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新疆巴州文化体育广播电视和旅游局（部门）2024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125FCC">
      <w:r>
        <w:br w:type="page"/>
      </w:r>
    </w:p>
    <w:p w14:paraId="65FE6D8F">
      <w:pPr>
        <w:spacing w:line="640" w:lineRule="exact"/>
        <w:jc w:val="center"/>
        <w:outlineLvl w:val="1"/>
      </w:pPr>
      <w:r>
        <w:rPr>
          <w:rFonts w:ascii="黑体" w:hAnsi="黑体" w:eastAsia="黑体"/>
          <w:sz w:val="32"/>
        </w:rPr>
        <w:t>第一部分 部门概况</w:t>
      </w:r>
    </w:p>
    <w:p w14:paraId="07CE2F3A">
      <w:pPr>
        <w:spacing w:line="640" w:lineRule="exact"/>
        <w:ind w:firstLine="640"/>
        <w:jc w:val="both"/>
        <w:outlineLvl w:val="2"/>
      </w:pPr>
      <w:r>
        <w:rPr>
          <w:rFonts w:ascii="黑体" w:hAnsi="黑体" w:eastAsia="黑体"/>
          <w:sz w:val="32"/>
        </w:rPr>
        <w:t>一、主要职能</w:t>
      </w:r>
    </w:p>
    <w:p w14:paraId="631EF73F">
      <w:pPr>
        <w:spacing w:line="580" w:lineRule="exact"/>
        <w:ind w:firstLine="640"/>
        <w:jc w:val="both"/>
      </w:pPr>
      <w:r>
        <w:rPr>
          <w:rFonts w:ascii="仿宋_GB2312" w:hAnsi="仿宋_GB2312" w:eastAsia="仿宋_GB2312"/>
          <w:sz w:val="32"/>
        </w:rPr>
        <w:t>（1）贯彻落实党和国家文化体育广播电视和旅游方针政策，发展中国特色社会主义文化，实施旅游兴州战略。牢牢掌握意识形态工作的领导权和主动权，指导文化体育广播电视和旅游人才队伍建设，拟订文化体育广播电视和旅游政策措施并组织实施。</w:t>
      </w:r>
    </w:p>
    <w:p w14:paraId="66C4CB24">
      <w:pPr>
        <w:spacing w:line="580" w:lineRule="exact"/>
        <w:ind w:firstLine="640"/>
        <w:jc w:val="both"/>
      </w:pPr>
      <w:r>
        <w:rPr>
          <w:rFonts w:ascii="仿宋_GB2312" w:hAnsi="仿宋_GB2312" w:eastAsia="仿宋_GB2312"/>
          <w:sz w:val="32"/>
        </w:rPr>
        <w:t>（2）统筹文化体育和旅游事业、产业振兴发展，拟订自治州文化和旅游发展规划并组织实施，推进文化和旅游创新融合绿色发展，实施“文化体育和旅游＋”。落实文化和旅游体制机制改革。</w:t>
      </w:r>
    </w:p>
    <w:p w14:paraId="1E70337A">
      <w:pPr>
        <w:spacing w:line="580" w:lineRule="exact"/>
        <w:ind w:firstLine="640"/>
        <w:jc w:val="both"/>
      </w:pPr>
      <w:r>
        <w:rPr>
          <w:rFonts w:ascii="仿宋_GB2312" w:hAnsi="仿宋_GB2312" w:eastAsia="仿宋_GB2312"/>
          <w:sz w:val="32"/>
        </w:rPr>
        <w:t>（3）管理自治州重大文化体育和旅游活动，指导自治州重点文化体育和旅游设施建设，组织文化体育和旅游整体形象推广，构建全媒体时代的宣传营销平台和机制。促进文化和旅游产业对外合作和市场推广，拟订旅游市场开发战略并组织实施。统筹文化和旅游景区管理，指导、推进全域旅游。</w:t>
      </w:r>
    </w:p>
    <w:p w14:paraId="7E17B92B">
      <w:pPr>
        <w:spacing w:line="580" w:lineRule="exact"/>
        <w:ind w:firstLine="640"/>
        <w:jc w:val="both"/>
      </w:pPr>
      <w:r>
        <w:rPr>
          <w:rFonts w:ascii="仿宋_GB2312" w:hAnsi="仿宋_GB2312" w:eastAsia="仿宋_GB2312"/>
          <w:sz w:val="32"/>
        </w:rPr>
        <w:t>（4）指导、管理文艺事业，指导艺术创作生产及艺术研究、评论，扶持坚守中华文化立场、体现社会主义核心价值观、具有导向性代表性示范性的文艺作品，推动各门类艺术、各艺术品种发展。</w:t>
      </w:r>
    </w:p>
    <w:p w14:paraId="36443C50">
      <w:pPr>
        <w:spacing w:line="580" w:lineRule="exact"/>
        <w:ind w:firstLine="640"/>
        <w:jc w:val="both"/>
      </w:pPr>
      <w:r>
        <w:rPr>
          <w:rFonts w:ascii="仿宋_GB2312" w:hAnsi="仿宋_GB2312" w:eastAsia="仿宋_GB2312"/>
          <w:sz w:val="32"/>
        </w:rPr>
        <w:t>（5）负责公共文化事业发展，推进自治州公共文化服务体系建设和旅游公共服务建设，深入实施文化惠民工程，统筹推进基本公共文化服务标准化、均等化。</w:t>
      </w:r>
    </w:p>
    <w:p w14:paraId="051FE2E6">
      <w:pPr>
        <w:spacing w:line="580" w:lineRule="exact"/>
        <w:ind w:firstLine="640"/>
        <w:jc w:val="both"/>
      </w:pPr>
      <w:r>
        <w:rPr>
          <w:rFonts w:ascii="仿宋_GB2312" w:hAnsi="仿宋_GB2312" w:eastAsia="仿宋_GB2312"/>
          <w:sz w:val="32"/>
        </w:rPr>
        <w:t>（6）指导文化和旅游科技创新发展，推进文化和旅游行业信息化、标准化建设。</w:t>
      </w:r>
    </w:p>
    <w:p w14:paraId="7C2E4568">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7</w:t>
      </w:r>
      <w:r>
        <w:rPr>
          <w:rFonts w:ascii="仿宋_GB2312" w:hAnsi="仿宋_GB2312" w:eastAsia="仿宋_GB2312"/>
          <w:sz w:val="32"/>
        </w:rPr>
        <w:t>）负责非物质文化遗产事业发展，推动非物质文化遗产的保护、传承、普及、弘扬和振兴。</w:t>
      </w:r>
    </w:p>
    <w:p w14:paraId="3936337A">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8</w:t>
      </w:r>
      <w:r>
        <w:rPr>
          <w:rFonts w:ascii="仿宋_GB2312" w:hAnsi="仿宋_GB2312" w:eastAsia="仿宋_GB2312"/>
          <w:sz w:val="32"/>
        </w:rPr>
        <w:t>）统筹规划文化体育和旅游产业，组织实施文化和旅游资源的普查、挖掘、保护与利用工作，推动文化体育和旅游产业投融资体系建设，促进文化体育和旅游产业发展。结合乡村振兴战略，推进文化和旅游扶贫。指导全州打响文化旅游品牌，构建打造文化旅游强州和新疆历史文化旅游首选地、南疆丝绸之路旅游目的地和集散地。</w:t>
      </w:r>
    </w:p>
    <w:p w14:paraId="7F67858F">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9</w:t>
      </w:r>
      <w:r>
        <w:rPr>
          <w:rFonts w:ascii="仿宋_GB2312" w:hAnsi="仿宋_GB2312" w:eastAsia="仿宋_GB2312"/>
          <w:sz w:val="32"/>
        </w:rPr>
        <w:t>）指导文化和旅游市场发展，对文化和旅游市场经营进行行业监管，推进文化和旅游行业信用体系建设，依法规范文化和旅游市场。</w:t>
      </w:r>
    </w:p>
    <w:p w14:paraId="493D454C">
      <w:pPr>
        <w:spacing w:line="580" w:lineRule="exact"/>
        <w:ind w:firstLine="640"/>
        <w:jc w:val="both"/>
      </w:pPr>
      <w:r>
        <w:rPr>
          <w:rFonts w:ascii="仿宋_GB2312" w:hAnsi="仿宋_GB2312" w:eastAsia="仿宋_GB2312"/>
          <w:sz w:val="32"/>
        </w:rPr>
        <w:t>（10）负责文化和旅游安全的综合协调与监督管理，指导文化和旅游应急救援工作。</w:t>
      </w:r>
    </w:p>
    <w:p w14:paraId="1BD75DC7">
      <w:pPr>
        <w:spacing w:line="580" w:lineRule="exact"/>
        <w:ind w:firstLine="640"/>
        <w:jc w:val="both"/>
      </w:pPr>
      <w:r>
        <w:rPr>
          <w:rFonts w:ascii="仿宋_GB2312" w:hAnsi="仿宋_GB2312" w:eastAsia="仿宋_GB2312"/>
          <w:sz w:val="32"/>
        </w:rPr>
        <w:t>（11）指导自治州文化市场综合执法。</w:t>
      </w:r>
    </w:p>
    <w:p w14:paraId="1683ADD4">
      <w:pPr>
        <w:spacing w:line="580" w:lineRule="exact"/>
        <w:ind w:firstLine="640"/>
        <w:jc w:val="both"/>
      </w:pPr>
      <w:r>
        <w:rPr>
          <w:rFonts w:ascii="仿宋_GB2312" w:hAnsi="仿宋_GB2312" w:eastAsia="仿宋_GB2312"/>
          <w:sz w:val="32"/>
        </w:rPr>
        <w:t>（12）指导、管理文化和旅游对外交流、合作、宣传、推广，组织大型文化和旅游对外交流活动，推动中华文化走出去。</w:t>
      </w:r>
    </w:p>
    <w:p w14:paraId="0D38D703">
      <w:pPr>
        <w:spacing w:line="580" w:lineRule="exact"/>
        <w:ind w:firstLine="640"/>
        <w:jc w:val="both"/>
      </w:pPr>
      <w:r>
        <w:rPr>
          <w:rFonts w:ascii="仿宋_GB2312" w:hAnsi="仿宋_GB2312" w:eastAsia="仿宋_GB2312"/>
          <w:sz w:val="32"/>
        </w:rPr>
        <w:t>（13）指导统筹文物工作。负责文物保护管理、抢救维修、考古发掘、科技研究、宣传教育等工作。指导博物馆和革命文物工作。依法规范社会文物流通、经销和拍卖活动等工作。</w:t>
      </w:r>
    </w:p>
    <w:p w14:paraId="5535BA34">
      <w:pPr>
        <w:spacing w:line="580" w:lineRule="exact"/>
        <w:ind w:firstLine="640"/>
        <w:jc w:val="both"/>
      </w:pPr>
      <w:r>
        <w:rPr>
          <w:rFonts w:ascii="仿宋_GB2312" w:hAnsi="仿宋_GB2312" w:eastAsia="仿宋_GB2312"/>
          <w:sz w:val="32"/>
        </w:rPr>
        <w:t>（14）统筹规划自治州竞技体育发展，设置体育运动项目，指导协调体育训练和体育竞赛，承办和参加自治区、自治州的运动竞赛，指导运动队伍建设，协调、监督体育运动中的反兴奋剂工作。</w:t>
      </w:r>
    </w:p>
    <w:p w14:paraId="6138516D">
      <w:pPr>
        <w:spacing w:line="580" w:lineRule="exact"/>
        <w:ind w:firstLine="640"/>
        <w:jc w:val="both"/>
      </w:pPr>
      <w:r>
        <w:rPr>
          <w:rFonts w:ascii="仿宋_GB2312" w:hAnsi="仿宋_GB2312" w:eastAsia="仿宋_GB2312"/>
          <w:sz w:val="32"/>
        </w:rPr>
        <w:t>（15）统筹规划自治州青少年体育发展，指导和推进青少年体育工作；规范体育服务管理，推动体育标准化建设；负责体育彩票发行管理；组织实施全民健身计划，推动建立和完善</w:t>
      </w:r>
      <w:r>
        <w:rPr>
          <w:rFonts w:hint="eastAsia" w:ascii="仿宋_GB2312" w:hAnsi="仿宋_GB2312" w:eastAsia="仿宋_GB2312"/>
          <w:sz w:val="32"/>
          <w:lang w:eastAsia="zh-CN"/>
        </w:rPr>
        <w:t>全民健身公共服务体系</w:t>
      </w:r>
      <w:r>
        <w:rPr>
          <w:rFonts w:ascii="仿宋_GB2312" w:hAnsi="仿宋_GB2312" w:eastAsia="仿宋_GB2312"/>
          <w:sz w:val="32"/>
        </w:rPr>
        <w:t>，推行社会体育指导员和国民体质监测制度；负责公共体育设施项目的申报、监督和管理工作；指导群众性体育项目的训练竞赛工作。</w:t>
      </w:r>
    </w:p>
    <w:p w14:paraId="3B56BC66">
      <w:pPr>
        <w:spacing w:line="580" w:lineRule="exact"/>
        <w:ind w:firstLine="640"/>
        <w:jc w:val="both"/>
      </w:pPr>
      <w:r>
        <w:rPr>
          <w:rFonts w:ascii="仿宋_GB2312" w:hAnsi="仿宋_GB2312" w:eastAsia="仿宋_GB2312"/>
          <w:sz w:val="32"/>
        </w:rPr>
        <w:t>（16）贯彻党的宣传方针政策，拟订广播电视、网络视听节目服务管理的政策措施，加强广播电视阵地管理，把握正确的舆论导向和创作导向，指导、协调全州广播电视重大宣传活动。</w:t>
      </w:r>
    </w:p>
    <w:p w14:paraId="29F228B3">
      <w:pPr>
        <w:spacing w:line="580" w:lineRule="exact"/>
        <w:ind w:firstLine="640"/>
        <w:jc w:val="both"/>
      </w:pPr>
      <w:r>
        <w:rPr>
          <w:rFonts w:ascii="仿宋_GB2312" w:hAnsi="仿宋_GB2312" w:eastAsia="仿宋_GB2312"/>
          <w:sz w:val="32"/>
        </w:rPr>
        <w:t>（17）负责制定广播电视领域事业产业发展政策和规划，开展广播电视交流与合作，指导实施广播电视节目评价工作。组织实施公共服务重大公益工程和公益活动，指导、监督广播电视重点基础设施建设，扶助边远贫困地区少数民族广播电视建设和发展。</w:t>
      </w:r>
    </w:p>
    <w:p w14:paraId="499CFB7E">
      <w:pPr>
        <w:spacing w:line="580" w:lineRule="exact"/>
        <w:ind w:firstLine="640"/>
        <w:jc w:val="both"/>
      </w:pPr>
      <w:r>
        <w:rPr>
          <w:rFonts w:ascii="仿宋_GB2312" w:hAnsi="仿宋_GB2312" w:eastAsia="仿宋_GB2312"/>
          <w:sz w:val="32"/>
        </w:rPr>
        <w:t>（18）组织实施广播电视、网络视听节目服务管理行业标准，对各类广播电视机构进行业务指导和行业监管，会同有关部门对网络视听节目服务机构进行管理。</w:t>
      </w:r>
    </w:p>
    <w:p w14:paraId="238D71D4">
      <w:pPr>
        <w:spacing w:line="580" w:lineRule="exact"/>
        <w:ind w:firstLine="640"/>
        <w:jc w:val="both"/>
      </w:pPr>
      <w:r>
        <w:rPr>
          <w:rFonts w:ascii="仿宋_GB2312" w:hAnsi="仿宋_GB2312" w:eastAsia="仿宋_GB2312"/>
          <w:sz w:val="32"/>
        </w:rPr>
        <w:t>（19）监督管理、审查广播电视节目、网络视听节目的内容和质量，协调组织和推动少数民族广播电视精品创作生产。指导、监管广播电视广告播放，负责对境外卫星电视节目接收的监管。</w:t>
      </w:r>
    </w:p>
    <w:p w14:paraId="7A2CDF41">
      <w:pPr>
        <w:spacing w:line="580" w:lineRule="exact"/>
        <w:ind w:firstLine="640"/>
        <w:jc w:val="both"/>
      </w:pPr>
      <w:r>
        <w:rPr>
          <w:rFonts w:ascii="仿宋_GB2312" w:hAnsi="仿宋_GB2312" w:eastAsia="仿宋_GB2312"/>
          <w:sz w:val="32"/>
        </w:rPr>
        <w:t>（20）负责推进广播电视与新媒体新技术新业态融合发展，推进广电网与电信网、互联网三网融合。</w:t>
      </w:r>
    </w:p>
    <w:p w14:paraId="7E3ACC47">
      <w:pPr>
        <w:spacing w:line="580" w:lineRule="exact"/>
        <w:ind w:firstLine="640"/>
        <w:jc w:val="both"/>
      </w:pPr>
      <w:r>
        <w:rPr>
          <w:rFonts w:ascii="仿宋_GB2312" w:hAnsi="仿宋_GB2312" w:eastAsia="仿宋_GB2312"/>
          <w:sz w:val="32"/>
        </w:rPr>
        <w:t>（21）负责对广播电视节目传输覆盖、监测和安全播出进行监管，指导、推进应急广播体系建设。指导、协调广播电视系统安全和保卫工作。</w:t>
      </w:r>
    </w:p>
    <w:p w14:paraId="718A5D86">
      <w:pPr>
        <w:spacing w:line="580" w:lineRule="exact"/>
        <w:ind w:firstLine="640"/>
        <w:jc w:val="both"/>
      </w:pPr>
      <w:r>
        <w:rPr>
          <w:rFonts w:ascii="仿宋_GB2312" w:hAnsi="仿宋_GB2312" w:eastAsia="仿宋_GB2312"/>
          <w:sz w:val="32"/>
        </w:rPr>
        <w:t>（22）负责党的建设、党风廉政建设和反腐败工作、精神文明、维护稳定、“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”、综合治理、民族团结、“两个全覆盖”、安全生产、脱贫攻坚等。</w:t>
      </w:r>
    </w:p>
    <w:p w14:paraId="4ECF55A3">
      <w:pPr>
        <w:spacing w:line="580" w:lineRule="exact"/>
        <w:ind w:firstLine="640"/>
        <w:jc w:val="both"/>
      </w:pPr>
      <w:r>
        <w:rPr>
          <w:rFonts w:ascii="仿宋_GB2312" w:hAnsi="仿宋_GB2312" w:eastAsia="仿宋_GB2312"/>
          <w:sz w:val="32"/>
        </w:rPr>
        <w:t>（23）承办自治州党委、自治州人民政府交办的其他事项。</w:t>
      </w:r>
    </w:p>
    <w:p w14:paraId="1A79CE4B">
      <w:pPr>
        <w:spacing w:line="640" w:lineRule="exact"/>
        <w:ind w:firstLine="640"/>
        <w:jc w:val="both"/>
        <w:outlineLvl w:val="2"/>
      </w:pPr>
      <w:r>
        <w:rPr>
          <w:rFonts w:ascii="黑体" w:hAnsi="黑体" w:eastAsia="黑体"/>
          <w:sz w:val="32"/>
        </w:rPr>
        <w:t>二、机构设置及人员情况</w:t>
      </w:r>
    </w:p>
    <w:p w14:paraId="77006D73">
      <w:pPr>
        <w:spacing w:line="580" w:lineRule="exact"/>
        <w:ind w:firstLine="640"/>
        <w:jc w:val="both"/>
      </w:pPr>
      <w:r>
        <w:rPr>
          <w:rFonts w:ascii="仿宋_GB2312" w:hAnsi="仿宋_GB2312" w:eastAsia="仿宋_GB2312"/>
          <w:sz w:val="32"/>
        </w:rPr>
        <w:t>新疆巴州文化体育广播电视和旅游局（部门）2024年度，实有人数439人，其中：在职人员240人，增加1人；离休人员1人，增加0人；退休人员198人,增加9人。</w:t>
      </w:r>
    </w:p>
    <w:p w14:paraId="13A4B33B">
      <w:pPr>
        <w:spacing w:line="580" w:lineRule="exact"/>
        <w:ind w:firstLine="640"/>
        <w:jc w:val="both"/>
      </w:pPr>
      <w:r>
        <w:rPr>
          <w:rFonts w:ascii="仿宋_GB2312" w:hAnsi="仿宋_GB2312" w:eastAsia="仿宋_GB2312"/>
          <w:sz w:val="32"/>
        </w:rPr>
        <w:t>从部门决算单位构成看，新疆巴州文化体育广播电视和旅游局（部门）部门决算包括：新疆巴州文化体育广播电视和旅游局（本级）决算及所属单位决算。</w:t>
      </w:r>
    </w:p>
    <w:p w14:paraId="186C9387">
      <w:pPr>
        <w:spacing w:line="580" w:lineRule="exact"/>
        <w:ind w:firstLine="640"/>
        <w:jc w:val="both"/>
      </w:pPr>
      <w:r>
        <w:rPr>
          <w:rFonts w:ascii="仿宋_GB2312" w:hAnsi="仿宋_GB2312" w:eastAsia="仿宋_GB2312"/>
          <w:sz w:val="32"/>
        </w:rPr>
        <w:t>新疆巴州文化体育广播电视和旅游局本级下设13个科室，分别是：办公室、计划财务科、市场监督管理科、文化艺术和非遗科、产业发展科、竞技体育科、群众体育科、旅游推广与对外交流科、宣传促进</w:t>
      </w:r>
      <w:r>
        <w:rPr>
          <w:rFonts w:hint="eastAsia" w:ascii="仿宋_GB2312" w:hAnsi="仿宋_GB2312" w:eastAsia="仿宋_GB2312"/>
          <w:sz w:val="32"/>
          <w:lang w:eastAsia="zh-CN"/>
        </w:rPr>
        <w:t>科</w:t>
      </w:r>
      <w:r>
        <w:rPr>
          <w:rFonts w:ascii="仿宋_GB2312" w:hAnsi="仿宋_GB2312" w:eastAsia="仿宋_GB2312"/>
          <w:sz w:val="32"/>
        </w:rPr>
        <w:t>、资源开发科、电影科技科、安全传输保障科、文物管理科。</w:t>
      </w:r>
    </w:p>
    <w:p w14:paraId="0899F65C">
      <w:pPr>
        <w:spacing w:line="580" w:lineRule="exact"/>
        <w:ind w:firstLine="640"/>
        <w:jc w:val="both"/>
      </w:pPr>
      <w:r>
        <w:rPr>
          <w:rFonts w:ascii="仿宋_GB2312" w:hAnsi="仿宋_GB2312" w:eastAsia="仿宋_GB2312"/>
          <w:sz w:val="32"/>
        </w:rPr>
        <w:t>纳入新疆巴州文化体育广播电视和旅游局（部门）2024年度部门决算编制范围的下属预算单位包括：</w:t>
      </w:r>
    </w:p>
    <w:p w14:paraId="10CE0825">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rPr>
        <w:t>巴音郭楞蒙古自治州文化体育广播电视和旅游局</w:t>
      </w:r>
    </w:p>
    <w:p w14:paraId="0E50B700">
      <w:pPr>
        <w:spacing w:line="580" w:lineRule="exact"/>
        <w:ind w:firstLine="640"/>
        <w:jc w:val="both"/>
      </w:pPr>
      <w:r>
        <w:rPr>
          <w:rFonts w:ascii="仿宋_GB2312" w:hAnsi="仿宋_GB2312" w:eastAsia="仿宋_GB2312"/>
          <w:sz w:val="32"/>
        </w:rPr>
        <w:t>2.</w:t>
      </w:r>
      <w:r>
        <w:rPr>
          <w:rFonts w:hint="eastAsia" w:ascii="仿宋_GB2312" w:hAnsi="仿宋_GB2312" w:eastAsia="仿宋_GB2312"/>
          <w:sz w:val="32"/>
        </w:rPr>
        <w:t>新疆巴音郭楞蒙古自治州图书馆</w:t>
      </w:r>
    </w:p>
    <w:p w14:paraId="3B16DEE4">
      <w:pPr>
        <w:spacing w:line="580" w:lineRule="exact"/>
        <w:ind w:firstLine="640"/>
        <w:jc w:val="both"/>
      </w:pPr>
      <w:r>
        <w:rPr>
          <w:rFonts w:ascii="仿宋_GB2312" w:hAnsi="仿宋_GB2312" w:eastAsia="仿宋_GB2312"/>
          <w:sz w:val="32"/>
        </w:rPr>
        <w:t>3.</w:t>
      </w:r>
      <w:r>
        <w:rPr>
          <w:rFonts w:hint="eastAsia" w:ascii="仿宋_GB2312" w:hAnsi="仿宋_GB2312" w:eastAsia="仿宋_GB2312"/>
          <w:sz w:val="32"/>
        </w:rPr>
        <w:t>新疆巴音郭楞蒙古自治州文博院</w:t>
      </w:r>
    </w:p>
    <w:p w14:paraId="3D1FEC00">
      <w:pPr>
        <w:spacing w:line="580" w:lineRule="exact"/>
        <w:ind w:firstLine="640"/>
        <w:jc w:val="both"/>
      </w:pPr>
      <w:r>
        <w:rPr>
          <w:rFonts w:ascii="仿宋_GB2312" w:hAnsi="仿宋_GB2312" w:eastAsia="仿宋_GB2312"/>
          <w:sz w:val="32"/>
        </w:rPr>
        <w:t>4.</w:t>
      </w:r>
      <w:r>
        <w:rPr>
          <w:rFonts w:hint="eastAsia" w:ascii="仿宋_GB2312" w:hAnsi="仿宋_GB2312" w:eastAsia="仿宋_GB2312"/>
          <w:sz w:val="32"/>
        </w:rPr>
        <w:t>新疆巴音郭楞蒙古自治州文化艺术创作中心</w:t>
      </w:r>
    </w:p>
    <w:p w14:paraId="1E213EDC">
      <w:pPr>
        <w:spacing w:line="580" w:lineRule="exact"/>
        <w:ind w:firstLine="640"/>
        <w:jc w:val="both"/>
      </w:pPr>
      <w:r>
        <w:rPr>
          <w:rFonts w:ascii="仿宋_GB2312" w:hAnsi="仿宋_GB2312" w:eastAsia="仿宋_GB2312"/>
          <w:sz w:val="32"/>
        </w:rPr>
        <w:t>5.</w:t>
      </w:r>
      <w:r>
        <w:rPr>
          <w:rFonts w:hint="eastAsia" w:ascii="仿宋_GB2312" w:hAnsi="仿宋_GB2312" w:eastAsia="仿宋_GB2312"/>
          <w:sz w:val="32"/>
        </w:rPr>
        <w:t>新疆巴音郭楞蒙古自治州文化馆</w:t>
      </w:r>
    </w:p>
    <w:p w14:paraId="2B62D2A1">
      <w:pPr>
        <w:spacing w:line="580" w:lineRule="exact"/>
        <w:ind w:firstLine="640"/>
        <w:jc w:val="both"/>
      </w:pPr>
      <w:r>
        <w:rPr>
          <w:rFonts w:ascii="仿宋_GB2312" w:hAnsi="仿宋_GB2312" w:eastAsia="仿宋_GB2312"/>
          <w:sz w:val="32"/>
        </w:rPr>
        <w:t>6.</w:t>
      </w:r>
      <w:r>
        <w:rPr>
          <w:rFonts w:hint="eastAsia" w:ascii="仿宋_GB2312" w:hAnsi="仿宋_GB2312" w:eastAsia="仿宋_GB2312"/>
          <w:sz w:val="32"/>
        </w:rPr>
        <w:t>新疆巴音郭楞蒙古自治州歌舞团</w:t>
      </w:r>
    </w:p>
    <w:p w14:paraId="43182B27">
      <w:pPr>
        <w:spacing w:line="580" w:lineRule="exact"/>
        <w:ind w:firstLine="640"/>
        <w:jc w:val="both"/>
      </w:pPr>
      <w:r>
        <w:rPr>
          <w:rFonts w:ascii="仿宋_GB2312" w:hAnsi="仿宋_GB2312" w:eastAsia="仿宋_GB2312"/>
          <w:sz w:val="32"/>
        </w:rPr>
        <w:t>7.</w:t>
      </w:r>
      <w:r>
        <w:rPr>
          <w:rFonts w:hint="eastAsia" w:ascii="仿宋_GB2312" w:hAnsi="仿宋_GB2312" w:eastAsia="仿宋_GB2312"/>
          <w:sz w:val="32"/>
        </w:rPr>
        <w:t>新疆巴音郭楞蒙古自治州业余体校</w:t>
      </w:r>
    </w:p>
    <w:p w14:paraId="6CF5D05C">
      <w:pPr>
        <w:spacing w:line="580" w:lineRule="exact"/>
        <w:ind w:firstLine="640"/>
        <w:jc w:val="both"/>
      </w:pPr>
      <w:r>
        <w:rPr>
          <w:rFonts w:ascii="仿宋_GB2312" w:hAnsi="仿宋_GB2312" w:eastAsia="仿宋_GB2312"/>
          <w:sz w:val="32"/>
        </w:rPr>
        <w:t>8.</w:t>
      </w:r>
      <w:r>
        <w:rPr>
          <w:rFonts w:hint="eastAsia" w:ascii="仿宋_GB2312" w:hAnsi="仿宋_GB2312" w:eastAsia="仿宋_GB2312"/>
          <w:sz w:val="32"/>
        </w:rPr>
        <w:t>新疆巴音郭楞蒙古自治州体育场地管理中心</w:t>
      </w:r>
    </w:p>
    <w:p w14:paraId="7A690BBE">
      <w:r>
        <w:br w:type="page"/>
      </w:r>
    </w:p>
    <w:p w14:paraId="239A7DD2">
      <w:pPr>
        <w:spacing w:line="240" w:lineRule="auto"/>
        <w:jc w:val="center"/>
        <w:outlineLvl w:val="1"/>
      </w:pPr>
      <w:r>
        <w:rPr>
          <w:rFonts w:ascii="黑体" w:hAnsi="黑体" w:eastAsia="黑体"/>
          <w:sz w:val="32"/>
        </w:rPr>
        <w:t>第二部分 部门决算情况说明</w:t>
      </w:r>
    </w:p>
    <w:p w14:paraId="2BC1C58A">
      <w:pPr>
        <w:spacing w:line="640" w:lineRule="exact"/>
        <w:ind w:firstLine="640"/>
        <w:jc w:val="both"/>
        <w:outlineLvl w:val="2"/>
      </w:pPr>
      <w:r>
        <w:rPr>
          <w:rFonts w:ascii="黑体" w:hAnsi="黑体" w:eastAsia="黑体"/>
          <w:sz w:val="32"/>
        </w:rPr>
        <w:t>一、收入支出决算总体情况说明</w:t>
      </w:r>
    </w:p>
    <w:p w14:paraId="59AF7F91">
      <w:pPr>
        <w:spacing w:line="580" w:lineRule="exact"/>
        <w:ind w:firstLine="640"/>
        <w:jc w:val="both"/>
      </w:pPr>
      <w:r>
        <w:rPr>
          <w:rFonts w:ascii="仿宋_GB2312" w:hAnsi="仿宋_GB2312" w:eastAsia="仿宋_GB2312"/>
          <w:b/>
          <w:sz w:val="32"/>
        </w:rPr>
        <w:t>2024年度收入总计17,591.11万元，</w:t>
      </w:r>
      <w:r>
        <w:rPr>
          <w:rFonts w:ascii="仿宋_GB2312" w:hAnsi="仿宋_GB2312" w:eastAsia="仿宋_GB2312"/>
          <w:b w:val="0"/>
          <w:sz w:val="32"/>
        </w:rPr>
        <w:t>其中：本年收入合计17,366.54万元，使用非财政拨款结余（含专用结余）0.00万元，年初结转和结余224.57万元。</w:t>
      </w:r>
    </w:p>
    <w:p w14:paraId="7AF4A326">
      <w:pPr>
        <w:spacing w:line="580" w:lineRule="exact"/>
        <w:ind w:firstLine="640"/>
        <w:jc w:val="both"/>
      </w:pPr>
      <w:r>
        <w:rPr>
          <w:rFonts w:ascii="仿宋_GB2312" w:hAnsi="仿宋_GB2312" w:eastAsia="仿宋_GB2312"/>
          <w:b/>
          <w:sz w:val="32"/>
        </w:rPr>
        <w:t>2024年度支出总计17,591.11万元，</w:t>
      </w:r>
      <w:r>
        <w:rPr>
          <w:rFonts w:ascii="仿宋_GB2312" w:hAnsi="仿宋_GB2312" w:eastAsia="仿宋_GB2312"/>
          <w:b w:val="0"/>
          <w:sz w:val="32"/>
        </w:rPr>
        <w:t>其中：本年支出合计17,364.19万元，结余分配0.00万元，年末结转和结余226.92万元。</w:t>
      </w:r>
    </w:p>
    <w:p w14:paraId="38223C2C">
      <w:pPr>
        <w:spacing w:line="580" w:lineRule="exact"/>
        <w:ind w:firstLine="640"/>
        <w:jc w:val="both"/>
      </w:pPr>
      <w:r>
        <w:rPr>
          <w:rFonts w:ascii="仿宋_GB2312" w:hAnsi="仿宋_GB2312" w:eastAsia="仿宋_GB2312"/>
          <w:b w:val="0"/>
          <w:sz w:val="32"/>
        </w:rPr>
        <w:t>收入支出总体与上年相比，减少21,578.42万元，下降55.09%，主要原因是：本年减少自治区第十四届运动会专项、博斯腾湖全域旅游规划修编、库尔勒乌鲁木齐列车冠名等项目；本年巴州文化艺术中心建设项目等项目资金较上年减少。</w:t>
      </w:r>
    </w:p>
    <w:p w14:paraId="303705AB">
      <w:pPr>
        <w:spacing w:line="640" w:lineRule="exact"/>
        <w:ind w:firstLine="640"/>
        <w:jc w:val="both"/>
        <w:outlineLvl w:val="2"/>
      </w:pPr>
      <w:r>
        <w:rPr>
          <w:rFonts w:ascii="黑体" w:hAnsi="黑体" w:eastAsia="黑体"/>
          <w:sz w:val="32"/>
        </w:rPr>
        <w:t>二、收入决算情况说明</w:t>
      </w:r>
    </w:p>
    <w:p w14:paraId="2BBEAA70">
      <w:pPr>
        <w:spacing w:line="580" w:lineRule="exact"/>
        <w:ind w:firstLine="640"/>
        <w:jc w:val="both"/>
      </w:pPr>
      <w:r>
        <w:rPr>
          <w:rFonts w:ascii="仿宋_GB2312" w:hAnsi="仿宋_GB2312" w:eastAsia="仿宋_GB2312"/>
          <w:b/>
          <w:sz w:val="32"/>
        </w:rPr>
        <w:t>本年收入17,366.54万元，</w:t>
      </w:r>
      <w:r>
        <w:rPr>
          <w:rFonts w:ascii="仿宋_GB2312" w:hAnsi="仿宋_GB2312" w:eastAsia="仿宋_GB2312"/>
          <w:b w:val="0"/>
          <w:sz w:val="32"/>
        </w:rPr>
        <w:t>其中：财政拨款收入16,440.26万元，占94.67%；上级补助收入0.00万元，占0.00%；事业收入0.00万元，占0.00%；经营收入0.00万元，占0.00%；附属单位上缴收入0.00万元，占0.00%；其他收入926.28万元，占5.33%。</w:t>
      </w:r>
    </w:p>
    <w:p w14:paraId="1853DC03">
      <w:pPr>
        <w:spacing w:line="640" w:lineRule="exact"/>
        <w:ind w:firstLine="640"/>
        <w:jc w:val="both"/>
        <w:outlineLvl w:val="2"/>
      </w:pPr>
      <w:r>
        <w:rPr>
          <w:rFonts w:ascii="黑体" w:hAnsi="黑体" w:eastAsia="黑体"/>
          <w:sz w:val="32"/>
        </w:rPr>
        <w:t>三、支出决算情况说明</w:t>
      </w:r>
    </w:p>
    <w:p w14:paraId="0DBD5F26">
      <w:pPr>
        <w:spacing w:line="580" w:lineRule="exact"/>
        <w:ind w:firstLine="640"/>
        <w:jc w:val="both"/>
      </w:pPr>
      <w:r>
        <w:rPr>
          <w:rFonts w:ascii="仿宋_GB2312" w:hAnsi="仿宋_GB2312" w:eastAsia="仿宋_GB2312"/>
          <w:b/>
          <w:sz w:val="32"/>
        </w:rPr>
        <w:t>本年支出17,364.19万元，</w:t>
      </w:r>
      <w:r>
        <w:rPr>
          <w:rFonts w:ascii="仿宋_GB2312" w:hAnsi="仿宋_GB2312" w:eastAsia="仿宋_GB2312"/>
          <w:b w:val="0"/>
          <w:sz w:val="32"/>
        </w:rPr>
        <w:t>其中：基本支出4,921.93万元，占28.35%；项目支出12,442.26万元，占71.65%；上缴上级支出0.00万元，占0.00%；经营支出0.00万元，占0.00%；对附属单位补助支出0.00万元，占0.00%。</w:t>
      </w:r>
    </w:p>
    <w:p w14:paraId="15DC138A">
      <w:pPr>
        <w:spacing w:line="640" w:lineRule="exact"/>
        <w:ind w:firstLine="640"/>
        <w:jc w:val="both"/>
        <w:outlineLvl w:val="2"/>
      </w:pPr>
      <w:r>
        <w:rPr>
          <w:rFonts w:ascii="黑体" w:hAnsi="黑体" w:eastAsia="黑体"/>
          <w:sz w:val="32"/>
        </w:rPr>
        <w:t>四、财政拨款收入支出决算总体情况说明</w:t>
      </w:r>
    </w:p>
    <w:p w14:paraId="004F906B">
      <w:pPr>
        <w:spacing w:line="580" w:lineRule="exact"/>
        <w:ind w:firstLine="640"/>
        <w:jc w:val="both"/>
      </w:pPr>
      <w:r>
        <w:rPr>
          <w:rFonts w:ascii="仿宋_GB2312" w:hAnsi="仿宋_GB2312" w:eastAsia="仿宋_GB2312"/>
          <w:b/>
          <w:sz w:val="32"/>
        </w:rPr>
        <w:t>2024年度财政拨款收入总计16,440.26万元，</w:t>
      </w:r>
      <w:r>
        <w:rPr>
          <w:rFonts w:ascii="仿宋_GB2312" w:hAnsi="仿宋_GB2312" w:eastAsia="仿宋_GB2312"/>
          <w:b w:val="0"/>
          <w:sz w:val="32"/>
        </w:rPr>
        <w:t>其中：年初财政拨款结转和结余0.00万元，本年财政拨款收入16,440.26万元。</w:t>
      </w:r>
      <w:r>
        <w:rPr>
          <w:rFonts w:ascii="仿宋_GB2312" w:hAnsi="仿宋_GB2312" w:eastAsia="仿宋_GB2312"/>
          <w:b/>
          <w:sz w:val="32"/>
        </w:rPr>
        <w:t>财政拨款支出总计16,440.26万元，</w:t>
      </w:r>
      <w:r>
        <w:rPr>
          <w:rFonts w:ascii="仿宋_GB2312" w:hAnsi="仿宋_GB2312" w:eastAsia="仿宋_GB2312"/>
          <w:b w:val="0"/>
          <w:sz w:val="32"/>
        </w:rPr>
        <w:t>其中：年末财政拨款结转和结余0.00万元，本年财政拨款支出16,440.26万元。</w:t>
      </w:r>
    </w:p>
    <w:p w14:paraId="0435C0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减少16,468.54万元，下降50.04%，主要原因是：本年减少自治区第十四届运动会专项、博斯腾湖全域旅游规划修编、库尔勒乌鲁木齐列车冠名等项目；本年巴州文化艺术中心建设项目等项目资金较上年减少。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7,030.09万元，决算数16,440.26万元，预决算差异率133.86%，主要原因是：年中追加巴州文化艺术中心建设、中央补助地方公共文化服务体系建设补助资金、体育彩票公益结余安排、巴州田径足球场建设项目、自治州体育彩票公益支持体育事业项目等，导致预决算存在差异。</w:t>
      </w:r>
    </w:p>
    <w:p w14:paraId="463AE238">
      <w:pPr>
        <w:spacing w:line="640" w:lineRule="exact"/>
        <w:ind w:firstLine="640"/>
        <w:jc w:val="both"/>
        <w:outlineLvl w:val="2"/>
      </w:pPr>
      <w:r>
        <w:rPr>
          <w:rFonts w:ascii="黑体" w:hAnsi="黑体" w:eastAsia="黑体"/>
          <w:sz w:val="32"/>
        </w:rPr>
        <w:t>五、一般公共预算财政拨款支出决算情况说明</w:t>
      </w:r>
    </w:p>
    <w:p w14:paraId="6507ECFF">
      <w:pPr>
        <w:spacing w:line="640" w:lineRule="exact"/>
        <w:ind w:firstLine="640"/>
        <w:jc w:val="both"/>
        <w:outlineLvl w:val="3"/>
      </w:pPr>
      <w:r>
        <w:rPr>
          <w:rFonts w:ascii="楷体_GB2312" w:hAnsi="楷体_GB2312" w:eastAsia="楷体_GB2312"/>
          <w:b/>
          <w:sz w:val="32"/>
        </w:rPr>
        <w:t>（一）一般公共预算财政拨款支出决算总体情况</w:t>
      </w:r>
    </w:p>
    <w:p w14:paraId="3380E493">
      <w:pPr>
        <w:spacing w:line="580" w:lineRule="exact"/>
        <w:ind w:firstLine="640"/>
        <w:jc w:val="both"/>
      </w:pPr>
      <w:r>
        <w:rPr>
          <w:rFonts w:ascii="仿宋_GB2312" w:hAnsi="仿宋_GB2312" w:eastAsia="仿宋_GB2312"/>
          <w:b/>
          <w:sz w:val="32"/>
        </w:rPr>
        <w:t>2024年度一般公共预算财政拨款支出14,630.87万元，</w:t>
      </w:r>
      <w:r>
        <w:rPr>
          <w:rFonts w:ascii="仿宋_GB2312" w:hAnsi="仿宋_GB2312" w:eastAsia="仿宋_GB2312"/>
          <w:b w:val="0"/>
          <w:sz w:val="32"/>
        </w:rPr>
        <w:t>占本年支出合计的84.26%。</w:t>
      </w:r>
      <w:r>
        <w:rPr>
          <w:rFonts w:ascii="仿宋_GB2312" w:hAnsi="仿宋_GB2312" w:eastAsia="仿宋_GB2312"/>
          <w:b/>
          <w:sz w:val="32"/>
        </w:rPr>
        <w:t>与上年相比，</w:t>
      </w:r>
      <w:r>
        <w:rPr>
          <w:rFonts w:ascii="仿宋_GB2312" w:hAnsi="仿宋_GB2312" w:eastAsia="仿宋_GB2312"/>
          <w:b w:val="0"/>
          <w:sz w:val="32"/>
        </w:rPr>
        <w:t>减少15,625.68万元，下降51.64%，主要原因是：本年减少自治区第十四届运动会专项、博斯腾湖全域旅游规划修编、库尔勒乌鲁木齐列车冠名等项目；本年巴州文化艺术中心建设项目等项目资金较上年减少。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6,969.09万元，决算数14,630.87万元，预决算差异率109.94%，主要原因是：年中追加巴州文化艺术中心建设、中央补助地方公共文化服务体系建设补助资金、巴州歌舞团自治州成立《70周年大庆》项目资金、尉犁县精品节目创排等，导致预决算存在差异。</w:t>
      </w:r>
    </w:p>
    <w:p w14:paraId="440A096F">
      <w:pPr>
        <w:spacing w:line="640" w:lineRule="exact"/>
        <w:ind w:firstLine="640"/>
        <w:jc w:val="both"/>
        <w:outlineLvl w:val="3"/>
      </w:pPr>
      <w:r>
        <w:rPr>
          <w:rFonts w:ascii="楷体_GB2312" w:hAnsi="楷体_GB2312" w:eastAsia="楷体_GB2312"/>
          <w:b/>
          <w:sz w:val="32"/>
        </w:rPr>
        <w:t>（二）一般公共预算财政拨款支出决算结构情况</w:t>
      </w:r>
    </w:p>
    <w:p w14:paraId="1A3BA259">
      <w:pPr>
        <w:spacing w:line="580" w:lineRule="exact"/>
        <w:ind w:firstLine="640"/>
        <w:jc w:val="both"/>
      </w:pPr>
      <w:r>
        <w:rPr>
          <w:rFonts w:ascii="仿宋_GB2312" w:hAnsi="仿宋_GB2312" w:eastAsia="仿宋_GB2312"/>
          <w:b w:val="0"/>
          <w:sz w:val="32"/>
        </w:rPr>
        <w:t>1.一般公共服务支出(类)7.80万元,占0.05%。</w:t>
      </w:r>
    </w:p>
    <w:p w14:paraId="5636D18C">
      <w:pPr>
        <w:spacing w:line="580" w:lineRule="exact"/>
        <w:ind w:firstLine="640"/>
        <w:jc w:val="both"/>
      </w:pPr>
      <w:r>
        <w:rPr>
          <w:rFonts w:ascii="仿宋_GB2312" w:hAnsi="仿宋_GB2312" w:eastAsia="仿宋_GB2312"/>
          <w:b w:val="0"/>
          <w:sz w:val="32"/>
        </w:rPr>
        <w:t>2.教育支出(类)468.28万元,占3.20%。</w:t>
      </w:r>
    </w:p>
    <w:p w14:paraId="5F83ED5C">
      <w:pPr>
        <w:spacing w:line="580" w:lineRule="exact"/>
        <w:ind w:firstLine="640"/>
        <w:jc w:val="both"/>
      </w:pPr>
      <w:r>
        <w:rPr>
          <w:rFonts w:ascii="仿宋_GB2312" w:hAnsi="仿宋_GB2312" w:eastAsia="仿宋_GB2312"/>
          <w:b w:val="0"/>
          <w:sz w:val="32"/>
        </w:rPr>
        <w:t>3.文化旅游体育与传媒支出(类)13,572.74万元,占92.77%。</w:t>
      </w:r>
    </w:p>
    <w:p w14:paraId="3CE35FE9">
      <w:pPr>
        <w:spacing w:line="580" w:lineRule="exact"/>
        <w:ind w:firstLine="640"/>
        <w:jc w:val="both"/>
      </w:pPr>
      <w:r>
        <w:rPr>
          <w:rFonts w:ascii="仿宋_GB2312" w:hAnsi="仿宋_GB2312" w:eastAsia="仿宋_GB2312"/>
          <w:b w:val="0"/>
          <w:sz w:val="32"/>
        </w:rPr>
        <w:t>4.社会保障和就业支出(类)70.04万元,占0.48%。</w:t>
      </w:r>
    </w:p>
    <w:p w14:paraId="398BAFE7">
      <w:pPr>
        <w:spacing w:line="580" w:lineRule="exact"/>
        <w:ind w:firstLine="640"/>
        <w:jc w:val="both"/>
      </w:pPr>
      <w:r>
        <w:rPr>
          <w:rFonts w:ascii="仿宋_GB2312" w:hAnsi="仿宋_GB2312" w:eastAsia="仿宋_GB2312"/>
          <w:b w:val="0"/>
          <w:sz w:val="32"/>
        </w:rPr>
        <w:t>5.其他支出(类)512.00万元,占3.50%。</w:t>
      </w:r>
    </w:p>
    <w:p w14:paraId="29B1A6E1">
      <w:pPr>
        <w:spacing w:line="640" w:lineRule="exact"/>
        <w:ind w:firstLine="640"/>
        <w:jc w:val="both"/>
        <w:outlineLvl w:val="3"/>
      </w:pPr>
      <w:r>
        <w:rPr>
          <w:rFonts w:ascii="楷体_GB2312" w:hAnsi="楷体_GB2312" w:eastAsia="楷体_GB2312"/>
          <w:b/>
          <w:sz w:val="32"/>
        </w:rPr>
        <w:t>（三）一般公共预算财政拨款支出决算具体情况</w:t>
      </w:r>
    </w:p>
    <w:p w14:paraId="14FB19B9">
      <w:pPr>
        <w:spacing w:line="580" w:lineRule="exact"/>
        <w:ind w:firstLine="640"/>
        <w:jc w:val="both"/>
      </w:pPr>
      <w:r>
        <w:rPr>
          <w:rFonts w:ascii="仿宋_GB2312" w:hAnsi="仿宋_GB2312" w:eastAsia="仿宋_GB2312"/>
          <w:b w:val="0"/>
          <w:sz w:val="32"/>
        </w:rPr>
        <w:t>1.一般公共服务支出(类)发展与改革事务(款)社会事业发展规划(项):支出决算数为7.80万元，比上年决算增加7.80万元，增长100.00%,主要原因是：本年度增加自治州“十五五”规划前期重大研究课题经费项目，导致经费较上年增加。</w:t>
      </w:r>
    </w:p>
    <w:p w14:paraId="5B0B8A2E">
      <w:pPr>
        <w:spacing w:line="580" w:lineRule="exact"/>
        <w:ind w:firstLine="640"/>
        <w:jc w:val="both"/>
      </w:pPr>
      <w:r>
        <w:rPr>
          <w:rFonts w:ascii="仿宋_GB2312" w:hAnsi="仿宋_GB2312" w:eastAsia="仿宋_GB2312"/>
          <w:b w:val="0"/>
          <w:sz w:val="32"/>
        </w:rPr>
        <w:t>2.教育支出(类)职业教育(款)中等职业教育(项):支出决算数为468.28万元，比上年决算减少66.86万元，下降12.49%,主要原因是：本年巴州业余体校功能科目调整，养老保险缴费上年度在中等职业教育科目列支，本年单独列支，导致经费支出减少。</w:t>
      </w:r>
    </w:p>
    <w:p w14:paraId="0DA3E568">
      <w:pPr>
        <w:spacing w:line="580" w:lineRule="exact"/>
        <w:ind w:firstLine="640"/>
        <w:jc w:val="both"/>
      </w:pPr>
      <w:r>
        <w:rPr>
          <w:rFonts w:ascii="仿宋_GB2312" w:hAnsi="仿宋_GB2312" w:eastAsia="仿宋_GB2312"/>
          <w:b w:val="0"/>
          <w:sz w:val="32"/>
        </w:rPr>
        <w:t>3.文化旅游体育与传媒支出(类)文化和旅游(款)行政运行(项):支出决算数为950.97万元，比上年决算增加76.92万元，增长8.80%,主要原因是：本年新增在职人员，在职人员工资调增，人员经费增加，导致经费较上年有所增加。</w:t>
      </w:r>
    </w:p>
    <w:p w14:paraId="31620EF7">
      <w:pPr>
        <w:spacing w:line="580" w:lineRule="exact"/>
        <w:ind w:firstLine="640"/>
        <w:jc w:val="both"/>
      </w:pPr>
      <w:r>
        <w:rPr>
          <w:rFonts w:ascii="仿宋_GB2312" w:hAnsi="仿宋_GB2312" w:eastAsia="仿宋_GB2312"/>
          <w:b w:val="0"/>
          <w:sz w:val="32"/>
        </w:rPr>
        <w:t>4.文化旅游体育与传媒支出(类)文化和旅游(款)一般行政管理事务(项):支出决算数为5,313.51万元，比上年决算减少13,368.47万元，下降71.56%,主要原因是：本年度减少巴州文化艺术中心建设项目、博斯腾湖全域旅游规划修编、库尔勒乌鲁木齐列车冠名等项目，导致经费较上年减少。</w:t>
      </w:r>
    </w:p>
    <w:p w14:paraId="458F547B">
      <w:pPr>
        <w:spacing w:line="580" w:lineRule="exact"/>
        <w:ind w:firstLine="640"/>
        <w:jc w:val="both"/>
      </w:pPr>
      <w:r>
        <w:rPr>
          <w:rFonts w:ascii="仿宋_GB2312" w:hAnsi="仿宋_GB2312" w:eastAsia="仿宋_GB2312"/>
          <w:b w:val="0"/>
          <w:sz w:val="32"/>
        </w:rPr>
        <w:t>5.文化旅游体育与传媒支出(类)文化和旅游(款)机关服务(项):支出决算数为250.43万元，比上年决算增加39.25万元，增长18.59%,主要原因是：本年在职人员增加，在职人员工资调增，导致相关人员经费较上年有所增加。</w:t>
      </w:r>
    </w:p>
    <w:p w14:paraId="07E67901">
      <w:pPr>
        <w:spacing w:line="580" w:lineRule="exact"/>
        <w:ind w:firstLine="640"/>
        <w:jc w:val="both"/>
      </w:pPr>
      <w:r>
        <w:rPr>
          <w:rFonts w:ascii="仿宋_GB2312" w:hAnsi="仿宋_GB2312" w:eastAsia="仿宋_GB2312"/>
          <w:b w:val="0"/>
          <w:sz w:val="32"/>
        </w:rPr>
        <w:t>6.文化旅游体育与传媒支出(类)文化和旅游(款)图书馆(项):支出决算数为394.61万元，比上年决算增加106.56万元，增长36.99%,主要原因是：本年巴州图书馆增加中央支持地方公共文化服务体系建设补助资金（中华优秀传统文化推广项目）、免费开放补助本级配套资金、中央补助地方公共文化服务体系建设补助资金、2024年借书证押金。</w:t>
      </w:r>
    </w:p>
    <w:p w14:paraId="3CB5070A">
      <w:pPr>
        <w:spacing w:line="580" w:lineRule="exact"/>
        <w:ind w:firstLine="640"/>
        <w:jc w:val="both"/>
      </w:pPr>
      <w:r>
        <w:rPr>
          <w:rFonts w:ascii="仿宋_GB2312" w:hAnsi="仿宋_GB2312" w:eastAsia="仿宋_GB2312"/>
          <w:b w:val="0"/>
          <w:sz w:val="32"/>
        </w:rPr>
        <w:t>7.文化旅游体育与传媒支出(类)文化和旅游(款)文化展示及纪念机构(项):支出决算数为99.99万元，比上年决算增加99.99万元，增长100.00%,主要原因是：本年巴州文博院增加2024年中央补助地方公共文化服务体系建设补助资金、2024年中央补助地方公共文化服务体系建设[第二批]补助资金项目资金。</w:t>
      </w:r>
    </w:p>
    <w:p w14:paraId="1E10B890">
      <w:pPr>
        <w:spacing w:line="580" w:lineRule="exact"/>
        <w:ind w:firstLine="640"/>
        <w:jc w:val="both"/>
      </w:pPr>
      <w:r>
        <w:rPr>
          <w:rFonts w:ascii="仿宋_GB2312" w:hAnsi="仿宋_GB2312" w:eastAsia="仿宋_GB2312"/>
          <w:b w:val="0"/>
          <w:sz w:val="32"/>
        </w:rPr>
        <w:t>8.文化旅游体育与传媒支出(类)文化和旅游(款)艺术表演团体(项):支出决算数为2,358.50万元，比上年决算增加645.00万元，增长37.64%,主要原因是：本年增加巴州歌舞团自治州成立《70周年大庆》项目资金、尉犁县精品节目创排；本年在职人员工资调增，导致相关人员经费较上年有所增加。</w:t>
      </w:r>
    </w:p>
    <w:p w14:paraId="7E548A9E">
      <w:pPr>
        <w:spacing w:line="580" w:lineRule="exact"/>
        <w:ind w:firstLine="640"/>
        <w:jc w:val="both"/>
      </w:pPr>
      <w:r>
        <w:rPr>
          <w:rFonts w:ascii="仿宋_GB2312" w:hAnsi="仿宋_GB2312" w:eastAsia="仿宋_GB2312"/>
          <w:b w:val="0"/>
          <w:sz w:val="32"/>
        </w:rPr>
        <w:t>9.文化旅游体育与传媒支出(类)文化和旅游(款)文化活动(项):支出决算数为1,014.15万元，比上年决算增加1,014.15万元，增长100.00%,主要原因是：本年功能科目调整，中央补助地方公共文化服务体系建设补助资金上年其他文化旅游体育与传媒支出科目列支，本年在文化活动科目列支，导致经费增加。</w:t>
      </w:r>
    </w:p>
    <w:p w14:paraId="270CA906">
      <w:pPr>
        <w:spacing w:line="580" w:lineRule="exact"/>
        <w:ind w:firstLine="640"/>
        <w:jc w:val="both"/>
      </w:pPr>
      <w:r>
        <w:rPr>
          <w:rFonts w:ascii="仿宋_GB2312" w:hAnsi="仿宋_GB2312" w:eastAsia="仿宋_GB2312"/>
          <w:b w:val="0"/>
          <w:sz w:val="32"/>
        </w:rPr>
        <w:t>10.文化旅游体育与传媒支出(类)文化和旅游(款)群众文化(项):支出决算数为310.00万元，比上年决算增加310.00万元，增长100.00%,主要原因是：本年巴州文化馆增加中央补助地方公共文化服务体系建设资金项目，导致经费较上年增加。</w:t>
      </w:r>
    </w:p>
    <w:p w14:paraId="6767E0B7">
      <w:pPr>
        <w:spacing w:line="580" w:lineRule="exact"/>
        <w:ind w:firstLine="640"/>
        <w:jc w:val="both"/>
      </w:pPr>
      <w:r>
        <w:rPr>
          <w:rFonts w:ascii="仿宋_GB2312" w:hAnsi="仿宋_GB2312" w:eastAsia="仿宋_GB2312"/>
          <w:b w:val="0"/>
          <w:sz w:val="32"/>
        </w:rPr>
        <w:t>11.文化旅游体育与传媒支出(类)文化和旅游(款)文化创作与保护(项):支出决算数为368.29万元，比上年决算增加277.79万元，增长306.95%,主要原因是：本年增加自治区旅游发展专项资金，导致经费较上年增加。</w:t>
      </w:r>
    </w:p>
    <w:p w14:paraId="0F522180">
      <w:pPr>
        <w:spacing w:line="580" w:lineRule="exact"/>
        <w:ind w:firstLine="640"/>
        <w:jc w:val="both"/>
      </w:pPr>
      <w:r>
        <w:rPr>
          <w:rFonts w:ascii="仿宋_GB2312" w:hAnsi="仿宋_GB2312" w:eastAsia="仿宋_GB2312"/>
          <w:b w:val="0"/>
          <w:sz w:val="32"/>
        </w:rPr>
        <w:t>12.文化旅游体育与传媒支出(类)文化和旅游(款)其他文化和旅游支出(项):支出决算数为559.53万元，比上年决算增加18.89万元，增长3.49%,主要原因是：本年巴州文化馆在职人员工资调增，导致相关人员经费较上年有所增加。</w:t>
      </w:r>
    </w:p>
    <w:p w14:paraId="754BC2C0">
      <w:pPr>
        <w:spacing w:line="580" w:lineRule="exact"/>
        <w:ind w:firstLine="640"/>
        <w:jc w:val="both"/>
      </w:pPr>
      <w:r>
        <w:rPr>
          <w:rFonts w:ascii="仿宋_GB2312" w:hAnsi="仿宋_GB2312" w:eastAsia="仿宋_GB2312"/>
          <w:b w:val="0"/>
          <w:sz w:val="32"/>
        </w:rPr>
        <w:t>13.文化旅游体育与传媒支出(类)文物(款)文物保护(项):支出决算数为258.93万元，比上年决算减少242.25万元，下降48.34%,主要原因是：本年减少安排文物保护工程项目资金，导致经费较上年减少。</w:t>
      </w:r>
    </w:p>
    <w:p w14:paraId="457F9969">
      <w:pPr>
        <w:spacing w:line="580" w:lineRule="exact"/>
        <w:ind w:firstLine="640"/>
        <w:jc w:val="both"/>
      </w:pPr>
      <w:r>
        <w:rPr>
          <w:rFonts w:ascii="仿宋_GB2312" w:hAnsi="仿宋_GB2312" w:eastAsia="仿宋_GB2312"/>
          <w:b w:val="0"/>
          <w:sz w:val="32"/>
        </w:rPr>
        <w:t>14.文化旅游体育与传媒支出(类)文物(款)博物馆(项):支出决算数为1,027.76万元，比上年决算减少7.00万元，下降0.68%,主要原因是：巴州文博院本年在职人员减少，相关人员经费减少。</w:t>
      </w:r>
    </w:p>
    <w:p w14:paraId="0116A94D">
      <w:pPr>
        <w:spacing w:line="580" w:lineRule="exact"/>
        <w:ind w:firstLine="640"/>
        <w:jc w:val="both"/>
      </w:pPr>
      <w:r>
        <w:rPr>
          <w:rFonts w:ascii="仿宋_GB2312" w:hAnsi="仿宋_GB2312" w:eastAsia="仿宋_GB2312"/>
          <w:b w:val="0"/>
          <w:sz w:val="32"/>
        </w:rPr>
        <w:t>15.文化旅游体育与传媒支出(类)体育(款)体育竞赛(项):支出决算数为0.00万元，比上年决算减少1,888.56万元，下降100.00%,主要原因是：本年度减少自治区第十四届运动会专项，导致经费较上年减少。</w:t>
      </w:r>
    </w:p>
    <w:p w14:paraId="10EAA4E0">
      <w:pPr>
        <w:spacing w:line="580" w:lineRule="exact"/>
        <w:ind w:firstLine="640"/>
        <w:jc w:val="both"/>
      </w:pPr>
      <w:r>
        <w:rPr>
          <w:rFonts w:ascii="仿宋_GB2312" w:hAnsi="仿宋_GB2312" w:eastAsia="仿宋_GB2312"/>
          <w:b w:val="0"/>
          <w:sz w:val="32"/>
        </w:rPr>
        <w:t>16.文化旅游体育与传媒支出(类)体育(款)体育场馆(项):支出决算数为386.00万元，比上年决算减少16.31万元，下降4.05%,主要原因是：本年减少公共体育场馆向社会免费或低收费开放补助资金、公共体育场馆向社会免费或低收费开放补助资金（第二批）项目，导致经费较上年减少。</w:t>
      </w:r>
    </w:p>
    <w:p w14:paraId="74323B70">
      <w:pPr>
        <w:spacing w:line="580" w:lineRule="exact"/>
        <w:ind w:firstLine="640"/>
        <w:jc w:val="both"/>
      </w:pPr>
      <w:r>
        <w:rPr>
          <w:rFonts w:ascii="仿宋_GB2312" w:hAnsi="仿宋_GB2312" w:eastAsia="仿宋_GB2312"/>
          <w:b w:val="0"/>
          <w:sz w:val="32"/>
        </w:rPr>
        <w:t>17.文化旅游体育与传媒支出(类)体育(款)其他体育支出(项):支出决算数为234.00万元，比上年决算增加234.00万元，增长100.00%,主要原因是：本年度增加体育彩票销售服务尾款，导致经费较上年增加。</w:t>
      </w:r>
    </w:p>
    <w:p w14:paraId="6ED2E0F0">
      <w:pPr>
        <w:spacing w:line="580" w:lineRule="exact"/>
        <w:ind w:firstLine="640"/>
        <w:jc w:val="both"/>
      </w:pPr>
      <w:r>
        <w:rPr>
          <w:rFonts w:ascii="仿宋_GB2312" w:hAnsi="仿宋_GB2312" w:eastAsia="仿宋_GB2312"/>
          <w:b w:val="0"/>
          <w:sz w:val="32"/>
        </w:rPr>
        <w:t>18.文化旅游体育与传媒支出(类)其他文化旅游体育与传媒支出(款)其他文化旅游体育与传媒支出(项):支出决算数为46.07万元，比上年决算减少2,571.39万元，下降98.24%,主要原因是：本年功能科目调整，中央补助地方公共文化服务体系建设补助资金上年其他文化旅游体育与传媒支出科目列支，本年在文化活动科目列支，导致经费减少。</w:t>
      </w:r>
    </w:p>
    <w:p w14:paraId="7593B97A">
      <w:pPr>
        <w:spacing w:line="580" w:lineRule="exact"/>
        <w:ind w:firstLine="640"/>
        <w:jc w:val="both"/>
      </w:pPr>
      <w:r>
        <w:rPr>
          <w:rFonts w:ascii="仿宋_GB2312" w:hAnsi="仿宋_GB2312" w:eastAsia="仿宋_GB2312"/>
          <w:b w:val="0"/>
          <w:sz w:val="32"/>
        </w:rPr>
        <w:t>19.社会保障和就业支出(类)行政事业单位养老支出(款)机关事业单位基本养老保险缴费支出(项):支出决算数为44.81万元，比上年决算增加44.81万元，增长100.00%,主要原因是：本年巴州业余体校功能科目调整，养老保险缴费上年度在中等职业教育科目列支，本年单独列支，导致经费较上年增加。</w:t>
      </w:r>
    </w:p>
    <w:p w14:paraId="5B27E1FF">
      <w:pPr>
        <w:spacing w:line="580" w:lineRule="exact"/>
        <w:ind w:firstLine="640"/>
        <w:jc w:val="both"/>
      </w:pPr>
      <w:r>
        <w:rPr>
          <w:rFonts w:ascii="仿宋_GB2312" w:hAnsi="仿宋_GB2312" w:eastAsia="仿宋_GB2312"/>
          <w:b w:val="0"/>
          <w:sz w:val="32"/>
        </w:rPr>
        <w:t>20.社会保障和就业支出(类)抚恤(款)死亡抚恤(项):支出决算数为25.24万元，比上年决算减少84.02万元，下降76.90%,主要原因是：本年新增死亡人员较上年减少，死亡抚恤支出较上年减少。</w:t>
      </w:r>
    </w:p>
    <w:p w14:paraId="640705D8">
      <w:pPr>
        <w:spacing w:line="580" w:lineRule="exact"/>
        <w:ind w:firstLine="640"/>
        <w:jc w:val="both"/>
      </w:pPr>
      <w:r>
        <w:rPr>
          <w:rFonts w:ascii="仿宋_GB2312" w:hAnsi="仿宋_GB2312" w:eastAsia="仿宋_GB2312"/>
          <w:b w:val="0"/>
          <w:sz w:val="32"/>
        </w:rPr>
        <w:t>21.其他支出(类)其他支出(款)其他支出(项):支出决算数为512.00万元，比上年决算减少256.00万元，下降33.33%,主要原因是：本年度减少巴州文化馆建设项目资金，导致经费较上年减少。</w:t>
      </w:r>
    </w:p>
    <w:p w14:paraId="4681AB39">
      <w:pPr>
        <w:spacing w:line="640" w:lineRule="exact"/>
        <w:ind w:firstLine="640"/>
        <w:jc w:val="both"/>
        <w:outlineLvl w:val="2"/>
      </w:pPr>
      <w:r>
        <w:rPr>
          <w:rFonts w:ascii="黑体" w:hAnsi="黑体" w:eastAsia="黑体"/>
          <w:sz w:val="32"/>
        </w:rPr>
        <w:t>六、一般公共预算财政拨款基本支出决算情况说明</w:t>
      </w:r>
    </w:p>
    <w:p w14:paraId="01F7A430">
      <w:pPr>
        <w:spacing w:line="580" w:lineRule="exact"/>
        <w:ind w:firstLine="640"/>
        <w:jc w:val="both"/>
      </w:pPr>
      <w:r>
        <w:rPr>
          <w:rFonts w:ascii="仿宋_GB2312" w:hAnsi="仿宋_GB2312" w:eastAsia="仿宋_GB2312"/>
          <w:b w:val="0"/>
          <w:sz w:val="32"/>
        </w:rPr>
        <w:t>2024年度一般公共预算财政拨款基本支出4,906.66万元，其中：</w:t>
      </w:r>
      <w:r>
        <w:rPr>
          <w:rFonts w:ascii="仿宋_GB2312" w:hAnsi="仿宋_GB2312" w:eastAsia="仿宋_GB2312"/>
          <w:b/>
          <w:sz w:val="32"/>
        </w:rPr>
        <w:t>人员经费4,494.60万元，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离休费、退休费、抚恤金、生活补助、奖励金、其他对个人和家庭的补助。</w:t>
      </w:r>
    </w:p>
    <w:p w14:paraId="01532BAE">
      <w:pPr>
        <w:spacing w:line="580" w:lineRule="exact"/>
        <w:ind w:firstLine="640"/>
        <w:jc w:val="both"/>
      </w:pPr>
      <w:r>
        <w:rPr>
          <w:rFonts w:ascii="仿宋_GB2312" w:hAnsi="仿宋_GB2312" w:eastAsia="仿宋_GB2312"/>
          <w:b/>
          <w:sz w:val="32"/>
        </w:rPr>
        <w:t>公用经费412.06万元，</w:t>
      </w:r>
      <w:r>
        <w:rPr>
          <w:rFonts w:ascii="仿宋_GB2312" w:hAnsi="仿宋_GB2312" w:eastAsia="仿宋_GB2312"/>
          <w:b w:val="0"/>
          <w:sz w:val="32"/>
        </w:rPr>
        <w:t>包括：办公费、印刷费、水费、电费、邮电费、取暖费、物业管理费、差旅费、因公出国（境）费用、维修（护）费、租赁费、培训费、劳务费、委托业务费、工会经费、福利费、公务用车运行维护费、其他商品和服务支出、办公设备购置。</w:t>
      </w:r>
    </w:p>
    <w:p w14:paraId="418EE4C8">
      <w:pPr>
        <w:spacing w:line="640" w:lineRule="exact"/>
        <w:ind w:firstLine="640"/>
        <w:jc w:val="both"/>
        <w:outlineLvl w:val="2"/>
      </w:pPr>
      <w:r>
        <w:rPr>
          <w:rFonts w:ascii="黑体" w:hAnsi="黑体" w:eastAsia="黑体"/>
          <w:sz w:val="32"/>
        </w:rPr>
        <w:t>七、政府性基金预算财政拨款收入支出决算情况说明</w:t>
      </w:r>
    </w:p>
    <w:p w14:paraId="25913CCD">
      <w:pPr>
        <w:spacing w:line="580" w:lineRule="exact"/>
        <w:ind w:firstLine="640"/>
        <w:jc w:val="both"/>
      </w:pPr>
      <w:r>
        <w:rPr>
          <w:rFonts w:ascii="仿宋_GB2312" w:hAnsi="仿宋_GB2312" w:eastAsia="仿宋_GB2312"/>
          <w:b/>
          <w:sz w:val="32"/>
        </w:rPr>
        <w:t>2024年度政府性基金预算财政拨款收入总计1,809.39万元，</w:t>
      </w:r>
      <w:r>
        <w:rPr>
          <w:rFonts w:ascii="仿宋_GB2312" w:hAnsi="仿宋_GB2312" w:eastAsia="仿宋_GB2312"/>
          <w:b w:val="0"/>
          <w:sz w:val="32"/>
        </w:rPr>
        <w:t>其中：年初结转和结余0.00万元，本年收入1,809.39万元。</w:t>
      </w:r>
      <w:r>
        <w:rPr>
          <w:rFonts w:ascii="仿宋_GB2312" w:hAnsi="仿宋_GB2312" w:eastAsia="仿宋_GB2312"/>
          <w:b/>
          <w:sz w:val="32"/>
        </w:rPr>
        <w:t>政府性基金预算财政拨款支出总计1,809.39万元，</w:t>
      </w:r>
      <w:r>
        <w:rPr>
          <w:rFonts w:ascii="仿宋_GB2312" w:hAnsi="仿宋_GB2312" w:eastAsia="仿宋_GB2312"/>
          <w:b w:val="0"/>
          <w:sz w:val="32"/>
        </w:rPr>
        <w:t>其中：年末结转和结余0.00万元，本年支出1,809.39万元。</w:t>
      </w:r>
    </w:p>
    <w:p w14:paraId="3DAD27A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减少842.85万元，下降31.78%，主要原因是：本年自治区第十四届运动会项目资金较上年减少。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61.00万元，决算数1,809.39万元，预决算差异率2866.21%，主要原因是：年中追加巴州田径足球场建设项目、自治州体育彩票公益金支持体育事业项目、体育彩票公益金结余资金安排项目，导致预决算存在差异。</w:t>
      </w:r>
    </w:p>
    <w:p w14:paraId="2B9794E0">
      <w:pPr>
        <w:spacing w:line="580" w:lineRule="exact"/>
        <w:ind w:firstLine="640"/>
        <w:jc w:val="both"/>
      </w:pPr>
      <w:r>
        <w:rPr>
          <w:rFonts w:ascii="仿宋_GB2312" w:hAnsi="仿宋_GB2312" w:eastAsia="仿宋_GB2312"/>
          <w:b w:val="0"/>
          <w:sz w:val="32"/>
        </w:rPr>
        <w:t>政府性基金预算财政拨款支出1,809.39万元。</w:t>
      </w:r>
    </w:p>
    <w:p w14:paraId="488C6CF0">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1.其他支出(类)彩票公益金安排的支出(款)用于体育事业的彩票公益金支出(项):支出决算数为1,704.39万元，比上年决算减少902.85万元，下降34.63%,主要原因是：本年减少自治区第十四届运动会（本级体彩）项目资金。</w:t>
      </w:r>
    </w:p>
    <w:p w14:paraId="39E8EBCB">
      <w:pPr>
        <w:spacing w:line="580" w:lineRule="exact"/>
        <w:ind w:firstLine="640"/>
        <w:jc w:val="both"/>
      </w:pPr>
      <w:r>
        <w:rPr>
          <w:rFonts w:ascii="仿宋_GB2312" w:hAnsi="仿宋_GB2312" w:eastAsia="仿宋_GB2312"/>
          <w:b w:val="0"/>
          <w:sz w:val="32"/>
        </w:rPr>
        <w:t>2.其他支出(类)彩票公益金安排的支出(款)用于文化事业的彩票公益金支出(项):支出决算数为105.00万元，比上年决算增加60.00万元，增长133.33%,主要原因是：巴州歌舞团本年度增加中央专项彩票公益金支持地方社会公益事业发展（文化润疆）资金项目。</w:t>
      </w:r>
    </w:p>
    <w:p w14:paraId="1CA6A28E">
      <w:pPr>
        <w:spacing w:line="640" w:lineRule="exact"/>
        <w:ind w:firstLine="640"/>
        <w:jc w:val="both"/>
        <w:outlineLvl w:val="2"/>
      </w:pPr>
      <w:r>
        <w:rPr>
          <w:rFonts w:ascii="黑体" w:hAnsi="黑体" w:eastAsia="黑体"/>
          <w:sz w:val="32"/>
        </w:rPr>
        <w:t>八、国有资本经营预算财政拨款收入支出决算情况说明</w:t>
      </w:r>
    </w:p>
    <w:p w14:paraId="483B6F21">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129B2AA">
      <w:pPr>
        <w:spacing w:line="640" w:lineRule="exact"/>
        <w:ind w:firstLine="640"/>
        <w:jc w:val="both"/>
        <w:outlineLvl w:val="2"/>
      </w:pPr>
      <w:r>
        <w:rPr>
          <w:rFonts w:ascii="黑体" w:hAnsi="黑体" w:eastAsia="黑体"/>
          <w:sz w:val="32"/>
        </w:rPr>
        <w:t>九、财政拨款“三公”经费支出决算情况说明</w:t>
      </w:r>
    </w:p>
    <w:p w14:paraId="523B75AC">
      <w:pPr>
        <w:spacing w:line="580" w:lineRule="exact"/>
        <w:ind w:firstLine="640"/>
        <w:jc w:val="both"/>
      </w:pPr>
      <w:r>
        <w:rPr>
          <w:rFonts w:ascii="仿宋_GB2312" w:hAnsi="仿宋_GB2312" w:eastAsia="仿宋_GB2312"/>
          <w:b/>
          <w:sz w:val="32"/>
        </w:rPr>
        <w:t>2024年度财政拨款“三公”经费支出25.51万元，</w:t>
      </w:r>
      <w:r>
        <w:rPr>
          <w:rFonts w:ascii="仿宋_GB2312" w:hAnsi="仿宋_GB2312" w:eastAsia="仿宋_GB2312"/>
          <w:b w:val="0"/>
          <w:sz w:val="32"/>
        </w:rPr>
        <w:t>比上年减少5.54万元，下降17.84%，主要原因是：严格落实中央八项规定，减少公务用车使用频次，减少公车运行维护费。其中：因公出国（境）费支出2.06万元，占8.08%，比上年增加2.06万元，增长100.00%，主要原因是：本年因业务需求，增加因公出国（境）费。公务用车购置及运行维护费支出23.45万元，占91.92%，比上年减少7.60万元，下降24.48%，主要原因是：严格落实中央八项规定精神，厉行节约，减少公务用车运行维护费。公务接待费支出0.00万元，占0.00%，比上年增加0.00万元，增长0.00%，主要原因是：2023年与2024年均未安排公务接待费支出。</w:t>
      </w:r>
    </w:p>
    <w:p w14:paraId="18012112">
      <w:pPr>
        <w:spacing w:line="580" w:lineRule="exact"/>
        <w:ind w:firstLine="640"/>
        <w:jc w:val="both"/>
      </w:pPr>
      <w:r>
        <w:rPr>
          <w:rFonts w:ascii="仿宋_GB2312" w:hAnsi="仿宋_GB2312" w:eastAsia="仿宋_GB2312"/>
          <w:b/>
          <w:sz w:val="32"/>
        </w:rPr>
        <w:t>具体情况如下：</w:t>
      </w:r>
    </w:p>
    <w:p w14:paraId="56E52F60">
      <w:pPr>
        <w:spacing w:line="580" w:lineRule="exact"/>
        <w:ind w:firstLine="640"/>
        <w:jc w:val="both"/>
      </w:pPr>
      <w:r>
        <w:rPr>
          <w:rFonts w:ascii="仿宋_GB2312" w:hAnsi="仿宋_GB2312" w:eastAsia="仿宋_GB2312"/>
          <w:b w:val="0"/>
          <w:sz w:val="32"/>
        </w:rPr>
        <w:t>因公出国（境）费支出2.06万元，开支内容包括因业务需要，派出人员赴香港、澳门参加自治区组织的旅游推荐会</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产生的交通费，住宿费等</w:t>
      </w:r>
      <w:r>
        <w:rPr>
          <w:rFonts w:ascii="仿宋_GB2312" w:hAnsi="仿宋_GB2312" w:eastAsia="仿宋_GB2312"/>
          <w:b w:val="0"/>
          <w:sz w:val="32"/>
        </w:rPr>
        <w:t>。部门全年安排的因公出国（境）团组1个，因公出国（境）1人次。</w:t>
      </w:r>
    </w:p>
    <w:p w14:paraId="2AAFF775">
      <w:pPr>
        <w:spacing w:line="580" w:lineRule="exact"/>
        <w:ind w:firstLine="640"/>
        <w:jc w:val="both"/>
      </w:pPr>
      <w:r>
        <w:rPr>
          <w:rFonts w:ascii="仿宋_GB2312" w:hAnsi="仿宋_GB2312" w:eastAsia="仿宋_GB2312"/>
          <w:b w:val="0"/>
          <w:sz w:val="32"/>
        </w:rPr>
        <w:t>公务用车购置及运行维护费23.45万元，其中：公务用车购置费0.00万元，公务用车运行维护费23.45万元。公务用车运行维护费开支内容包括车辆加油费、维修费、保险费、审车费、过路费等。公务用车购置数0辆，公务用车保有量20辆。国有资产占用情况中固定资产车辆21辆，与公务用车保有量差异原因是：单位业务用车，车辆费用未使用财政拨款公务用车运行维护费。</w:t>
      </w:r>
    </w:p>
    <w:p w14:paraId="557B3730">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417E6CD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33.71万元，决算数25.51万元，预决算差异率-24.33%，主要原因是：严格落实中央八项规定精神，厉行节约，减少公务用车使用频次，燃油费减少。其中：因公出国（境）费全年预算数2.06万元，决算数2.06万元，预决算差异率0.00%，主要原因是：严格按照预算执行，预决算无差异。公务用车购置费全年预算数0.00万元，决算数0.00万元，预决算差异率0.00%，主要原因是：本部门无公务用车购置费。公务用车运行维护费全年预算数31.65万元，决算数23.45万元，预决算差异率-25.91%，主要原因是：严格落实中央八项规定精神，厉行节约，减少公务用车使用频次，燃油费减少。公务接待费全年预算数0.00万元，决算数0.00万元，预决算差异率0.00%，主要原因是：本部门无公务接待费。</w:t>
      </w:r>
    </w:p>
    <w:p w14:paraId="40BE4A82">
      <w:pPr>
        <w:spacing w:line="640" w:lineRule="exact"/>
        <w:ind w:firstLine="640"/>
        <w:jc w:val="both"/>
        <w:outlineLvl w:val="2"/>
      </w:pPr>
      <w:r>
        <w:rPr>
          <w:rFonts w:ascii="黑体" w:hAnsi="黑体" w:eastAsia="黑体"/>
          <w:sz w:val="32"/>
        </w:rPr>
        <w:t>十、其他重要事项的情况说明</w:t>
      </w:r>
    </w:p>
    <w:p w14:paraId="6C6E4CEC">
      <w:pPr>
        <w:spacing w:line="640" w:lineRule="exact"/>
        <w:ind w:firstLine="640"/>
        <w:jc w:val="both"/>
        <w:outlineLvl w:val="3"/>
      </w:pPr>
      <w:r>
        <w:rPr>
          <w:rFonts w:ascii="楷体_GB2312" w:hAnsi="楷体_GB2312" w:eastAsia="楷体_GB2312"/>
          <w:b/>
          <w:sz w:val="32"/>
        </w:rPr>
        <w:t>（一）机关运行经费及公用经费支出情况</w:t>
      </w:r>
    </w:p>
    <w:p w14:paraId="2670D770">
      <w:pPr>
        <w:spacing w:line="580" w:lineRule="exact"/>
        <w:ind w:firstLine="640"/>
        <w:jc w:val="both"/>
      </w:pPr>
      <w:r>
        <w:rPr>
          <w:rFonts w:ascii="仿宋_GB2312" w:hAnsi="仿宋_GB2312" w:eastAsia="仿宋_GB2312"/>
          <w:b w:val="0"/>
          <w:sz w:val="32"/>
        </w:rPr>
        <w:t>2024年度新疆巴州文化体育广播电视和旅游局（部门）（行政单位和参照公务员法管理事业单位）机关运行经费支出103.55万元，比上年增加20.38万元，增长24.50%，主要原因是：本年更新、维护补充办公用品，办公费、差旅费等经费增加，导致机关运行经费较上年增加。</w:t>
      </w:r>
    </w:p>
    <w:p w14:paraId="16675615">
      <w:pPr>
        <w:spacing w:line="580" w:lineRule="exact"/>
        <w:ind w:firstLine="640"/>
        <w:jc w:val="both"/>
      </w:pPr>
      <w:r>
        <w:rPr>
          <w:rFonts w:ascii="仿宋_GB2312" w:hAnsi="仿宋_GB2312" w:eastAsia="仿宋_GB2312"/>
          <w:b w:val="0"/>
          <w:sz w:val="32"/>
        </w:rPr>
        <w:t>2024年度新疆巴州文化体育广播电视和旅游局（部门）（事业单位）公用经费支出308.51万元，比上年增加41.57万元，增长15.57%，主要原因是：本年更新、维护补充办公用品，办公费、维修（护）费等经费增加，导致公用经费支出较上年增加。</w:t>
      </w:r>
    </w:p>
    <w:p w14:paraId="3817B1A9">
      <w:pPr>
        <w:spacing w:line="640" w:lineRule="exact"/>
        <w:ind w:firstLine="640"/>
        <w:jc w:val="both"/>
        <w:outlineLvl w:val="3"/>
      </w:pPr>
      <w:r>
        <w:rPr>
          <w:rFonts w:ascii="楷体_GB2312" w:hAnsi="楷体_GB2312" w:eastAsia="楷体_GB2312"/>
          <w:b/>
          <w:sz w:val="32"/>
        </w:rPr>
        <w:t>（二）政府采购情况</w:t>
      </w:r>
    </w:p>
    <w:p w14:paraId="57E2844D">
      <w:pPr>
        <w:spacing w:line="580" w:lineRule="exact"/>
        <w:ind w:firstLine="640"/>
        <w:jc w:val="both"/>
      </w:pPr>
      <w:r>
        <w:rPr>
          <w:rFonts w:ascii="仿宋_GB2312" w:hAnsi="仿宋_GB2312" w:eastAsia="仿宋_GB2312"/>
          <w:b w:val="0"/>
          <w:sz w:val="32"/>
        </w:rPr>
        <w:t>2024年度政府采购支出总额11,279.45万元，其中：政府采购货物支出3,038.87万元、政府采购工程支出3,885.34万元、政府采购服务支出4,355.25万元。</w:t>
      </w:r>
    </w:p>
    <w:p w14:paraId="2A7AA26B">
      <w:pPr>
        <w:spacing w:line="580" w:lineRule="exact"/>
        <w:ind w:firstLine="640"/>
        <w:jc w:val="both"/>
      </w:pPr>
      <w:r>
        <w:rPr>
          <w:rFonts w:ascii="仿宋_GB2312" w:hAnsi="仿宋_GB2312" w:eastAsia="仿宋_GB2312"/>
          <w:b w:val="0"/>
          <w:sz w:val="32"/>
        </w:rPr>
        <w:t>授予中小企业合同金额2,702.88万元，占政府采购支出总额的23.96%，其中：授予小微企业合同金额2,303.33万元，占政府采购支出总额的20.42%。</w:t>
      </w:r>
    </w:p>
    <w:p w14:paraId="6AB9BFE1">
      <w:pPr>
        <w:spacing w:line="640" w:lineRule="exact"/>
        <w:ind w:firstLine="640"/>
        <w:jc w:val="both"/>
        <w:outlineLvl w:val="3"/>
      </w:pPr>
      <w:r>
        <w:rPr>
          <w:rFonts w:ascii="楷体_GB2312" w:hAnsi="楷体_GB2312" w:eastAsia="楷体_GB2312"/>
          <w:b/>
          <w:sz w:val="32"/>
        </w:rPr>
        <w:t>（三）国有资产占用情况说明</w:t>
      </w:r>
    </w:p>
    <w:p w14:paraId="77DBC1AE">
      <w:pPr>
        <w:spacing w:line="580" w:lineRule="exact"/>
        <w:ind w:firstLine="640"/>
        <w:jc w:val="both"/>
      </w:pPr>
      <w:r>
        <w:rPr>
          <w:rFonts w:ascii="仿宋_GB2312" w:hAnsi="仿宋_GB2312" w:eastAsia="仿宋_GB2312"/>
          <w:b w:val="0"/>
          <w:sz w:val="32"/>
        </w:rPr>
        <w:t>截至2024年12月31日，房屋39,248.52平方米，价值5,319.50万元。车辆21辆，价值658.32万元，其中：副部（省）级及以上领导用车0辆、主要负责人用车0辆、机要通信用车0辆、应急保障用车0辆、执法执勤用车0辆、特种专业技术用车0辆、离退休干部服务用车0辆、其他用车21辆，其他用车主要是：一般公务用车、单位业务用车。单价100万元（含）以上设备（不含车辆）3台（套）。</w:t>
      </w:r>
    </w:p>
    <w:p w14:paraId="0A396CB7">
      <w:pPr>
        <w:spacing w:line="640" w:lineRule="exact"/>
        <w:ind w:firstLine="640"/>
        <w:jc w:val="both"/>
        <w:outlineLvl w:val="2"/>
      </w:pPr>
      <w:r>
        <w:rPr>
          <w:rFonts w:ascii="黑体" w:hAnsi="黑体" w:eastAsia="黑体"/>
          <w:sz w:val="32"/>
        </w:rPr>
        <w:t>十一、预算绩效的情况说明</w:t>
      </w:r>
    </w:p>
    <w:p w14:paraId="25D14A76">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根据预算绩效管理要求，本部门2024年度预算绩效管理形成整体支出绩效自评表1个，全年预算总额17,591.11万元，实际执行总额17,364.19万元；预算绩效评价项目6</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个，全年预算数6,</w:t>
      </w:r>
      <w:r>
        <w:rPr>
          <w:rFonts w:hint="eastAsia" w:ascii="仿宋_GB2312" w:hAnsi="仿宋_GB2312" w:eastAsia="仿宋_GB2312"/>
          <w:b w:val="0"/>
          <w:sz w:val="32"/>
          <w:lang w:val="en-US" w:eastAsia="zh-CN"/>
        </w:rPr>
        <w:t>552</w:t>
      </w:r>
      <w:r>
        <w:rPr>
          <w:rFonts w:ascii="仿宋_GB2312" w:hAnsi="仿宋_GB2312" w:eastAsia="仿宋_GB2312"/>
          <w:b w:val="0"/>
          <w:sz w:val="32"/>
        </w:rPr>
        <w:t>.71万元，全年执行数</w:t>
      </w:r>
      <w:r>
        <w:rPr>
          <w:rFonts w:hint="eastAsia" w:ascii="仿宋_GB2312" w:hAnsi="仿宋_GB2312" w:eastAsia="仿宋_GB2312"/>
          <w:b w:val="0"/>
          <w:sz w:val="32"/>
          <w:lang w:val="en-US" w:eastAsia="zh-CN"/>
        </w:rPr>
        <w:t>6</w:t>
      </w:r>
      <w:r>
        <w:rPr>
          <w:rFonts w:ascii="仿宋_GB2312" w:hAnsi="仿宋_GB2312" w:eastAsia="仿宋_GB2312"/>
          <w:b w:val="0"/>
          <w:sz w:val="32"/>
        </w:rPr>
        <w:t>,</w:t>
      </w:r>
      <w:r>
        <w:rPr>
          <w:rFonts w:hint="eastAsia" w:ascii="仿宋_GB2312" w:hAnsi="仿宋_GB2312" w:eastAsia="仿宋_GB2312"/>
          <w:b w:val="0"/>
          <w:sz w:val="32"/>
          <w:lang w:val="en-US" w:eastAsia="zh-CN"/>
        </w:rPr>
        <w:t>483</w:t>
      </w:r>
      <w:r>
        <w:rPr>
          <w:rFonts w:ascii="仿宋_GB2312" w:hAnsi="仿宋_GB2312" w:eastAsia="仿宋_GB2312"/>
          <w:b w:val="0"/>
          <w:sz w:val="32"/>
        </w:rPr>
        <w:t>.13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部门整体支出绩效自评表，项目支出绩效自评表和部门评价报告。</w:t>
      </w:r>
    </w:p>
    <w:p w14:paraId="20A7ECC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25CB8AD">
        <w:tblPrEx>
          <w:tblCellMar>
            <w:top w:w="0" w:type="dxa"/>
            <w:left w:w="108" w:type="dxa"/>
            <w:bottom w:w="0" w:type="dxa"/>
            <w:right w:w="108" w:type="dxa"/>
          </w:tblCellMar>
        </w:tblPrEx>
        <w:tc>
          <w:tcPr>
            <w:tcW w:w="8840" w:type="dxa"/>
            <w:gridSpan w:val="8"/>
            <w:vAlign w:val="center"/>
          </w:tcPr>
          <w:p w14:paraId="13D078FD">
            <w:pPr>
              <w:jc w:val="center"/>
            </w:pPr>
            <w:r>
              <w:rPr>
                <w:rFonts w:ascii="宋体" w:hAnsi="宋体" w:eastAsia="宋体"/>
                <w:sz w:val="24"/>
              </w:rPr>
              <w:t>部门整体支出绩效自评表</w:t>
            </w:r>
          </w:p>
        </w:tc>
      </w:tr>
      <w:tr w14:paraId="7EF9A991">
        <w:tblPrEx>
          <w:tblCellMar>
            <w:top w:w="0" w:type="dxa"/>
            <w:left w:w="108" w:type="dxa"/>
            <w:bottom w:w="0" w:type="dxa"/>
            <w:right w:w="108" w:type="dxa"/>
          </w:tblCellMar>
        </w:tblPrEx>
        <w:tc>
          <w:tcPr>
            <w:tcW w:w="8840" w:type="dxa"/>
            <w:gridSpan w:val="8"/>
            <w:vAlign w:val="center"/>
          </w:tcPr>
          <w:p w14:paraId="3371733B">
            <w:pPr>
              <w:jc w:val="center"/>
            </w:pPr>
            <w:r>
              <w:rPr>
                <w:rFonts w:ascii="宋体" w:hAnsi="宋体" w:eastAsia="宋体"/>
                <w:sz w:val="24"/>
              </w:rPr>
              <w:t>（2024年度）</w:t>
            </w:r>
          </w:p>
        </w:tc>
      </w:tr>
      <w:tr w14:paraId="6CA0653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6275E">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2B559">
            <w:pPr>
              <w:jc w:val="center"/>
            </w:pPr>
            <w:r>
              <w:rPr>
                <w:rFonts w:ascii="宋体" w:hAnsi="宋体" w:eastAsia="宋体"/>
                <w:sz w:val="16"/>
              </w:rPr>
              <w:t>新疆巴州文化体育广播电视和旅游局（部门）</w:t>
            </w:r>
          </w:p>
        </w:tc>
      </w:tr>
      <w:tr w14:paraId="3CB1C49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CA3A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DB67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FA6F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54FD5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E709E">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AAF4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9FFE9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741C1">
            <w:pPr>
              <w:jc w:val="center"/>
            </w:pPr>
            <w:r>
              <w:rPr>
                <w:rFonts w:ascii="宋体" w:hAnsi="宋体" w:eastAsia="宋体"/>
                <w:sz w:val="16"/>
              </w:rPr>
              <w:t>得分</w:t>
            </w:r>
          </w:p>
        </w:tc>
      </w:tr>
      <w:tr w14:paraId="4A7E381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BE62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5A01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2A021">
            <w:pPr>
              <w:jc w:val="center"/>
            </w:pPr>
            <w:r>
              <w:rPr>
                <w:rFonts w:ascii="宋体" w:hAnsi="宋体" w:eastAsia="宋体"/>
                <w:sz w:val="16"/>
              </w:rPr>
              <w:t>7,066.16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2762E">
            <w:pPr>
              <w:jc w:val="center"/>
            </w:pPr>
            <w:r>
              <w:rPr>
                <w:rFonts w:ascii="宋体" w:hAnsi="宋体" w:eastAsia="宋体"/>
                <w:sz w:val="16"/>
              </w:rPr>
              <w:t>17,591.11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D79DA">
            <w:pPr>
              <w:jc w:val="center"/>
            </w:pPr>
            <w:r>
              <w:rPr>
                <w:rFonts w:ascii="宋体" w:hAnsi="宋体" w:eastAsia="宋体"/>
                <w:sz w:val="16"/>
              </w:rPr>
              <w:t>17,364.19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4759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10623">
            <w:pPr>
              <w:jc w:val="center"/>
            </w:pPr>
            <w:r>
              <w:rPr>
                <w:rFonts w:ascii="宋体" w:hAnsi="宋体" w:eastAsia="宋体"/>
                <w:sz w:val="16"/>
              </w:rPr>
              <w:t>98.71%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CCE39">
            <w:pPr>
              <w:jc w:val="center"/>
            </w:pPr>
            <w:r>
              <w:rPr>
                <w:rFonts w:ascii="宋体" w:hAnsi="宋体" w:eastAsia="宋体"/>
                <w:sz w:val="16"/>
              </w:rPr>
              <w:t>9.87</w:t>
            </w:r>
          </w:p>
        </w:tc>
      </w:tr>
      <w:tr w14:paraId="3FD5EED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8F3F5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A7355">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B2360">
            <w:pPr>
              <w:jc w:val="center"/>
            </w:pPr>
            <w:r>
              <w:rPr>
                <w:rFonts w:ascii="宋体" w:hAnsi="宋体" w:eastAsia="宋体"/>
                <w:sz w:val="16"/>
              </w:rPr>
              <w:t>1,564.44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0495D">
            <w:pPr>
              <w:jc w:val="center"/>
            </w:pPr>
            <w:r>
              <w:rPr>
                <w:rFonts w:ascii="宋体" w:hAnsi="宋体" w:eastAsia="宋体"/>
                <w:sz w:val="16"/>
              </w:rPr>
              <w:t>3,144.93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91470">
            <w:pPr>
              <w:jc w:val="center"/>
            </w:pPr>
            <w:r>
              <w:rPr>
                <w:rFonts w:ascii="宋体" w:hAnsi="宋体" w:eastAsia="宋体"/>
                <w:sz w:val="16"/>
              </w:rPr>
              <w:t>3,144.93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499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41F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5A19F">
            <w:pPr>
              <w:jc w:val="center"/>
            </w:pPr>
            <w:r>
              <w:rPr>
                <w:rFonts w:ascii="宋体" w:hAnsi="宋体" w:eastAsia="宋体"/>
                <w:sz w:val="16"/>
              </w:rPr>
              <w:t>-</w:t>
            </w:r>
          </w:p>
        </w:tc>
      </w:tr>
      <w:tr w14:paraId="431E41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9E6F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9F7C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960BD">
            <w:pPr>
              <w:jc w:val="center"/>
            </w:pPr>
            <w:r>
              <w:rPr>
                <w:rFonts w:ascii="宋体" w:hAnsi="宋体" w:eastAsia="宋体"/>
                <w:sz w:val="16"/>
              </w:rPr>
              <w:t>5,453.22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E6EFC2">
            <w:pPr>
              <w:jc w:val="center"/>
            </w:pPr>
            <w:r>
              <w:rPr>
                <w:rFonts w:ascii="宋体" w:hAnsi="宋体" w:eastAsia="宋体"/>
                <w:sz w:val="16"/>
              </w:rPr>
              <w:t>13,295.33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F20FD">
            <w:pPr>
              <w:jc w:val="center"/>
            </w:pPr>
            <w:r>
              <w:rPr>
                <w:rFonts w:ascii="宋体" w:hAnsi="宋体" w:eastAsia="宋体"/>
                <w:sz w:val="16"/>
              </w:rPr>
              <w:t>13,295.33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995F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2057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8893A">
            <w:pPr>
              <w:jc w:val="center"/>
            </w:pPr>
            <w:r>
              <w:rPr>
                <w:rFonts w:ascii="宋体" w:hAnsi="宋体" w:eastAsia="宋体"/>
                <w:sz w:val="16"/>
              </w:rPr>
              <w:t>-</w:t>
            </w:r>
          </w:p>
        </w:tc>
      </w:tr>
      <w:tr w14:paraId="3F33DE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5A7C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0D2FF">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EFDDE">
            <w:pPr>
              <w:jc w:val="center"/>
            </w:pPr>
            <w:r>
              <w:rPr>
                <w:rFonts w:ascii="宋体" w:hAnsi="宋体" w:eastAsia="宋体"/>
                <w:sz w:val="16"/>
              </w:rPr>
              <w:t>48.50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07B1C">
            <w:pPr>
              <w:jc w:val="center"/>
            </w:pPr>
            <w:r>
              <w:rPr>
                <w:rFonts w:ascii="宋体" w:hAnsi="宋体" w:eastAsia="宋体"/>
                <w:sz w:val="16"/>
              </w:rPr>
              <w:t>1,150.85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5B18D">
            <w:pPr>
              <w:jc w:val="center"/>
            </w:pPr>
            <w:r>
              <w:rPr>
                <w:rFonts w:ascii="宋体" w:hAnsi="宋体" w:eastAsia="宋体"/>
                <w:sz w:val="16"/>
              </w:rPr>
              <w:t>923.93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A73C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4AF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BECFC">
            <w:pPr>
              <w:jc w:val="center"/>
            </w:pPr>
            <w:r>
              <w:rPr>
                <w:rFonts w:ascii="宋体" w:hAnsi="宋体" w:eastAsia="宋体"/>
                <w:sz w:val="16"/>
              </w:rPr>
              <w:t>-</w:t>
            </w:r>
          </w:p>
        </w:tc>
      </w:tr>
      <w:tr w14:paraId="101F701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DF52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23DEF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C9F2B7">
            <w:pPr>
              <w:jc w:val="center"/>
            </w:pPr>
            <w:r>
              <w:rPr>
                <w:rFonts w:ascii="宋体" w:hAnsi="宋体" w:eastAsia="宋体"/>
                <w:sz w:val="16"/>
              </w:rPr>
              <w:t>实际完成情况</w:t>
            </w:r>
          </w:p>
        </w:tc>
      </w:tr>
      <w:tr w14:paraId="19B4F4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8F121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4909A7">
            <w:pPr>
              <w:jc w:val="both"/>
            </w:pPr>
            <w:r>
              <w:rPr>
                <w:rFonts w:ascii="宋体" w:hAnsi="宋体" w:eastAsia="宋体"/>
                <w:sz w:val="16"/>
              </w:rPr>
              <w:t>2024年，自治州文化体育广播电视和旅游工作坚持以习近平新时代中国特色社会主义思想为指导，全面贯彻党的二十大精神，深入学习贯彻习近平文化思想以及总书记视察新疆、听取自治区和兵团工作汇报时重要讲话精神，完整准确贯彻新时代党的治疆方略，贯彻落实自治区党委十届十次全会、</w:t>
            </w:r>
            <w:r>
              <w:rPr>
                <w:rFonts w:hint="eastAsia" w:ascii="宋体" w:hAnsi="宋体"/>
                <w:sz w:val="16"/>
                <w:lang w:eastAsia="zh-CN"/>
              </w:rPr>
              <w:t>两会</w:t>
            </w:r>
            <w:r>
              <w:rPr>
                <w:rFonts w:ascii="宋体" w:hAnsi="宋体" w:eastAsia="宋体"/>
                <w:sz w:val="16"/>
              </w:rPr>
              <w:t>、宣传文化思想工作会议、文化和旅游、文物、体育、广播电视会议精神，牢牢把握铸牢中华民族共同体意识主线，深入开展文化润疆工作，大力实施旅游兴州战略，奋力开创新时代自治州文化体育广播电视和旅游高质量发展新篇章。</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5AEC00">
            <w:pPr>
              <w:jc w:val="both"/>
            </w:pPr>
            <w:r>
              <w:rPr>
                <w:rFonts w:ascii="宋体" w:hAnsi="宋体" w:eastAsia="宋体"/>
                <w:sz w:val="16"/>
              </w:rPr>
              <w:t>1.2024年编创舞台剧《楼兰九歌》，以楼兰古国的历史为脉络，通过舞蹈、音乐、舞美等多种艺术手段，展示楼兰文化的独特魅力和深刻内涵讲述各民族共同开发建设新疆的历史故事，展示了</w:t>
            </w:r>
            <w:r>
              <w:rPr>
                <w:rFonts w:hint="eastAsia" w:ascii="宋体" w:hAnsi="宋体"/>
                <w:sz w:val="16"/>
                <w:lang w:eastAsia="zh-CN"/>
              </w:rPr>
              <w:t>各民族交往交流交融</w:t>
            </w:r>
            <w:r>
              <w:rPr>
                <w:rFonts w:ascii="宋体" w:hAnsi="宋体" w:eastAsia="宋体"/>
                <w:sz w:val="16"/>
              </w:rPr>
              <w:t>、和平团结幸福、维护丝路畅通贯穿新疆历史发展始终这一事实的效果。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2.2024年巴州文旅市场持续火爆，积极融入自治区“十大产业集群”建设，1~12月，全州接待游客4000万人次，组织召开自治州旅游发展大会、文旅重点项目调度会等。环博斯腾湖公路正式通车，将24个旅游景区景点串点成线，有效带动周边旅游产业发展，增加当地群众收入，培育精品旅游线路，指导各县市积极争创国家</w:t>
            </w:r>
            <w:r>
              <w:rPr>
                <w:rFonts w:hint="eastAsia" w:ascii="宋体" w:hAnsi="宋体"/>
                <w:sz w:val="16"/>
                <w:lang w:eastAsia="zh-CN"/>
              </w:rPr>
              <w:t>A级旅游景区</w:t>
            </w:r>
            <w:r>
              <w:rPr>
                <w:rFonts w:ascii="宋体" w:hAnsi="宋体" w:eastAsia="宋体"/>
                <w:sz w:val="16"/>
              </w:rPr>
              <w:t>和星级农家乐，发布2024年度旅游促进各民族交往交流交融十大典型案例，发布实施《自治州促进文化旅游产业发展奖励支持办法》，以丰富多彩的文体旅活动激活旅游市场，举办第十届全国大众冰雪季、库尔勒2024第八届香梨文化旅游节暨梨花节、罗布人村寨首届沙漠文化旅游节等系列文旅活动507场，惠及324万人次。举办2024年“5·19中国旅游日”巴州分会场活动暨巴州“焉耆盆地精品线路采风团新媒体推广季”活动，推介旅游精品线路。围绕“丝路山水·壮美巴州”形象品牌，持续擦亮“山水、草原、胡杨、红色、民俗”五张金色名片，强化宣传营销扩大巴州影响，推动旅游产业高质量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3.2023年12月至2024年末通过培育指导将和静县巩哈尔民俗旅游景区、和硕县马兰红山军博园景区、和硕县滨河景区、且末县博物馆、丝绸之路· 长城文化博物馆、塔中沙漠工业旅游区、梧桐湾景区 、博湖县白鹭洲景区、瑞缘生态旅游景区、香梨小镇、10家旅游景区评定为国家3A级旅游景区，全力推进旅游项目，使之成为巴州地区新的旅游热点，有效提升了巴州旅游的品牌影响力。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4.2024年新增国家4A级旅游景区1家：</w:t>
            </w:r>
            <w:r>
              <w:rPr>
                <w:rFonts w:hint="eastAsia" w:ascii="宋体" w:hAnsi="宋体"/>
                <w:sz w:val="16"/>
                <w:lang w:eastAsia="zh-CN"/>
              </w:rPr>
              <w:t>焉耆回族自治县</w:t>
            </w:r>
            <w:r>
              <w:rPr>
                <w:rFonts w:ascii="宋体" w:hAnsi="宋体" w:eastAsia="宋体"/>
                <w:sz w:val="16"/>
              </w:rPr>
              <w:t>七个星佛寺遗址，对七个星佛寺遗址开展保护性旅游基础设施建设，传承和传播</w:t>
            </w:r>
            <w:r>
              <w:rPr>
                <w:rFonts w:hint="eastAsia" w:ascii="宋体" w:hAnsi="宋体"/>
                <w:sz w:val="16"/>
                <w:lang w:eastAsia="zh-CN"/>
              </w:rPr>
              <w:t>丝路</w:t>
            </w:r>
            <w:r>
              <w:rPr>
                <w:rFonts w:ascii="宋体" w:hAnsi="宋体" w:eastAsia="宋体"/>
                <w:sz w:val="16"/>
              </w:rPr>
              <w:t>文化与楼兰文化，促进丝绸之路经济带沿线国家和地区文化交流，发挥文物的社会价值，展示遗址风采和考古成就。</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实施重点项目拉动文旅产业发展，发布《博斯腾湖全域旅游一体化发展规划（2023—2030）》以及博湖县、和硕县全域旅游发展规划（修编），将旅游景区景点串点成线，有效带动周边旅游产业发展，推动旅游产业高质量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6.2024年巴州歌舞团共计开展文化下基层演出60场，充分发挥公共服务、惠民演出、艺术普及、政策宣传四大职能作用，进一步丰富各族群众精神文化生活，更好</w:t>
            </w:r>
            <w:r>
              <w:rPr>
                <w:rFonts w:hint="eastAsia" w:ascii="宋体" w:hAnsi="宋体"/>
                <w:sz w:val="16"/>
                <w:lang w:eastAsia="zh-CN"/>
              </w:rPr>
              <w:t>地</w:t>
            </w:r>
            <w:r>
              <w:rPr>
                <w:rFonts w:ascii="宋体" w:hAnsi="宋体" w:eastAsia="宋体"/>
                <w:sz w:val="16"/>
              </w:rPr>
              <w:t>将文化服务送到千家万户，将优质、有趣、有意义的文化大餐送到群众家门口，真正实现文化惠民</w:t>
            </w:r>
            <w:r>
              <w:rPr>
                <w:rFonts w:hint="eastAsia" w:ascii="宋体" w:hAnsi="宋体"/>
                <w:sz w:val="16"/>
                <w:lang w:eastAsia="zh-CN"/>
              </w:rPr>
              <w:t>“最后一公里”</w:t>
            </w:r>
            <w:bookmarkStart w:id="0" w:name="_GoBack"/>
            <w:bookmarkEnd w:id="0"/>
            <w:r>
              <w:rPr>
                <w:rFonts w:ascii="宋体" w:hAnsi="宋体" w:eastAsia="宋体"/>
                <w:sz w:val="16"/>
              </w:rPr>
              <w:t>，助推巴州文化繁荣发展。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7.2024年，</w:t>
            </w:r>
            <w:r>
              <w:rPr>
                <w:rFonts w:hint="eastAsia" w:ascii="宋体" w:hAnsi="宋体"/>
                <w:sz w:val="16"/>
                <w:lang w:val="en-US" w:eastAsia="zh-CN"/>
              </w:rPr>
              <w:t>本</w:t>
            </w:r>
            <w:r>
              <w:rPr>
                <w:rFonts w:ascii="宋体" w:hAnsi="宋体" w:eastAsia="宋体"/>
                <w:sz w:val="16"/>
              </w:rPr>
              <w:t>部门举办自治州青少年锦标赛10场次，共有5372名运动员参加足球、篮球、游泳、拳击、围棋等赛事，体育健儿在各类比赛中不断取得新突破，通过赛事举办推动青少年竞技体育发展，为巴州广大青少年搭建良好</w:t>
            </w:r>
            <w:r>
              <w:rPr>
                <w:rFonts w:hint="eastAsia" w:ascii="宋体" w:hAnsi="宋体"/>
                <w:sz w:val="16"/>
                <w:lang w:eastAsia="zh-CN"/>
              </w:rPr>
              <w:t>交流学习平</w:t>
            </w:r>
            <w:r>
              <w:rPr>
                <w:rFonts w:ascii="宋体" w:hAnsi="宋体" w:eastAsia="宋体"/>
                <w:sz w:val="16"/>
              </w:rPr>
              <w:t>台，让青少年在体育运动中增强体质、锤炼意志，助推巴州竞技体育长远发展。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8.2024年举办“迎新年润巴州”职工运动会、自治州健身操大赛、自治州“兵地油铁”足球交流赛暨巴州足球超级联赛、自治州“五一”劳动杯职工篮球赛等群众体育活动10场，同时结合毛泽东题词72周年开展全民健身活动，“大众冰雪季”系列活动，群众体育活动有声有色，因地制宜打造群众体育健身赛事品牌，带动更多群众参与健身，逐步让群众成为体育主角。</w:t>
            </w:r>
          </w:p>
        </w:tc>
      </w:tr>
      <w:tr w14:paraId="29E65F6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F08C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C7CA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A82E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04C6F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BBFE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7CE9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59A3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3EC5C5">
            <w:pPr>
              <w:jc w:val="center"/>
            </w:pPr>
            <w:r>
              <w:rPr>
                <w:rFonts w:ascii="宋体" w:hAnsi="宋体" w:eastAsia="宋体"/>
                <w:sz w:val="16"/>
              </w:rPr>
              <w:t>得分</w:t>
            </w:r>
          </w:p>
        </w:tc>
      </w:tr>
      <w:tr w14:paraId="6E5908D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7A7D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B47D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9712C">
            <w:pPr>
              <w:jc w:val="center"/>
            </w:pPr>
            <w:r>
              <w:rPr>
                <w:rFonts w:ascii="宋体" w:hAnsi="宋体" w:eastAsia="宋体"/>
                <w:sz w:val="16"/>
              </w:rPr>
              <w:t>文艺作品创作数量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52B98">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3EDDE">
            <w:pPr>
              <w:jc w:val="center"/>
            </w:pPr>
            <w:r>
              <w:rPr>
                <w:rFonts w:ascii="宋体" w:hAnsi="宋体" w:eastAsia="宋体"/>
                <w:sz w:val="16"/>
              </w:rPr>
              <w:t>关于印发《巴州文化体育广播电视和旅游工作要点》的通知（巴文体广旅(2024)3号）及工作计划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2AA1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CD95F">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70343">
            <w:pPr>
              <w:jc w:val="center"/>
            </w:pPr>
            <w:r>
              <w:rPr>
                <w:rFonts w:ascii="宋体" w:hAnsi="宋体" w:eastAsia="宋体"/>
                <w:sz w:val="16"/>
              </w:rPr>
              <w:t>10</w:t>
            </w:r>
          </w:p>
        </w:tc>
      </w:tr>
      <w:tr w14:paraId="51B0C5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93728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4F8E5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BDC8A">
            <w:pPr>
              <w:jc w:val="center"/>
            </w:pPr>
            <w:r>
              <w:rPr>
                <w:rFonts w:ascii="宋体" w:hAnsi="宋体" w:eastAsia="宋体"/>
                <w:sz w:val="16"/>
              </w:rPr>
              <w:t>旅游接待人次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93897">
            <w:pPr>
              <w:jc w:val="center"/>
            </w:pPr>
            <w:r>
              <w:rPr>
                <w:rFonts w:ascii="宋体" w:hAnsi="宋体" w:eastAsia="宋体"/>
                <w:sz w:val="16"/>
              </w:rPr>
              <w:t>&gt;=3800万人次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1619E">
            <w:pPr>
              <w:jc w:val="center"/>
            </w:pPr>
            <w:r>
              <w:rPr>
                <w:rFonts w:ascii="宋体" w:hAnsi="宋体" w:eastAsia="宋体"/>
                <w:sz w:val="16"/>
              </w:rPr>
              <w:t>关于印发《自治州2024年旅游业高质量发展工作要点》的通知（巴旅领办发(2024)1号）及工作计划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3C97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F5965">
            <w:pPr>
              <w:jc w:val="center"/>
            </w:pPr>
            <w:r>
              <w:rPr>
                <w:rFonts w:ascii="宋体" w:hAnsi="宋体" w:eastAsia="宋体"/>
                <w:sz w:val="16"/>
              </w:rPr>
              <w:t>=4000.24万人次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504CCA">
            <w:pPr>
              <w:jc w:val="center"/>
            </w:pPr>
            <w:r>
              <w:rPr>
                <w:rFonts w:ascii="宋体" w:hAnsi="宋体" w:eastAsia="宋体"/>
                <w:sz w:val="16"/>
              </w:rPr>
              <w:t>10</w:t>
            </w:r>
          </w:p>
        </w:tc>
      </w:tr>
      <w:tr w14:paraId="606C79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3A404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ACD2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5D460">
            <w:pPr>
              <w:jc w:val="center"/>
            </w:pPr>
            <w:r>
              <w:rPr>
                <w:rFonts w:ascii="宋体" w:hAnsi="宋体" w:eastAsia="宋体"/>
                <w:sz w:val="16"/>
              </w:rPr>
              <w:t>创建3A级景区数量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43A20">
            <w:pPr>
              <w:jc w:val="center"/>
            </w:pPr>
            <w:r>
              <w:rPr>
                <w:rFonts w:ascii="宋体" w:hAnsi="宋体" w:eastAsia="宋体"/>
                <w:sz w:val="16"/>
              </w:rPr>
              <w:t>&gt;=9家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F05FE2">
            <w:pPr>
              <w:jc w:val="center"/>
            </w:pPr>
            <w:r>
              <w:rPr>
                <w:rFonts w:ascii="宋体" w:hAnsi="宋体" w:eastAsia="宋体"/>
                <w:sz w:val="16"/>
              </w:rPr>
              <w:t>关于印发《自治州2024年旅游业高质量发展工作要点》的通知（巴旅领办发(2024)1号）及工作计划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74CC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1C2BF">
            <w:pPr>
              <w:jc w:val="center"/>
            </w:pPr>
            <w:r>
              <w:rPr>
                <w:rFonts w:ascii="宋体" w:hAnsi="宋体" w:eastAsia="宋体"/>
                <w:sz w:val="16"/>
              </w:rPr>
              <w:t>=10家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3416B">
            <w:pPr>
              <w:jc w:val="center"/>
            </w:pPr>
            <w:r>
              <w:rPr>
                <w:rFonts w:ascii="宋体" w:hAnsi="宋体" w:eastAsia="宋体"/>
                <w:sz w:val="16"/>
              </w:rPr>
              <w:t>10</w:t>
            </w:r>
          </w:p>
        </w:tc>
      </w:tr>
      <w:tr w14:paraId="6EFDE9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08808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90AAC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0B846">
            <w:pPr>
              <w:jc w:val="center"/>
            </w:pPr>
            <w:r>
              <w:rPr>
                <w:rFonts w:ascii="宋体" w:hAnsi="宋体" w:eastAsia="宋体"/>
                <w:sz w:val="16"/>
              </w:rPr>
              <w:t>创建4A级景区数量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B18B9">
            <w:pPr>
              <w:jc w:val="center"/>
            </w:pPr>
            <w:r>
              <w:rPr>
                <w:rFonts w:ascii="宋体" w:hAnsi="宋体" w:eastAsia="宋体"/>
                <w:sz w:val="16"/>
              </w:rPr>
              <w:t>&gt;=2家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3E756">
            <w:pPr>
              <w:jc w:val="center"/>
            </w:pPr>
            <w:r>
              <w:rPr>
                <w:rFonts w:ascii="宋体" w:hAnsi="宋体" w:eastAsia="宋体"/>
                <w:sz w:val="16"/>
              </w:rPr>
              <w:t>关于印发《自治州2024年旅游业高质量发展工作要点》的通知（巴旅领办发(2024)1号）及工作计划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0DEF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07AEE">
            <w:pPr>
              <w:jc w:val="center"/>
            </w:pPr>
            <w:r>
              <w:rPr>
                <w:rFonts w:ascii="宋体" w:hAnsi="宋体" w:eastAsia="宋体"/>
                <w:sz w:val="16"/>
              </w:rPr>
              <w: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1FDAB">
            <w:pPr>
              <w:jc w:val="center"/>
            </w:pPr>
            <w:r>
              <w:rPr>
                <w:rFonts w:ascii="宋体" w:hAnsi="宋体" w:eastAsia="宋体"/>
                <w:sz w:val="16"/>
              </w:rPr>
              <w:t>5</w:t>
            </w:r>
          </w:p>
        </w:tc>
      </w:tr>
      <w:tr w14:paraId="19A324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132DE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899F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C51BE">
            <w:pPr>
              <w:jc w:val="center"/>
            </w:pPr>
            <w:r>
              <w:rPr>
                <w:rFonts w:ascii="宋体" w:hAnsi="宋体" w:eastAsia="宋体"/>
                <w:sz w:val="16"/>
              </w:rPr>
              <w:t>发布旅游规划数量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5E6A1">
            <w:pPr>
              <w:jc w:val="center"/>
            </w:pPr>
            <w:r>
              <w:rPr>
                <w:rFonts w:ascii="宋体" w:hAnsi="宋体" w:eastAsia="宋体"/>
                <w:sz w:val="16"/>
              </w:rPr>
              <w:t>&gt;=1部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55910">
            <w:pPr>
              <w:jc w:val="center"/>
            </w:pPr>
            <w:r>
              <w:rPr>
                <w:rFonts w:ascii="宋体" w:hAnsi="宋体" w:eastAsia="宋体"/>
                <w:sz w:val="16"/>
              </w:rPr>
              <w:t>关于印发《自治州2024年旅游业高质量发展工作要点》的通知（巴旅领办发(2024)1号）及工作计划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0925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10C49">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2BF90">
            <w:pPr>
              <w:jc w:val="center"/>
            </w:pPr>
            <w:r>
              <w:rPr>
                <w:rFonts w:ascii="宋体" w:hAnsi="宋体" w:eastAsia="宋体"/>
                <w:sz w:val="16"/>
              </w:rPr>
              <w:t>10</w:t>
            </w:r>
          </w:p>
        </w:tc>
      </w:tr>
      <w:tr w14:paraId="1433F3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91060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10DA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46279">
            <w:pPr>
              <w:jc w:val="center"/>
            </w:pPr>
            <w:r>
              <w:rPr>
                <w:rFonts w:ascii="宋体" w:hAnsi="宋体" w:eastAsia="宋体"/>
                <w:sz w:val="16"/>
              </w:rPr>
              <w:t>文化下基层演出场数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519F7">
            <w:pPr>
              <w:jc w:val="center"/>
            </w:pPr>
            <w:r>
              <w:rPr>
                <w:rFonts w:ascii="宋体" w:hAnsi="宋体" w:eastAsia="宋体"/>
                <w:sz w:val="16"/>
              </w:rPr>
              <w:t>&gt;=60场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43752">
            <w:pPr>
              <w:jc w:val="center"/>
            </w:pPr>
            <w:r>
              <w:rPr>
                <w:rFonts w:ascii="宋体" w:hAnsi="宋体" w:eastAsia="宋体"/>
                <w:sz w:val="16"/>
              </w:rPr>
              <w:t>关于印发《巴州文化体育广播电视和旅游工作要点》的通知（巴文体广旅(2024)3号）及工作计划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7BA8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ED84E">
            <w:pPr>
              <w:jc w:val="center"/>
            </w:pPr>
            <w:r>
              <w:rPr>
                <w:rFonts w:ascii="宋体" w:hAnsi="宋体" w:eastAsia="宋体"/>
                <w:sz w:val="16"/>
              </w:rPr>
              <w:t>=60场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83BC8">
            <w:pPr>
              <w:jc w:val="center"/>
            </w:pPr>
            <w:r>
              <w:rPr>
                <w:rFonts w:ascii="宋体" w:hAnsi="宋体" w:eastAsia="宋体"/>
                <w:sz w:val="16"/>
              </w:rPr>
              <w:t>10</w:t>
            </w:r>
          </w:p>
        </w:tc>
      </w:tr>
      <w:tr w14:paraId="04B84E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7AEF5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2655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DE7FA">
            <w:pPr>
              <w:jc w:val="center"/>
            </w:pPr>
            <w:r>
              <w:rPr>
                <w:rFonts w:ascii="宋体" w:hAnsi="宋体" w:eastAsia="宋体"/>
                <w:sz w:val="16"/>
              </w:rPr>
              <w:t>自治州青少年锦标赛场次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F6952">
            <w:pPr>
              <w:jc w:val="center"/>
            </w:pPr>
            <w:r>
              <w:rPr>
                <w:rFonts w:ascii="宋体" w:hAnsi="宋体" w:eastAsia="宋体"/>
                <w:sz w:val="16"/>
              </w:rPr>
              <w:t>&gt;=14场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F1877">
            <w:pPr>
              <w:jc w:val="center"/>
            </w:pPr>
            <w:r>
              <w:rPr>
                <w:rFonts w:ascii="宋体" w:hAnsi="宋体" w:eastAsia="宋体"/>
                <w:sz w:val="16"/>
              </w:rPr>
              <w:t>关于印发《巴州文化体育广播电视和旅游工作要点》的通知（巴文体广旅(2024)3号）及工作计划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57B2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531B9">
            <w:pPr>
              <w:jc w:val="center"/>
            </w:pPr>
            <w:r>
              <w:rPr>
                <w:rFonts w:ascii="宋体" w:hAnsi="宋体" w:eastAsia="宋体"/>
                <w:sz w:val="16"/>
              </w:rPr>
              <w:t>=14场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8701D">
            <w:pPr>
              <w:jc w:val="center"/>
            </w:pPr>
            <w:r>
              <w:rPr>
                <w:rFonts w:ascii="宋体" w:hAnsi="宋体" w:eastAsia="宋体"/>
                <w:sz w:val="16"/>
              </w:rPr>
              <w:t>15</w:t>
            </w:r>
          </w:p>
        </w:tc>
      </w:tr>
      <w:tr w14:paraId="6EF3545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9C132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8CE3D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CAC24">
            <w:pPr>
              <w:jc w:val="center"/>
            </w:pPr>
            <w:r>
              <w:rPr>
                <w:rFonts w:ascii="宋体" w:hAnsi="宋体" w:eastAsia="宋体"/>
                <w:sz w:val="16"/>
              </w:rPr>
              <w:t>自治州群众体育赛事活动场次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8E87C7">
            <w:pPr>
              <w:jc w:val="center"/>
            </w:pPr>
            <w:r>
              <w:rPr>
                <w:rFonts w:ascii="宋体" w:hAnsi="宋体" w:eastAsia="宋体"/>
                <w:sz w:val="16"/>
              </w:rPr>
              <w:t>&gt;=10场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DBE0E">
            <w:pPr>
              <w:jc w:val="center"/>
            </w:pPr>
            <w:r>
              <w:rPr>
                <w:rFonts w:ascii="宋体" w:hAnsi="宋体" w:eastAsia="宋体"/>
                <w:sz w:val="16"/>
              </w:rPr>
              <w:t>关于印发《巴州文化体育广播电视和旅游工作要点》的通知（巴文体广旅(2024)3号）及工作计划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CE9C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1BCDC">
            <w:pPr>
              <w:jc w:val="center"/>
            </w:pPr>
            <w:r>
              <w:rPr>
                <w:rFonts w:ascii="宋体" w:hAnsi="宋体" w:eastAsia="宋体"/>
                <w:sz w:val="16"/>
              </w:rPr>
              <w:t>=10场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16902">
            <w:pPr>
              <w:jc w:val="center"/>
            </w:pPr>
            <w:r>
              <w:rPr>
                <w:rFonts w:ascii="宋体" w:hAnsi="宋体" w:eastAsia="宋体"/>
                <w:sz w:val="16"/>
              </w:rPr>
              <w:t>15</w:t>
            </w:r>
          </w:p>
        </w:tc>
      </w:tr>
    </w:tbl>
    <w:p w14:paraId="03A17F12">
      <w:r>
        <w:br w:type="page"/>
      </w:r>
    </w:p>
    <w:tbl>
      <w:tblPr>
        <w:tblStyle w:val="9"/>
        <w:tblW w:w="0" w:type="auto"/>
        <w:tblInd w:w="0" w:type="dxa"/>
        <w:tblLayout w:type="autofit"/>
        <w:tblCellMar>
          <w:top w:w="0" w:type="dxa"/>
          <w:left w:w="108" w:type="dxa"/>
          <w:bottom w:w="0" w:type="dxa"/>
          <w:right w:w="108" w:type="dxa"/>
        </w:tblCellMar>
      </w:tblPr>
      <w:tblGrid>
        <w:gridCol w:w="609"/>
        <w:gridCol w:w="570"/>
        <w:gridCol w:w="570"/>
        <w:gridCol w:w="856"/>
        <w:gridCol w:w="856"/>
        <w:gridCol w:w="570"/>
        <w:gridCol w:w="570"/>
        <w:gridCol w:w="590"/>
        <w:gridCol w:w="570"/>
        <w:gridCol w:w="570"/>
        <w:gridCol w:w="776"/>
        <w:gridCol w:w="696"/>
        <w:gridCol w:w="628"/>
        <w:gridCol w:w="629"/>
      </w:tblGrid>
      <w:tr w14:paraId="748CEE97">
        <w:tblPrEx>
          <w:tblCellMar>
            <w:top w:w="0" w:type="dxa"/>
            <w:left w:w="108" w:type="dxa"/>
            <w:bottom w:w="0" w:type="dxa"/>
            <w:right w:w="108" w:type="dxa"/>
          </w:tblCellMar>
        </w:tblPrEx>
        <w:tc>
          <w:tcPr>
            <w:tcW w:w="8848" w:type="dxa"/>
            <w:gridSpan w:val="14"/>
            <w:vAlign w:val="center"/>
          </w:tcPr>
          <w:p w14:paraId="76BEF3BF">
            <w:pPr>
              <w:jc w:val="center"/>
            </w:pPr>
            <w:r>
              <w:rPr>
                <w:rFonts w:ascii="宋体" w:hAnsi="宋体" w:eastAsia="宋体"/>
                <w:sz w:val="24"/>
              </w:rPr>
              <w:t>项目支出绩效自评表</w:t>
            </w:r>
          </w:p>
        </w:tc>
      </w:tr>
      <w:tr w14:paraId="79119129">
        <w:tblPrEx>
          <w:tblCellMar>
            <w:top w:w="0" w:type="dxa"/>
            <w:left w:w="108" w:type="dxa"/>
            <w:bottom w:w="0" w:type="dxa"/>
            <w:right w:w="108" w:type="dxa"/>
          </w:tblCellMar>
        </w:tblPrEx>
        <w:tc>
          <w:tcPr>
            <w:tcW w:w="8848" w:type="dxa"/>
            <w:gridSpan w:val="14"/>
            <w:vAlign w:val="center"/>
          </w:tcPr>
          <w:p w14:paraId="53BDE3B8">
            <w:pPr>
              <w:jc w:val="center"/>
            </w:pPr>
            <w:r>
              <w:rPr>
                <w:rFonts w:ascii="宋体" w:hAnsi="宋体" w:eastAsia="宋体"/>
                <w:sz w:val="24"/>
              </w:rPr>
              <w:t>(2024年度)</w:t>
            </w:r>
          </w:p>
        </w:tc>
      </w:tr>
      <w:tr w14:paraId="3A1B15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C9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9111A8">
            <w:pPr>
              <w:jc w:val="center"/>
            </w:pPr>
            <w:r>
              <w:rPr>
                <w:rFonts w:ascii="宋体" w:hAnsi="宋体" w:eastAsia="宋体"/>
                <w:sz w:val="16"/>
              </w:rPr>
              <w:t>2024年自治区旅游发展专项资金预算（第三批）和中央补助地方公共文化服务体系建设补助资金</w:t>
            </w:r>
          </w:p>
        </w:tc>
      </w:tr>
      <w:tr w14:paraId="2F4F08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8B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9BDFD">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9C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80E971">
            <w:pPr>
              <w:jc w:val="center"/>
            </w:pPr>
            <w:r>
              <w:rPr>
                <w:rFonts w:ascii="宋体" w:hAnsi="宋体" w:eastAsia="宋体"/>
                <w:sz w:val="16"/>
              </w:rPr>
              <w:t>巴音郭楞蒙古自治州文化体育广播电视和旅游局</w:t>
            </w:r>
          </w:p>
        </w:tc>
      </w:tr>
      <w:tr w14:paraId="1CBF6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60E1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AE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02C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B55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D6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BD4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29F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794B">
            <w:pPr>
              <w:jc w:val="center"/>
            </w:pPr>
            <w:r>
              <w:rPr>
                <w:rFonts w:ascii="宋体" w:hAnsi="宋体" w:eastAsia="宋体"/>
                <w:sz w:val="16"/>
              </w:rPr>
              <w:t>得分</w:t>
            </w:r>
          </w:p>
        </w:tc>
      </w:tr>
      <w:tr w14:paraId="0ECE66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320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154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AD3FD">
            <w:pPr>
              <w:jc w:val="center"/>
            </w:pPr>
            <w:r>
              <w:rPr>
                <w:rFonts w:ascii="宋体" w:hAnsi="宋体" w:eastAsia="宋体"/>
                <w:sz w:val="16"/>
              </w:rPr>
              <w:t>510.00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50844">
            <w:pPr>
              <w:jc w:val="center"/>
            </w:pPr>
            <w:r>
              <w:rPr>
                <w:rFonts w:ascii="宋体" w:hAnsi="宋体" w:eastAsia="宋体"/>
                <w:sz w:val="16"/>
              </w:rPr>
              <w:t>506.42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5BE37">
            <w:pPr>
              <w:jc w:val="center"/>
            </w:pPr>
            <w:r>
              <w:rPr>
                <w:rFonts w:ascii="宋体" w:hAnsi="宋体" w:eastAsia="宋体"/>
                <w:sz w:val="16"/>
              </w:rPr>
              <w:t>506.42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FE5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87A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D544">
            <w:pPr>
              <w:jc w:val="center"/>
            </w:pPr>
            <w:r>
              <w:rPr>
                <w:rFonts w:ascii="宋体" w:hAnsi="宋体" w:eastAsia="宋体"/>
                <w:sz w:val="16"/>
              </w:rPr>
              <w:t>10.00</w:t>
            </w:r>
          </w:p>
        </w:tc>
      </w:tr>
      <w:tr w14:paraId="0F6C3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107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451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AB4E">
            <w:pPr>
              <w:jc w:val="center"/>
            </w:pPr>
            <w:r>
              <w:rPr>
                <w:rFonts w:ascii="宋体" w:hAnsi="宋体" w:eastAsia="宋体"/>
                <w:sz w:val="16"/>
              </w:rPr>
              <w:t>510.00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B13D3">
            <w:pPr>
              <w:jc w:val="center"/>
            </w:pPr>
            <w:r>
              <w:rPr>
                <w:rFonts w:ascii="宋体" w:hAnsi="宋体" w:eastAsia="宋体"/>
                <w:sz w:val="16"/>
              </w:rPr>
              <w:t>506.42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E7C5">
            <w:pPr>
              <w:jc w:val="center"/>
            </w:pPr>
            <w:r>
              <w:rPr>
                <w:rFonts w:ascii="宋体" w:hAnsi="宋体" w:eastAsia="宋体"/>
                <w:sz w:val="16"/>
              </w:rPr>
              <w:t>506.42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4F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7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8010">
            <w:pPr>
              <w:jc w:val="center"/>
            </w:pPr>
            <w:r>
              <w:rPr>
                <w:rFonts w:ascii="宋体" w:hAnsi="宋体" w:eastAsia="宋体"/>
                <w:sz w:val="16"/>
              </w:rPr>
              <w:t>-</w:t>
            </w:r>
          </w:p>
        </w:tc>
      </w:tr>
      <w:tr w14:paraId="78F2D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002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5A4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E14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0D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295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9E1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D8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0A00">
            <w:pPr>
              <w:jc w:val="center"/>
            </w:pPr>
            <w:r>
              <w:rPr>
                <w:rFonts w:ascii="宋体" w:hAnsi="宋体" w:eastAsia="宋体"/>
                <w:sz w:val="16"/>
              </w:rPr>
              <w:t>-</w:t>
            </w:r>
          </w:p>
        </w:tc>
      </w:tr>
      <w:tr w14:paraId="4CB56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53A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E4AC9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22B608">
            <w:pPr>
              <w:jc w:val="center"/>
            </w:pPr>
            <w:r>
              <w:rPr>
                <w:rFonts w:ascii="宋体" w:hAnsi="宋体" w:eastAsia="宋体"/>
                <w:sz w:val="16"/>
              </w:rPr>
              <w:t>总体目标完成情况</w:t>
            </w:r>
          </w:p>
        </w:tc>
      </w:tr>
      <w:tr w14:paraId="13A27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FAC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7951A4">
            <w:pPr>
              <w:jc w:val="both"/>
            </w:pPr>
            <w:r>
              <w:rPr>
                <w:rFonts w:ascii="宋体" w:hAnsi="宋体" w:eastAsia="宋体"/>
                <w:sz w:val="16"/>
              </w:rPr>
              <w:t>通过举办两场2024“新疆是个好地方</w:t>
            </w:r>
            <w:r>
              <w:rPr>
                <w:rFonts w:hint="eastAsia" w:ascii="宋体" w:hAnsi="宋体"/>
                <w:sz w:val="16"/>
                <w:lang w:eastAsia="zh-CN"/>
              </w:rPr>
              <w:t>”</w:t>
            </w:r>
            <w:r>
              <w:rPr>
                <w:rFonts w:ascii="宋体" w:hAnsi="宋体" w:eastAsia="宋体"/>
                <w:sz w:val="16"/>
              </w:rPr>
              <w:t>活动，集结“新疆是个好地方”全媒体矩阵优势力量，用报纸、广播、电视、专题网页、微信、抖音、快手、微博等不同方式，全方位、多层次、立体化开展宣传推广，活动整体预计线上发布传播8000万次。以此达到牢牢把握舆论导向，紧紧围绕“文化的瑰宝 人民的非遗”主题和“展示非遗发展成果、加强非遗交流与合作、提高非遗综合影响力、推进非遗经济转型升级”的目标。参加库尔勒为期17天的新春庙会，开展库尔勒迎新春灯会活动，大力弘扬中华民族传统文化，丰富“群众村晚”系列文体活动，满足各族群众精神文化需求。举办全州文旅系统冬季夜校培训活动，开展为期10天的培训课程，为全州文旅系统约150干部开展业务培训，解决工作中的“痛点、难点、堵点”问题，梳理下一步工作重点，为明年文旅高质量发展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198707">
            <w:pPr>
              <w:jc w:val="both"/>
            </w:pPr>
            <w:r>
              <w:rPr>
                <w:rFonts w:ascii="宋体" w:hAnsi="宋体" w:eastAsia="宋体"/>
                <w:sz w:val="16"/>
              </w:rPr>
              <w:t>2024年紧紧围绕“文化的瑰宝 人民的非遗”主题和“展示非遗发展成果、加强非遗交流与合作、提高非遗综合影响力、推进非遗经济转型升级”的目标，开展了2场“新疆是个好地方”非遗活动</w:t>
            </w:r>
            <w:r>
              <w:rPr>
                <w:rFonts w:hint="eastAsia" w:ascii="宋体" w:hAnsi="宋体"/>
                <w:sz w:val="16"/>
                <w:lang w:eastAsia="zh-CN"/>
              </w:rPr>
              <w:t>，利</w:t>
            </w:r>
            <w:r>
              <w:rPr>
                <w:rFonts w:ascii="宋体" w:hAnsi="宋体" w:eastAsia="宋体"/>
                <w:sz w:val="16"/>
              </w:rPr>
              <w:t>用全媒体矩阵优势力量进行宣传推广，线上发布传播8000万次，达到了牢牢把握舆论导向；参加库尔勒为期14天的新春庙会，开展库尔勒迎新春灯会活动，弘扬了中华民族传统文化，丰富“群众村晚”系列文体活动，满足各族群众精神文化需求；开展为期10天的全州文旅系统冬季夜校培训活动，为全州文旅系统150名干部开展业务培训，解决工作</w:t>
            </w:r>
            <w:r>
              <w:rPr>
                <w:rFonts w:hint="eastAsia" w:ascii="宋体" w:hAnsi="宋体"/>
                <w:sz w:val="16"/>
                <w:lang w:eastAsia="zh-CN"/>
              </w:rPr>
              <w:t>中</w:t>
            </w:r>
            <w:r>
              <w:rPr>
                <w:rFonts w:ascii="宋体" w:hAnsi="宋体" w:eastAsia="宋体"/>
                <w:sz w:val="16"/>
              </w:rPr>
              <w:t>遇到的问题，梳理下一步工作重点，为明年文旅高质量发展奠定基础。</w:t>
            </w:r>
          </w:p>
        </w:tc>
      </w:tr>
      <w:tr w14:paraId="6950C4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432D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A5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E4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2A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DB0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76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B5C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9EC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96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7C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11C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A3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13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B720">
            <w:pPr>
              <w:jc w:val="center"/>
            </w:pPr>
            <w:r>
              <w:rPr>
                <w:rFonts w:ascii="宋体" w:hAnsi="宋体" w:eastAsia="宋体"/>
                <w:sz w:val="16"/>
              </w:rPr>
              <w:t>偏差原因分析及改进措施</w:t>
            </w:r>
          </w:p>
        </w:tc>
      </w:tr>
      <w:tr w14:paraId="68DB6B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B76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CFE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DC7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EE70">
            <w:pPr>
              <w:jc w:val="center"/>
            </w:pPr>
            <w:r>
              <w:rPr>
                <w:rFonts w:ascii="宋体" w:hAnsi="宋体" w:eastAsia="宋体"/>
                <w:sz w:val="16"/>
              </w:rPr>
              <w:t>举办2024“新疆是个好地方”系列活动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2691">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5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C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30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8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8E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2400">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C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55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E0A2">
            <w:pPr>
              <w:jc w:val="center"/>
            </w:pPr>
          </w:p>
        </w:tc>
      </w:tr>
      <w:tr w14:paraId="17B27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ED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4E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1B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9050">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AD7A">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8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A2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BA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B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1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5E8E">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2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0D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C77F">
            <w:pPr>
              <w:jc w:val="center"/>
            </w:pPr>
          </w:p>
        </w:tc>
      </w:tr>
      <w:tr w14:paraId="45756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9D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9A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0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69CE">
            <w:pPr>
              <w:jc w:val="center"/>
            </w:pPr>
            <w:r>
              <w:rPr>
                <w:rFonts w:ascii="宋体" w:hAnsi="宋体" w:eastAsia="宋体"/>
                <w:sz w:val="16"/>
              </w:rPr>
              <w:t>活动现场参观人次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6E4A">
            <w:pPr>
              <w:jc w:val="center"/>
            </w:pPr>
            <w:r>
              <w:rPr>
                <w:rFonts w:ascii="宋体" w:hAnsi="宋体" w:eastAsia="宋体"/>
                <w:sz w:val="16"/>
              </w:rPr>
              <w:t>&gt;=10万人次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B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18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0D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4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4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A5CC">
            <w:pPr>
              <w:jc w:val="center"/>
            </w:pPr>
            <w:r>
              <w:rPr>
                <w:rFonts w:ascii="宋体" w:hAnsi="宋体" w:eastAsia="宋体"/>
                <w:sz w:val="16"/>
              </w:rPr>
              <w:t>=10万人次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4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DC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6B5B">
            <w:pPr>
              <w:jc w:val="center"/>
            </w:pPr>
          </w:p>
        </w:tc>
      </w:tr>
      <w:tr w14:paraId="3B5AF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11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B8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21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7BA5">
            <w:pPr>
              <w:jc w:val="center"/>
            </w:pPr>
            <w:r>
              <w:rPr>
                <w:rFonts w:ascii="宋体" w:hAnsi="宋体" w:eastAsia="宋体"/>
                <w:sz w:val="16"/>
              </w:rPr>
              <w:t>活动整体线上发布传播次数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BAFB">
            <w:pPr>
              <w:jc w:val="center"/>
            </w:pPr>
            <w:r>
              <w:rPr>
                <w:rFonts w:ascii="宋体" w:hAnsi="宋体" w:eastAsia="宋体"/>
                <w:sz w:val="16"/>
              </w:rPr>
              <w:t>&gt;=8000万次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A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9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43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15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E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64DD">
            <w:pPr>
              <w:jc w:val="center"/>
            </w:pPr>
            <w:r>
              <w:rPr>
                <w:rFonts w:ascii="宋体" w:hAnsi="宋体" w:eastAsia="宋体"/>
                <w:sz w:val="16"/>
              </w:rPr>
              <w:t>=8000万次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7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9C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E300">
            <w:pPr>
              <w:jc w:val="center"/>
            </w:pPr>
          </w:p>
        </w:tc>
      </w:tr>
      <w:tr w14:paraId="193EB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BD2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C2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A71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B7E5">
            <w:pPr>
              <w:jc w:val="center"/>
            </w:pPr>
            <w:r>
              <w:rPr>
                <w:rFonts w:ascii="宋体" w:hAnsi="宋体" w:eastAsia="宋体"/>
                <w:sz w:val="16"/>
              </w:rPr>
              <w:t>灯会活动展示天数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59D8">
            <w:pPr>
              <w:jc w:val="center"/>
            </w:pPr>
            <w:r>
              <w:rPr>
                <w:rFonts w:ascii="宋体" w:hAnsi="宋体" w:eastAsia="宋体"/>
                <w:sz w:val="16"/>
              </w:rPr>
              <w:t>&gt;=17天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6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7F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0B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8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6D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0A17">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D5AA">
            <w:pPr>
              <w:jc w:val="center"/>
            </w:pPr>
            <w:r>
              <w:rPr>
                <w:rFonts w:ascii="宋体" w:hAnsi="宋体" w:eastAsia="宋体"/>
                <w:sz w:val="16"/>
              </w:rPr>
              <w:t>82.35%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D77C">
            <w:pPr>
              <w:jc w:val="center"/>
            </w:pPr>
            <w:r>
              <w:rPr>
                <w:rFonts w:ascii="宋体" w:hAnsi="宋体" w:eastAsia="宋体"/>
                <w:sz w:val="16"/>
              </w:rPr>
              <w:t>1.68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3B0C">
            <w:pPr>
              <w:jc w:val="center"/>
            </w:pPr>
            <w:r>
              <w:rPr>
                <w:rFonts w:ascii="宋体" w:hAnsi="宋体" w:eastAsia="宋体"/>
                <w:sz w:val="16"/>
              </w:rPr>
              <w:t>原因分析：新春灯会实际开展14天，预计时预留了3天预热，实际活动中，群众热情高涨，无须预热。改进措施：各项指标的设置要进一步优化、完善，主要在细化、量化上改进。目标设置更加精准化。</w:t>
            </w:r>
          </w:p>
        </w:tc>
      </w:tr>
      <w:tr w14:paraId="4D47E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98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6D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C5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7662">
            <w:pPr>
              <w:jc w:val="center"/>
            </w:pPr>
            <w:r>
              <w:rPr>
                <w:rFonts w:ascii="宋体" w:hAnsi="宋体" w:eastAsia="宋体"/>
                <w:sz w:val="16"/>
              </w:rPr>
              <w:t>举办文旅冬季夜校活动天数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2101">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7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2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93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93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5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200F">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B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99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CA27">
            <w:pPr>
              <w:jc w:val="center"/>
            </w:pPr>
          </w:p>
        </w:tc>
      </w:tr>
      <w:tr w14:paraId="66DEE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C6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CA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B6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1008">
            <w:pPr>
              <w:jc w:val="center"/>
            </w:pPr>
            <w:r>
              <w:rPr>
                <w:rFonts w:ascii="宋体" w:hAnsi="宋体" w:eastAsia="宋体"/>
                <w:sz w:val="16"/>
              </w:rPr>
              <w:t>举办文旅冬季夜校活动场次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0561">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4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E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7D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3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72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A173">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3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6A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8EA7">
            <w:pPr>
              <w:jc w:val="center"/>
            </w:pPr>
          </w:p>
        </w:tc>
      </w:tr>
      <w:tr w14:paraId="0E5DB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7E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0F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17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6114">
            <w:pPr>
              <w:jc w:val="center"/>
            </w:pPr>
            <w:r>
              <w:rPr>
                <w:rFonts w:ascii="宋体" w:hAnsi="宋体" w:eastAsia="宋体"/>
                <w:sz w:val="16"/>
              </w:rPr>
              <w:t>参加文旅冬季夜校人数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2534">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4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F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8A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A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F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6BC7">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7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1F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12CA">
            <w:pPr>
              <w:jc w:val="center"/>
            </w:pPr>
          </w:p>
        </w:tc>
      </w:tr>
      <w:tr w14:paraId="0722B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CB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19A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E72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F4AF">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91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F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D4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74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B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5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2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3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1B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698A">
            <w:pPr>
              <w:jc w:val="center"/>
            </w:pPr>
          </w:p>
        </w:tc>
      </w:tr>
      <w:tr w14:paraId="07197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C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3D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80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B5D9">
            <w:pPr>
              <w:jc w:val="center"/>
            </w:pPr>
            <w:r>
              <w:rPr>
                <w:rFonts w:ascii="宋体" w:hAnsi="宋体" w:eastAsia="宋体"/>
                <w:sz w:val="16"/>
              </w:rPr>
              <w:t>新春灯会展灯制作验收合格率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2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D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E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49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6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BE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0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E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6C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4F8E">
            <w:pPr>
              <w:jc w:val="center"/>
            </w:pPr>
          </w:p>
        </w:tc>
      </w:tr>
      <w:tr w14:paraId="01069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A1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FA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C7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C7A7">
            <w:pPr>
              <w:jc w:val="center"/>
            </w:pPr>
            <w:r>
              <w:rPr>
                <w:rFonts w:ascii="宋体" w:hAnsi="宋体" w:eastAsia="宋体"/>
                <w:sz w:val="16"/>
              </w:rPr>
              <w:t>文旅冬季夜校正常开展率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5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B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4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6F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8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8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8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D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E2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8EAB">
            <w:pPr>
              <w:jc w:val="center"/>
            </w:pPr>
          </w:p>
        </w:tc>
      </w:tr>
      <w:tr w14:paraId="181E5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3A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109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B3A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FCC8">
            <w:pPr>
              <w:jc w:val="center"/>
            </w:pPr>
            <w:r>
              <w:rPr>
                <w:rFonts w:ascii="宋体" w:hAnsi="宋体" w:eastAsia="宋体"/>
                <w:sz w:val="16"/>
              </w:rPr>
              <w:t>举办活动完成时间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90A9">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E0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3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8F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A4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0F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F2EE">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A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C6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5CDE">
            <w:pPr>
              <w:jc w:val="center"/>
            </w:pPr>
          </w:p>
        </w:tc>
      </w:tr>
      <w:tr w14:paraId="0792D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BD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F9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FB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F9BD">
            <w:pPr>
              <w:jc w:val="center"/>
            </w:pPr>
            <w:r>
              <w:rPr>
                <w:rFonts w:ascii="宋体" w:hAnsi="宋体" w:eastAsia="宋体"/>
                <w:sz w:val="16"/>
              </w:rPr>
              <w:t>新春灯会按时完成率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4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E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0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28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5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7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5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1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F8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F9FB">
            <w:pPr>
              <w:jc w:val="center"/>
            </w:pPr>
          </w:p>
        </w:tc>
      </w:tr>
      <w:tr w14:paraId="46453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3C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5B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5B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716D">
            <w:pPr>
              <w:jc w:val="center"/>
            </w:pPr>
            <w:r>
              <w:rPr>
                <w:rFonts w:ascii="宋体" w:hAnsi="宋体" w:eastAsia="宋体"/>
                <w:sz w:val="16"/>
              </w:rPr>
              <w:t>文旅冬季夜校培训按期完成率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8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7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7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0A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9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9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6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2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7B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0742">
            <w:pPr>
              <w:jc w:val="center"/>
            </w:pPr>
          </w:p>
        </w:tc>
      </w:tr>
      <w:tr w14:paraId="18F32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87B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085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DEB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DF10">
            <w:pPr>
              <w:jc w:val="center"/>
            </w:pPr>
            <w:r>
              <w:rPr>
                <w:rFonts w:ascii="宋体" w:hAnsi="宋体" w:eastAsia="宋体"/>
                <w:sz w:val="16"/>
              </w:rPr>
              <w:t>举办对口援疆19省市非物质文化遗产展</w:t>
            </w:r>
            <w:r>
              <w:rPr>
                <w:rFonts w:hint="eastAsia" w:ascii="宋体" w:hAnsi="宋体"/>
                <w:sz w:val="16"/>
                <w:lang w:eastAsia="zh-CN"/>
              </w:rPr>
              <w:t>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C4F3">
            <w:pPr>
              <w:jc w:val="center"/>
            </w:pPr>
            <w:r>
              <w:rPr>
                <w:rFonts w:ascii="宋体" w:hAnsi="宋体" w:eastAsia="宋体"/>
                <w:sz w:val="16"/>
              </w:rPr>
              <w:t>&lt;=481.68万元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5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80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05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E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44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DE05">
            <w:pPr>
              <w:jc w:val="center"/>
            </w:pPr>
            <w:r>
              <w:rPr>
                <w:rFonts w:ascii="宋体" w:hAnsi="宋体" w:eastAsia="宋体"/>
                <w:sz w:val="16"/>
              </w:rPr>
              <w:t>=481.68万元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2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3F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D827">
            <w:pPr>
              <w:jc w:val="center"/>
            </w:pPr>
          </w:p>
        </w:tc>
      </w:tr>
      <w:tr w14:paraId="229F1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C6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A8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FD7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7F5D">
            <w:pPr>
              <w:jc w:val="center"/>
            </w:pPr>
            <w:r>
              <w:rPr>
                <w:rFonts w:ascii="宋体" w:hAnsi="宋体" w:eastAsia="宋体"/>
                <w:sz w:val="16"/>
              </w:rPr>
              <w:t>举办首届新疆民间艺术季活动费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DE8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2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E0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DE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4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63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383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4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B9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6C96">
            <w:pPr>
              <w:jc w:val="center"/>
            </w:pPr>
          </w:p>
        </w:tc>
      </w:tr>
      <w:tr w14:paraId="7A7ED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A1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54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10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804F">
            <w:pPr>
              <w:jc w:val="center"/>
            </w:pPr>
            <w:r>
              <w:rPr>
                <w:rFonts w:ascii="宋体" w:hAnsi="宋体" w:eastAsia="宋体"/>
                <w:sz w:val="16"/>
              </w:rPr>
              <w:t>新春灯会活动经费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152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C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10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E4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21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08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525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5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76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C9B5">
            <w:pPr>
              <w:jc w:val="center"/>
            </w:pPr>
          </w:p>
        </w:tc>
      </w:tr>
      <w:tr w14:paraId="4DAD8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46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F7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9C4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C364">
            <w:pPr>
              <w:jc w:val="center"/>
            </w:pPr>
            <w:r>
              <w:rPr>
                <w:rFonts w:ascii="宋体" w:hAnsi="宋体" w:eastAsia="宋体"/>
                <w:sz w:val="16"/>
              </w:rPr>
              <w:t>举办文旅冬季夜校经费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ACBC">
            <w:pPr>
              <w:jc w:val="center"/>
            </w:pPr>
            <w:r>
              <w:rPr>
                <w:rFonts w:ascii="宋体" w:hAnsi="宋体" w:eastAsia="宋体"/>
                <w:sz w:val="16"/>
              </w:rPr>
              <w:t>&lt;=16.74万元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87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E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B5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F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54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0679">
            <w:pPr>
              <w:jc w:val="center"/>
            </w:pPr>
            <w:r>
              <w:rPr>
                <w:rFonts w:ascii="宋体" w:hAnsi="宋体" w:eastAsia="宋体"/>
                <w:sz w:val="16"/>
              </w:rPr>
              <w:t>=16.74万元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1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44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B60D">
            <w:pPr>
              <w:jc w:val="center"/>
            </w:pPr>
          </w:p>
        </w:tc>
      </w:tr>
      <w:tr w14:paraId="3E183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C4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CE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2C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6B36">
            <w:pPr>
              <w:jc w:val="center"/>
            </w:pPr>
            <w:r>
              <w:rPr>
                <w:rFonts w:ascii="宋体" w:hAnsi="宋体" w:eastAsia="宋体"/>
                <w:sz w:val="16"/>
              </w:rPr>
              <w:t>新疆旅游形象的提升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5C8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A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A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F9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BC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7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0D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6C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F5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F594">
            <w:pPr>
              <w:jc w:val="center"/>
            </w:pPr>
          </w:p>
        </w:tc>
      </w:tr>
      <w:tr w14:paraId="3D384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33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D3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2F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FBEA">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9F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5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6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24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36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1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0FA7">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C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3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D639">
            <w:pPr>
              <w:jc w:val="center"/>
            </w:pPr>
          </w:p>
        </w:tc>
      </w:tr>
      <w:tr w14:paraId="7976CDE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639C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9C9A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D070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99F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5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F73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448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469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62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0BD3">
            <w:pPr>
              <w:jc w:val="center"/>
            </w:pPr>
            <w:r>
              <w:rPr>
                <w:rFonts w:ascii="宋体" w:hAnsi="宋体" w:eastAsia="宋体"/>
                <w:sz w:val="16"/>
              </w:rPr>
              <w:t>98.68分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08397"/>
        </w:tc>
      </w:tr>
    </w:tbl>
    <w:p w14:paraId="3FAEE070">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696"/>
        <w:gridCol w:w="613"/>
        <w:gridCol w:w="613"/>
        <w:gridCol w:w="619"/>
        <w:gridCol w:w="613"/>
        <w:gridCol w:w="613"/>
        <w:gridCol w:w="776"/>
        <w:gridCol w:w="777"/>
        <w:gridCol w:w="632"/>
        <w:gridCol w:w="632"/>
      </w:tblGrid>
      <w:tr w14:paraId="6701F979">
        <w:tblPrEx>
          <w:tblCellMar>
            <w:top w:w="0" w:type="dxa"/>
            <w:left w:w="108" w:type="dxa"/>
            <w:bottom w:w="0" w:type="dxa"/>
            <w:right w:w="108" w:type="dxa"/>
          </w:tblCellMar>
        </w:tblPrEx>
        <w:tc>
          <w:tcPr>
            <w:tcW w:w="8848" w:type="dxa"/>
            <w:gridSpan w:val="14"/>
            <w:vAlign w:val="center"/>
          </w:tcPr>
          <w:p w14:paraId="46F895C7">
            <w:pPr>
              <w:jc w:val="center"/>
            </w:pPr>
            <w:r>
              <w:rPr>
                <w:rFonts w:ascii="宋体" w:hAnsi="宋体" w:eastAsia="宋体"/>
                <w:sz w:val="24"/>
              </w:rPr>
              <w:t>项目支出绩效自评表</w:t>
            </w:r>
          </w:p>
        </w:tc>
      </w:tr>
      <w:tr w14:paraId="3D312CFF">
        <w:tblPrEx>
          <w:tblCellMar>
            <w:top w:w="0" w:type="dxa"/>
            <w:left w:w="108" w:type="dxa"/>
            <w:bottom w:w="0" w:type="dxa"/>
            <w:right w:w="108" w:type="dxa"/>
          </w:tblCellMar>
        </w:tblPrEx>
        <w:tc>
          <w:tcPr>
            <w:tcW w:w="8848" w:type="dxa"/>
            <w:gridSpan w:val="14"/>
            <w:vAlign w:val="center"/>
          </w:tcPr>
          <w:p w14:paraId="376F24CE">
            <w:pPr>
              <w:jc w:val="center"/>
            </w:pPr>
            <w:r>
              <w:rPr>
                <w:rFonts w:ascii="宋体" w:hAnsi="宋体" w:eastAsia="宋体"/>
                <w:sz w:val="24"/>
              </w:rPr>
              <w:t>(2024年度)</w:t>
            </w:r>
          </w:p>
        </w:tc>
      </w:tr>
      <w:tr w14:paraId="5004C3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29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FCCA15">
            <w:pPr>
              <w:jc w:val="center"/>
            </w:pPr>
            <w:r>
              <w:rPr>
                <w:rFonts w:ascii="宋体" w:hAnsi="宋体" w:eastAsia="宋体"/>
                <w:sz w:val="16"/>
              </w:rPr>
              <w:t>巴财综〔2024〕12号关于下达2024年中央专项彩票公益金支持地方社会公益事业发展（文化润疆） 资金</w:t>
            </w:r>
          </w:p>
        </w:tc>
      </w:tr>
      <w:tr w14:paraId="260E77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70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05F8E">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92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305DD0">
            <w:pPr>
              <w:jc w:val="center"/>
            </w:pPr>
            <w:r>
              <w:rPr>
                <w:rFonts w:ascii="宋体" w:hAnsi="宋体" w:eastAsia="宋体"/>
                <w:sz w:val="16"/>
              </w:rPr>
              <w:t>新疆巴音郭楞蒙古自治州歌舞团</w:t>
            </w:r>
          </w:p>
        </w:tc>
      </w:tr>
      <w:tr w14:paraId="03C900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79B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185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74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086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2BA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2B70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C6E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FD35">
            <w:pPr>
              <w:jc w:val="center"/>
            </w:pPr>
            <w:r>
              <w:rPr>
                <w:rFonts w:ascii="宋体" w:hAnsi="宋体" w:eastAsia="宋体"/>
                <w:sz w:val="16"/>
              </w:rPr>
              <w:t>得分</w:t>
            </w:r>
          </w:p>
        </w:tc>
      </w:tr>
      <w:tr w14:paraId="519F4D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902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97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A5EA7">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4DC7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BC31D">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578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384D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F251">
            <w:pPr>
              <w:jc w:val="center"/>
            </w:pPr>
            <w:r>
              <w:rPr>
                <w:rFonts w:ascii="宋体" w:hAnsi="宋体" w:eastAsia="宋体"/>
                <w:sz w:val="16"/>
              </w:rPr>
              <w:t>10.00</w:t>
            </w:r>
          </w:p>
        </w:tc>
      </w:tr>
      <w:tr w14:paraId="396BC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CFA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DDF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C2C6B">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6B4F3">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333A9">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5C3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71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95D4">
            <w:pPr>
              <w:jc w:val="center"/>
            </w:pPr>
            <w:r>
              <w:rPr>
                <w:rFonts w:ascii="宋体" w:hAnsi="宋体" w:eastAsia="宋体"/>
                <w:sz w:val="16"/>
              </w:rPr>
              <w:t>-</w:t>
            </w:r>
          </w:p>
        </w:tc>
      </w:tr>
      <w:tr w14:paraId="65FEE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C2E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2862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E71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5B8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7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E9D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D2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E20F">
            <w:pPr>
              <w:jc w:val="center"/>
            </w:pPr>
            <w:r>
              <w:rPr>
                <w:rFonts w:ascii="宋体" w:hAnsi="宋体" w:eastAsia="宋体"/>
                <w:sz w:val="16"/>
              </w:rPr>
              <w:t>-</w:t>
            </w:r>
          </w:p>
        </w:tc>
      </w:tr>
      <w:tr w14:paraId="08FB6F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620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930C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9A52A6">
            <w:pPr>
              <w:jc w:val="center"/>
            </w:pPr>
            <w:r>
              <w:rPr>
                <w:rFonts w:ascii="宋体" w:hAnsi="宋体" w:eastAsia="宋体"/>
                <w:sz w:val="16"/>
              </w:rPr>
              <w:t>总体目标完成情况</w:t>
            </w:r>
          </w:p>
        </w:tc>
      </w:tr>
      <w:tr w14:paraId="1CDC5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62C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995AD">
            <w:pPr>
              <w:jc w:val="both"/>
            </w:pPr>
            <w:r>
              <w:rPr>
                <w:rFonts w:ascii="宋体" w:hAnsi="宋体" w:eastAsia="宋体"/>
                <w:sz w:val="16"/>
              </w:rPr>
              <w:t>2024年中央专项彩票公益金支持地方社会公益事业发展歌舞诗《萨吾尔登》巡演经费成本控制在75万元，其中差旅费35万元、租赁费30万、宣传费10万元。赴喀什、克州、阿克苏三地州每地州2场，共巡演6场次。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32B949">
            <w:pPr>
              <w:jc w:val="both"/>
            </w:pPr>
            <w:r>
              <w:rPr>
                <w:rFonts w:ascii="宋体" w:hAnsi="宋体" w:eastAsia="宋体"/>
                <w:sz w:val="16"/>
              </w:rPr>
              <w:t>2024年中央专项彩票公益金支持地方社会公益事业发展巴州歌舞团歌舞诗《萨吾尔登》赴南疆三地州进行巡演，巡演场次共6场次，惠及各族群众8000余人，该剧目已在2024年12月底前完成巡演任务。圆满</w:t>
            </w:r>
            <w:r>
              <w:rPr>
                <w:rFonts w:hint="eastAsia" w:ascii="宋体" w:hAnsi="宋体"/>
                <w:sz w:val="16"/>
                <w:lang w:eastAsia="zh-CN"/>
              </w:rPr>
              <w:t>地</w:t>
            </w:r>
            <w:r>
              <w:rPr>
                <w:rFonts w:ascii="宋体" w:hAnsi="宋体" w:eastAsia="宋体"/>
                <w:sz w:val="16"/>
              </w:rPr>
              <w:t>完成了各项指标，不仅满足了各族群众的精神文化需求，而且让各族群众享受到优秀精品剧目文化大餐，该剧目的成功演出深受各族群众的一致好评。</w:t>
            </w:r>
          </w:p>
        </w:tc>
      </w:tr>
      <w:tr w14:paraId="3A6DF9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9F5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FE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83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9A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A9C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FD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C24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A73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00E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80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0D7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E70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F1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3F0F">
            <w:pPr>
              <w:jc w:val="center"/>
            </w:pPr>
            <w:r>
              <w:rPr>
                <w:rFonts w:ascii="宋体" w:hAnsi="宋体" w:eastAsia="宋体"/>
                <w:sz w:val="16"/>
              </w:rPr>
              <w:t>偏差原因分析及改进措施</w:t>
            </w:r>
          </w:p>
        </w:tc>
      </w:tr>
      <w:tr w14:paraId="3F51E8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D51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0C6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1DC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5C70">
            <w:pPr>
              <w:jc w:val="center"/>
            </w:pPr>
            <w:r>
              <w:rPr>
                <w:rFonts w:ascii="宋体" w:hAnsi="宋体" w:eastAsia="宋体"/>
                <w:sz w:val="16"/>
              </w:rPr>
              <w:t>遴选优秀经典剧目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FD94">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7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CB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F2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C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E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7CB5">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7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E8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2588">
            <w:pPr>
              <w:jc w:val="center"/>
            </w:pPr>
          </w:p>
        </w:tc>
      </w:tr>
      <w:tr w14:paraId="4583C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AD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18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C6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486C">
            <w:pPr>
              <w:jc w:val="center"/>
            </w:pPr>
            <w:r>
              <w:rPr>
                <w:rFonts w:ascii="宋体" w:hAnsi="宋体" w:eastAsia="宋体"/>
                <w:sz w:val="16"/>
              </w:rPr>
              <w:t>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183B">
            <w:pPr>
              <w:jc w:val="center"/>
            </w:pPr>
            <w:r>
              <w:rPr>
                <w:rFonts w:ascii="宋体" w:hAnsi="宋体" w:eastAsia="宋体"/>
                <w:sz w:val="16"/>
              </w:rPr>
              <w:t>&gt;=6场次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6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2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E1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D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3B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05B7">
            <w:pPr>
              <w:jc w:val="center"/>
            </w:pPr>
            <w:r>
              <w:rPr>
                <w:rFonts w:ascii="宋体" w:hAnsi="宋体" w:eastAsia="宋体"/>
                <w:sz w:val="16"/>
              </w:rPr>
              <w: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0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33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738A">
            <w:pPr>
              <w:jc w:val="center"/>
            </w:pPr>
          </w:p>
        </w:tc>
      </w:tr>
      <w:tr w14:paraId="23D97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6F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FE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6E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FC08">
            <w:pPr>
              <w:jc w:val="center"/>
            </w:pPr>
            <w:r>
              <w:rPr>
                <w:rFonts w:ascii="宋体" w:hAnsi="宋体" w:eastAsia="宋体"/>
                <w:sz w:val="16"/>
              </w:rPr>
              <w:t>观众人次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1FCF">
            <w:pPr>
              <w:jc w:val="center"/>
            </w:pPr>
            <w:r>
              <w:rPr>
                <w:rFonts w:ascii="宋体" w:hAnsi="宋体" w:eastAsia="宋体"/>
                <w:sz w:val="16"/>
              </w:rPr>
              <w:t>&gt;=8000人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9F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96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6F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E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0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F27A">
            <w:pPr>
              <w:jc w:val="center"/>
            </w:pPr>
            <w:r>
              <w:rPr>
                <w:rFonts w:ascii="宋体" w:hAnsi="宋体" w:eastAsia="宋体"/>
                <w:sz w:val="16"/>
              </w:rPr>
              <w:t>=8000人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2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D1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CA5B">
            <w:pPr>
              <w:jc w:val="center"/>
            </w:pPr>
            <w:r>
              <w:rPr>
                <w:rFonts w:ascii="宋体" w:hAnsi="宋体" w:eastAsia="宋体"/>
                <w:sz w:val="16"/>
              </w:rPr>
              <w:t>演出精彩超出</w:t>
            </w:r>
          </w:p>
        </w:tc>
      </w:tr>
      <w:tr w14:paraId="78B5D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87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B1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EC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AE8D">
            <w:pPr>
              <w:jc w:val="center"/>
            </w:pPr>
            <w:r>
              <w:rPr>
                <w:rFonts w:ascii="宋体" w:hAnsi="宋体" w:eastAsia="宋体"/>
                <w:sz w:val="16"/>
              </w:rPr>
              <w:t>遴选剧目质量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DF1C">
            <w:pPr>
              <w:jc w:val="center"/>
            </w:pPr>
            <w:r>
              <w:rPr>
                <w:rFonts w:ascii="宋体" w:hAnsi="宋体" w:eastAsia="宋体"/>
                <w:sz w:val="16"/>
              </w:rPr>
              <w:t>达到优秀剧目演出评估标准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F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90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9B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FA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9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194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8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EB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38E9">
            <w:pPr>
              <w:jc w:val="center"/>
            </w:pPr>
          </w:p>
        </w:tc>
      </w:tr>
      <w:tr w14:paraId="06295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52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2A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1B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70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810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3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3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96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62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9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E8B1">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2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0F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DAF7">
            <w:pPr>
              <w:jc w:val="center"/>
            </w:pPr>
          </w:p>
        </w:tc>
      </w:tr>
      <w:tr w14:paraId="4FB19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C2A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CED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59F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42C1">
            <w:pPr>
              <w:jc w:val="center"/>
            </w:pPr>
            <w:r>
              <w:rPr>
                <w:rFonts w:ascii="宋体" w:hAnsi="宋体" w:eastAsia="宋体"/>
                <w:sz w:val="16"/>
              </w:rPr>
              <w:t>《萨吾尔登》巡演剧目差旅费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F263">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C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F6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6E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0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3C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2739">
            <w:pPr>
              <w:jc w:val="center"/>
            </w:pPr>
            <w:r>
              <w:rPr>
                <w:rFonts w:ascii="宋体" w:hAnsi="宋体" w:eastAsia="宋体"/>
                <w:sz w:val="16"/>
              </w:rPr>
              <w:t>=24.48万元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8BAB">
            <w:pPr>
              <w:jc w:val="center"/>
            </w:pPr>
            <w:r>
              <w:rPr>
                <w:rFonts w:ascii="宋体" w:hAnsi="宋体" w:eastAsia="宋体"/>
                <w:sz w:val="16"/>
              </w:rPr>
              <w:t>69.94%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4066">
            <w:pPr>
              <w:jc w:val="center"/>
            </w:pPr>
            <w:r>
              <w:rPr>
                <w:rFonts w:ascii="宋体" w:hAnsi="宋体" w:eastAsia="宋体"/>
                <w:sz w:val="16"/>
              </w:rPr>
              <w:t>1.74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8210">
            <w:pPr>
              <w:jc w:val="center"/>
            </w:pPr>
            <w:r>
              <w:rPr>
                <w:rFonts w:ascii="宋体" w:hAnsi="宋体" w:eastAsia="宋体"/>
                <w:sz w:val="16"/>
              </w:rPr>
              <w:t>此次巡演差旅费中演职人员住宿费标准低于计划，因此差旅费节约。整改措施：今后继续加强经费预算，达到更好的要求。</w:t>
            </w:r>
          </w:p>
        </w:tc>
      </w:tr>
      <w:tr w14:paraId="4BF55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94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F1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26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9E72">
            <w:pPr>
              <w:jc w:val="center"/>
            </w:pPr>
            <w:r>
              <w:rPr>
                <w:rFonts w:ascii="宋体" w:hAnsi="宋体" w:eastAsia="宋体"/>
                <w:sz w:val="16"/>
              </w:rPr>
              <w:t>《萨吾尔登》巡演剧目租赁费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FB30">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D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8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B3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8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6D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6F31">
            <w:pPr>
              <w:jc w:val="center"/>
            </w:pPr>
            <w:r>
              <w:rPr>
                <w:rFonts w:ascii="宋体" w:hAnsi="宋体" w:eastAsia="宋体"/>
                <w:sz w:val="16"/>
              </w:rPr>
              <w:t>=40.04万元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CF2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EE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E5CE">
            <w:pPr>
              <w:jc w:val="center"/>
            </w:pPr>
            <w:r>
              <w:rPr>
                <w:rFonts w:ascii="宋体" w:hAnsi="宋体" w:eastAsia="宋体"/>
                <w:sz w:val="16"/>
              </w:rPr>
              <w:t>此次巡演过程中演出场地灯光未达到效果，增加了灯光租赁，因此租赁费高于计划。整改措施：今后详细进行预算，达到预期目标。</w:t>
            </w:r>
          </w:p>
        </w:tc>
      </w:tr>
      <w:tr w14:paraId="69E9C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C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05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5E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8E5C">
            <w:pPr>
              <w:jc w:val="center"/>
            </w:pPr>
            <w:r>
              <w:rPr>
                <w:rFonts w:ascii="宋体" w:hAnsi="宋体" w:eastAsia="宋体"/>
                <w:sz w:val="16"/>
              </w:rPr>
              <w:t>《萨吾尔登》巡演剧目宣传费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5E5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D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7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E9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5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AC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579E">
            <w:pPr>
              <w:jc w:val="center"/>
            </w:pPr>
            <w:r>
              <w:rPr>
                <w:rFonts w:ascii="宋体" w:hAnsi="宋体" w:eastAsia="宋体"/>
                <w:sz w:val="16"/>
              </w:rPr>
              <w:t>=10.48万元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D9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15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430F">
            <w:pPr>
              <w:jc w:val="center"/>
            </w:pPr>
            <w:r>
              <w:rPr>
                <w:rFonts w:ascii="宋体" w:hAnsi="宋体" w:eastAsia="宋体"/>
                <w:sz w:val="16"/>
              </w:rPr>
              <w:t>此次巡演宣传工作中增加了办公费高于年初宣传计划。整改措施：今后继续努力，对优秀剧目进行大力宣传。</w:t>
            </w:r>
          </w:p>
        </w:tc>
      </w:tr>
      <w:tr w14:paraId="4DE29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B7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EC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B2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466B">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0604">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5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6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10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C3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1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2F7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6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49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37F1">
            <w:pPr>
              <w:jc w:val="center"/>
            </w:pPr>
          </w:p>
        </w:tc>
      </w:tr>
      <w:tr w14:paraId="5DA71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94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E6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83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742C">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2F8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2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E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35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40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B7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4785">
            <w:pPr>
              <w:jc w:val="center"/>
            </w:pPr>
            <w:r>
              <w:rPr>
                <w:rFonts w:ascii="宋体" w:hAnsi="宋体" w:eastAsia="宋体"/>
                <w:sz w:val="16"/>
              </w:rPr>
              <w:t>=97.49%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25AF">
            <w:pPr>
              <w:jc w:val="center"/>
            </w:pPr>
            <w:r>
              <w:rPr>
                <w:rFonts w:ascii="宋体" w:hAnsi="宋体" w:eastAsia="宋体"/>
                <w:sz w:val="16"/>
              </w:rPr>
              <w:t>108.32%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76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CC39">
            <w:pPr>
              <w:jc w:val="center"/>
            </w:pPr>
            <w:r>
              <w:rPr>
                <w:rFonts w:ascii="宋体" w:hAnsi="宋体" w:eastAsia="宋体"/>
                <w:sz w:val="16"/>
              </w:rPr>
              <w:t>观众满意度较预计高出，此次巡演深受群众的好评。改进措施：今后继续努力让各族群众满意，让优秀剧目走进群众身边。</w:t>
            </w:r>
          </w:p>
        </w:tc>
      </w:tr>
      <w:tr w14:paraId="7F6685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A261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AC4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EFA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3B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A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310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98C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DED3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13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CBAD">
            <w:pPr>
              <w:jc w:val="center"/>
            </w:pPr>
            <w:r>
              <w:rPr>
                <w:rFonts w:ascii="宋体" w:hAnsi="宋体" w:eastAsia="宋体"/>
                <w:sz w:val="16"/>
              </w:rPr>
              <w:t>81.74分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E7A67"/>
        </w:tc>
      </w:tr>
    </w:tbl>
    <w:p w14:paraId="6A8CF559">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5"/>
        <w:gridCol w:w="776"/>
        <w:gridCol w:w="614"/>
        <w:gridCol w:w="614"/>
        <w:gridCol w:w="620"/>
        <w:gridCol w:w="614"/>
        <w:gridCol w:w="614"/>
        <w:gridCol w:w="776"/>
        <w:gridCol w:w="625"/>
        <w:gridCol w:w="697"/>
        <w:gridCol w:w="632"/>
      </w:tblGrid>
      <w:tr w14:paraId="017704E9">
        <w:tblPrEx>
          <w:tblCellMar>
            <w:top w:w="0" w:type="dxa"/>
            <w:left w:w="108" w:type="dxa"/>
            <w:bottom w:w="0" w:type="dxa"/>
            <w:right w:w="108" w:type="dxa"/>
          </w:tblCellMar>
        </w:tblPrEx>
        <w:tc>
          <w:tcPr>
            <w:tcW w:w="8848" w:type="dxa"/>
            <w:gridSpan w:val="14"/>
            <w:vAlign w:val="center"/>
          </w:tcPr>
          <w:p w14:paraId="64E6C0D8">
            <w:pPr>
              <w:jc w:val="center"/>
            </w:pPr>
            <w:r>
              <w:rPr>
                <w:rFonts w:ascii="宋体" w:hAnsi="宋体" w:eastAsia="宋体"/>
                <w:sz w:val="24"/>
              </w:rPr>
              <w:t>项目支出绩效自评表</w:t>
            </w:r>
          </w:p>
        </w:tc>
      </w:tr>
      <w:tr w14:paraId="24EA9C37">
        <w:tblPrEx>
          <w:tblCellMar>
            <w:top w:w="0" w:type="dxa"/>
            <w:left w:w="108" w:type="dxa"/>
            <w:bottom w:w="0" w:type="dxa"/>
            <w:right w:w="108" w:type="dxa"/>
          </w:tblCellMar>
        </w:tblPrEx>
        <w:tc>
          <w:tcPr>
            <w:tcW w:w="8848" w:type="dxa"/>
            <w:gridSpan w:val="14"/>
            <w:vAlign w:val="center"/>
          </w:tcPr>
          <w:p w14:paraId="22DF7801">
            <w:pPr>
              <w:jc w:val="center"/>
            </w:pPr>
            <w:r>
              <w:rPr>
                <w:rFonts w:ascii="宋体" w:hAnsi="宋体" w:eastAsia="宋体"/>
                <w:sz w:val="24"/>
              </w:rPr>
              <w:t>(2024年度)</w:t>
            </w:r>
          </w:p>
        </w:tc>
      </w:tr>
      <w:tr w14:paraId="354536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58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0B9D09">
            <w:pPr>
              <w:jc w:val="center"/>
            </w:pPr>
            <w:r>
              <w:rPr>
                <w:rFonts w:ascii="宋体" w:hAnsi="宋体" w:eastAsia="宋体"/>
                <w:sz w:val="16"/>
              </w:rPr>
              <w:t>巴财教〔2024〕6号关于下达2024年中央补助地方公共文化服务体系建设（第二批）补助资金预算的通知</w:t>
            </w:r>
          </w:p>
        </w:tc>
      </w:tr>
      <w:tr w14:paraId="2F86C3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37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B2628">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50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AA880">
            <w:pPr>
              <w:jc w:val="center"/>
            </w:pPr>
            <w:r>
              <w:rPr>
                <w:rFonts w:ascii="宋体" w:hAnsi="宋体" w:eastAsia="宋体"/>
                <w:sz w:val="16"/>
              </w:rPr>
              <w:t>新疆巴音郭楞蒙古自治州歌舞团</w:t>
            </w:r>
          </w:p>
        </w:tc>
      </w:tr>
      <w:tr w14:paraId="12287A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40B3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FA9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ECA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36C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D8E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1DC0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25B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63CD">
            <w:pPr>
              <w:jc w:val="center"/>
            </w:pPr>
            <w:r>
              <w:rPr>
                <w:rFonts w:ascii="宋体" w:hAnsi="宋体" w:eastAsia="宋体"/>
                <w:sz w:val="16"/>
              </w:rPr>
              <w:t>得分</w:t>
            </w:r>
          </w:p>
        </w:tc>
      </w:tr>
      <w:tr w14:paraId="6BAB84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444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E54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D3DF2">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FCAC9">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002F9">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07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4DA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FC43">
            <w:pPr>
              <w:jc w:val="center"/>
            </w:pPr>
            <w:r>
              <w:rPr>
                <w:rFonts w:ascii="宋体" w:hAnsi="宋体" w:eastAsia="宋体"/>
                <w:sz w:val="16"/>
              </w:rPr>
              <w:t>10.00</w:t>
            </w:r>
          </w:p>
        </w:tc>
      </w:tr>
      <w:tr w14:paraId="246E7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C8B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C9F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1CAE2">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0FE6C">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496B1">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DBD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78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DC88">
            <w:pPr>
              <w:jc w:val="center"/>
            </w:pPr>
            <w:r>
              <w:rPr>
                <w:rFonts w:ascii="宋体" w:hAnsi="宋体" w:eastAsia="宋体"/>
                <w:sz w:val="16"/>
              </w:rPr>
              <w:t>-</w:t>
            </w:r>
          </w:p>
        </w:tc>
      </w:tr>
      <w:tr w14:paraId="4911F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C6A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28E5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99A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521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D5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D6A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4F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3FC4">
            <w:pPr>
              <w:jc w:val="center"/>
            </w:pPr>
            <w:r>
              <w:rPr>
                <w:rFonts w:ascii="宋体" w:hAnsi="宋体" w:eastAsia="宋体"/>
                <w:sz w:val="16"/>
              </w:rPr>
              <w:t>-</w:t>
            </w:r>
          </w:p>
        </w:tc>
      </w:tr>
      <w:tr w14:paraId="75A553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4B3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C30B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E04D0A">
            <w:pPr>
              <w:jc w:val="center"/>
            </w:pPr>
            <w:r>
              <w:rPr>
                <w:rFonts w:ascii="宋体" w:hAnsi="宋体" w:eastAsia="宋体"/>
                <w:sz w:val="16"/>
              </w:rPr>
              <w:t>总体目标完成情况</w:t>
            </w:r>
          </w:p>
        </w:tc>
      </w:tr>
      <w:tr w14:paraId="715D7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76F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70879">
            <w:pPr>
              <w:jc w:val="both"/>
            </w:pPr>
            <w:r>
              <w:rPr>
                <w:rFonts w:ascii="宋体" w:hAnsi="宋体" w:eastAsia="宋体"/>
                <w:sz w:val="16"/>
              </w:rPr>
              <w:t>为做好自治州关于尉犁县罗布人村寨景区创建国家5A级旅游景区，巴州歌舞团按照上级单位工作安排，为尉犁县打造系列精品节目，对于提升全州旅游形象和品位、建设全域旅游示范区、打造新疆重要的旅游目的地具有重要意义。巴州歌舞团用好此次补助资金，进行项目测算采购服装70套，制作成本控制在24.52万元之内、乐器12个，制作成本控制在5万元之内、道具17件，制作成本控制在5万元之内，音乐6首制作成本控制在30万元之内，切实做好尉犁县精品节目打造的工作。为尉犁县创编精品节目，需对节目进行音乐制作、购置尉犁县演员服装、乐器、道具，指导尉犁县演艺队伍，为尉犁县做好精品节目的打造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14FD64">
            <w:pPr>
              <w:jc w:val="both"/>
            </w:pPr>
            <w:r>
              <w:rPr>
                <w:rFonts w:ascii="宋体" w:hAnsi="宋体" w:eastAsia="宋体"/>
                <w:sz w:val="16"/>
              </w:rPr>
              <w:t>为做好自治州关于尉犁县罗布人村寨景区创建国家5A级旅游景区，为尉犁县打造系列精品节目，2024年12月31日前完成了采购任务，采购服装70套，服装制作成本控制在24.52万元之内、乐器12个，制作成本控制在5万元之内、道具17件，制作成本控制在5万元之内，音乐6首制作成本控制在30万元之内，切实做好了尉犁县精品节目打造的工作。</w:t>
            </w:r>
          </w:p>
        </w:tc>
      </w:tr>
      <w:tr w14:paraId="034EF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76D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72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54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5E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697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23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95F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771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DED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F7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76B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26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325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3653">
            <w:pPr>
              <w:jc w:val="center"/>
            </w:pPr>
            <w:r>
              <w:rPr>
                <w:rFonts w:ascii="宋体" w:hAnsi="宋体" w:eastAsia="宋体"/>
                <w:sz w:val="16"/>
              </w:rPr>
              <w:t>偏差原因分析及改进措施</w:t>
            </w:r>
          </w:p>
        </w:tc>
      </w:tr>
      <w:tr w14:paraId="5224B1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E33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EF9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E85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A5CE">
            <w:pPr>
              <w:jc w:val="center"/>
            </w:pPr>
            <w:r>
              <w:rPr>
                <w:rFonts w:ascii="宋体" w:hAnsi="宋体" w:eastAsia="宋体"/>
                <w:sz w:val="16"/>
              </w:rPr>
              <w:t>尉犁县精品节目购置服装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1E28">
            <w:pPr>
              <w:jc w:val="center"/>
            </w:pPr>
            <w:r>
              <w:rPr>
                <w:rFonts w:ascii="宋体" w:hAnsi="宋体" w:eastAsia="宋体"/>
                <w:sz w:val="16"/>
              </w:rPr>
              <w:t>&lt;=70套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3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AC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0A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7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C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D937">
            <w:pPr>
              <w:jc w:val="center"/>
            </w:pPr>
            <w:r>
              <w:rPr>
                <w:rFonts w:ascii="宋体" w:hAnsi="宋体" w:eastAsia="宋体"/>
                <w:sz w:val="16"/>
              </w:rPr>
              <w:t>=70套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6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EF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6625">
            <w:pPr>
              <w:jc w:val="center"/>
            </w:pPr>
          </w:p>
        </w:tc>
      </w:tr>
      <w:tr w14:paraId="6139B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58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50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25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79A8">
            <w:pPr>
              <w:jc w:val="center"/>
            </w:pPr>
            <w:r>
              <w:rPr>
                <w:rFonts w:ascii="宋体" w:hAnsi="宋体" w:eastAsia="宋体"/>
                <w:sz w:val="16"/>
              </w:rPr>
              <w:t>尉犁县精品节目购置道具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9D62">
            <w:pPr>
              <w:jc w:val="center"/>
            </w:pPr>
            <w:r>
              <w:rPr>
                <w:rFonts w:ascii="宋体" w:hAnsi="宋体" w:eastAsia="宋体"/>
                <w:sz w:val="16"/>
              </w:rPr>
              <w:t>&lt;=17件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C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C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DC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7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C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FB36">
            <w:pPr>
              <w:jc w:val="center"/>
            </w:pPr>
            <w:r>
              <w:rPr>
                <w:rFonts w:ascii="宋体" w:hAnsi="宋体" w:eastAsia="宋体"/>
                <w:sz w:val="16"/>
              </w:rPr>
              <w:t>=17件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3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6C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97CB">
            <w:pPr>
              <w:jc w:val="center"/>
            </w:pPr>
          </w:p>
        </w:tc>
      </w:tr>
      <w:tr w14:paraId="5D2FF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01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0E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6E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2C47">
            <w:pPr>
              <w:jc w:val="center"/>
            </w:pPr>
            <w:r>
              <w:rPr>
                <w:rFonts w:ascii="宋体" w:hAnsi="宋体" w:eastAsia="宋体"/>
                <w:sz w:val="16"/>
              </w:rPr>
              <w:t>尉犁县精品节目购置乐器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3304">
            <w:pPr>
              <w:jc w:val="center"/>
            </w:pPr>
            <w:r>
              <w:rPr>
                <w:rFonts w:ascii="宋体" w:hAnsi="宋体" w:eastAsia="宋体"/>
                <w:sz w:val="16"/>
              </w:rPr>
              <w:t>&lt;=12个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5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4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0B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A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A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6B51">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AD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55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1E7F">
            <w:pPr>
              <w:jc w:val="center"/>
            </w:pPr>
          </w:p>
        </w:tc>
      </w:tr>
      <w:tr w14:paraId="4FF19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22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8A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CE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0309">
            <w:pPr>
              <w:jc w:val="center"/>
            </w:pPr>
            <w:r>
              <w:rPr>
                <w:rFonts w:ascii="宋体" w:hAnsi="宋体" w:eastAsia="宋体"/>
                <w:sz w:val="16"/>
              </w:rPr>
              <w:t>尉犁县精品节目制作音乐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DB1C">
            <w:pPr>
              <w:jc w:val="center"/>
            </w:pPr>
            <w:r>
              <w:rPr>
                <w:rFonts w:ascii="宋体" w:hAnsi="宋体" w:eastAsia="宋体"/>
                <w:sz w:val="16"/>
              </w:rPr>
              <w:t>&lt;=6首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2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4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BF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E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6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79DD">
            <w:pPr>
              <w:jc w:val="center"/>
            </w:pPr>
            <w:r>
              <w:rPr>
                <w:rFonts w:ascii="宋体" w:hAnsi="宋体" w:eastAsia="宋体"/>
                <w:sz w:val="16"/>
              </w:rPr>
              <w:t>=6首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D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B3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CC94">
            <w:pPr>
              <w:jc w:val="center"/>
            </w:pPr>
          </w:p>
        </w:tc>
      </w:tr>
      <w:tr w14:paraId="25FCF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28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A93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F74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FE9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3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7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F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0A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D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5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6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C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2C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15E1">
            <w:pPr>
              <w:jc w:val="center"/>
            </w:pPr>
          </w:p>
        </w:tc>
      </w:tr>
      <w:tr w14:paraId="335FE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1D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85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96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7017">
            <w:pPr>
              <w:jc w:val="center"/>
            </w:pPr>
            <w:r>
              <w:rPr>
                <w:rFonts w:ascii="宋体" w:hAnsi="宋体" w:eastAsia="宋体"/>
                <w:sz w:val="16"/>
              </w:rPr>
              <w:t>购置服装、乐器、道具、音乐制作验收合格率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C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B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44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DB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4A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C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7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E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3D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AA94">
            <w:pPr>
              <w:jc w:val="center"/>
            </w:pPr>
          </w:p>
        </w:tc>
      </w:tr>
      <w:tr w14:paraId="2C9C3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7B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1D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13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362E">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6D8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A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56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9E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44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7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D916">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E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4B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FCF4">
            <w:pPr>
              <w:jc w:val="center"/>
            </w:pPr>
          </w:p>
        </w:tc>
      </w:tr>
      <w:tr w14:paraId="18AA3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3DA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D42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1C6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5A2E">
            <w:pPr>
              <w:jc w:val="center"/>
            </w:pPr>
            <w:r>
              <w:rPr>
                <w:rFonts w:ascii="宋体" w:hAnsi="宋体" w:eastAsia="宋体"/>
                <w:sz w:val="16"/>
              </w:rPr>
              <w:t>采购服装制作成本控制数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16BC">
            <w:pPr>
              <w:jc w:val="center"/>
            </w:pPr>
            <w:r>
              <w:rPr>
                <w:rFonts w:ascii="宋体" w:hAnsi="宋体" w:eastAsia="宋体"/>
                <w:sz w:val="16"/>
              </w:rPr>
              <w:t>&lt;=24.52万元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2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2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A0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6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B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C02A">
            <w:pPr>
              <w:jc w:val="center"/>
            </w:pPr>
            <w:r>
              <w:rPr>
                <w:rFonts w:ascii="宋体" w:hAnsi="宋体" w:eastAsia="宋体"/>
                <w:sz w:val="16"/>
              </w:rPr>
              <w:t>=24.52万元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3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9A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F722">
            <w:pPr>
              <w:jc w:val="center"/>
            </w:pPr>
          </w:p>
        </w:tc>
      </w:tr>
      <w:tr w14:paraId="354C0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8B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22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AF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4202">
            <w:pPr>
              <w:jc w:val="center"/>
            </w:pPr>
            <w:r>
              <w:rPr>
                <w:rFonts w:ascii="宋体" w:hAnsi="宋体" w:eastAsia="宋体"/>
                <w:sz w:val="16"/>
              </w:rPr>
              <w:t>采购乐器成本控制数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E36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8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B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19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4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D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006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C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F4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6E71">
            <w:pPr>
              <w:jc w:val="center"/>
            </w:pPr>
          </w:p>
        </w:tc>
      </w:tr>
      <w:tr w14:paraId="6DBB4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81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4F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6C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6A5F">
            <w:pPr>
              <w:jc w:val="center"/>
            </w:pPr>
            <w:r>
              <w:rPr>
                <w:rFonts w:ascii="宋体" w:hAnsi="宋体" w:eastAsia="宋体"/>
                <w:sz w:val="16"/>
              </w:rPr>
              <w:t>采购音乐制作成本控制数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EFC3">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8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AD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0B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C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0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4CF4">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5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EA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C4FE">
            <w:pPr>
              <w:jc w:val="center"/>
            </w:pPr>
          </w:p>
        </w:tc>
      </w:tr>
      <w:tr w14:paraId="7E928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EF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91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F9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9F7D">
            <w:pPr>
              <w:jc w:val="center"/>
            </w:pPr>
            <w:r>
              <w:rPr>
                <w:rFonts w:ascii="宋体" w:hAnsi="宋体" w:eastAsia="宋体"/>
                <w:sz w:val="16"/>
              </w:rPr>
              <w:t>采购道具成本控制数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04E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7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8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E4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D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F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F0E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F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CD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2AB4">
            <w:pPr>
              <w:jc w:val="center"/>
            </w:pPr>
          </w:p>
        </w:tc>
      </w:tr>
      <w:tr w14:paraId="2324C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98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F8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9FF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1D4C">
            <w:pPr>
              <w:jc w:val="center"/>
            </w:pPr>
            <w:r>
              <w:rPr>
                <w:rFonts w:ascii="宋体" w:hAnsi="宋体" w:eastAsia="宋体"/>
                <w:sz w:val="16"/>
              </w:rPr>
              <w:t>购置服装、乐器、道具利用率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9E3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7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B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7B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4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4C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50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B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55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5E1E">
            <w:pPr>
              <w:jc w:val="center"/>
            </w:pPr>
          </w:p>
        </w:tc>
      </w:tr>
      <w:tr w14:paraId="58D52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0F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2A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F8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76A4">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83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B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5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F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3C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0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8A48">
            <w:pPr>
              <w:jc w:val="center"/>
            </w:pPr>
            <w:r>
              <w:rPr>
                <w:rFonts w:ascii="宋体" w:hAnsi="宋体" w:eastAsia="宋体"/>
                <w:sz w:val="16"/>
              </w:rPr>
              <w:t>=90.68%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4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6F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9F5D">
            <w:pPr>
              <w:jc w:val="center"/>
            </w:pPr>
          </w:p>
        </w:tc>
      </w:tr>
      <w:tr w14:paraId="439003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8C54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0DB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C50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A25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2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ED5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FE9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0A45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2B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ABF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F853A5"/>
        </w:tc>
      </w:tr>
    </w:tbl>
    <w:p w14:paraId="135484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A66C8D4">
        <w:tblPrEx>
          <w:tblCellMar>
            <w:top w:w="0" w:type="dxa"/>
            <w:left w:w="108" w:type="dxa"/>
            <w:bottom w:w="0" w:type="dxa"/>
            <w:right w:w="108" w:type="dxa"/>
          </w:tblCellMar>
        </w:tblPrEx>
        <w:tc>
          <w:tcPr>
            <w:tcW w:w="8848" w:type="dxa"/>
            <w:gridSpan w:val="14"/>
            <w:vAlign w:val="center"/>
          </w:tcPr>
          <w:p w14:paraId="4B53B75E">
            <w:pPr>
              <w:jc w:val="center"/>
            </w:pPr>
            <w:r>
              <w:rPr>
                <w:rFonts w:ascii="宋体" w:hAnsi="宋体" w:eastAsia="宋体"/>
                <w:sz w:val="24"/>
              </w:rPr>
              <w:t>项目支出绩效自评表</w:t>
            </w:r>
          </w:p>
        </w:tc>
      </w:tr>
      <w:tr w14:paraId="6B1427C5">
        <w:tblPrEx>
          <w:tblCellMar>
            <w:top w:w="0" w:type="dxa"/>
            <w:left w:w="108" w:type="dxa"/>
            <w:bottom w:w="0" w:type="dxa"/>
            <w:right w:w="108" w:type="dxa"/>
          </w:tblCellMar>
        </w:tblPrEx>
        <w:tc>
          <w:tcPr>
            <w:tcW w:w="8848" w:type="dxa"/>
            <w:gridSpan w:val="14"/>
            <w:vAlign w:val="center"/>
          </w:tcPr>
          <w:p w14:paraId="4C9CAADB">
            <w:pPr>
              <w:jc w:val="center"/>
            </w:pPr>
            <w:r>
              <w:rPr>
                <w:rFonts w:ascii="宋体" w:hAnsi="宋体" w:eastAsia="宋体"/>
                <w:sz w:val="24"/>
              </w:rPr>
              <w:t>(2024年度)</w:t>
            </w:r>
          </w:p>
        </w:tc>
      </w:tr>
      <w:tr w14:paraId="4EF8B1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DE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1CDCE8">
            <w:pPr>
              <w:jc w:val="center"/>
            </w:pPr>
            <w:r>
              <w:rPr>
                <w:rFonts w:ascii="宋体" w:hAnsi="宋体" w:eastAsia="宋体"/>
                <w:sz w:val="16"/>
              </w:rPr>
              <w:t>巴财建</w:t>
            </w:r>
            <w:r>
              <w:rPr>
                <w:rFonts w:hint="eastAsia" w:ascii="宋体" w:hAnsi="宋体"/>
                <w:sz w:val="16"/>
                <w:lang w:eastAsia="zh-CN"/>
              </w:rPr>
              <w:t>〔2024〕83号</w:t>
            </w:r>
            <w:r>
              <w:rPr>
                <w:rFonts w:ascii="宋体" w:hAnsi="宋体" w:eastAsia="宋体"/>
                <w:sz w:val="16"/>
              </w:rPr>
              <w:t>关于下达2024自治州“十五五”规划前期重大研究课题经费的通知</w:t>
            </w:r>
          </w:p>
        </w:tc>
      </w:tr>
      <w:tr w14:paraId="3BAB8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74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9ED287">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96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5874D">
            <w:pPr>
              <w:jc w:val="center"/>
            </w:pPr>
            <w:r>
              <w:rPr>
                <w:rFonts w:ascii="宋体" w:hAnsi="宋体" w:eastAsia="宋体"/>
                <w:sz w:val="16"/>
              </w:rPr>
              <w:t>巴音郭楞蒙古自治州文化体育广播电视和旅游局</w:t>
            </w:r>
          </w:p>
        </w:tc>
      </w:tr>
      <w:tr w14:paraId="4F123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EFB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EA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ECF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846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37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697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2BD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7C20">
            <w:pPr>
              <w:jc w:val="center"/>
            </w:pPr>
            <w:r>
              <w:rPr>
                <w:rFonts w:ascii="宋体" w:hAnsi="宋体" w:eastAsia="宋体"/>
                <w:sz w:val="16"/>
              </w:rPr>
              <w:t>得分</w:t>
            </w:r>
          </w:p>
        </w:tc>
      </w:tr>
      <w:tr w14:paraId="48ECCC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E47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93A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F53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E1EE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3090C">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4F8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D50C8">
            <w:pPr>
              <w:jc w:val="center"/>
            </w:pPr>
            <w:r>
              <w:rPr>
                <w:rFonts w:ascii="宋体" w:hAnsi="宋体" w:eastAsia="宋体"/>
                <w:sz w:val="16"/>
              </w:rPr>
              <w:t>97.50%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7D70">
            <w:pPr>
              <w:jc w:val="center"/>
            </w:pPr>
            <w:r>
              <w:rPr>
                <w:rFonts w:ascii="宋体" w:hAnsi="宋体" w:eastAsia="宋体"/>
                <w:sz w:val="16"/>
              </w:rPr>
              <w:t>9.38</w:t>
            </w:r>
          </w:p>
        </w:tc>
      </w:tr>
      <w:tr w14:paraId="2EBC5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879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73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A683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F8F2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637A4">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AC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E8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D4A2">
            <w:pPr>
              <w:jc w:val="center"/>
            </w:pPr>
            <w:r>
              <w:rPr>
                <w:rFonts w:ascii="宋体" w:hAnsi="宋体" w:eastAsia="宋体"/>
                <w:sz w:val="16"/>
              </w:rPr>
              <w:t>-</w:t>
            </w:r>
          </w:p>
        </w:tc>
      </w:tr>
      <w:tr w14:paraId="209CE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07C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1DBD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7FD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619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0CC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3E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79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CE02">
            <w:pPr>
              <w:jc w:val="center"/>
            </w:pPr>
            <w:r>
              <w:rPr>
                <w:rFonts w:ascii="宋体" w:hAnsi="宋体" w:eastAsia="宋体"/>
                <w:sz w:val="16"/>
              </w:rPr>
              <w:t>-</w:t>
            </w:r>
          </w:p>
        </w:tc>
      </w:tr>
      <w:tr w14:paraId="3A5C39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3F2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C4068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5273A">
            <w:pPr>
              <w:jc w:val="center"/>
            </w:pPr>
            <w:r>
              <w:rPr>
                <w:rFonts w:ascii="宋体" w:hAnsi="宋体" w:eastAsia="宋体"/>
                <w:sz w:val="16"/>
              </w:rPr>
              <w:t>总体目标完成情况</w:t>
            </w:r>
          </w:p>
        </w:tc>
      </w:tr>
      <w:tr w14:paraId="693AB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90C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57A239">
            <w:pPr>
              <w:jc w:val="both"/>
            </w:pPr>
            <w:r>
              <w:rPr>
                <w:rFonts w:ascii="宋体" w:hAnsi="宋体" w:eastAsia="宋体"/>
                <w:sz w:val="16"/>
              </w:rPr>
              <w:t>根据自治区发改委工作安排，计划投入资金8万元，委托社会科研机构成立科研小组，开展巴州“十五五”文旅高质量发展课题研究，全面梳理和研判“十四五”以来文化事业、旅游产业发展现状，深度查摆巴州文旅事业高质量发展面临的矛盾及局限性因素，于12月中旬前形成课题研究报告，并针对性提出意见建议，助力巴州旅游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A5F159">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委托社会科研机构成立科研小组，完成开展巴州“十五五”文旅高质量发展课题研究，由新疆师范大学地理科学与旅游学院组成11人的调研小组，深入巴州旅游景点进行充分调研，梳理巴州旅游资源、查摆问题、明确发展方向、目标和重点任务，并出具科学性调研报告1份，为后续科学高效地编制高质量、前瞻性、可落地、可实施的《巴州“十五五”文化和旅游发展规划》提供依据。</w:t>
            </w:r>
          </w:p>
        </w:tc>
      </w:tr>
      <w:tr w14:paraId="0091E9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026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68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5C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05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58D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DD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2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13B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352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98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15A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BD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03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6D1B">
            <w:pPr>
              <w:jc w:val="center"/>
            </w:pPr>
            <w:r>
              <w:rPr>
                <w:rFonts w:ascii="宋体" w:hAnsi="宋体" w:eastAsia="宋体"/>
                <w:sz w:val="16"/>
              </w:rPr>
              <w:t>偏差原因分析及改进措施</w:t>
            </w:r>
          </w:p>
        </w:tc>
      </w:tr>
      <w:tr w14:paraId="5BB8CD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4D0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811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534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581A">
            <w:pPr>
              <w:jc w:val="center"/>
            </w:pPr>
            <w:r>
              <w:rPr>
                <w:rFonts w:ascii="宋体" w:hAnsi="宋体" w:eastAsia="宋体"/>
                <w:sz w:val="16"/>
              </w:rPr>
              <w:t>研究小组人员数量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6A62">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1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3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F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5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0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D727">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3D8C">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DC7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1F94">
            <w:pPr>
              <w:jc w:val="center"/>
            </w:pPr>
            <w:r>
              <w:rPr>
                <w:rFonts w:ascii="宋体" w:hAnsi="宋体" w:eastAsia="宋体"/>
                <w:sz w:val="16"/>
              </w:rPr>
              <w:t>为充分深入巴州旅游资源调研，推动“十五五”期间文旅高质量发展，新疆师范大学结合本项目充分考量后，决定增加1名小组成员参与此次课题调研。</w:t>
            </w:r>
          </w:p>
        </w:tc>
      </w:tr>
      <w:tr w14:paraId="414FD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D1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D5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B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059D">
            <w:pPr>
              <w:jc w:val="center"/>
            </w:pPr>
            <w:r>
              <w:rPr>
                <w:rFonts w:ascii="宋体" w:hAnsi="宋体" w:eastAsia="宋体"/>
                <w:sz w:val="16"/>
              </w:rPr>
              <w:t>课题研究项目数量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C3D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9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C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1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B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C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7BB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A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65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F8DB">
            <w:pPr>
              <w:jc w:val="center"/>
            </w:pPr>
          </w:p>
        </w:tc>
      </w:tr>
      <w:tr w14:paraId="6D3FA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5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C9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6C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A8CD">
            <w:pPr>
              <w:jc w:val="center"/>
            </w:pPr>
            <w:r>
              <w:rPr>
                <w:rFonts w:ascii="宋体" w:hAnsi="宋体" w:eastAsia="宋体"/>
                <w:sz w:val="16"/>
              </w:rPr>
              <w:t>课题验收结项率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A18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8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45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D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F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0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C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8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5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DFD3">
            <w:pPr>
              <w:jc w:val="center"/>
            </w:pPr>
            <w:r>
              <w:rPr>
                <w:rFonts w:ascii="宋体" w:hAnsi="宋体" w:eastAsia="宋体"/>
                <w:sz w:val="16"/>
              </w:rPr>
              <w:t>“巴州十五五旅游高质量发展”课题研究报告通过评审，验收合格。</w:t>
            </w:r>
          </w:p>
        </w:tc>
      </w:tr>
      <w:tr w14:paraId="2F8A1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79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B2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E4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DCC8">
            <w:pPr>
              <w:jc w:val="center"/>
            </w:pPr>
            <w:r>
              <w:rPr>
                <w:rFonts w:ascii="宋体" w:hAnsi="宋体" w:eastAsia="宋体"/>
                <w:sz w:val="16"/>
              </w:rPr>
              <w:t>课题研究完成时间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F337">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2E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8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F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9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6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1B9A">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5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74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D555">
            <w:pPr>
              <w:jc w:val="center"/>
            </w:pPr>
          </w:p>
        </w:tc>
      </w:tr>
      <w:tr w14:paraId="25088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91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9AA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B6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395F">
            <w:pPr>
              <w:jc w:val="center"/>
            </w:pPr>
            <w:r>
              <w:rPr>
                <w:rFonts w:ascii="宋体" w:hAnsi="宋体" w:eastAsia="宋体"/>
                <w:sz w:val="16"/>
              </w:rPr>
              <w:t>课题研究人均费用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896D">
            <w:pPr>
              <w:jc w:val="center"/>
            </w:pPr>
            <w:r>
              <w:rPr>
                <w:rFonts w:ascii="宋体" w:hAnsi="宋体" w:eastAsia="宋体"/>
                <w:sz w:val="16"/>
              </w:rPr>
              <w:t>&lt;=0.80万元/人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B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9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09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B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3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163C">
            <w:pPr>
              <w:jc w:val="center"/>
            </w:pPr>
            <w:r>
              <w:rPr>
                <w:rFonts w:ascii="宋体" w:hAnsi="宋体" w:eastAsia="宋体"/>
                <w:sz w:val="16"/>
              </w:rPr>
              <w:t>=0.7万元/人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5915">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0000">
            <w:pPr>
              <w:jc w:val="center"/>
            </w:pPr>
            <w:r>
              <w:rPr>
                <w:rFonts w:ascii="宋体" w:hAnsi="宋体" w:eastAsia="宋体"/>
                <w:sz w:val="16"/>
              </w:rPr>
              <w:t>13.75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FFAD">
            <w:pPr>
              <w:jc w:val="center"/>
            </w:pPr>
            <w:r>
              <w:rPr>
                <w:rFonts w:ascii="宋体" w:hAnsi="宋体" w:eastAsia="宋体"/>
                <w:sz w:val="16"/>
              </w:rPr>
              <w:t>为充分深入巴州旅游资源调研，推动“十五五”期间文旅高质量发展，新疆师范大学结合本项目充分考量后，决定增加1名小组成员参与此次课题调研,同时节约经费0.2万元，人均研究费用降低</w:t>
            </w:r>
            <w:r>
              <w:rPr>
                <w:rFonts w:hint="eastAsia" w:ascii="宋体" w:hAnsi="宋体"/>
                <w:sz w:val="16"/>
                <w:lang w:eastAsia="zh-CN"/>
              </w:rPr>
              <w:t>。</w:t>
            </w:r>
          </w:p>
        </w:tc>
      </w:tr>
      <w:tr w14:paraId="3B097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A2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CB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FC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4C7F">
            <w:pPr>
              <w:jc w:val="center"/>
            </w:pPr>
            <w:r>
              <w:rPr>
                <w:rFonts w:ascii="宋体" w:hAnsi="宋体" w:eastAsia="宋体"/>
                <w:sz w:val="16"/>
              </w:rPr>
              <w:t>形成课题研究报告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200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4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F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8D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E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D1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195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6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D4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DF54">
            <w:pPr>
              <w:jc w:val="center"/>
            </w:pPr>
          </w:p>
        </w:tc>
      </w:tr>
      <w:tr w14:paraId="1E1FA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28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EF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3F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77A8">
            <w:pPr>
              <w:jc w:val="center"/>
            </w:pPr>
            <w:r>
              <w:rPr>
                <w:rFonts w:ascii="宋体" w:hAnsi="宋体" w:eastAsia="宋体"/>
                <w:sz w:val="16"/>
              </w:rPr>
              <w:t>课题研究人员满意程度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D9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A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33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6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7E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C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4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8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FC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EF7F">
            <w:pPr>
              <w:jc w:val="center"/>
            </w:pPr>
            <w:r>
              <w:rPr>
                <w:rFonts w:ascii="宋体" w:hAnsi="宋体" w:eastAsia="宋体"/>
                <w:sz w:val="16"/>
              </w:rPr>
              <w:t>通过对调研小组人员进行保障满意度调查，满意度为十分满意。</w:t>
            </w:r>
          </w:p>
        </w:tc>
      </w:tr>
      <w:tr w14:paraId="39C745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9976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B57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712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35A4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0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A21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4E0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3F0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D0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E1A2">
            <w:pPr>
              <w:jc w:val="center"/>
            </w:pPr>
            <w:r>
              <w:rPr>
                <w:rFonts w:ascii="宋体" w:hAnsi="宋体" w:eastAsia="宋体"/>
                <w:sz w:val="16"/>
              </w:rPr>
              <w:t>92.13分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CA4F5"/>
        </w:tc>
      </w:tr>
    </w:tbl>
    <w:p w14:paraId="5C8C854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2D5ED41B">
        <w:tblPrEx>
          <w:tblCellMar>
            <w:top w:w="0" w:type="dxa"/>
            <w:left w:w="108" w:type="dxa"/>
            <w:bottom w:w="0" w:type="dxa"/>
            <w:right w:w="108" w:type="dxa"/>
          </w:tblCellMar>
        </w:tblPrEx>
        <w:tc>
          <w:tcPr>
            <w:tcW w:w="8848" w:type="dxa"/>
            <w:gridSpan w:val="14"/>
            <w:vAlign w:val="center"/>
          </w:tcPr>
          <w:p w14:paraId="5AAD152B">
            <w:pPr>
              <w:jc w:val="center"/>
            </w:pPr>
            <w:r>
              <w:rPr>
                <w:rFonts w:ascii="宋体" w:hAnsi="宋体" w:eastAsia="宋体"/>
                <w:sz w:val="24"/>
              </w:rPr>
              <w:t>项目支出绩效自评表</w:t>
            </w:r>
          </w:p>
        </w:tc>
      </w:tr>
      <w:tr w14:paraId="1FC088B5">
        <w:tblPrEx>
          <w:tblCellMar>
            <w:top w:w="0" w:type="dxa"/>
            <w:left w:w="108" w:type="dxa"/>
            <w:bottom w:w="0" w:type="dxa"/>
            <w:right w:w="108" w:type="dxa"/>
          </w:tblCellMar>
        </w:tblPrEx>
        <w:tc>
          <w:tcPr>
            <w:tcW w:w="8848" w:type="dxa"/>
            <w:gridSpan w:val="14"/>
            <w:vAlign w:val="center"/>
          </w:tcPr>
          <w:p w14:paraId="5FCEE68C">
            <w:pPr>
              <w:jc w:val="center"/>
            </w:pPr>
            <w:r>
              <w:rPr>
                <w:rFonts w:ascii="宋体" w:hAnsi="宋体" w:eastAsia="宋体"/>
                <w:sz w:val="24"/>
              </w:rPr>
              <w:t>(2024年度)</w:t>
            </w:r>
          </w:p>
        </w:tc>
      </w:tr>
      <w:tr w14:paraId="0F644C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4B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A0AC70">
            <w:pPr>
              <w:jc w:val="center"/>
            </w:pPr>
            <w:r>
              <w:rPr>
                <w:rFonts w:ascii="宋体" w:hAnsi="宋体" w:eastAsia="宋体"/>
                <w:sz w:val="16"/>
              </w:rPr>
              <w:t>巴财教〔2024〕5号关于拨付2024年自治区彩票公益金支持文化和旅游志愿服务项目的通知</w:t>
            </w:r>
          </w:p>
        </w:tc>
      </w:tr>
      <w:tr w14:paraId="0660B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A7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5DD6F">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3E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38226C">
            <w:pPr>
              <w:jc w:val="center"/>
            </w:pPr>
            <w:r>
              <w:rPr>
                <w:rFonts w:ascii="宋体" w:hAnsi="宋体" w:eastAsia="宋体"/>
                <w:sz w:val="16"/>
              </w:rPr>
              <w:t>巴音郭楞蒙古自治州文化体育广播电视和旅游局</w:t>
            </w:r>
          </w:p>
        </w:tc>
      </w:tr>
      <w:tr w14:paraId="5EC106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6D2C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D8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187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9A5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E1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4E88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30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FC2C">
            <w:pPr>
              <w:jc w:val="center"/>
            </w:pPr>
            <w:r>
              <w:rPr>
                <w:rFonts w:ascii="宋体" w:hAnsi="宋体" w:eastAsia="宋体"/>
                <w:sz w:val="16"/>
              </w:rPr>
              <w:t>得分</w:t>
            </w:r>
          </w:p>
        </w:tc>
      </w:tr>
      <w:tr w14:paraId="6081EB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730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26B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5447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2E85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B60B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E9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07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8376">
            <w:pPr>
              <w:jc w:val="center"/>
            </w:pPr>
            <w:r>
              <w:rPr>
                <w:rFonts w:ascii="宋体" w:hAnsi="宋体" w:eastAsia="宋体"/>
                <w:sz w:val="16"/>
              </w:rPr>
              <w:t>10.00</w:t>
            </w:r>
          </w:p>
        </w:tc>
      </w:tr>
      <w:tr w14:paraId="25EA6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C2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318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285F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BA8D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4814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1B7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74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407A">
            <w:pPr>
              <w:jc w:val="center"/>
            </w:pPr>
            <w:r>
              <w:rPr>
                <w:rFonts w:ascii="宋体" w:hAnsi="宋体" w:eastAsia="宋体"/>
                <w:sz w:val="16"/>
              </w:rPr>
              <w:t>-</w:t>
            </w:r>
          </w:p>
        </w:tc>
      </w:tr>
      <w:tr w14:paraId="4741A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42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A297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FE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D4F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09E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5F5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8E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647A">
            <w:pPr>
              <w:jc w:val="center"/>
            </w:pPr>
            <w:r>
              <w:rPr>
                <w:rFonts w:ascii="宋体" w:hAnsi="宋体" w:eastAsia="宋体"/>
                <w:sz w:val="16"/>
              </w:rPr>
              <w:t>-</w:t>
            </w:r>
          </w:p>
        </w:tc>
      </w:tr>
      <w:tr w14:paraId="12CB8E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406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6669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152D6">
            <w:pPr>
              <w:jc w:val="center"/>
            </w:pPr>
            <w:r>
              <w:rPr>
                <w:rFonts w:ascii="宋体" w:hAnsi="宋体" w:eastAsia="宋体"/>
                <w:sz w:val="16"/>
              </w:rPr>
              <w:t>总体目标完成情况</w:t>
            </w:r>
          </w:p>
        </w:tc>
      </w:tr>
      <w:tr w14:paraId="3BEAB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30E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71C76">
            <w:pPr>
              <w:jc w:val="both"/>
            </w:pPr>
            <w:r>
              <w:rPr>
                <w:rFonts w:ascii="宋体" w:hAnsi="宋体" w:eastAsia="宋体"/>
                <w:sz w:val="16"/>
              </w:rPr>
              <w:t>通过开展对文化旅游志愿者为期1天的培训，由县市文旅局</w:t>
            </w:r>
            <w:r>
              <w:rPr>
                <w:rFonts w:hint="eastAsia" w:ascii="宋体" w:hAnsi="宋体"/>
                <w:sz w:val="16"/>
                <w:lang w:eastAsia="zh-CN"/>
              </w:rPr>
              <w:t>向州</w:t>
            </w:r>
            <w:r>
              <w:rPr>
                <w:rFonts w:ascii="宋体" w:hAnsi="宋体" w:eastAsia="宋体"/>
                <w:sz w:val="16"/>
              </w:rPr>
              <w:t>直文化文物系统各单位推荐10名文化旅游志愿者10人，优秀志愿服务组织10个，优秀志愿服务项目5个，建立起覆盖地、县两级的文化和旅游志愿服务组织，有效促进我州公共文化服务体系建设，切实提高基本公共文化服务的覆盖面和实用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A11B53">
            <w:pPr>
              <w:jc w:val="both"/>
            </w:pPr>
            <w:r>
              <w:rPr>
                <w:rFonts w:ascii="宋体" w:hAnsi="宋体" w:eastAsia="宋体"/>
                <w:sz w:val="16"/>
              </w:rPr>
              <w:t>2024年完成对文化旅游志愿者为期1天的培训，对县市文旅局的州直文化文物系统各单位推荐10名文化旅游志愿者10人，优秀志愿服务组织10个，优秀志愿服务项目5个，进行</w:t>
            </w:r>
            <w:r>
              <w:rPr>
                <w:rFonts w:hint="eastAsia" w:ascii="宋体" w:hAnsi="宋体"/>
                <w:sz w:val="16"/>
                <w:lang w:eastAsia="zh-CN"/>
              </w:rPr>
              <w:t>奖</w:t>
            </w:r>
            <w:r>
              <w:rPr>
                <w:rFonts w:ascii="宋体" w:hAnsi="宋体" w:eastAsia="宋体"/>
                <w:sz w:val="16"/>
              </w:rPr>
              <w:t>补。建立起覆盖地、县两级的文化和旅游志愿服务组织，有效促进我州公共文化服务体系建设，切实提高基本公共文化服务的覆盖面和实用性。</w:t>
            </w:r>
          </w:p>
        </w:tc>
      </w:tr>
      <w:tr w14:paraId="223384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E8F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AA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D9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23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BEE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F8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435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117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8DF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06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230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49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0F8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74B7">
            <w:pPr>
              <w:jc w:val="center"/>
            </w:pPr>
            <w:r>
              <w:rPr>
                <w:rFonts w:ascii="宋体" w:hAnsi="宋体" w:eastAsia="宋体"/>
                <w:sz w:val="16"/>
              </w:rPr>
              <w:t>偏差原因分析及改进措施</w:t>
            </w:r>
          </w:p>
        </w:tc>
      </w:tr>
      <w:tr w14:paraId="6BAC64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DA3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719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45F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7560">
            <w:pPr>
              <w:jc w:val="center"/>
            </w:pPr>
            <w:r>
              <w:rPr>
                <w:rFonts w:ascii="宋体" w:hAnsi="宋体" w:eastAsia="宋体"/>
                <w:sz w:val="16"/>
              </w:rPr>
              <w:t>志愿者培训人数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076F">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4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8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AC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6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64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82E3">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F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78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E08D">
            <w:pPr>
              <w:jc w:val="center"/>
            </w:pPr>
          </w:p>
        </w:tc>
      </w:tr>
      <w:tr w14:paraId="0F439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34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5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54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D7E2">
            <w:pPr>
              <w:jc w:val="center"/>
            </w:pPr>
            <w:r>
              <w:rPr>
                <w:rFonts w:ascii="宋体" w:hAnsi="宋体" w:eastAsia="宋体"/>
                <w:sz w:val="16"/>
              </w:rPr>
              <w:t>补助优秀志愿者人数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9FD5">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F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C1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CA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3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3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6C3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1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17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FAD3">
            <w:pPr>
              <w:jc w:val="center"/>
            </w:pPr>
          </w:p>
        </w:tc>
      </w:tr>
      <w:tr w14:paraId="7CA20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2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81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AC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009A">
            <w:pPr>
              <w:jc w:val="center"/>
            </w:pPr>
            <w:r>
              <w:rPr>
                <w:rFonts w:ascii="宋体" w:hAnsi="宋体" w:eastAsia="宋体"/>
                <w:sz w:val="16"/>
              </w:rPr>
              <w:t>补助优秀志愿者服务项目数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157F">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8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F3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EC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A3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D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ED4A">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3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D5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6310">
            <w:pPr>
              <w:jc w:val="center"/>
            </w:pPr>
          </w:p>
        </w:tc>
      </w:tr>
      <w:tr w14:paraId="71B64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CF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73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8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2E05">
            <w:pPr>
              <w:jc w:val="center"/>
            </w:pPr>
            <w:r>
              <w:rPr>
                <w:rFonts w:ascii="宋体" w:hAnsi="宋体" w:eastAsia="宋体"/>
                <w:sz w:val="16"/>
              </w:rPr>
              <w:t>奖励优秀志愿者组织数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00FF">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8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16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E0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7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CC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B71D">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C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E6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A898">
            <w:pPr>
              <w:jc w:val="center"/>
            </w:pPr>
          </w:p>
        </w:tc>
      </w:tr>
      <w:tr w14:paraId="61FDC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8C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8A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61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606E">
            <w:pPr>
              <w:jc w:val="center"/>
            </w:pPr>
            <w:r>
              <w:rPr>
                <w:rFonts w:ascii="宋体" w:hAnsi="宋体" w:eastAsia="宋体"/>
                <w:sz w:val="16"/>
              </w:rPr>
              <w:t>志愿者培训次数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E22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F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19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C7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6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0F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865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4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7E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6CE6">
            <w:pPr>
              <w:jc w:val="center"/>
            </w:pPr>
          </w:p>
        </w:tc>
      </w:tr>
      <w:tr w14:paraId="552C6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B3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CB6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A5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E87E">
            <w:pPr>
              <w:jc w:val="center"/>
            </w:pPr>
            <w:r>
              <w:rPr>
                <w:rFonts w:ascii="宋体" w:hAnsi="宋体" w:eastAsia="宋体"/>
                <w:sz w:val="16"/>
              </w:rPr>
              <w:t>志愿者培训天数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2B43">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0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5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A8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1F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CB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D365">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7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80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A73C">
            <w:pPr>
              <w:jc w:val="center"/>
            </w:pPr>
          </w:p>
        </w:tc>
      </w:tr>
      <w:tr w14:paraId="269EE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8B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F3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02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986E">
            <w:pPr>
              <w:jc w:val="center"/>
            </w:pPr>
            <w:r>
              <w:rPr>
                <w:rFonts w:ascii="宋体" w:hAnsi="宋体" w:eastAsia="宋体"/>
                <w:sz w:val="16"/>
              </w:rPr>
              <w:t>发放奖补资金次数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BF4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1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87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0E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2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4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8A5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6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75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49C3">
            <w:pPr>
              <w:jc w:val="center"/>
            </w:pPr>
          </w:p>
        </w:tc>
      </w:tr>
      <w:tr w14:paraId="1EE60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A3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B39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45C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F398">
            <w:pPr>
              <w:jc w:val="center"/>
            </w:pPr>
            <w:r>
              <w:rPr>
                <w:rFonts w:ascii="宋体" w:hAnsi="宋体" w:eastAsia="宋体"/>
                <w:sz w:val="16"/>
              </w:rPr>
              <w:t>奖补资金支出合格率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F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7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87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A9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C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E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2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E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44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68DF">
            <w:pPr>
              <w:jc w:val="center"/>
            </w:pPr>
          </w:p>
        </w:tc>
      </w:tr>
      <w:tr w14:paraId="002C3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7B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08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AB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7E1B">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056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C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BB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80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2C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88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8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9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A1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B2B1">
            <w:pPr>
              <w:jc w:val="center"/>
            </w:pPr>
          </w:p>
        </w:tc>
      </w:tr>
      <w:tr w14:paraId="3904A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11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F65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7F8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0B1E">
            <w:pPr>
              <w:jc w:val="center"/>
            </w:pPr>
            <w:r>
              <w:rPr>
                <w:rFonts w:ascii="宋体" w:hAnsi="宋体" w:eastAsia="宋体"/>
                <w:sz w:val="16"/>
              </w:rPr>
              <w:t>奖补资金发放及时率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4D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6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ED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09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8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6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4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3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B0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50F0">
            <w:pPr>
              <w:jc w:val="center"/>
            </w:pPr>
          </w:p>
        </w:tc>
      </w:tr>
      <w:tr w14:paraId="7F8DA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7F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ED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0D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4FE8">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D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D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4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6A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6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2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E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2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4A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BBF2">
            <w:pPr>
              <w:jc w:val="center"/>
            </w:pPr>
          </w:p>
        </w:tc>
      </w:tr>
      <w:tr w14:paraId="2E9C1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9D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4FE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77E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DD48">
            <w:pPr>
              <w:jc w:val="center"/>
            </w:pPr>
            <w:r>
              <w:rPr>
                <w:rFonts w:ascii="宋体" w:hAnsi="宋体" w:eastAsia="宋体"/>
                <w:sz w:val="16"/>
              </w:rPr>
              <w:t>补助优秀志愿者服务组织经费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17BE">
            <w:pPr>
              <w:jc w:val="center"/>
            </w:pPr>
            <w:r>
              <w:rPr>
                <w:rFonts w:ascii="宋体" w:hAnsi="宋体" w:eastAsia="宋体"/>
                <w:sz w:val="16"/>
              </w:rPr>
              <w:t>&lt;=50000元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4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0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4A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C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04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B5A7">
            <w:pPr>
              <w:jc w:val="center"/>
            </w:pPr>
            <w:r>
              <w:rPr>
                <w:rFonts w:ascii="宋体" w:hAnsi="宋体" w:eastAsia="宋体"/>
                <w:sz w:val="16"/>
              </w:rPr>
              <w: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E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4B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0D4E">
            <w:pPr>
              <w:jc w:val="center"/>
            </w:pPr>
          </w:p>
        </w:tc>
      </w:tr>
      <w:tr w14:paraId="1A4DD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7D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4A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F9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9D63">
            <w:pPr>
              <w:jc w:val="center"/>
            </w:pPr>
            <w:r>
              <w:rPr>
                <w:rFonts w:ascii="宋体" w:hAnsi="宋体" w:eastAsia="宋体"/>
                <w:sz w:val="16"/>
              </w:rPr>
              <w:t>优秀志愿服务项目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28D4">
            <w:pPr>
              <w:jc w:val="center"/>
            </w:pPr>
            <w:r>
              <w:rPr>
                <w:rFonts w:ascii="宋体" w:hAnsi="宋体" w:eastAsia="宋体"/>
                <w:sz w:val="16"/>
              </w:rPr>
              <w:t>&lt;=159400元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1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3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E8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6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2C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EA2F">
            <w:pPr>
              <w:jc w:val="center"/>
            </w:pPr>
            <w:r>
              <w:rPr>
                <w:rFonts w:ascii="宋体" w:hAnsi="宋体" w:eastAsia="宋体"/>
                <w:sz w:val="16"/>
              </w:rPr>
              <w:t>=159400元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C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AA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85A9">
            <w:pPr>
              <w:jc w:val="center"/>
            </w:pPr>
          </w:p>
        </w:tc>
      </w:tr>
      <w:tr w14:paraId="0D97E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8D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1A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E8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B424">
            <w:pPr>
              <w:jc w:val="center"/>
            </w:pPr>
            <w:r>
              <w:rPr>
                <w:rFonts w:ascii="宋体" w:hAnsi="宋体" w:eastAsia="宋体"/>
                <w:sz w:val="16"/>
              </w:rPr>
              <w:t>补助优秀志愿者经费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F3A3">
            <w:pPr>
              <w:jc w:val="center"/>
            </w:pPr>
            <w:r>
              <w:rPr>
                <w:rFonts w:ascii="宋体" w:hAnsi="宋体" w:eastAsia="宋体"/>
                <w:sz w:val="16"/>
              </w:rPr>
              <w:t>&lt;=57600元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4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C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84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7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1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F9FF">
            <w:pPr>
              <w:jc w:val="center"/>
            </w:pPr>
            <w:r>
              <w:rPr>
                <w:rFonts w:ascii="宋体" w:hAnsi="宋体" w:eastAsia="宋体"/>
                <w:sz w:val="16"/>
              </w:rPr>
              <w:t>=57600元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1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14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D894">
            <w:pPr>
              <w:jc w:val="center"/>
            </w:pPr>
          </w:p>
        </w:tc>
      </w:tr>
      <w:tr w14:paraId="0EF6B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56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7F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D2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7002">
            <w:pPr>
              <w:jc w:val="center"/>
            </w:pPr>
            <w:r>
              <w:rPr>
                <w:rFonts w:ascii="宋体" w:hAnsi="宋体" w:eastAsia="宋体"/>
                <w:sz w:val="16"/>
              </w:rPr>
              <w:t>志愿者队伍骨干进行培训经费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E861">
            <w:pPr>
              <w:jc w:val="center"/>
            </w:pPr>
            <w:r>
              <w:rPr>
                <w:rFonts w:ascii="宋体" w:hAnsi="宋体" w:eastAsia="宋体"/>
                <w:sz w:val="16"/>
              </w:rPr>
              <w:t>&lt;=33000元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6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94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9D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3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0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F9F7">
            <w:pPr>
              <w:jc w:val="center"/>
            </w:pPr>
            <w:r>
              <w:rPr>
                <w:rFonts w:ascii="宋体" w:hAnsi="宋体" w:eastAsia="宋体"/>
                <w:sz w:val="16"/>
              </w:rPr>
              <w:t>=33000元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4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A8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9BF1">
            <w:pPr>
              <w:jc w:val="center"/>
            </w:pPr>
          </w:p>
        </w:tc>
      </w:tr>
      <w:tr w14:paraId="66D5D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30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B4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26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E9BB">
            <w:pPr>
              <w:jc w:val="center"/>
            </w:pPr>
            <w:r>
              <w:rPr>
                <w:rFonts w:ascii="宋体" w:hAnsi="宋体" w:eastAsia="宋体"/>
                <w:sz w:val="16"/>
              </w:rPr>
              <w:t>促进我区各级文化事业和旅游业健康发展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A211">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3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EB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F1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B6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A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FE0E">
            <w:pPr>
              <w:jc w:val="center"/>
            </w:pPr>
            <w:r>
              <w:rPr>
                <w:rFonts w:ascii="宋体" w:hAnsi="宋体" w:eastAsia="宋体"/>
                <w:sz w:val="16"/>
              </w:rPr>
              <w:t>显著促进</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3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06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4DD1">
            <w:pPr>
              <w:jc w:val="center"/>
            </w:pPr>
          </w:p>
        </w:tc>
      </w:tr>
      <w:tr w14:paraId="44AE0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95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CD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E7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7D11">
            <w:pPr>
              <w:jc w:val="center"/>
            </w:pPr>
            <w:r>
              <w:rPr>
                <w:rFonts w:ascii="宋体" w:hAnsi="宋体" w:eastAsia="宋体"/>
                <w:sz w:val="16"/>
              </w:rPr>
              <w:t>文化旅游志愿者满意度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9F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5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D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33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A2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B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C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CD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6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CE9D">
            <w:pPr>
              <w:jc w:val="center"/>
            </w:pPr>
          </w:p>
        </w:tc>
      </w:tr>
      <w:tr w14:paraId="639A86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FEE7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9B0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CB1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7A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2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4D0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F02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9E0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8C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4AD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6505B"/>
        </w:tc>
      </w:tr>
    </w:tbl>
    <w:p w14:paraId="061DCA9E">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14"/>
        <w:gridCol w:w="856"/>
        <w:gridCol w:w="614"/>
        <w:gridCol w:w="614"/>
        <w:gridCol w:w="619"/>
        <w:gridCol w:w="614"/>
        <w:gridCol w:w="614"/>
        <w:gridCol w:w="776"/>
        <w:gridCol w:w="625"/>
        <w:gridCol w:w="631"/>
        <w:gridCol w:w="631"/>
      </w:tblGrid>
      <w:tr w14:paraId="31DBB55E">
        <w:tblPrEx>
          <w:tblCellMar>
            <w:top w:w="0" w:type="dxa"/>
            <w:left w:w="108" w:type="dxa"/>
            <w:bottom w:w="0" w:type="dxa"/>
            <w:right w:w="108" w:type="dxa"/>
          </w:tblCellMar>
        </w:tblPrEx>
        <w:tc>
          <w:tcPr>
            <w:tcW w:w="8848" w:type="dxa"/>
            <w:gridSpan w:val="14"/>
            <w:vAlign w:val="center"/>
          </w:tcPr>
          <w:p w14:paraId="284B85EE">
            <w:pPr>
              <w:jc w:val="center"/>
            </w:pPr>
            <w:r>
              <w:rPr>
                <w:rFonts w:ascii="宋体" w:hAnsi="宋体" w:eastAsia="宋体"/>
                <w:sz w:val="24"/>
              </w:rPr>
              <w:t>项目支出绩效自评表</w:t>
            </w:r>
          </w:p>
        </w:tc>
      </w:tr>
      <w:tr w14:paraId="06A7B51A">
        <w:tblPrEx>
          <w:tblCellMar>
            <w:top w:w="0" w:type="dxa"/>
            <w:left w:w="108" w:type="dxa"/>
            <w:bottom w:w="0" w:type="dxa"/>
            <w:right w:w="108" w:type="dxa"/>
          </w:tblCellMar>
        </w:tblPrEx>
        <w:tc>
          <w:tcPr>
            <w:tcW w:w="8848" w:type="dxa"/>
            <w:gridSpan w:val="14"/>
            <w:vAlign w:val="center"/>
          </w:tcPr>
          <w:p w14:paraId="1B4CCEF5">
            <w:pPr>
              <w:jc w:val="center"/>
            </w:pPr>
            <w:r>
              <w:rPr>
                <w:rFonts w:ascii="宋体" w:hAnsi="宋体" w:eastAsia="宋体"/>
                <w:sz w:val="24"/>
              </w:rPr>
              <w:t>(2024年度)</w:t>
            </w:r>
          </w:p>
        </w:tc>
      </w:tr>
      <w:tr w14:paraId="6DB600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84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574929">
            <w:pPr>
              <w:jc w:val="center"/>
            </w:pPr>
            <w:r>
              <w:rPr>
                <w:rFonts w:ascii="宋体" w:hAnsi="宋体" w:eastAsia="宋体"/>
                <w:sz w:val="16"/>
              </w:rPr>
              <w:t>巴财教〔2023〕58号关于提前下达2024年中央补助地方公共文化服务体系建设补助资金预算的</w:t>
            </w:r>
            <w:r>
              <w:rPr>
                <w:rFonts w:hint="eastAsia" w:ascii="宋体" w:hAnsi="宋体"/>
                <w:sz w:val="16"/>
                <w:lang w:eastAsia="zh-CN"/>
              </w:rPr>
              <w:t>通知</w:t>
            </w:r>
          </w:p>
        </w:tc>
      </w:tr>
      <w:tr w14:paraId="65312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D4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92060">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8A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E0D626">
            <w:pPr>
              <w:jc w:val="center"/>
            </w:pPr>
            <w:r>
              <w:rPr>
                <w:rFonts w:ascii="宋体" w:hAnsi="宋体" w:eastAsia="宋体"/>
                <w:sz w:val="16"/>
              </w:rPr>
              <w:t>巴音郭楞蒙古自治州文化体育广播电视和旅游局</w:t>
            </w:r>
          </w:p>
        </w:tc>
      </w:tr>
      <w:tr w14:paraId="570D63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1FEB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6C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5E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8ED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692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B55B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FE4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7C57">
            <w:pPr>
              <w:jc w:val="center"/>
            </w:pPr>
            <w:r>
              <w:rPr>
                <w:rFonts w:ascii="宋体" w:hAnsi="宋体" w:eastAsia="宋体"/>
                <w:sz w:val="16"/>
              </w:rPr>
              <w:t>得分</w:t>
            </w:r>
          </w:p>
        </w:tc>
      </w:tr>
      <w:tr w14:paraId="3054AB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F44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EE6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226F">
            <w:pPr>
              <w:jc w:val="center"/>
            </w:pPr>
            <w:r>
              <w:rPr>
                <w:rFonts w:ascii="宋体" w:hAnsi="宋体" w:eastAsia="宋体"/>
                <w:sz w:val="16"/>
              </w:rPr>
              <w:t>297.00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04C4F">
            <w:pPr>
              <w:jc w:val="center"/>
            </w:pPr>
            <w:r>
              <w:rPr>
                <w:rFonts w:ascii="宋体" w:hAnsi="宋体" w:eastAsia="宋体"/>
                <w:sz w:val="16"/>
              </w:rPr>
              <w:t>300.58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5A09F">
            <w:pPr>
              <w:jc w:val="center"/>
            </w:pPr>
            <w:r>
              <w:rPr>
                <w:rFonts w:ascii="宋体" w:hAnsi="宋体" w:eastAsia="宋体"/>
                <w:sz w:val="16"/>
              </w:rPr>
              <w:t>300.58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C7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DB7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F28D">
            <w:pPr>
              <w:jc w:val="center"/>
            </w:pPr>
            <w:r>
              <w:rPr>
                <w:rFonts w:ascii="宋体" w:hAnsi="宋体" w:eastAsia="宋体"/>
                <w:sz w:val="16"/>
              </w:rPr>
              <w:t>10.00</w:t>
            </w:r>
          </w:p>
        </w:tc>
      </w:tr>
      <w:tr w14:paraId="61A32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37A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6D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A3611">
            <w:pPr>
              <w:jc w:val="center"/>
            </w:pPr>
            <w:r>
              <w:rPr>
                <w:rFonts w:ascii="宋体" w:hAnsi="宋体" w:eastAsia="宋体"/>
                <w:sz w:val="16"/>
              </w:rPr>
              <w:t>297.00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7E4BF">
            <w:pPr>
              <w:jc w:val="center"/>
            </w:pPr>
            <w:r>
              <w:rPr>
                <w:rFonts w:ascii="宋体" w:hAnsi="宋体" w:eastAsia="宋体"/>
                <w:sz w:val="16"/>
              </w:rPr>
              <w:t>300.58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7D1F0">
            <w:pPr>
              <w:jc w:val="center"/>
            </w:pPr>
            <w:r>
              <w:rPr>
                <w:rFonts w:ascii="宋体" w:hAnsi="宋体" w:eastAsia="宋体"/>
                <w:sz w:val="16"/>
              </w:rPr>
              <w:t>300.58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6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CB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BA5A">
            <w:pPr>
              <w:jc w:val="center"/>
            </w:pPr>
            <w:r>
              <w:rPr>
                <w:rFonts w:ascii="宋体" w:hAnsi="宋体" w:eastAsia="宋体"/>
                <w:sz w:val="16"/>
              </w:rPr>
              <w:t>-</w:t>
            </w:r>
          </w:p>
        </w:tc>
      </w:tr>
      <w:tr w14:paraId="5DBA9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C06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2D3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CC6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CA9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678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DF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CE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DCCD">
            <w:pPr>
              <w:jc w:val="center"/>
            </w:pPr>
            <w:r>
              <w:rPr>
                <w:rFonts w:ascii="宋体" w:hAnsi="宋体" w:eastAsia="宋体"/>
                <w:sz w:val="16"/>
              </w:rPr>
              <w:t>-</w:t>
            </w:r>
          </w:p>
        </w:tc>
      </w:tr>
      <w:tr w14:paraId="20C9DB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62F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3894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40BA64">
            <w:pPr>
              <w:jc w:val="center"/>
            </w:pPr>
            <w:r>
              <w:rPr>
                <w:rFonts w:ascii="宋体" w:hAnsi="宋体" w:eastAsia="宋体"/>
                <w:sz w:val="16"/>
              </w:rPr>
              <w:t>总体目标完成情况</w:t>
            </w:r>
          </w:p>
        </w:tc>
      </w:tr>
      <w:tr w14:paraId="7A1F9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894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7CAD2">
            <w:pPr>
              <w:jc w:val="both"/>
            </w:pPr>
            <w:r>
              <w:rPr>
                <w:rFonts w:ascii="宋体" w:hAnsi="宋体" w:eastAsia="宋体"/>
                <w:sz w:val="16"/>
              </w:rPr>
              <w:t>为进一步扎实开展文化润疆工程，计划开展文化进万家及下乡文化演出，拟开展不少</w:t>
            </w:r>
            <w:r>
              <w:rPr>
                <w:rFonts w:hint="eastAsia" w:ascii="宋体" w:hAnsi="宋体"/>
                <w:sz w:val="16"/>
                <w:lang w:eastAsia="zh-CN"/>
              </w:rPr>
              <w:t>于</w:t>
            </w:r>
            <w:r>
              <w:rPr>
                <w:rFonts w:ascii="宋体" w:hAnsi="宋体" w:eastAsia="宋体"/>
                <w:sz w:val="16"/>
              </w:rPr>
              <w:t>文化下乡演出60场，利用文化下乡演出培养35名新人演员，增强文化演出队伍力量，让文化服务“沉下去”，群众幸福提上来，切实丰富群众文化生活，让广大群众共享文化发展成果。计</w:t>
            </w:r>
            <w:r>
              <w:rPr>
                <w:rFonts w:hint="eastAsia" w:ascii="宋体" w:hAnsi="宋体"/>
                <w:sz w:val="16"/>
                <w:lang w:eastAsia="zh-CN"/>
              </w:rPr>
              <w:t>划举</w:t>
            </w:r>
            <w:r>
              <w:rPr>
                <w:rFonts w:ascii="宋体" w:hAnsi="宋体" w:eastAsia="宋体"/>
                <w:sz w:val="16"/>
              </w:rPr>
              <w:t>办2024年百日广场文化活动启动仪式1场，带动全州百日广场文化活动蓬勃开展，创新实施文化惠民工程，丰富我州乡村公共文化服务供给。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9448A9">
            <w:pPr>
              <w:jc w:val="both"/>
            </w:pPr>
            <w:r>
              <w:rPr>
                <w:rFonts w:ascii="宋体" w:hAnsi="宋体" w:eastAsia="宋体"/>
                <w:sz w:val="16"/>
              </w:rPr>
              <w:t>2024年度完成政府购买演出60场，培养新人演员35名，并在和硕县启动2024年百日广场文化活动，切实丰富群众文化生活，创新实施文化惠民工程，丰富我州乡村公共文化服务供给</w:t>
            </w:r>
          </w:p>
        </w:tc>
      </w:tr>
      <w:tr w14:paraId="6EC9FF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BFE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0C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8E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02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DBD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2D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6ED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D53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7BC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DA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D47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5B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FD3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C734">
            <w:pPr>
              <w:jc w:val="center"/>
            </w:pPr>
            <w:r>
              <w:rPr>
                <w:rFonts w:ascii="宋体" w:hAnsi="宋体" w:eastAsia="宋体"/>
                <w:sz w:val="16"/>
              </w:rPr>
              <w:t>偏差原因分析及改进措施</w:t>
            </w:r>
          </w:p>
        </w:tc>
      </w:tr>
      <w:tr w14:paraId="65A75B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A68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3A2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8AE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4CAF">
            <w:pPr>
              <w:jc w:val="center"/>
            </w:pPr>
            <w:r>
              <w:rPr>
                <w:rFonts w:ascii="宋体" w:hAnsi="宋体" w:eastAsia="宋体"/>
                <w:sz w:val="16"/>
              </w:rPr>
              <w:t>下乡文化演出场次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68CE">
            <w:pPr>
              <w:jc w:val="center"/>
            </w:pPr>
            <w:r>
              <w:rPr>
                <w:rFonts w:ascii="宋体" w:hAnsi="宋体" w:eastAsia="宋体"/>
                <w:sz w:val="16"/>
              </w:rPr>
              <w:t>&gt;=60场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3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0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17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D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4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B67D">
            <w:pPr>
              <w:jc w:val="center"/>
            </w:pPr>
            <w:r>
              <w:rPr>
                <w:rFonts w:ascii="宋体" w:hAnsi="宋体" w:eastAsia="宋体"/>
                <w:sz w:val="16"/>
              </w:rPr>
              <w:t>=60场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C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18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A64F">
            <w:pPr>
              <w:jc w:val="center"/>
            </w:pPr>
          </w:p>
        </w:tc>
      </w:tr>
      <w:tr w14:paraId="72B02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5B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AA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9D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06BA">
            <w:pPr>
              <w:jc w:val="center"/>
            </w:pPr>
            <w:r>
              <w:rPr>
                <w:rFonts w:ascii="宋体" w:hAnsi="宋体" w:eastAsia="宋体"/>
                <w:sz w:val="16"/>
              </w:rPr>
              <w:t>参与演出新人演员数量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DAAE">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31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9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BC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3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2B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ABAC">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1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B7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895B">
            <w:pPr>
              <w:jc w:val="center"/>
            </w:pPr>
          </w:p>
        </w:tc>
      </w:tr>
      <w:tr w14:paraId="12A67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40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E5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F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C6C5">
            <w:pPr>
              <w:jc w:val="center"/>
            </w:pPr>
            <w:r>
              <w:rPr>
                <w:rFonts w:ascii="宋体" w:hAnsi="宋体" w:eastAsia="宋体"/>
                <w:sz w:val="16"/>
              </w:rPr>
              <w:t>举办百日广场文化活动场次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2D95">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F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FD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3D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A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6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67E9">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D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D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80C6">
            <w:pPr>
              <w:jc w:val="center"/>
            </w:pPr>
          </w:p>
        </w:tc>
      </w:tr>
      <w:tr w14:paraId="370CC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61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99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4E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CD99">
            <w:pPr>
              <w:jc w:val="center"/>
            </w:pPr>
            <w:r>
              <w:rPr>
                <w:rFonts w:ascii="宋体" w:hAnsi="宋体" w:eastAsia="宋体"/>
                <w:sz w:val="16"/>
              </w:rPr>
              <w:t>举办百日广场文化活动天数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75B3">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5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1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AB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D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20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0562">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B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62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DF52">
            <w:pPr>
              <w:jc w:val="center"/>
            </w:pPr>
          </w:p>
        </w:tc>
      </w:tr>
      <w:tr w14:paraId="48BE2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FE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FE0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5D2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CD99">
            <w:pPr>
              <w:jc w:val="center"/>
            </w:pPr>
            <w:r>
              <w:rPr>
                <w:rFonts w:ascii="宋体" w:hAnsi="宋体" w:eastAsia="宋体"/>
                <w:sz w:val="16"/>
              </w:rPr>
              <w:t>演出任务完成率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35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6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8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B9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2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9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0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F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EE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71CD">
            <w:pPr>
              <w:jc w:val="center"/>
            </w:pPr>
          </w:p>
        </w:tc>
      </w:tr>
      <w:tr w14:paraId="12C97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EC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26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6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3652">
            <w:pPr>
              <w:jc w:val="center"/>
            </w:pPr>
            <w:r>
              <w:rPr>
                <w:rFonts w:ascii="宋体" w:hAnsi="宋体" w:eastAsia="宋体"/>
                <w:sz w:val="16"/>
              </w:rPr>
              <w:t>百日广场文化任务完成率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4B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D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42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4C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8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2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8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4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21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5C49">
            <w:pPr>
              <w:jc w:val="center"/>
            </w:pPr>
          </w:p>
        </w:tc>
      </w:tr>
      <w:tr w14:paraId="4D8D8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38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9CA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F63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FDF5">
            <w:pPr>
              <w:jc w:val="center"/>
            </w:pPr>
            <w:r>
              <w:rPr>
                <w:rFonts w:ascii="宋体" w:hAnsi="宋体" w:eastAsia="宋体"/>
                <w:sz w:val="16"/>
              </w:rPr>
              <w:t>演出完成时间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43E6">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6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C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2A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31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D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D15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1F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61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8383">
            <w:pPr>
              <w:jc w:val="center"/>
            </w:pPr>
            <w:r>
              <w:rPr>
                <w:rFonts w:ascii="宋体" w:hAnsi="宋体" w:eastAsia="宋体"/>
                <w:sz w:val="16"/>
              </w:rPr>
              <w:t>原因分析：由于在2024年开展活动时，进行演员演出的计划，在实际开展时，场地及参会人员的时间原因，完成时间推后。改进措施：各项指标的设置要进一步优化、完善，主要在细化、量化上改进。目标设置更加精准化。</w:t>
            </w:r>
          </w:p>
        </w:tc>
      </w:tr>
      <w:tr w14:paraId="6D9EB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2E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AD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94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5576">
            <w:pPr>
              <w:jc w:val="center"/>
            </w:pPr>
            <w:r>
              <w:rPr>
                <w:rFonts w:ascii="宋体" w:hAnsi="宋体" w:eastAsia="宋体"/>
                <w:sz w:val="16"/>
              </w:rPr>
              <w:t>百日广场文化活动完成时间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0FB4">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8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9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56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18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1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EDF2">
            <w:pPr>
              <w:jc w:val="center"/>
            </w:pPr>
            <w:r>
              <w:rPr>
                <w:rFonts w:ascii="宋体" w:hAnsi="宋体" w:eastAsia="宋体"/>
                <w:sz w:val="16"/>
              </w:rPr>
              <w:t>2024年4月26日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C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A6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773B">
            <w:pPr>
              <w:jc w:val="center"/>
            </w:pPr>
          </w:p>
        </w:tc>
      </w:tr>
      <w:tr w14:paraId="65FDB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41A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66C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1B0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F70C">
            <w:pPr>
              <w:jc w:val="center"/>
            </w:pPr>
            <w:r>
              <w:rPr>
                <w:rFonts w:ascii="宋体" w:hAnsi="宋体" w:eastAsia="宋体"/>
                <w:sz w:val="16"/>
              </w:rPr>
              <w:t>演出任务成本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46AD">
            <w:pPr>
              <w:jc w:val="center"/>
            </w:pPr>
            <w:r>
              <w:rPr>
                <w:rFonts w:ascii="宋体" w:hAnsi="宋体" w:eastAsia="宋体"/>
                <w:sz w:val="16"/>
              </w:rPr>
              <w:t>&lt;=290.58万元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E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4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27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8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35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3A47">
            <w:pPr>
              <w:jc w:val="center"/>
            </w:pPr>
            <w:r>
              <w:rPr>
                <w:rFonts w:ascii="宋体" w:hAnsi="宋体" w:eastAsia="宋体"/>
                <w:sz w:val="16"/>
              </w:rPr>
              <w:t>=290.58万元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4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D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87EB">
            <w:pPr>
              <w:jc w:val="center"/>
            </w:pPr>
          </w:p>
        </w:tc>
      </w:tr>
      <w:tr w14:paraId="11017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F5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E4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6E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CA7B">
            <w:pPr>
              <w:jc w:val="center"/>
            </w:pPr>
            <w:r>
              <w:rPr>
                <w:rFonts w:ascii="宋体" w:hAnsi="宋体" w:eastAsia="宋体"/>
                <w:sz w:val="16"/>
              </w:rPr>
              <w:t>举办百日广场文化活动成本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757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6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6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0D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B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3F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D32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D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1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5A7E">
            <w:pPr>
              <w:jc w:val="center"/>
            </w:pPr>
          </w:p>
        </w:tc>
      </w:tr>
      <w:tr w14:paraId="3059F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0A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73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FB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8CCD">
            <w:pPr>
              <w:jc w:val="center"/>
            </w:pPr>
            <w:r>
              <w:rPr>
                <w:rFonts w:ascii="宋体" w:hAnsi="宋体" w:eastAsia="宋体"/>
                <w:sz w:val="16"/>
              </w:rPr>
              <w:t>培养新人演员参演率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1E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E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8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38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38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F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DAFF">
            <w:pPr>
              <w:jc w:val="center"/>
            </w:pPr>
            <w:r>
              <w:rPr>
                <w:rFonts w:ascii="宋体" w:hAnsi="宋体" w:eastAsia="宋体"/>
                <w:sz w:val="16"/>
              </w:rPr>
              <w:t>=98.37%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6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1A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11F9">
            <w:pPr>
              <w:jc w:val="center"/>
            </w:pPr>
          </w:p>
        </w:tc>
      </w:tr>
      <w:tr w14:paraId="5B5EE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4B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CF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D4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E75B">
            <w:pPr>
              <w:jc w:val="center"/>
            </w:pPr>
            <w:r>
              <w:rPr>
                <w:rFonts w:ascii="宋体" w:hAnsi="宋体" w:eastAsia="宋体"/>
                <w:sz w:val="16"/>
              </w:rPr>
              <w:t>群众对演出满意度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53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11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0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34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5A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9E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E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D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4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706D">
            <w:pPr>
              <w:jc w:val="center"/>
            </w:pPr>
          </w:p>
        </w:tc>
      </w:tr>
      <w:tr w14:paraId="5BE3F9B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B894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F2AC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5FBF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B0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F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7A80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3D1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FC1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CE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AFB9">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30138"/>
        </w:tc>
      </w:tr>
    </w:tbl>
    <w:p w14:paraId="71B385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6348C54">
        <w:tblPrEx>
          <w:tblCellMar>
            <w:top w:w="0" w:type="dxa"/>
            <w:left w:w="108" w:type="dxa"/>
            <w:bottom w:w="0" w:type="dxa"/>
            <w:right w:w="108" w:type="dxa"/>
          </w:tblCellMar>
        </w:tblPrEx>
        <w:tc>
          <w:tcPr>
            <w:tcW w:w="8848" w:type="dxa"/>
            <w:gridSpan w:val="14"/>
            <w:vAlign w:val="center"/>
          </w:tcPr>
          <w:p w14:paraId="2FAEDA56">
            <w:pPr>
              <w:jc w:val="center"/>
            </w:pPr>
            <w:r>
              <w:rPr>
                <w:rFonts w:ascii="宋体" w:hAnsi="宋体" w:eastAsia="宋体"/>
                <w:sz w:val="24"/>
              </w:rPr>
              <w:t>项目支出绩效自评表</w:t>
            </w:r>
          </w:p>
        </w:tc>
      </w:tr>
      <w:tr w14:paraId="31D39C3A">
        <w:tblPrEx>
          <w:tblCellMar>
            <w:top w:w="0" w:type="dxa"/>
            <w:left w:w="108" w:type="dxa"/>
            <w:bottom w:w="0" w:type="dxa"/>
            <w:right w:w="108" w:type="dxa"/>
          </w:tblCellMar>
        </w:tblPrEx>
        <w:tc>
          <w:tcPr>
            <w:tcW w:w="8848" w:type="dxa"/>
            <w:gridSpan w:val="14"/>
            <w:vAlign w:val="center"/>
          </w:tcPr>
          <w:p w14:paraId="24197D5F">
            <w:pPr>
              <w:jc w:val="center"/>
            </w:pPr>
            <w:r>
              <w:rPr>
                <w:rFonts w:ascii="宋体" w:hAnsi="宋体" w:eastAsia="宋体"/>
                <w:sz w:val="24"/>
              </w:rPr>
              <w:t>(2024年度)</w:t>
            </w:r>
          </w:p>
        </w:tc>
      </w:tr>
      <w:tr w14:paraId="01A2C3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27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9BF8AD">
            <w:pPr>
              <w:jc w:val="center"/>
            </w:pPr>
            <w:r>
              <w:rPr>
                <w:rFonts w:ascii="宋体" w:hAnsi="宋体" w:eastAsia="宋体"/>
                <w:sz w:val="16"/>
              </w:rPr>
              <w:t>巴财教〔2023〕66号关于提前下达2024年国家非物质文化遗产保护专项资金预算的通知</w:t>
            </w:r>
          </w:p>
        </w:tc>
      </w:tr>
      <w:tr w14:paraId="5CD1FD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A1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30943E">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B9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8FB57">
            <w:pPr>
              <w:jc w:val="center"/>
            </w:pPr>
            <w:r>
              <w:rPr>
                <w:rFonts w:ascii="宋体" w:hAnsi="宋体" w:eastAsia="宋体"/>
                <w:sz w:val="16"/>
              </w:rPr>
              <w:t>巴音郭楞蒙古自治州文化体育广播电视和旅游局</w:t>
            </w:r>
          </w:p>
        </w:tc>
      </w:tr>
      <w:tr w14:paraId="574B52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F4A3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D6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B3B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18D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A39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36C3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17D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D994">
            <w:pPr>
              <w:jc w:val="center"/>
            </w:pPr>
            <w:r>
              <w:rPr>
                <w:rFonts w:ascii="宋体" w:hAnsi="宋体" w:eastAsia="宋体"/>
                <w:sz w:val="16"/>
              </w:rPr>
              <w:t>得分</w:t>
            </w:r>
          </w:p>
        </w:tc>
      </w:tr>
      <w:tr w14:paraId="507E04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749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AB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A758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7CA2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307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8A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EC6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4D0F">
            <w:pPr>
              <w:jc w:val="center"/>
            </w:pPr>
            <w:r>
              <w:rPr>
                <w:rFonts w:ascii="宋体" w:hAnsi="宋体" w:eastAsia="宋体"/>
                <w:sz w:val="16"/>
              </w:rPr>
              <w:t>10.00</w:t>
            </w:r>
          </w:p>
        </w:tc>
      </w:tr>
      <w:tr w14:paraId="10E2B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B00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30C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002F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BB2A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D0C3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4FD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0D4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A87C">
            <w:pPr>
              <w:jc w:val="center"/>
            </w:pPr>
            <w:r>
              <w:rPr>
                <w:rFonts w:ascii="宋体" w:hAnsi="宋体" w:eastAsia="宋体"/>
                <w:sz w:val="16"/>
              </w:rPr>
              <w:t>-</w:t>
            </w:r>
          </w:p>
        </w:tc>
      </w:tr>
      <w:tr w14:paraId="17A0C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430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461B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4E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9A2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827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4D5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A4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C624">
            <w:pPr>
              <w:jc w:val="center"/>
            </w:pPr>
            <w:r>
              <w:rPr>
                <w:rFonts w:ascii="宋体" w:hAnsi="宋体" w:eastAsia="宋体"/>
                <w:sz w:val="16"/>
              </w:rPr>
              <w:t>-</w:t>
            </w:r>
          </w:p>
        </w:tc>
      </w:tr>
      <w:tr w14:paraId="20CFFE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982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130A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66827">
            <w:pPr>
              <w:jc w:val="center"/>
            </w:pPr>
            <w:r>
              <w:rPr>
                <w:rFonts w:ascii="宋体" w:hAnsi="宋体" w:eastAsia="宋体"/>
                <w:sz w:val="16"/>
              </w:rPr>
              <w:t>总体目标完成情况</w:t>
            </w:r>
          </w:p>
        </w:tc>
      </w:tr>
      <w:tr w14:paraId="4FF00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F0D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0F74C8">
            <w:pPr>
              <w:jc w:val="both"/>
            </w:pPr>
            <w:r>
              <w:rPr>
                <w:rFonts w:ascii="宋体" w:hAnsi="宋体" w:eastAsia="宋体"/>
                <w:sz w:val="16"/>
              </w:rPr>
              <w:t>按照自治区文旅厅工作安排，对入选的国家级非物质文化遗产代表性传承人的传承活动进行补助，推动非遗保护传承工作，国家级代表性传承人名录的有5人，每人每年补助2万元，共计补助10万元，优秀国家级代表性传</w:t>
            </w:r>
            <w:r>
              <w:rPr>
                <w:rFonts w:hint="eastAsia" w:ascii="宋体" w:hAnsi="宋体"/>
                <w:sz w:val="16"/>
                <w:lang w:eastAsia="zh-CN"/>
              </w:rPr>
              <w:t>承人</w:t>
            </w:r>
            <w:r>
              <w:rPr>
                <w:rFonts w:ascii="宋体" w:hAnsi="宋体" w:eastAsia="宋体"/>
                <w:sz w:val="16"/>
              </w:rPr>
              <w:t>2人，每人每年补助2.5万元，共计补助5万元，以上补助资金合计15万元，以保障传承人完成培养徒弟任务，开展项目的展示、宣传、推广和传承活动。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7E49D2">
            <w:pPr>
              <w:jc w:val="both"/>
            </w:pPr>
            <w:r>
              <w:rPr>
                <w:rFonts w:ascii="宋体" w:hAnsi="宋体" w:eastAsia="宋体"/>
                <w:sz w:val="16"/>
              </w:rPr>
              <w:t>2024年根据预算资金的安排，完成对国家级代表性传承人名录的5人，每人每年补助2万元，共计补助10万元，优秀国家级代表性传</w:t>
            </w:r>
            <w:r>
              <w:rPr>
                <w:rFonts w:hint="eastAsia" w:ascii="宋体" w:hAnsi="宋体"/>
                <w:sz w:val="16"/>
                <w:lang w:eastAsia="zh-CN"/>
              </w:rPr>
              <w:t>承人</w:t>
            </w:r>
            <w:r>
              <w:rPr>
                <w:rFonts w:ascii="宋体" w:hAnsi="宋体" w:eastAsia="宋体"/>
                <w:sz w:val="16"/>
              </w:rPr>
              <w:t>2人，每人每年补助2.5万元，共计补助5万元，以上共计15万元资金的发放，</w:t>
            </w:r>
            <w:r>
              <w:rPr>
                <w:rFonts w:hint="eastAsia" w:ascii="宋体" w:hAnsi="宋体"/>
                <w:sz w:val="16"/>
                <w:lang w:eastAsia="zh-CN"/>
              </w:rPr>
              <w:t>有效地</w:t>
            </w:r>
            <w:r>
              <w:rPr>
                <w:rFonts w:ascii="宋体" w:hAnsi="宋体" w:eastAsia="宋体"/>
                <w:sz w:val="16"/>
              </w:rPr>
              <w:t>保障了传承人完成培养徒弟的任务，开展了项目的展示、宣传、推广和传承活动。</w:t>
            </w:r>
          </w:p>
        </w:tc>
      </w:tr>
      <w:tr w14:paraId="7D4EEB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029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30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0B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49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C59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8A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F0C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8DC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9FF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58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98F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1C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CA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EB53">
            <w:pPr>
              <w:jc w:val="center"/>
            </w:pPr>
            <w:r>
              <w:rPr>
                <w:rFonts w:ascii="宋体" w:hAnsi="宋体" w:eastAsia="宋体"/>
                <w:sz w:val="16"/>
              </w:rPr>
              <w:t>偏差原因分析及改进措施</w:t>
            </w:r>
          </w:p>
        </w:tc>
      </w:tr>
      <w:tr w14:paraId="0F06F1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11E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6B2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612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5947">
            <w:pPr>
              <w:jc w:val="center"/>
            </w:pPr>
            <w:r>
              <w:rPr>
                <w:rFonts w:ascii="宋体" w:hAnsi="宋体" w:eastAsia="宋体"/>
                <w:sz w:val="16"/>
              </w:rPr>
              <w:t>在世的国家级代表性传承人数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CF5D">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D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5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4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0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6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9BC4">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7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3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40A1">
            <w:pPr>
              <w:jc w:val="center"/>
            </w:pPr>
          </w:p>
        </w:tc>
      </w:tr>
      <w:tr w14:paraId="195BF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E0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E5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0EE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D56E">
            <w:pPr>
              <w:jc w:val="center"/>
            </w:pPr>
            <w:r>
              <w:rPr>
                <w:rFonts w:ascii="宋体" w:hAnsi="宋体" w:eastAsia="宋体"/>
                <w:sz w:val="16"/>
              </w:rPr>
              <w:t>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1CF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C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D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9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3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9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B26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2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0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E19E">
            <w:pPr>
              <w:jc w:val="center"/>
            </w:pPr>
          </w:p>
        </w:tc>
      </w:tr>
      <w:tr w14:paraId="6A21F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D4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282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2F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6AC4">
            <w:pPr>
              <w:jc w:val="center"/>
            </w:pPr>
            <w:r>
              <w:rPr>
                <w:rFonts w:ascii="宋体" w:hAnsi="宋体" w:eastAsia="宋体"/>
                <w:sz w:val="16"/>
              </w:rPr>
              <w:t>国家级代表性传承人记录验收合格率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3D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C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E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4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1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9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8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0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3A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CEFB">
            <w:pPr>
              <w:jc w:val="center"/>
            </w:pPr>
          </w:p>
        </w:tc>
      </w:tr>
      <w:tr w14:paraId="2E456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14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5D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99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83B8">
            <w:pPr>
              <w:jc w:val="center"/>
            </w:pPr>
            <w:r>
              <w:rPr>
                <w:rFonts w:ascii="宋体" w:hAnsi="宋体" w:eastAsia="宋体"/>
                <w:sz w:val="16"/>
              </w:rPr>
              <w:t>国家级代表性传承人补助发放及时率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7F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D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78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52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E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8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6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C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F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5388">
            <w:pPr>
              <w:jc w:val="center"/>
            </w:pPr>
          </w:p>
        </w:tc>
      </w:tr>
      <w:tr w14:paraId="78E31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5A5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119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614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AA14">
            <w:pPr>
              <w:jc w:val="center"/>
            </w:pPr>
            <w:r>
              <w:rPr>
                <w:rFonts w:ascii="宋体" w:hAnsi="宋体" w:eastAsia="宋体"/>
                <w:sz w:val="16"/>
              </w:rPr>
              <w:t>国家级代表性非遗传承人补助资金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449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4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B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7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5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73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E0A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5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22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4198">
            <w:pPr>
              <w:jc w:val="center"/>
            </w:pPr>
          </w:p>
        </w:tc>
      </w:tr>
      <w:tr w14:paraId="43748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54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22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76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8766">
            <w:pPr>
              <w:jc w:val="center"/>
            </w:pPr>
            <w:r>
              <w:rPr>
                <w:rFonts w:ascii="宋体" w:hAnsi="宋体" w:eastAsia="宋体"/>
                <w:sz w:val="16"/>
              </w:rPr>
              <w:t>优秀国家级代表性非遗传承人补助资金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CE8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5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95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FE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0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5C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F3A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4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D9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267E">
            <w:pPr>
              <w:jc w:val="center"/>
            </w:pPr>
          </w:p>
        </w:tc>
      </w:tr>
      <w:tr w14:paraId="3FAE2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51C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B41B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2C2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7E20">
            <w:pPr>
              <w:jc w:val="center"/>
            </w:pPr>
            <w:r>
              <w:rPr>
                <w:rFonts w:ascii="宋体" w:hAnsi="宋体" w:eastAsia="宋体"/>
                <w:sz w:val="16"/>
              </w:rPr>
              <w:t>对提升非遗传领域理论研究水平的影响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4FF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9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0D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87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89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E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44E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D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0D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9245">
            <w:pPr>
              <w:jc w:val="center"/>
            </w:pPr>
          </w:p>
        </w:tc>
      </w:tr>
      <w:tr w14:paraId="13911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5E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AF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D9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CD75">
            <w:pPr>
              <w:jc w:val="center"/>
            </w:pPr>
            <w:r>
              <w:rPr>
                <w:rFonts w:ascii="宋体" w:hAnsi="宋体" w:eastAsia="宋体"/>
                <w:sz w:val="16"/>
              </w:rPr>
              <w:t>对提升非遗传承人群技能艺能的影响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8A9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1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E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C9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81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D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06A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4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2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97B8">
            <w:pPr>
              <w:jc w:val="center"/>
            </w:pPr>
          </w:p>
        </w:tc>
      </w:tr>
      <w:tr w14:paraId="2BEB3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B6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2C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3A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2577">
            <w:pPr>
              <w:jc w:val="center"/>
            </w:pPr>
            <w:r>
              <w:rPr>
                <w:rFonts w:ascii="宋体" w:hAnsi="宋体" w:eastAsia="宋体"/>
                <w:sz w:val="16"/>
              </w:rPr>
              <w:t>国家级代表性传承人满意度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AC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1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A0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6E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B3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9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B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F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4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4DEC">
            <w:pPr>
              <w:jc w:val="center"/>
            </w:pPr>
          </w:p>
        </w:tc>
      </w:tr>
      <w:tr w14:paraId="1D2F43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A40F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6A3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0E1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9D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F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AF1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3F0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B019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71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32D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DEA9C"/>
        </w:tc>
      </w:tr>
    </w:tbl>
    <w:p w14:paraId="2239E9B3">
      <w:r>
        <w:br w:type="page"/>
      </w:r>
    </w:p>
    <w:tbl>
      <w:tblPr>
        <w:tblStyle w:val="9"/>
        <w:tblW w:w="9194" w:type="dxa"/>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gridCol w:w="134"/>
      </w:tblGrid>
      <w:tr w14:paraId="5E89B0A3">
        <w:tblPrEx>
          <w:tblCellMar>
            <w:top w:w="0" w:type="dxa"/>
            <w:left w:w="108" w:type="dxa"/>
            <w:bottom w:w="0" w:type="dxa"/>
            <w:right w:w="108" w:type="dxa"/>
          </w:tblCellMar>
        </w:tblPrEx>
        <w:tc>
          <w:tcPr>
            <w:tcW w:w="9194" w:type="dxa"/>
            <w:gridSpan w:val="15"/>
            <w:vAlign w:val="center"/>
          </w:tcPr>
          <w:p w14:paraId="21FCA652">
            <w:pPr>
              <w:jc w:val="center"/>
            </w:pPr>
            <w:r>
              <w:rPr>
                <w:rFonts w:ascii="宋体" w:hAnsi="宋体" w:eastAsia="宋体"/>
                <w:sz w:val="24"/>
              </w:rPr>
              <w:t>项目支出绩效自评表</w:t>
            </w:r>
          </w:p>
        </w:tc>
      </w:tr>
      <w:tr w14:paraId="2459FC16">
        <w:tblPrEx>
          <w:tblCellMar>
            <w:top w:w="0" w:type="dxa"/>
            <w:left w:w="108" w:type="dxa"/>
            <w:bottom w:w="0" w:type="dxa"/>
            <w:right w:w="108" w:type="dxa"/>
          </w:tblCellMar>
        </w:tblPrEx>
        <w:tc>
          <w:tcPr>
            <w:tcW w:w="9194" w:type="dxa"/>
            <w:gridSpan w:val="15"/>
            <w:vAlign w:val="center"/>
          </w:tcPr>
          <w:p w14:paraId="131B5EEA">
            <w:pPr>
              <w:jc w:val="center"/>
            </w:pPr>
            <w:r>
              <w:rPr>
                <w:rFonts w:ascii="宋体" w:hAnsi="宋体" w:eastAsia="宋体"/>
                <w:sz w:val="24"/>
              </w:rPr>
              <w:t>(2024年度)</w:t>
            </w:r>
          </w:p>
        </w:tc>
      </w:tr>
      <w:tr w14:paraId="2B20EF8E">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C968A3">
            <w:pPr>
              <w:jc w:val="center"/>
            </w:pPr>
            <w:r>
              <w:rPr>
                <w:rFonts w:ascii="宋体" w:hAnsi="宋体" w:eastAsia="宋体"/>
                <w:sz w:val="16"/>
              </w:rPr>
              <w:t>项目名称</w:t>
            </w:r>
          </w:p>
        </w:tc>
        <w:tc>
          <w:tcPr>
            <w:tcW w:w="8569"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54061A73">
            <w:pPr>
              <w:jc w:val="center"/>
            </w:pPr>
            <w:r>
              <w:rPr>
                <w:rFonts w:ascii="宋体" w:hAnsi="宋体" w:eastAsia="宋体"/>
                <w:sz w:val="16"/>
              </w:rPr>
              <w:t>巴财教〔2023〕50 号关于提前下达2024年度自治区野外文物保护单位看护人员专项补助经费的通知</w:t>
            </w:r>
          </w:p>
        </w:tc>
      </w:tr>
      <w:tr w14:paraId="23673393">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D2B7D0">
            <w:pPr>
              <w:jc w:val="center"/>
            </w:pPr>
            <w:r>
              <w:rPr>
                <w:rFonts w:ascii="宋体" w:hAnsi="宋体" w:eastAsia="宋体"/>
                <w:sz w:val="16"/>
              </w:rPr>
              <w:t>主管部门</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83B61">
            <w:pPr>
              <w:jc w:val="center"/>
            </w:pPr>
            <w:r>
              <w:rPr>
                <w:rFonts w:ascii="宋体" w:hAnsi="宋体" w:eastAsia="宋体"/>
                <w:sz w:val="16"/>
              </w:rPr>
              <w:t>巴音郭楞蒙古自治州文化体育广播电视和旅游局</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6D71E77">
            <w:pPr>
              <w:jc w:val="center"/>
            </w:pPr>
            <w:r>
              <w:rPr>
                <w:rFonts w:ascii="宋体" w:hAnsi="宋体" w:eastAsia="宋体"/>
                <w:sz w:val="16"/>
              </w:rPr>
              <w:t>实施单位</w:t>
            </w:r>
          </w:p>
        </w:tc>
        <w:tc>
          <w:tcPr>
            <w:tcW w:w="347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75B30">
            <w:pPr>
              <w:jc w:val="center"/>
            </w:pPr>
            <w:r>
              <w:rPr>
                <w:rFonts w:ascii="宋体" w:hAnsi="宋体" w:eastAsia="宋体"/>
                <w:sz w:val="16"/>
              </w:rPr>
              <w:t>巴音郭楞蒙古自治州文化体育广播电视和旅游局</w:t>
            </w:r>
          </w:p>
        </w:tc>
      </w:tr>
      <w:tr w14:paraId="51BF497D">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37FBC37E"/>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2F92">
            <w:pPr>
              <w:jc w:val="center"/>
            </w:pP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3A4C4">
            <w:pPr>
              <w:jc w:val="center"/>
            </w:pPr>
            <w:r>
              <w:rPr>
                <w:rFonts w:ascii="宋体" w:hAnsi="宋体" w:eastAsia="宋体"/>
                <w:sz w:val="16"/>
              </w:rPr>
              <w:t>年初预算数</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22AA">
            <w:pPr>
              <w:jc w:val="center"/>
            </w:pPr>
            <w:r>
              <w:rPr>
                <w:rFonts w:ascii="宋体" w:hAnsi="宋体" w:eastAsia="宋体"/>
                <w:sz w:val="16"/>
              </w:rPr>
              <w:t>全年预算数</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4411">
            <w:pPr>
              <w:jc w:val="center"/>
            </w:pPr>
            <w:r>
              <w:rPr>
                <w:rFonts w:ascii="宋体" w:hAnsi="宋体" w:eastAsia="宋体"/>
                <w:sz w:val="16"/>
              </w:rPr>
              <w:t>全年执行数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C575B">
            <w:pPr>
              <w:jc w:val="center"/>
            </w:pPr>
            <w:r>
              <w:rPr>
                <w:rFonts w:ascii="宋体" w:hAnsi="宋体" w:eastAsia="宋体"/>
                <w:sz w:val="16"/>
              </w:rPr>
              <w:t>分值权重</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8A4AC">
            <w:pPr>
              <w:jc w:val="center"/>
            </w:pPr>
            <w:r>
              <w:rPr>
                <w:rFonts w:ascii="宋体" w:hAnsi="宋体" w:eastAsia="宋体"/>
                <w:sz w:val="16"/>
              </w:rPr>
              <w:t>执行率</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46A8">
            <w:pPr>
              <w:jc w:val="center"/>
            </w:pPr>
            <w:r>
              <w:rPr>
                <w:rFonts w:ascii="宋体" w:hAnsi="宋体" w:eastAsia="宋体"/>
                <w:sz w:val="16"/>
              </w:rPr>
              <w:t>得分</w:t>
            </w:r>
          </w:p>
        </w:tc>
      </w:tr>
      <w:tr w14:paraId="3B728302">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300A5">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9CB4E">
            <w:pPr>
              <w:jc w:val="center"/>
            </w:pPr>
            <w:r>
              <w:rPr>
                <w:rFonts w:ascii="宋体" w:hAnsi="宋体" w:eastAsia="宋体"/>
                <w:sz w:val="16"/>
              </w:rPr>
              <w:t>年度资金总额</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01660">
            <w:pPr>
              <w:jc w:val="center"/>
            </w:pPr>
            <w:r>
              <w:rPr>
                <w:rFonts w:ascii="宋体" w:hAnsi="宋体" w:eastAsia="宋体"/>
                <w:sz w:val="16"/>
              </w:rPr>
              <w:t>259.20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67EF3">
            <w:pPr>
              <w:jc w:val="center"/>
            </w:pPr>
            <w:r>
              <w:rPr>
                <w:rFonts w:ascii="宋体" w:hAnsi="宋体" w:eastAsia="宋体"/>
                <w:sz w:val="16"/>
              </w:rPr>
              <w:t>259.20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5DA87">
            <w:pPr>
              <w:jc w:val="center"/>
            </w:pPr>
            <w:r>
              <w:rPr>
                <w:rFonts w:ascii="宋体" w:hAnsi="宋体" w:eastAsia="宋体"/>
                <w:sz w:val="16"/>
              </w:rPr>
              <w:t>257.20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5FD6">
            <w:pPr>
              <w:jc w:val="center"/>
            </w:pPr>
            <w:r>
              <w:rPr>
                <w:rFonts w:ascii="宋体" w:hAnsi="宋体" w:eastAsia="宋体"/>
                <w:sz w:val="16"/>
              </w:rPr>
              <w:t>10</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04FC4">
            <w:pPr>
              <w:jc w:val="center"/>
            </w:pPr>
            <w:r>
              <w:rPr>
                <w:rFonts w:ascii="宋体" w:hAnsi="宋体" w:eastAsia="宋体"/>
                <w:sz w:val="16"/>
              </w:rPr>
              <w:t>99.23%</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C2C1E">
            <w:pPr>
              <w:jc w:val="center"/>
            </w:pPr>
            <w:r>
              <w:rPr>
                <w:rFonts w:ascii="宋体" w:hAnsi="宋体" w:eastAsia="宋体"/>
                <w:sz w:val="16"/>
              </w:rPr>
              <w:t>9.81</w:t>
            </w:r>
          </w:p>
        </w:tc>
      </w:tr>
      <w:tr w14:paraId="77B6ED6E">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239BC26"/>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93BB9">
            <w:pPr>
              <w:jc w:val="center"/>
            </w:pPr>
            <w:r>
              <w:rPr>
                <w:rFonts w:ascii="宋体" w:hAnsi="宋体" w:eastAsia="宋体"/>
                <w:sz w:val="16"/>
              </w:rPr>
              <w:t>其中：当年财政拨款</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1ADC5">
            <w:pPr>
              <w:jc w:val="center"/>
            </w:pPr>
            <w:r>
              <w:rPr>
                <w:rFonts w:ascii="宋体" w:hAnsi="宋体" w:eastAsia="宋体"/>
                <w:sz w:val="16"/>
              </w:rPr>
              <w:t>259.20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EF36F">
            <w:pPr>
              <w:jc w:val="center"/>
            </w:pPr>
            <w:r>
              <w:rPr>
                <w:rFonts w:ascii="宋体" w:hAnsi="宋体" w:eastAsia="宋体"/>
                <w:sz w:val="16"/>
              </w:rPr>
              <w:t>259.20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AD1D4">
            <w:pPr>
              <w:jc w:val="center"/>
            </w:pPr>
            <w:r>
              <w:rPr>
                <w:rFonts w:ascii="宋体" w:hAnsi="宋体" w:eastAsia="宋体"/>
                <w:sz w:val="16"/>
              </w:rPr>
              <w:t>257.20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181A1">
            <w:pPr>
              <w:jc w:val="center"/>
            </w:pPr>
            <w:r>
              <w:rPr>
                <w:rFonts w:ascii="宋体" w:hAnsi="宋体" w:eastAsia="宋体"/>
                <w:sz w:val="16"/>
              </w:rPr>
              <w:t>-</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42777">
            <w:pPr>
              <w:jc w:val="center"/>
            </w:pPr>
            <w:r>
              <w:rPr>
                <w:rFonts w:ascii="宋体" w:hAnsi="宋体" w:eastAsia="宋体"/>
                <w:sz w:val="16"/>
              </w:rPr>
              <w:t>-</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0384">
            <w:pPr>
              <w:jc w:val="center"/>
            </w:pPr>
            <w:r>
              <w:rPr>
                <w:rFonts w:ascii="宋体" w:hAnsi="宋体" w:eastAsia="宋体"/>
                <w:sz w:val="16"/>
              </w:rPr>
              <w:t>-</w:t>
            </w:r>
          </w:p>
        </w:tc>
      </w:tr>
      <w:tr w14:paraId="2B9FBAB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0D7FE4B"/>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2616">
            <w:pPr>
              <w:jc w:val="center"/>
            </w:pPr>
            <w:r>
              <w:rPr>
                <w:rFonts w:ascii="宋体" w:hAnsi="宋体" w:eastAsia="宋体"/>
                <w:sz w:val="16"/>
              </w:rPr>
              <w:t>其他资金</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22495">
            <w:pPr>
              <w:jc w:val="center"/>
            </w:pPr>
            <w:r>
              <w:rPr>
                <w:rFonts w:ascii="宋体" w:hAnsi="宋体" w:eastAsia="宋体"/>
                <w:sz w:val="16"/>
              </w:rPr>
              <w:t>0.00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6F237">
            <w:pPr>
              <w:jc w:val="center"/>
            </w:pPr>
            <w:r>
              <w:rPr>
                <w:rFonts w:ascii="宋体" w:hAnsi="宋体" w:eastAsia="宋体"/>
                <w:sz w:val="16"/>
              </w:rPr>
              <w:t>0.00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758C2">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502F">
            <w:pPr>
              <w:jc w:val="center"/>
            </w:pPr>
            <w:r>
              <w:rPr>
                <w:rFonts w:ascii="宋体" w:hAnsi="宋体" w:eastAsia="宋体"/>
                <w:sz w:val="16"/>
              </w:rPr>
              <w:t>-</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26C0B">
            <w:pPr>
              <w:jc w:val="center"/>
            </w:pPr>
            <w:r>
              <w:rPr>
                <w:rFonts w:ascii="宋体" w:hAnsi="宋体" w:eastAsia="宋体"/>
                <w:sz w:val="16"/>
              </w:rPr>
              <w:t>-</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216C">
            <w:pPr>
              <w:jc w:val="center"/>
            </w:pPr>
            <w:r>
              <w:rPr>
                <w:rFonts w:ascii="宋体" w:hAnsi="宋体" w:eastAsia="宋体"/>
                <w:sz w:val="16"/>
              </w:rPr>
              <w:t>-</w:t>
            </w:r>
          </w:p>
        </w:tc>
      </w:tr>
      <w:tr w14:paraId="32E8B2F3">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61263">
            <w:pPr>
              <w:jc w:val="center"/>
            </w:pPr>
            <w:r>
              <w:rPr>
                <w:rFonts w:ascii="宋体" w:hAnsi="宋体" w:eastAsia="宋体"/>
                <w:sz w:val="16"/>
              </w:rPr>
              <w:t>年度总体目标</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0C1552">
            <w:pPr>
              <w:jc w:val="center"/>
            </w:pPr>
            <w:r>
              <w:rPr>
                <w:rFonts w:ascii="宋体" w:hAnsi="宋体" w:eastAsia="宋体"/>
                <w:sz w:val="16"/>
              </w:rPr>
              <w:t>总体目标</w:t>
            </w:r>
          </w:p>
        </w:tc>
        <w:tc>
          <w:tcPr>
            <w:tcW w:w="409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66741">
            <w:pPr>
              <w:jc w:val="center"/>
            </w:pPr>
            <w:r>
              <w:rPr>
                <w:rFonts w:ascii="宋体" w:hAnsi="宋体" w:eastAsia="宋体"/>
                <w:sz w:val="16"/>
              </w:rPr>
              <w:t>总体目标完成情况</w:t>
            </w:r>
          </w:p>
        </w:tc>
      </w:tr>
      <w:tr w14:paraId="5BCD246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60E798"/>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B8ECD">
            <w:pPr>
              <w:jc w:val="both"/>
            </w:pPr>
            <w:r>
              <w:rPr>
                <w:rFonts w:ascii="宋体" w:hAnsi="宋体" w:eastAsia="宋体"/>
                <w:sz w:val="16"/>
              </w:rPr>
              <w:t>为有效保障文物及相关设施安全，营造社会公众参与文物保护的良好社会氛围。通过下达资金259.2万元，聘用108名野外文物看护人员，全年发放6次，每次发放43.2万元。实现全州79处野外全国重点文物保护单位、自治区级文物保护单位及长城烽燧有专人看护、日常巡查，提高巡查看护员工作积极性，最大限度减少破坏、盗挖、盗掘等涉及文物违法犯罪案件发生。</w:t>
            </w:r>
          </w:p>
        </w:tc>
        <w:tc>
          <w:tcPr>
            <w:tcW w:w="409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A8E43">
            <w:pPr>
              <w:jc w:val="both"/>
            </w:pPr>
            <w:r>
              <w:rPr>
                <w:rFonts w:ascii="宋体" w:hAnsi="宋体" w:eastAsia="宋体"/>
                <w:sz w:val="16"/>
              </w:rPr>
              <w:t>完成对聘用108名野外文物看护人员全年补助费的发放，实现了全州79处野外全国重点文物保护单位、自治区级文物保护单位及长城烽燧有专人看护、日常巡查，提高巡查看护员工作积极性，最大限度减少破坏、盗挖、盗掘等涉及文物违法犯罪案件发生。</w:t>
            </w:r>
          </w:p>
        </w:tc>
      </w:tr>
      <w:tr w14:paraId="25B4BA39">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1389281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7FFAF2">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5DF932B">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8ACB333">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4B83EB">
            <w:pPr>
              <w:jc w:val="center"/>
            </w:pPr>
            <w:r>
              <w:rPr>
                <w:rFonts w:ascii="宋体" w:hAnsi="宋体" w:eastAsia="宋体"/>
                <w:sz w:val="16"/>
              </w:rPr>
              <w:t>指标值</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943C738">
            <w:pPr>
              <w:jc w:val="center"/>
            </w:pPr>
            <w:r>
              <w:rPr>
                <w:rFonts w:ascii="宋体" w:hAnsi="宋体" w:eastAsia="宋体"/>
                <w:sz w:val="16"/>
              </w:rPr>
              <w:t>指标值设定依据</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9F36CD5">
            <w:pPr>
              <w:jc w:val="center"/>
            </w:pPr>
            <w:r>
              <w:rPr>
                <w:rFonts w:ascii="宋体" w:hAnsi="宋体" w:eastAsia="宋体"/>
                <w:sz w:val="16"/>
              </w:rPr>
              <w:t>上年完成值</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5D4D000">
            <w:pPr>
              <w:jc w:val="center"/>
            </w:pPr>
            <w:r>
              <w:rPr>
                <w:rFonts w:ascii="宋体" w:hAnsi="宋体" w:eastAsia="宋体"/>
                <w:sz w:val="16"/>
              </w:rPr>
              <w:t>指标分值权重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A1A96BE">
            <w:pPr>
              <w:jc w:val="center"/>
            </w:pPr>
            <w:r>
              <w:rPr>
                <w:rFonts w:ascii="宋体" w:hAnsi="宋体" w:eastAsia="宋体"/>
                <w:sz w:val="16"/>
              </w:rPr>
              <w:t>指标赋分规则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FC72B2E">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FFB08D">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2A49E8">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A8A2357">
            <w:pPr>
              <w:jc w:val="center"/>
            </w:pPr>
            <w:r>
              <w:rPr>
                <w:rFonts w:ascii="宋体" w:hAnsi="宋体" w:eastAsia="宋体"/>
                <w:sz w:val="16"/>
              </w:rPr>
              <w:t>指标得分</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D3705">
            <w:pPr>
              <w:jc w:val="center"/>
            </w:pPr>
            <w:r>
              <w:rPr>
                <w:rFonts w:ascii="宋体" w:hAnsi="宋体" w:eastAsia="宋体"/>
                <w:sz w:val="16"/>
              </w:rPr>
              <w:t>偏差原因分析及改进措施</w:t>
            </w:r>
          </w:p>
        </w:tc>
      </w:tr>
      <w:tr w14:paraId="5A4A2E14">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47E13">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1B697">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61B67">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5CCB82F">
            <w:pPr>
              <w:jc w:val="center"/>
            </w:pPr>
            <w:r>
              <w:rPr>
                <w:rFonts w:ascii="宋体" w:hAnsi="宋体" w:eastAsia="宋体"/>
                <w:sz w:val="16"/>
              </w:rPr>
              <w:t>野外文物保护单位数量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8ED068">
            <w:pPr>
              <w:jc w:val="center"/>
            </w:pPr>
            <w:r>
              <w:rPr>
                <w:rFonts w:ascii="宋体" w:hAnsi="宋体" w:eastAsia="宋体"/>
                <w:sz w:val="16"/>
              </w:rPr>
              <w:t>&gt;=79处</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E93C30A">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8A56B6A">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EF2CB02">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AC487E0">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3EB4FB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3C4B49">
            <w:pPr>
              <w:jc w:val="center"/>
            </w:pPr>
            <w:r>
              <w:rPr>
                <w:rFonts w:ascii="宋体" w:hAnsi="宋体" w:eastAsia="宋体"/>
                <w:sz w:val="16"/>
              </w:rPr>
              <w:t>=79处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6D49E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4C6795">
            <w:pPr>
              <w:jc w:val="center"/>
            </w:pPr>
            <w:r>
              <w:rPr>
                <w:rFonts w:ascii="宋体" w:hAnsi="宋体" w:eastAsia="宋体"/>
                <w:sz w:val="16"/>
              </w:rPr>
              <w:t>8</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3FD19">
            <w:pPr>
              <w:jc w:val="center"/>
            </w:pPr>
          </w:p>
        </w:tc>
      </w:tr>
      <w:tr w14:paraId="2A3772D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16A0631"/>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C5D4A1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4F17F2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00796E6">
            <w:pPr>
              <w:jc w:val="center"/>
            </w:pPr>
            <w:r>
              <w:rPr>
                <w:rFonts w:ascii="宋体" w:hAnsi="宋体" w:eastAsia="宋体"/>
                <w:sz w:val="16"/>
              </w:rPr>
              <w:t>补助人员数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A41B40">
            <w:pPr>
              <w:jc w:val="center"/>
            </w:pPr>
            <w:r>
              <w:rPr>
                <w:rFonts w:ascii="宋体" w:hAnsi="宋体" w:eastAsia="宋体"/>
                <w:sz w:val="16"/>
              </w:rPr>
              <w:t>&gt;=108人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C411215">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AB62D33">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F4FA9E5">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867B423">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2AD9F9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9D07AD">
            <w:pPr>
              <w:jc w:val="center"/>
            </w:pPr>
            <w:r>
              <w:rPr>
                <w:rFonts w:ascii="宋体" w:hAnsi="宋体" w:eastAsia="宋体"/>
                <w:sz w:val="16"/>
              </w:rPr>
              <w:t>=108人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C93A3B">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D3F34E">
            <w:pPr>
              <w:jc w:val="center"/>
            </w:pPr>
            <w:r>
              <w:rPr>
                <w:rFonts w:ascii="宋体" w:hAnsi="宋体" w:eastAsia="宋体"/>
                <w:sz w:val="16"/>
              </w:rPr>
              <w:t>8</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A985D">
            <w:pPr>
              <w:jc w:val="center"/>
            </w:pPr>
          </w:p>
        </w:tc>
      </w:tr>
      <w:tr w14:paraId="6DE340F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B4F203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E73375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4BAFE1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CC3CFB4">
            <w:pPr>
              <w:jc w:val="center"/>
            </w:pPr>
            <w:r>
              <w:rPr>
                <w:rFonts w:ascii="宋体" w:hAnsi="宋体" w:eastAsia="宋体"/>
                <w:sz w:val="16"/>
              </w:rPr>
              <w:t>补助发放次数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140E1A">
            <w:pPr>
              <w:jc w:val="center"/>
            </w:pPr>
            <w:r>
              <w:rPr>
                <w:rFonts w:ascii="宋体" w:hAnsi="宋体" w:eastAsia="宋体"/>
                <w:sz w:val="16"/>
              </w:rPr>
              <w:t>&gt;=6次</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EDC0C3D">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822648B">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4427570">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B015D74">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B761EC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AC7150">
            <w:pPr>
              <w:jc w:val="center"/>
            </w:pPr>
            <w:r>
              <w:rPr>
                <w:rFonts w:ascii="宋体" w:hAnsi="宋体" w:eastAsia="宋体"/>
                <w:sz w:val="16"/>
              </w:rPr>
              <w:t>=6次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C058D7">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2877AD">
            <w:pPr>
              <w:jc w:val="center"/>
            </w:pPr>
            <w:r>
              <w:rPr>
                <w:rFonts w:ascii="宋体" w:hAnsi="宋体" w:eastAsia="宋体"/>
                <w:sz w:val="16"/>
              </w:rPr>
              <w:t>8</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6C326">
            <w:pPr>
              <w:jc w:val="center"/>
            </w:pPr>
          </w:p>
        </w:tc>
      </w:tr>
      <w:tr w14:paraId="3C16D54D">
        <w:tblPrEx>
          <w:tblCellMar>
            <w:top w:w="0" w:type="dxa"/>
            <w:left w:w="108" w:type="dxa"/>
            <w:bottom w:w="0" w:type="dxa"/>
            <w:right w:w="108" w:type="dxa"/>
          </w:tblCellMar>
        </w:tblPrEx>
        <w:trPr>
          <w:gridAfter w:val="1"/>
          <w:wAfter w:w="13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842933D"/>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57DF61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ADDBE8E">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B1F1CC9">
            <w:pPr>
              <w:jc w:val="center"/>
            </w:pPr>
            <w:r>
              <w:rPr>
                <w:rFonts w:ascii="宋体" w:hAnsi="宋体" w:eastAsia="宋体"/>
                <w:sz w:val="16"/>
              </w:rPr>
              <w:t>全州补助覆盖率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62EC66">
            <w:pPr>
              <w:jc w:val="center"/>
            </w:pPr>
            <w:r>
              <w:rPr>
                <w:rFonts w:ascii="宋体" w:hAnsi="宋体" w:eastAsia="宋体"/>
                <w:sz w:val="16"/>
              </w:rPr>
              <w:t>&gt;=98%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217977A">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0697F55">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82DDA36">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EDCE6EA">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1993EE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FDDCB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4E4BB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E52A20">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C671B86">
            <w:pPr>
              <w:jc w:val="center"/>
            </w:pPr>
          </w:p>
        </w:tc>
      </w:tr>
      <w:tr w14:paraId="690CB9A3">
        <w:tblPrEx>
          <w:tblCellMar>
            <w:top w:w="0" w:type="dxa"/>
            <w:left w:w="108" w:type="dxa"/>
            <w:bottom w:w="0" w:type="dxa"/>
            <w:right w:w="108" w:type="dxa"/>
          </w:tblCellMar>
        </w:tblPrEx>
        <w:trPr>
          <w:gridAfter w:val="1"/>
          <w:wAfter w:w="13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72C4C2D"/>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CFDBDE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4478917">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A0B23DA">
            <w:pPr>
              <w:jc w:val="center"/>
            </w:pPr>
            <w:r>
              <w:rPr>
                <w:rFonts w:ascii="宋体" w:hAnsi="宋体" w:eastAsia="宋体"/>
                <w:sz w:val="16"/>
              </w:rPr>
              <w:t>补助发放时间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87CB57">
            <w:pPr>
              <w:jc w:val="center"/>
            </w:pPr>
            <w:r>
              <w:rPr>
                <w:rFonts w:ascii="宋体" w:hAnsi="宋体" w:eastAsia="宋体"/>
                <w:sz w:val="16"/>
              </w:rPr>
              <w:t>2024年1月1日-2024年12月10日</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FA1600C">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3D11932">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D3E6C96">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D318A8D">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8529A9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03A674">
            <w:pPr>
              <w:jc w:val="center"/>
            </w:pPr>
            <w:r>
              <w:rPr>
                <w:rFonts w:ascii="宋体" w:hAnsi="宋体" w:eastAsia="宋体"/>
                <w:sz w:val="16"/>
              </w:rPr>
              <w:t>=2024年1月1日-2024年12月5日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3F9A3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3D40174">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A678ED">
            <w:pPr>
              <w:jc w:val="center"/>
            </w:pPr>
          </w:p>
        </w:tc>
      </w:tr>
      <w:tr w14:paraId="7BA3263D">
        <w:tblPrEx>
          <w:tblCellMar>
            <w:top w:w="0" w:type="dxa"/>
            <w:left w:w="108" w:type="dxa"/>
            <w:bottom w:w="0" w:type="dxa"/>
            <w:right w:w="108" w:type="dxa"/>
          </w:tblCellMar>
        </w:tblPrEx>
        <w:trPr>
          <w:gridAfter w:val="1"/>
          <w:wAfter w:w="13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A69EE2C"/>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EF2833C">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52FA1FE">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6C2AE00">
            <w:pPr>
              <w:jc w:val="center"/>
            </w:pPr>
            <w:r>
              <w:rPr>
                <w:rFonts w:ascii="宋体" w:hAnsi="宋体" w:eastAsia="宋体"/>
                <w:sz w:val="16"/>
              </w:rPr>
              <w:t>每次发放资金数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F14B0E">
            <w:pPr>
              <w:jc w:val="center"/>
            </w:pPr>
            <w:r>
              <w:rPr>
                <w:rFonts w:ascii="宋体" w:hAnsi="宋体" w:eastAsia="宋体"/>
                <w:sz w:val="16"/>
              </w:rPr>
              <w:t>&lt;=43.20万元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C3883DA">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2F931E0">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26E05F9">
            <w:pPr>
              <w:jc w:val="center"/>
            </w:pPr>
            <w:r>
              <w:rPr>
                <w:rFonts w:ascii="宋体" w:hAnsi="宋体" w:eastAsia="宋体"/>
                <w:sz w:val="16"/>
              </w:rPr>
              <w:t>20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2E74DF4">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E3AA66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58B3FE">
            <w:pPr>
              <w:jc w:val="center"/>
            </w:pPr>
            <w:r>
              <w:rPr>
                <w:rFonts w:ascii="宋体" w:hAnsi="宋体" w:eastAsia="宋体"/>
                <w:sz w:val="16"/>
              </w:rPr>
              <w:t>=42.86万元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08EDC9">
            <w:pPr>
              <w:jc w:val="center"/>
            </w:pPr>
            <w:r>
              <w:rPr>
                <w:rFonts w:ascii="宋体" w:hAnsi="宋体" w:eastAsia="宋体"/>
                <w:sz w:val="16"/>
              </w:rPr>
              <w:t>99.21%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CBE312">
            <w:pPr>
              <w:jc w:val="center"/>
            </w:pPr>
            <w:r>
              <w:rPr>
                <w:rFonts w:ascii="宋体" w:hAnsi="宋体" w:eastAsia="宋体"/>
                <w:sz w:val="16"/>
              </w:rPr>
              <w:t>19.6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2C47797">
            <w:pPr>
              <w:jc w:val="center"/>
            </w:pPr>
            <w:r>
              <w:rPr>
                <w:rFonts w:ascii="宋体" w:hAnsi="宋体" w:eastAsia="宋体"/>
                <w:sz w:val="16"/>
              </w:rPr>
              <w:t>2024年度野外看护人员调整，减少支出。下一步</w:t>
            </w:r>
            <w:r>
              <w:rPr>
                <w:rFonts w:hint="eastAsia" w:ascii="宋体" w:hAnsi="宋体"/>
                <w:sz w:val="16"/>
                <w:lang w:eastAsia="zh-CN"/>
              </w:rPr>
              <w:t>本单位</w:t>
            </w:r>
            <w:r>
              <w:rPr>
                <w:rFonts w:ascii="宋体" w:hAnsi="宋体" w:eastAsia="宋体"/>
                <w:sz w:val="16"/>
              </w:rPr>
              <w:t>将精准预算编制，减少绩效目标偏差率</w:t>
            </w:r>
          </w:p>
        </w:tc>
      </w:tr>
      <w:tr w14:paraId="2305DC76">
        <w:tblPrEx>
          <w:tblCellMar>
            <w:top w:w="0" w:type="dxa"/>
            <w:left w:w="108" w:type="dxa"/>
            <w:bottom w:w="0" w:type="dxa"/>
            <w:right w:w="108" w:type="dxa"/>
          </w:tblCellMar>
        </w:tblPrEx>
        <w:trPr>
          <w:gridAfter w:val="1"/>
          <w:wAfter w:w="13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5F4E777"/>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2E5C65E">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B79FC87">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A6BDF9B">
            <w:pPr>
              <w:jc w:val="center"/>
            </w:pPr>
            <w:r>
              <w:rPr>
                <w:rFonts w:ascii="宋体" w:hAnsi="宋体" w:eastAsia="宋体"/>
                <w:sz w:val="16"/>
              </w:rPr>
              <w:t>提升社会公众文物保护意识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0F3191">
            <w:pPr>
              <w:jc w:val="center"/>
            </w:pPr>
            <w:r>
              <w:rPr>
                <w:rFonts w:ascii="宋体" w:hAnsi="宋体" w:eastAsia="宋体"/>
                <w:sz w:val="16"/>
              </w:rPr>
              <w:t>有效提升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93C737B">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6378A85">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68D0546">
            <w:pPr>
              <w:jc w:val="center"/>
            </w:pPr>
            <w:r>
              <w:rPr>
                <w:rFonts w:ascii="宋体" w:hAnsi="宋体" w:eastAsia="宋体"/>
                <w:sz w:val="16"/>
              </w:rPr>
              <w:t>20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B4478F3">
            <w:pPr>
              <w:jc w:val="center"/>
            </w:pPr>
            <w:r>
              <w:rPr>
                <w:rFonts w:ascii="宋体" w:hAnsi="宋体" w:eastAsia="宋体"/>
                <w:sz w:val="16"/>
              </w:rPr>
              <w:t>按评判等级赋分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D650E8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818EAA">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B00DA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F96D88C">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8A1B4D">
            <w:pPr>
              <w:jc w:val="center"/>
            </w:pPr>
          </w:p>
        </w:tc>
      </w:tr>
      <w:tr w14:paraId="21A96125">
        <w:tblPrEx>
          <w:tblCellMar>
            <w:top w:w="0" w:type="dxa"/>
            <w:left w:w="108" w:type="dxa"/>
            <w:bottom w:w="0" w:type="dxa"/>
            <w:right w:w="108" w:type="dxa"/>
          </w:tblCellMar>
        </w:tblPrEx>
        <w:trPr>
          <w:gridAfter w:val="1"/>
          <w:wAfter w:w="134" w:type="dxa"/>
        </w:trPr>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0FB0C0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38ADAF">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0911F47">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8AF70A">
            <w:pPr>
              <w:jc w:val="center"/>
            </w:pPr>
            <w:r>
              <w:rPr>
                <w:rFonts w:ascii="宋体" w:hAnsi="宋体" w:eastAsia="宋体"/>
                <w:sz w:val="16"/>
              </w:rPr>
              <w:t>文物看护人员满意度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7DD296">
            <w:pPr>
              <w:jc w:val="center"/>
            </w:pPr>
            <w:r>
              <w:rPr>
                <w:rFonts w:ascii="宋体" w:hAnsi="宋体" w:eastAsia="宋体"/>
                <w:sz w:val="16"/>
              </w:rPr>
              <w:t>&gt;=95%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50E9262">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BAF2A7D">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643E7AE">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A80814B">
            <w:pPr>
              <w:jc w:val="center"/>
            </w:pPr>
            <w:r>
              <w:rPr>
                <w:rFonts w:ascii="宋体" w:hAnsi="宋体" w:eastAsia="宋体"/>
                <w:sz w:val="16"/>
              </w:rPr>
              <w:t>满意度赋分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611DE8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751AB8">
            <w:pPr>
              <w:jc w:val="center"/>
            </w:pPr>
            <w:r>
              <w:rPr>
                <w:rFonts w:ascii="宋体" w:hAnsi="宋体" w:eastAsia="宋体"/>
                <w:sz w:val="16"/>
              </w:rPr>
              <w:t>=96.58%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87A3CC">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5DD626">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594C5A">
            <w:pPr>
              <w:jc w:val="center"/>
            </w:pPr>
          </w:p>
        </w:tc>
      </w:tr>
      <w:tr w14:paraId="0C6D76C2">
        <w:tblPrEx>
          <w:tblCellMar>
            <w:top w:w="0" w:type="dxa"/>
            <w:left w:w="108" w:type="dxa"/>
            <w:bottom w:w="0" w:type="dxa"/>
            <w:right w:w="108" w:type="dxa"/>
          </w:tblCellMar>
        </w:tblPrEx>
        <w:trPr>
          <w:gridAfter w:val="1"/>
          <w:wAfter w:w="134" w:type="dxa"/>
        </w:trPr>
        <w:tc>
          <w:tcPr>
            <w:tcW w:w="24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69A25D">
            <w:pPr>
              <w:jc w:val="center"/>
            </w:pPr>
            <w:r>
              <w:rPr>
                <w:rFonts w:ascii="宋体" w:hAnsi="宋体" w:eastAsia="宋体"/>
                <w:sz w:val="16"/>
              </w:rPr>
              <w:t>总分</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1272E5E"/>
        </w:tc>
        <w:tc>
          <w:tcPr>
            <w:tcW w:w="616" w:type="dxa"/>
            <w:tcBorders>
              <w:top w:val="single" w:color="auto" w:sz="10" w:space="0"/>
              <w:left w:val="single" w:color="auto" w:sz="10" w:space="0"/>
              <w:bottom w:val="single" w:color="auto" w:sz="10" w:space="0"/>
              <w:right w:val="single" w:color="auto" w:sz="10" w:space="0"/>
              <w:insideV w:val="single" w:sz="10" w:space="0"/>
            </w:tcBorders>
          </w:tcPr>
          <w:p w14:paraId="03B4551B"/>
        </w:tc>
        <w:tc>
          <w:tcPr>
            <w:tcW w:w="616" w:type="dxa"/>
            <w:tcBorders>
              <w:top w:val="single" w:color="auto" w:sz="10" w:space="0"/>
              <w:left w:val="single" w:color="auto" w:sz="10" w:space="0"/>
              <w:bottom w:val="single" w:color="auto" w:sz="10" w:space="0"/>
              <w:right w:val="single" w:color="auto" w:sz="10" w:space="0"/>
              <w:insideV w:val="single" w:sz="10" w:space="0"/>
            </w:tcBorders>
          </w:tcPr>
          <w:p w14:paraId="40BA2021"/>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5C5FE14">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tcPr>
          <w:p w14:paraId="2586EA89"/>
        </w:tc>
        <w:tc>
          <w:tcPr>
            <w:tcW w:w="616" w:type="dxa"/>
            <w:tcBorders>
              <w:top w:val="single" w:color="auto" w:sz="10" w:space="0"/>
              <w:left w:val="single" w:color="auto" w:sz="10" w:space="0"/>
              <w:bottom w:val="single" w:color="auto" w:sz="10" w:space="0"/>
              <w:right w:val="single" w:color="auto" w:sz="10" w:space="0"/>
              <w:insideV w:val="single" w:sz="10" w:space="0"/>
            </w:tcBorders>
          </w:tcPr>
          <w:p w14:paraId="6B18EE08"/>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6924766"/>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4D6BB24"/>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679B97">
            <w:pPr>
              <w:jc w:val="center"/>
            </w:pPr>
            <w:r>
              <w:rPr>
                <w:rFonts w:ascii="宋体" w:hAnsi="宋体" w:eastAsia="宋体"/>
                <w:sz w:val="16"/>
              </w:rPr>
              <w:t>99.41分</w:t>
            </w:r>
          </w:p>
        </w:tc>
        <w:tc>
          <w:tcPr>
            <w:tcW w:w="626" w:type="dxa"/>
            <w:tcBorders>
              <w:top w:val="single" w:color="auto" w:sz="10" w:space="0"/>
              <w:left w:val="single" w:color="auto" w:sz="10" w:space="0"/>
              <w:bottom w:val="single" w:color="auto" w:sz="10" w:space="0"/>
              <w:right w:val="single" w:color="auto" w:sz="10" w:space="0"/>
              <w:insideV w:val="single" w:sz="10" w:space="0"/>
            </w:tcBorders>
          </w:tcPr>
          <w:p w14:paraId="0E89A960"/>
        </w:tc>
      </w:tr>
    </w:tbl>
    <w:p w14:paraId="3211B2F3">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32"/>
        <w:gridCol w:w="696"/>
      </w:tblGrid>
      <w:tr w14:paraId="5CBC5A18">
        <w:tblPrEx>
          <w:tblCellMar>
            <w:top w:w="0" w:type="dxa"/>
            <w:left w:w="108" w:type="dxa"/>
            <w:bottom w:w="0" w:type="dxa"/>
            <w:right w:w="108" w:type="dxa"/>
          </w:tblCellMar>
        </w:tblPrEx>
        <w:tc>
          <w:tcPr>
            <w:tcW w:w="8848" w:type="dxa"/>
            <w:gridSpan w:val="14"/>
            <w:vAlign w:val="center"/>
          </w:tcPr>
          <w:p w14:paraId="5284FB00">
            <w:pPr>
              <w:jc w:val="center"/>
            </w:pPr>
            <w:r>
              <w:rPr>
                <w:rFonts w:ascii="宋体" w:hAnsi="宋体" w:eastAsia="宋体"/>
                <w:sz w:val="24"/>
              </w:rPr>
              <w:t>项目支出绩效自评表</w:t>
            </w:r>
          </w:p>
        </w:tc>
      </w:tr>
      <w:tr w14:paraId="2D662EBC">
        <w:tblPrEx>
          <w:tblCellMar>
            <w:top w:w="0" w:type="dxa"/>
            <w:left w:w="108" w:type="dxa"/>
            <w:bottom w:w="0" w:type="dxa"/>
            <w:right w:w="108" w:type="dxa"/>
          </w:tblCellMar>
        </w:tblPrEx>
        <w:tc>
          <w:tcPr>
            <w:tcW w:w="8848" w:type="dxa"/>
            <w:gridSpan w:val="14"/>
            <w:vAlign w:val="center"/>
          </w:tcPr>
          <w:p w14:paraId="2FDF8F30">
            <w:pPr>
              <w:jc w:val="center"/>
            </w:pPr>
            <w:r>
              <w:rPr>
                <w:rFonts w:ascii="宋体" w:hAnsi="宋体" w:eastAsia="宋体"/>
                <w:sz w:val="24"/>
              </w:rPr>
              <w:t>(2024年度)</w:t>
            </w:r>
          </w:p>
        </w:tc>
      </w:tr>
      <w:tr w14:paraId="77DC47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D9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6FC7AA">
            <w:pPr>
              <w:jc w:val="center"/>
            </w:pPr>
            <w:r>
              <w:rPr>
                <w:rFonts w:ascii="宋体" w:hAnsi="宋体" w:eastAsia="宋体"/>
                <w:sz w:val="16"/>
              </w:rPr>
              <w:t>巴财教〔2023〕60号关于提前下达2024年自治区旅游发展专项资金预算的通知</w:t>
            </w:r>
          </w:p>
        </w:tc>
      </w:tr>
      <w:tr w14:paraId="173800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31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C732A">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C3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ACDB9">
            <w:pPr>
              <w:jc w:val="center"/>
            </w:pPr>
            <w:r>
              <w:rPr>
                <w:rFonts w:ascii="宋体" w:hAnsi="宋体" w:eastAsia="宋体"/>
                <w:sz w:val="16"/>
              </w:rPr>
              <w:t>巴音郭楞蒙古自治州文化体育广播电视和旅游局</w:t>
            </w:r>
          </w:p>
        </w:tc>
      </w:tr>
      <w:tr w14:paraId="65538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F7D0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107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144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451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6E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9B16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BB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E740">
            <w:pPr>
              <w:jc w:val="center"/>
            </w:pPr>
            <w:r>
              <w:rPr>
                <w:rFonts w:ascii="宋体" w:hAnsi="宋体" w:eastAsia="宋体"/>
                <w:sz w:val="16"/>
              </w:rPr>
              <w:t>得分</w:t>
            </w:r>
          </w:p>
        </w:tc>
      </w:tr>
      <w:tr w14:paraId="6F0286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AAE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C47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1C71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E33E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9662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8D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93F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7246">
            <w:pPr>
              <w:jc w:val="center"/>
            </w:pPr>
            <w:r>
              <w:rPr>
                <w:rFonts w:ascii="宋体" w:hAnsi="宋体" w:eastAsia="宋体"/>
                <w:sz w:val="16"/>
              </w:rPr>
              <w:t>10.00</w:t>
            </w:r>
          </w:p>
        </w:tc>
      </w:tr>
      <w:tr w14:paraId="2A4DE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1F5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C40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1B59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0239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E4B4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6E1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35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432B">
            <w:pPr>
              <w:jc w:val="center"/>
            </w:pPr>
            <w:r>
              <w:rPr>
                <w:rFonts w:ascii="宋体" w:hAnsi="宋体" w:eastAsia="宋体"/>
                <w:sz w:val="16"/>
              </w:rPr>
              <w:t>-</w:t>
            </w:r>
          </w:p>
        </w:tc>
      </w:tr>
      <w:tr w14:paraId="39DE7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739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E81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ECE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DED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1F2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EA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D2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1982">
            <w:pPr>
              <w:jc w:val="center"/>
            </w:pPr>
            <w:r>
              <w:rPr>
                <w:rFonts w:ascii="宋体" w:hAnsi="宋体" w:eastAsia="宋体"/>
                <w:sz w:val="16"/>
              </w:rPr>
              <w:t>-</w:t>
            </w:r>
          </w:p>
        </w:tc>
      </w:tr>
      <w:tr w14:paraId="2A7151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4AB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BD71E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8AB03">
            <w:pPr>
              <w:jc w:val="center"/>
            </w:pPr>
            <w:r>
              <w:rPr>
                <w:rFonts w:ascii="宋体" w:hAnsi="宋体" w:eastAsia="宋体"/>
                <w:sz w:val="16"/>
              </w:rPr>
              <w:t>总体目标完成情况</w:t>
            </w:r>
          </w:p>
        </w:tc>
      </w:tr>
      <w:tr w14:paraId="3E9FB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796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F023B">
            <w:pPr>
              <w:jc w:val="both"/>
            </w:pPr>
            <w:r>
              <w:rPr>
                <w:rFonts w:ascii="宋体" w:hAnsi="宋体" w:eastAsia="宋体"/>
                <w:sz w:val="16"/>
              </w:rPr>
              <w:t>为加快实施“旅游兴疆”战略、推动文化和旅游高质量发展，着力突出宣传重点，抓好动态报道，搞好深度报道，生动展现旅游援疆推广活动盛况，努力营造</w:t>
            </w:r>
            <w:r>
              <w:rPr>
                <w:rFonts w:hint="eastAsia" w:ascii="宋体" w:hAnsi="宋体"/>
                <w:sz w:val="16"/>
                <w:lang w:eastAsia="zh-CN"/>
              </w:rPr>
              <w:t>出</w:t>
            </w:r>
            <w:r>
              <w:rPr>
                <w:rFonts w:ascii="宋体" w:hAnsi="宋体" w:eastAsia="宋体"/>
                <w:sz w:val="16"/>
              </w:rPr>
              <w:t>热烈喜庆昂扬向上的社会舆论氛围。依据新财教〔2023〕221 号巴财教〔2023〕60号关于提前下达2024年自治区旅游发展专项资金预算的通知，下达资金10万元，按照自治区文旅厅工作安排开展新疆是个好地方19省市旅游援疆宣传推广采风巴州行活动。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D7E36D">
            <w:pPr>
              <w:jc w:val="both"/>
            </w:pPr>
            <w:r>
              <w:rPr>
                <w:rFonts w:ascii="宋体" w:hAnsi="宋体" w:eastAsia="宋体"/>
                <w:sz w:val="16"/>
              </w:rPr>
              <w:t>为推动文化和旅游高质量发展，着力突出宣传重点，抓好动态报道，搞好深度报道,我州按照自治区文旅厅工作安排，完成开展“新疆是个好地方”19省市旅游援疆宣传推广采风巴州行活动安排，开展为期4天的采风活动,组织20人采风团，深入巴州各旅游景点进行调研活动，通过20人采风团的深入宣传，进一步提升巴州旅游形象，增加“丝路山水·壮美巴州”旅游品牌知名度。</w:t>
            </w:r>
          </w:p>
        </w:tc>
      </w:tr>
      <w:tr w14:paraId="40979E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C6E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B6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0B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B6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201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28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05E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505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F04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DD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6AD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C9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5F9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AB96">
            <w:pPr>
              <w:jc w:val="center"/>
            </w:pPr>
            <w:r>
              <w:rPr>
                <w:rFonts w:ascii="宋体" w:hAnsi="宋体" w:eastAsia="宋体"/>
                <w:sz w:val="16"/>
              </w:rPr>
              <w:t>偏差原因分析及改进措施</w:t>
            </w:r>
          </w:p>
        </w:tc>
      </w:tr>
      <w:tr w14:paraId="04F780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7E5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4E0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4AF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A825">
            <w:pPr>
              <w:jc w:val="center"/>
            </w:pPr>
            <w:r>
              <w:rPr>
                <w:rFonts w:ascii="宋体" w:hAnsi="宋体" w:eastAsia="宋体"/>
                <w:sz w:val="16"/>
              </w:rPr>
              <w:t>宣传推广项目数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2E8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1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0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1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6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D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98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5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0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EC8A">
            <w:pPr>
              <w:jc w:val="center"/>
            </w:pPr>
          </w:p>
        </w:tc>
      </w:tr>
      <w:tr w14:paraId="5BAA4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DB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85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21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F672">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0381">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C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37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A8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4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2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51D0">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F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F9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E75C">
            <w:pPr>
              <w:jc w:val="center"/>
            </w:pPr>
          </w:p>
        </w:tc>
      </w:tr>
      <w:tr w14:paraId="1BEBB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C8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4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3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383E">
            <w:pPr>
              <w:jc w:val="center"/>
            </w:pPr>
            <w:r>
              <w:rPr>
                <w:rFonts w:ascii="宋体" w:hAnsi="宋体" w:eastAsia="宋体"/>
                <w:sz w:val="16"/>
              </w:rPr>
              <w:t>宣传推广活动天数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E7D2">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B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0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ED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6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3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B35A">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4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30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26D8">
            <w:pPr>
              <w:jc w:val="center"/>
            </w:pPr>
          </w:p>
        </w:tc>
      </w:tr>
      <w:tr w14:paraId="78A74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19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F6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CE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04B3">
            <w:pPr>
              <w:jc w:val="center"/>
            </w:pPr>
            <w:r>
              <w:rPr>
                <w:rFonts w:ascii="宋体" w:hAnsi="宋体" w:eastAsia="宋体"/>
                <w:sz w:val="16"/>
              </w:rPr>
              <w:t>宣传推广活动次数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D67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1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2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E1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43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5A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BEA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C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9A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CAA7">
            <w:pPr>
              <w:jc w:val="center"/>
            </w:pPr>
          </w:p>
        </w:tc>
      </w:tr>
      <w:tr w14:paraId="1BF75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19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E6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39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82CF">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F33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3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21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8E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8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A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0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A00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7461">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7106">
            <w:pPr>
              <w:jc w:val="center"/>
            </w:pPr>
            <w:r>
              <w:rPr>
                <w:rFonts w:ascii="宋体" w:hAnsi="宋体" w:eastAsia="宋体"/>
                <w:sz w:val="16"/>
              </w:rPr>
              <w:t>根据工作安排。“新疆是个好地方”19省市旅游宣传采风团采风行活动圆满完成，邀请20位嘉宾全员</w:t>
            </w:r>
            <w:r>
              <w:rPr>
                <w:rFonts w:hint="eastAsia" w:ascii="宋体" w:hAnsi="宋体"/>
                <w:sz w:val="16"/>
                <w:lang w:eastAsia="zh-CN"/>
              </w:rPr>
              <w:t>参与</w:t>
            </w:r>
            <w:r>
              <w:rPr>
                <w:rFonts w:ascii="宋体" w:hAnsi="宋体" w:eastAsia="宋体"/>
                <w:sz w:val="16"/>
              </w:rPr>
              <w:t>此次活动，活动参与率达100%。改进措施：从严从高设置绩效目标</w:t>
            </w:r>
          </w:p>
        </w:tc>
      </w:tr>
      <w:tr w14:paraId="774A1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88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4D5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FD8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AB6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E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6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FF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33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8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14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6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C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85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0D5F">
            <w:pPr>
              <w:jc w:val="center"/>
            </w:pPr>
          </w:p>
        </w:tc>
      </w:tr>
      <w:tr w14:paraId="4A476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5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58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DC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BC8C">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32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0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C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49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85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5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A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C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8F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0C70">
            <w:pPr>
              <w:jc w:val="center"/>
            </w:pPr>
            <w:r>
              <w:rPr>
                <w:rFonts w:ascii="宋体" w:hAnsi="宋体" w:eastAsia="宋体"/>
                <w:sz w:val="16"/>
              </w:rPr>
              <w:t>根据工作安排。“新疆是个好地方”19省市旅游宣传采风团采风行活动圆满完成，邀请20位嘉宾全员</w:t>
            </w:r>
            <w:r>
              <w:rPr>
                <w:rFonts w:hint="eastAsia" w:ascii="宋体" w:hAnsi="宋体"/>
                <w:sz w:val="16"/>
                <w:lang w:eastAsia="zh-CN"/>
              </w:rPr>
              <w:t>参与</w:t>
            </w:r>
            <w:r>
              <w:rPr>
                <w:rFonts w:ascii="宋体" w:hAnsi="宋体" w:eastAsia="宋体"/>
                <w:sz w:val="16"/>
              </w:rPr>
              <w:t>此次活动，活动按时完成率达100%。改进措施：</w:t>
            </w:r>
          </w:p>
        </w:tc>
      </w:tr>
      <w:tr w14:paraId="2B07F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1A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9B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B6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14E4">
            <w:pPr>
              <w:jc w:val="center"/>
            </w:pPr>
            <w:r>
              <w:rPr>
                <w:rFonts w:ascii="宋体" w:hAnsi="宋体" w:eastAsia="宋体"/>
                <w:sz w:val="16"/>
              </w:rPr>
              <w:t>外出人均支出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0D35">
            <w:pPr>
              <w:jc w:val="center"/>
            </w:pPr>
            <w:r>
              <w:rPr>
                <w:rFonts w:ascii="宋体" w:hAnsi="宋体" w:eastAsia="宋体"/>
                <w:sz w:val="16"/>
              </w:rPr>
              <w:t>&lt;=5000元/人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F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A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0D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0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93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2F4E">
            <w:pPr>
              <w:jc w:val="center"/>
            </w:pPr>
            <w:r>
              <w:rPr>
                <w:rFonts w:ascii="宋体" w:hAnsi="宋体" w:eastAsia="宋体"/>
                <w:sz w:val="16"/>
              </w:rPr>
              <w: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B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2F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B8C4">
            <w:pPr>
              <w:jc w:val="center"/>
            </w:pPr>
          </w:p>
        </w:tc>
      </w:tr>
      <w:tr w14:paraId="5FBA7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34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7C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34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AD99">
            <w:pPr>
              <w:jc w:val="center"/>
            </w:pPr>
            <w:r>
              <w:rPr>
                <w:rFonts w:ascii="宋体" w:hAnsi="宋体" w:eastAsia="宋体"/>
                <w:sz w:val="16"/>
              </w:rPr>
              <w:t>提升新疆旅游形象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72B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C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A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E0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58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4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0B2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4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BA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319C">
            <w:pPr>
              <w:jc w:val="center"/>
            </w:pPr>
          </w:p>
        </w:tc>
      </w:tr>
      <w:tr w14:paraId="01AC1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91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EE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7D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B140">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6C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7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E2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FD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18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3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8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5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2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FECF">
            <w:pPr>
              <w:jc w:val="center"/>
            </w:pPr>
            <w:r>
              <w:rPr>
                <w:rFonts w:ascii="宋体" w:hAnsi="宋体" w:eastAsia="宋体"/>
                <w:sz w:val="16"/>
              </w:rPr>
              <w:t>根据工作安排。“新疆是个好地方”19省市</w:t>
            </w:r>
            <w:r>
              <w:rPr>
                <w:rFonts w:hint="eastAsia" w:ascii="宋体" w:hAnsi="宋体"/>
                <w:sz w:val="16"/>
                <w:lang w:eastAsia="zh-CN"/>
              </w:rPr>
              <w:t>旅游</w:t>
            </w:r>
            <w:r>
              <w:rPr>
                <w:rFonts w:ascii="宋体" w:hAnsi="宋体" w:eastAsia="宋体"/>
                <w:sz w:val="16"/>
              </w:rPr>
              <w:t>宣传采风团采风行活动圆满完成，得到游客的一致好评。从严从高设置绩效目标。</w:t>
            </w:r>
          </w:p>
        </w:tc>
      </w:tr>
      <w:tr w14:paraId="1F1421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58ED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79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403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F6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9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4FD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814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C6F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10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E9AD">
            <w:pPr>
              <w:jc w:val="center"/>
            </w:pPr>
            <w:r>
              <w:rPr>
                <w:rFonts w:ascii="宋体" w:hAnsi="宋体" w:eastAsia="宋体"/>
                <w:sz w:val="16"/>
              </w:rPr>
              <w:t>99.44分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141DD8"/>
        </w:tc>
      </w:tr>
    </w:tbl>
    <w:p w14:paraId="523FA5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1A43C63A">
        <w:tblPrEx>
          <w:tblCellMar>
            <w:top w:w="0" w:type="dxa"/>
            <w:left w:w="108" w:type="dxa"/>
            <w:bottom w:w="0" w:type="dxa"/>
            <w:right w:w="108" w:type="dxa"/>
          </w:tblCellMar>
        </w:tblPrEx>
        <w:tc>
          <w:tcPr>
            <w:tcW w:w="8848" w:type="dxa"/>
            <w:gridSpan w:val="14"/>
            <w:vAlign w:val="center"/>
          </w:tcPr>
          <w:p w14:paraId="32470CBA">
            <w:pPr>
              <w:jc w:val="center"/>
            </w:pPr>
            <w:r>
              <w:rPr>
                <w:rFonts w:ascii="宋体" w:hAnsi="宋体" w:eastAsia="宋体"/>
                <w:sz w:val="24"/>
              </w:rPr>
              <w:t>项目支出绩效自评表</w:t>
            </w:r>
          </w:p>
        </w:tc>
      </w:tr>
      <w:tr w14:paraId="612555F2">
        <w:tblPrEx>
          <w:tblCellMar>
            <w:top w:w="0" w:type="dxa"/>
            <w:left w:w="108" w:type="dxa"/>
            <w:bottom w:w="0" w:type="dxa"/>
            <w:right w:w="108" w:type="dxa"/>
          </w:tblCellMar>
        </w:tblPrEx>
        <w:tc>
          <w:tcPr>
            <w:tcW w:w="8848" w:type="dxa"/>
            <w:gridSpan w:val="14"/>
            <w:vAlign w:val="center"/>
          </w:tcPr>
          <w:p w14:paraId="26746885">
            <w:pPr>
              <w:jc w:val="center"/>
            </w:pPr>
            <w:r>
              <w:rPr>
                <w:rFonts w:ascii="宋体" w:hAnsi="宋体" w:eastAsia="宋体"/>
                <w:sz w:val="24"/>
              </w:rPr>
              <w:t>(2024年度)</w:t>
            </w:r>
          </w:p>
        </w:tc>
      </w:tr>
      <w:tr w14:paraId="1947BE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05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5B5212">
            <w:pPr>
              <w:jc w:val="center"/>
            </w:pPr>
            <w:r>
              <w:rPr>
                <w:rFonts w:ascii="宋体" w:hAnsi="宋体" w:eastAsia="宋体"/>
                <w:sz w:val="16"/>
              </w:rPr>
              <w:t>巴财教〔2023〕63号关于提前下达2024年自治区非物质文化遗产保护专项资金预算的通知</w:t>
            </w:r>
          </w:p>
        </w:tc>
      </w:tr>
      <w:tr w14:paraId="07100B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05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28868">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3C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31B830">
            <w:pPr>
              <w:jc w:val="center"/>
            </w:pPr>
            <w:r>
              <w:rPr>
                <w:rFonts w:ascii="宋体" w:hAnsi="宋体" w:eastAsia="宋体"/>
                <w:sz w:val="16"/>
              </w:rPr>
              <w:t>巴音郭楞蒙古自治州文化体育广播电视和旅游局</w:t>
            </w:r>
          </w:p>
        </w:tc>
      </w:tr>
      <w:tr w14:paraId="674AB6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907F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F64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FEC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98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DA3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E14A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B4A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AFDE">
            <w:pPr>
              <w:jc w:val="center"/>
            </w:pPr>
            <w:r>
              <w:rPr>
                <w:rFonts w:ascii="宋体" w:hAnsi="宋体" w:eastAsia="宋体"/>
                <w:sz w:val="16"/>
              </w:rPr>
              <w:t>得分</w:t>
            </w:r>
          </w:p>
        </w:tc>
      </w:tr>
      <w:tr w14:paraId="4C4C67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ABD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19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0130">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D1D4F">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4FF66">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4B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113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1876">
            <w:pPr>
              <w:jc w:val="center"/>
            </w:pPr>
            <w:r>
              <w:rPr>
                <w:rFonts w:ascii="宋体" w:hAnsi="宋体" w:eastAsia="宋体"/>
                <w:sz w:val="16"/>
              </w:rPr>
              <w:t>10.00</w:t>
            </w:r>
          </w:p>
        </w:tc>
      </w:tr>
      <w:tr w14:paraId="25F0C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36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88D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050F9">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BBFB3">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5DE1">
            <w:pPr>
              <w:jc w:val="center"/>
            </w:pPr>
            <w:r>
              <w:rPr>
                <w:rFonts w:ascii="宋体" w:hAnsi="宋体" w:eastAsia="宋体"/>
                <w:sz w:val="16"/>
              </w:rPr>
              <w:t>15.50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7EE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11E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8E84">
            <w:pPr>
              <w:jc w:val="center"/>
            </w:pPr>
            <w:r>
              <w:rPr>
                <w:rFonts w:ascii="宋体" w:hAnsi="宋体" w:eastAsia="宋体"/>
                <w:sz w:val="16"/>
              </w:rPr>
              <w:t>-</w:t>
            </w:r>
          </w:p>
        </w:tc>
      </w:tr>
      <w:tr w14:paraId="4CCAB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FAE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2C0B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6A7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56A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ED3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D9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9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ABB8">
            <w:pPr>
              <w:jc w:val="center"/>
            </w:pPr>
            <w:r>
              <w:rPr>
                <w:rFonts w:ascii="宋体" w:hAnsi="宋体" w:eastAsia="宋体"/>
                <w:sz w:val="16"/>
              </w:rPr>
              <w:t>-</w:t>
            </w:r>
          </w:p>
        </w:tc>
      </w:tr>
      <w:tr w14:paraId="63DE51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9DAD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4245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BA2532">
            <w:pPr>
              <w:jc w:val="center"/>
            </w:pPr>
            <w:r>
              <w:rPr>
                <w:rFonts w:ascii="宋体" w:hAnsi="宋体" w:eastAsia="宋体"/>
                <w:sz w:val="16"/>
              </w:rPr>
              <w:t>总体目标完成情况</w:t>
            </w:r>
          </w:p>
        </w:tc>
      </w:tr>
      <w:tr w14:paraId="2E062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746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6F1F3">
            <w:pPr>
              <w:jc w:val="both"/>
            </w:pPr>
            <w:r>
              <w:rPr>
                <w:rFonts w:ascii="宋体" w:hAnsi="宋体" w:eastAsia="宋体"/>
                <w:sz w:val="16"/>
              </w:rPr>
              <w:t>认真履行“拟定非遗保护政策和规划并组织实施，组织开展非遗保护工作，指导非遗调查、记录、确认和建立名录，组织非遗研究、宣传和传播工作”的职责，为提高非遗代表性传承人积极性，增强其授徒传艺等履职尽责的能力。依据新财教〔2023〕226 号巴财教〔2023〕63号关于提前下达2024年自治区非物质文化遗产保护专项资金预算的通知下达的补助资金15.5万元，通过对31名在世且评估合格的自治区级非遗代表性传承人，每人发放补助资金0.5万元，总计发放15.5万元，对传习活动进行补助，达到提高非遗代表性传承人积极性，增强其授徒传艺等履职尽责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A8C6D4">
            <w:pPr>
              <w:jc w:val="both"/>
            </w:pPr>
            <w:r>
              <w:rPr>
                <w:rFonts w:ascii="宋体" w:hAnsi="宋体" w:eastAsia="宋体"/>
                <w:sz w:val="16"/>
              </w:rPr>
              <w:t>已完成对31名在世且评估合格的自治区级非遗代表性传承人，每人发放补助资金0.5万元，总计发放15.5万元，对传习活动进行补助，达到提高非遗代表性传承人积极性，增强其授徒传艺等履职尽责的能力。</w:t>
            </w:r>
          </w:p>
        </w:tc>
      </w:tr>
      <w:tr w14:paraId="312F63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635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CC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C3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90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B5B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04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8B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734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B52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D0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0A6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DF8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586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080E">
            <w:pPr>
              <w:jc w:val="center"/>
            </w:pPr>
            <w:r>
              <w:rPr>
                <w:rFonts w:ascii="宋体" w:hAnsi="宋体" w:eastAsia="宋体"/>
                <w:sz w:val="16"/>
              </w:rPr>
              <w:t>偏差原因分析及改进措施</w:t>
            </w:r>
          </w:p>
        </w:tc>
      </w:tr>
      <w:tr w14:paraId="66C5E2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2C7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4C2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F8C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D5A9">
            <w:pPr>
              <w:jc w:val="center"/>
            </w:pPr>
            <w:r>
              <w:rPr>
                <w:rFonts w:ascii="宋体" w:hAnsi="宋体" w:eastAsia="宋体"/>
                <w:sz w:val="16"/>
              </w:rPr>
              <w:t>支持自治区级代表性传承人传习活动人数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0D55">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0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B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0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C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4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DFF5">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E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F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223F">
            <w:pPr>
              <w:jc w:val="center"/>
            </w:pPr>
          </w:p>
        </w:tc>
      </w:tr>
      <w:tr w14:paraId="6E381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F3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DA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9B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887E">
            <w:pPr>
              <w:jc w:val="center"/>
            </w:pPr>
            <w:r>
              <w:rPr>
                <w:rFonts w:ascii="宋体" w:hAnsi="宋体" w:eastAsia="宋体"/>
                <w:sz w:val="16"/>
              </w:rPr>
              <w:t>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604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8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42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C9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7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1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855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D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3E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A163">
            <w:pPr>
              <w:jc w:val="center"/>
            </w:pPr>
          </w:p>
        </w:tc>
      </w:tr>
      <w:tr w14:paraId="2A253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2C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DC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C2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D093">
            <w:pPr>
              <w:jc w:val="center"/>
            </w:pPr>
            <w:r>
              <w:rPr>
                <w:rFonts w:ascii="宋体" w:hAnsi="宋体" w:eastAsia="宋体"/>
                <w:sz w:val="16"/>
              </w:rPr>
              <w:t>自治区级代表性传承人传习活动补助发放到位率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DD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F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3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C6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6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C4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4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D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AB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5BF1">
            <w:pPr>
              <w:jc w:val="center"/>
            </w:pPr>
          </w:p>
        </w:tc>
      </w:tr>
      <w:tr w14:paraId="0F3C9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09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0C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FD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C11F">
            <w:pPr>
              <w:jc w:val="center"/>
            </w:pPr>
            <w:r>
              <w:rPr>
                <w:rFonts w:ascii="宋体" w:hAnsi="宋体" w:eastAsia="宋体"/>
                <w:sz w:val="16"/>
              </w:rPr>
              <w:t>自治区级代表性传承人补助发放及时率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44E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4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A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241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3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8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2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6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7DA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FC0E">
            <w:pPr>
              <w:jc w:val="center"/>
            </w:pPr>
          </w:p>
        </w:tc>
      </w:tr>
      <w:tr w14:paraId="66428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150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2D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0E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0170">
            <w:pPr>
              <w:jc w:val="center"/>
            </w:pPr>
            <w:r>
              <w:rPr>
                <w:rFonts w:ascii="宋体" w:hAnsi="宋体" w:eastAsia="宋体"/>
                <w:sz w:val="16"/>
              </w:rPr>
              <w:t>自治区级代表性传承人补助费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9C4A">
            <w:pPr>
              <w:jc w:val="center"/>
            </w:pPr>
            <w:r>
              <w:rPr>
                <w:rFonts w:ascii="宋体" w:hAnsi="宋体" w:eastAsia="宋体"/>
                <w:sz w:val="16"/>
              </w:rPr>
              <w:t>&lt;=5000元/人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2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D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CC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DB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38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4558">
            <w:pPr>
              <w:jc w:val="center"/>
            </w:pPr>
            <w:r>
              <w:rPr>
                <w:rFonts w:ascii="宋体" w:hAnsi="宋体" w:eastAsia="宋体"/>
                <w:sz w:val="16"/>
              </w:rPr>
              <w: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F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1F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2228">
            <w:pPr>
              <w:jc w:val="center"/>
            </w:pPr>
          </w:p>
        </w:tc>
      </w:tr>
      <w:tr w14:paraId="0382F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603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A6A7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0EB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E371">
            <w:pPr>
              <w:jc w:val="center"/>
            </w:pPr>
            <w:r>
              <w:rPr>
                <w:rFonts w:ascii="宋体" w:hAnsi="宋体" w:eastAsia="宋体"/>
                <w:sz w:val="16"/>
              </w:rPr>
              <w:t>非遗传承人群增长率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815A">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4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5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FC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E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2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CF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F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30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3136">
            <w:pPr>
              <w:jc w:val="center"/>
            </w:pPr>
          </w:p>
        </w:tc>
      </w:tr>
      <w:tr w14:paraId="1D23A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A8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0F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456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37B6">
            <w:pPr>
              <w:jc w:val="center"/>
            </w:pPr>
            <w:r>
              <w:rPr>
                <w:rFonts w:ascii="宋体" w:hAnsi="宋体" w:eastAsia="宋体"/>
                <w:sz w:val="16"/>
              </w:rPr>
              <w:t>对增强非遗保护传承氛围的影响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E73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4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5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C5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72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7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63A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1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5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14D3">
            <w:pPr>
              <w:jc w:val="center"/>
            </w:pPr>
          </w:p>
        </w:tc>
      </w:tr>
      <w:tr w14:paraId="0DDE7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C1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23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94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F3FE">
            <w:pPr>
              <w:jc w:val="center"/>
            </w:pPr>
            <w:r>
              <w:rPr>
                <w:rFonts w:ascii="宋体" w:hAnsi="宋体" w:eastAsia="宋体"/>
                <w:sz w:val="16"/>
              </w:rPr>
              <w:t>自治区级非遗代表性传承人满意度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BE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AF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F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7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73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5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E1F8">
            <w:pPr>
              <w:jc w:val="center"/>
            </w:pPr>
            <w:r>
              <w:rPr>
                <w:rFonts w:ascii="宋体" w:hAnsi="宋体" w:eastAsia="宋体"/>
                <w:sz w:val="16"/>
              </w:rPr>
              <w:t>=90.6%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4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F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95A9">
            <w:pPr>
              <w:jc w:val="center"/>
            </w:pPr>
          </w:p>
        </w:tc>
      </w:tr>
      <w:tr w14:paraId="32415D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FDB0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9EE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2C6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1F6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4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4A96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AF5F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EAF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BA6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10A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283F8"/>
        </w:tc>
      </w:tr>
    </w:tbl>
    <w:p w14:paraId="781ECACD">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26"/>
        <w:gridCol w:w="696"/>
        <w:gridCol w:w="631"/>
      </w:tblGrid>
      <w:tr w14:paraId="788173E5">
        <w:tblPrEx>
          <w:tblCellMar>
            <w:top w:w="0" w:type="dxa"/>
            <w:left w:w="108" w:type="dxa"/>
            <w:bottom w:w="0" w:type="dxa"/>
            <w:right w:w="108" w:type="dxa"/>
          </w:tblCellMar>
        </w:tblPrEx>
        <w:tc>
          <w:tcPr>
            <w:tcW w:w="8848" w:type="dxa"/>
            <w:gridSpan w:val="14"/>
            <w:vAlign w:val="center"/>
          </w:tcPr>
          <w:p w14:paraId="3935DB7F">
            <w:pPr>
              <w:jc w:val="center"/>
            </w:pPr>
            <w:r>
              <w:rPr>
                <w:rFonts w:ascii="宋体" w:hAnsi="宋体" w:eastAsia="宋体"/>
                <w:sz w:val="24"/>
              </w:rPr>
              <w:t>项目支出绩效自评表</w:t>
            </w:r>
          </w:p>
        </w:tc>
      </w:tr>
      <w:tr w14:paraId="15527290">
        <w:tblPrEx>
          <w:tblCellMar>
            <w:top w:w="0" w:type="dxa"/>
            <w:left w:w="108" w:type="dxa"/>
            <w:bottom w:w="0" w:type="dxa"/>
            <w:right w:w="108" w:type="dxa"/>
          </w:tblCellMar>
        </w:tblPrEx>
        <w:tc>
          <w:tcPr>
            <w:tcW w:w="8848" w:type="dxa"/>
            <w:gridSpan w:val="14"/>
            <w:vAlign w:val="center"/>
          </w:tcPr>
          <w:p w14:paraId="03AEDD73">
            <w:pPr>
              <w:jc w:val="center"/>
            </w:pPr>
            <w:r>
              <w:rPr>
                <w:rFonts w:ascii="宋体" w:hAnsi="宋体" w:eastAsia="宋体"/>
                <w:sz w:val="24"/>
              </w:rPr>
              <w:t>(2024年度)</w:t>
            </w:r>
          </w:p>
        </w:tc>
      </w:tr>
      <w:tr w14:paraId="55A37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E9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357768">
            <w:pPr>
              <w:jc w:val="center"/>
            </w:pPr>
            <w:r>
              <w:rPr>
                <w:rFonts w:ascii="宋体" w:hAnsi="宋体" w:eastAsia="宋体"/>
                <w:sz w:val="16"/>
              </w:rPr>
              <w:t>巴财教〔2023〕48号关于提前下达2024年中央集中彩票公益金支持体育事业专项资金预算的通知</w:t>
            </w:r>
          </w:p>
        </w:tc>
      </w:tr>
      <w:tr w14:paraId="062E10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6D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573C1">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A8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5851C9">
            <w:pPr>
              <w:jc w:val="center"/>
            </w:pPr>
            <w:r>
              <w:rPr>
                <w:rFonts w:ascii="宋体" w:hAnsi="宋体" w:eastAsia="宋体"/>
                <w:sz w:val="16"/>
              </w:rPr>
              <w:t>巴音郭楞蒙古自治州文化体育广播电视和旅游局</w:t>
            </w:r>
          </w:p>
        </w:tc>
      </w:tr>
      <w:tr w14:paraId="56BF7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C85C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BE7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7A0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E37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D7C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273F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318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AE36">
            <w:pPr>
              <w:jc w:val="center"/>
            </w:pPr>
            <w:r>
              <w:rPr>
                <w:rFonts w:ascii="宋体" w:hAnsi="宋体" w:eastAsia="宋体"/>
                <w:sz w:val="16"/>
              </w:rPr>
              <w:t>得分</w:t>
            </w:r>
          </w:p>
        </w:tc>
      </w:tr>
      <w:tr w14:paraId="7DB51E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611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5A8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0FA70">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3975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AA9A6">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2EA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E3A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2500">
            <w:pPr>
              <w:jc w:val="center"/>
            </w:pPr>
            <w:r>
              <w:rPr>
                <w:rFonts w:ascii="宋体" w:hAnsi="宋体" w:eastAsia="宋体"/>
                <w:sz w:val="16"/>
              </w:rPr>
              <w:t>10.00</w:t>
            </w:r>
          </w:p>
        </w:tc>
      </w:tr>
      <w:tr w14:paraId="67FF2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7F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6BC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F56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2368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A20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226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507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1709">
            <w:pPr>
              <w:jc w:val="center"/>
            </w:pPr>
            <w:r>
              <w:rPr>
                <w:rFonts w:ascii="宋体" w:hAnsi="宋体" w:eastAsia="宋体"/>
                <w:sz w:val="16"/>
              </w:rPr>
              <w:t>-</w:t>
            </w:r>
          </w:p>
        </w:tc>
      </w:tr>
      <w:tr w14:paraId="55276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8A1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A706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049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8B8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660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A5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79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5E9A">
            <w:pPr>
              <w:jc w:val="center"/>
            </w:pPr>
            <w:r>
              <w:rPr>
                <w:rFonts w:ascii="宋体" w:hAnsi="宋体" w:eastAsia="宋体"/>
                <w:sz w:val="16"/>
              </w:rPr>
              <w:t>-</w:t>
            </w:r>
          </w:p>
        </w:tc>
      </w:tr>
      <w:tr w14:paraId="06714A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F4B8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9136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4555BF">
            <w:pPr>
              <w:jc w:val="center"/>
            </w:pPr>
            <w:r>
              <w:rPr>
                <w:rFonts w:ascii="宋体" w:hAnsi="宋体" w:eastAsia="宋体"/>
                <w:sz w:val="16"/>
              </w:rPr>
              <w:t>总体目标完成情况</w:t>
            </w:r>
          </w:p>
        </w:tc>
      </w:tr>
      <w:tr w14:paraId="416E7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624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7346B9">
            <w:pPr>
              <w:jc w:val="both"/>
            </w:pPr>
            <w:r>
              <w:rPr>
                <w:rFonts w:ascii="宋体" w:hAnsi="宋体" w:eastAsia="宋体"/>
                <w:sz w:val="16"/>
              </w:rPr>
              <w:t>为进一步促进全民健身与全民健康深度融合力度，引导更多群众参与到全民健身体育活动中来，依据新财教</w:t>
            </w:r>
            <w:r>
              <w:rPr>
                <w:rFonts w:hint="eastAsia" w:ascii="宋体" w:hAnsi="宋体"/>
                <w:sz w:val="16"/>
                <w:lang w:eastAsia="zh-CN"/>
              </w:rPr>
              <w:t>〔2023〕184号</w:t>
            </w:r>
            <w:r>
              <w:rPr>
                <w:rFonts w:ascii="宋体" w:hAnsi="宋体" w:eastAsia="宋体"/>
                <w:sz w:val="16"/>
              </w:rPr>
              <w:t>巴财教</w:t>
            </w:r>
            <w:r>
              <w:rPr>
                <w:rFonts w:hint="eastAsia" w:ascii="宋体" w:hAnsi="宋体"/>
                <w:sz w:val="16"/>
                <w:lang w:eastAsia="zh-CN"/>
              </w:rPr>
              <w:t>〔2023〕48号</w:t>
            </w:r>
            <w:r>
              <w:rPr>
                <w:rFonts w:ascii="宋体" w:hAnsi="宋体" w:eastAsia="宋体"/>
                <w:sz w:val="16"/>
              </w:rPr>
              <w:t>文件关于提前下达中央集中彩票公益金支持体育事业专项资金预算的通知下达资金45万元开展全民健身活动，其中29万元用于开展全民健身赛事活动，16万元用于购置64张乒乓球台开展国球进社区进公园活动，预计覆盖全州40个场地设施。通过项目实施，加强</w:t>
            </w:r>
            <w:r>
              <w:rPr>
                <w:rFonts w:hint="eastAsia" w:ascii="宋体" w:hAnsi="宋体"/>
                <w:sz w:val="16"/>
                <w:lang w:eastAsia="zh-CN"/>
              </w:rPr>
              <w:t>全民健身</w:t>
            </w:r>
            <w:r>
              <w:rPr>
                <w:rFonts w:ascii="宋体" w:hAnsi="宋体" w:eastAsia="宋体"/>
                <w:sz w:val="16"/>
              </w:rPr>
              <w:t>场地设施建设，举办全民赛事活动，引导群众参与全民健身，提升群众身体素质，丰富完善全民健身公共服务体系，促进全民健身事业发展。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F2C54">
            <w:pPr>
              <w:jc w:val="both"/>
            </w:pPr>
            <w:r>
              <w:rPr>
                <w:rFonts w:ascii="宋体" w:hAnsi="宋体" w:eastAsia="宋体"/>
                <w:sz w:val="16"/>
              </w:rPr>
              <w:t>2024年完成开展全民健身活动3场，购置64张乒乓球台开展国球进社区进公园活动，覆盖全州40个场地设施。全面加强了健身场地设施建设，引导群众参与全民健身，提升群众身体素质，丰富完善全民健身公共服务体系，促进全民健身事业发展。</w:t>
            </w:r>
          </w:p>
        </w:tc>
      </w:tr>
      <w:tr w14:paraId="4E5D24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D20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18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D0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78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054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D5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EC4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306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72E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06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BAC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72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0A2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CCBD">
            <w:pPr>
              <w:jc w:val="center"/>
            </w:pPr>
            <w:r>
              <w:rPr>
                <w:rFonts w:ascii="宋体" w:hAnsi="宋体" w:eastAsia="宋体"/>
                <w:sz w:val="16"/>
              </w:rPr>
              <w:t>偏差原因分析及改进措施</w:t>
            </w:r>
          </w:p>
        </w:tc>
      </w:tr>
      <w:tr w14:paraId="70B23C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EBD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10C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DD1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A874">
            <w:pPr>
              <w:jc w:val="center"/>
            </w:pPr>
            <w:r>
              <w:rPr>
                <w:rFonts w:ascii="宋体" w:hAnsi="宋体" w:eastAsia="宋体"/>
                <w:sz w:val="16"/>
              </w:rPr>
              <w:t>支持赛事活动数量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64A1">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2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9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89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E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F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96F5">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D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FC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9B9B">
            <w:pPr>
              <w:jc w:val="center"/>
            </w:pPr>
          </w:p>
        </w:tc>
      </w:tr>
      <w:tr w14:paraId="704C4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41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8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A8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23D2">
            <w:pPr>
              <w:jc w:val="center"/>
            </w:pPr>
            <w:r>
              <w:rPr>
                <w:rFonts w:ascii="宋体" w:hAnsi="宋体" w:eastAsia="宋体"/>
                <w:sz w:val="16"/>
              </w:rPr>
              <w:t>参加赛事活动人次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4D4C">
            <w:pPr>
              <w:jc w:val="center"/>
            </w:pPr>
            <w:r>
              <w:rPr>
                <w:rFonts w:ascii="宋体" w:hAnsi="宋体" w:eastAsia="宋体"/>
                <w:sz w:val="16"/>
              </w:rPr>
              <w:t>&gt;=30000人次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2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E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7E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8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F6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D9DF">
            <w:pPr>
              <w:jc w:val="center"/>
            </w:pPr>
            <w:r>
              <w:rPr>
                <w:rFonts w:ascii="宋体" w:hAnsi="宋体" w:eastAsia="宋体"/>
                <w:sz w:val="16"/>
              </w:rPr>
              <w:t>=30000人次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C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FA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EBC8">
            <w:pPr>
              <w:jc w:val="center"/>
            </w:pPr>
          </w:p>
        </w:tc>
      </w:tr>
      <w:tr w14:paraId="04F6B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BD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EB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7F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97BA">
            <w:pPr>
              <w:jc w:val="center"/>
            </w:pPr>
            <w:r>
              <w:rPr>
                <w:rFonts w:ascii="宋体" w:hAnsi="宋体" w:eastAsia="宋体"/>
                <w:sz w:val="16"/>
              </w:rPr>
              <w:t>支持场地设施数量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AB4A">
            <w:pPr>
              <w:jc w:val="center"/>
            </w:pPr>
            <w:r>
              <w:rPr>
                <w:rFonts w:ascii="宋体" w:hAnsi="宋体" w:eastAsia="宋体"/>
                <w:sz w:val="16"/>
              </w:rPr>
              <w:t>&gt;=40个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8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7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2A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3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F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830C">
            <w:pPr>
              <w:jc w:val="center"/>
            </w:pPr>
            <w:r>
              <w:rPr>
                <w:rFonts w:ascii="宋体" w:hAnsi="宋体" w:eastAsia="宋体"/>
                <w:sz w:val="16"/>
              </w:rPr>
              <w: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F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1F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1814">
            <w:pPr>
              <w:jc w:val="center"/>
            </w:pPr>
          </w:p>
        </w:tc>
      </w:tr>
      <w:tr w14:paraId="33C4A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27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E5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4D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BF0B">
            <w:pPr>
              <w:jc w:val="center"/>
            </w:pPr>
            <w:r>
              <w:rPr>
                <w:rFonts w:ascii="宋体" w:hAnsi="宋体" w:eastAsia="宋体"/>
                <w:sz w:val="16"/>
              </w:rPr>
              <w:t>采购乒乓球台数量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C1E4">
            <w:pPr>
              <w:jc w:val="center"/>
            </w:pPr>
            <w:r>
              <w:rPr>
                <w:rFonts w:ascii="宋体" w:hAnsi="宋体" w:eastAsia="宋体"/>
                <w:sz w:val="16"/>
              </w:rPr>
              <w:t>&gt;=64张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4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F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48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6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A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F4BE">
            <w:pPr>
              <w:jc w:val="center"/>
            </w:pPr>
            <w:r>
              <w:rPr>
                <w:rFonts w:ascii="宋体" w:hAnsi="宋体" w:eastAsia="宋体"/>
                <w:sz w:val="16"/>
              </w:rPr>
              <w:t>=64张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4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10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4AED">
            <w:pPr>
              <w:jc w:val="center"/>
            </w:pPr>
          </w:p>
        </w:tc>
      </w:tr>
      <w:tr w14:paraId="51FA3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57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A6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E6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75A6">
            <w:pPr>
              <w:jc w:val="center"/>
            </w:pPr>
            <w:r>
              <w:rPr>
                <w:rFonts w:ascii="宋体" w:hAnsi="宋体" w:eastAsia="宋体"/>
                <w:sz w:val="16"/>
              </w:rPr>
              <w:t>赛事活动天数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1536">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5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59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D5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0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E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DAD6">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A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6F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E725">
            <w:pPr>
              <w:jc w:val="center"/>
            </w:pPr>
          </w:p>
        </w:tc>
      </w:tr>
      <w:tr w14:paraId="7E93A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1B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D9B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385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6D3A">
            <w:pPr>
              <w:jc w:val="center"/>
            </w:pPr>
            <w:r>
              <w:rPr>
                <w:rFonts w:ascii="宋体" w:hAnsi="宋体" w:eastAsia="宋体"/>
                <w:sz w:val="16"/>
              </w:rPr>
              <w:t>赛事和活动任务完成率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6C5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C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4A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00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4A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F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8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C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28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12CA">
            <w:pPr>
              <w:jc w:val="center"/>
            </w:pPr>
          </w:p>
        </w:tc>
      </w:tr>
      <w:tr w14:paraId="7F931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11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E4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72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9AD4">
            <w:pPr>
              <w:jc w:val="center"/>
            </w:pPr>
            <w:r>
              <w:rPr>
                <w:rFonts w:ascii="宋体" w:hAnsi="宋体" w:eastAsia="宋体"/>
                <w:sz w:val="16"/>
              </w:rPr>
              <w:t>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8CE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3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F0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36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6D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11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B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1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62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F513">
            <w:pPr>
              <w:jc w:val="center"/>
            </w:pPr>
          </w:p>
        </w:tc>
      </w:tr>
      <w:tr w14:paraId="5A8BB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AC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1E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87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78C2">
            <w:pPr>
              <w:jc w:val="center"/>
            </w:pPr>
            <w:r>
              <w:rPr>
                <w:rFonts w:ascii="宋体" w:hAnsi="宋体" w:eastAsia="宋体"/>
                <w:sz w:val="16"/>
              </w:rPr>
              <w:t>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47A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B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6F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55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A2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E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9B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E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1B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868A">
            <w:pPr>
              <w:jc w:val="center"/>
            </w:pPr>
          </w:p>
        </w:tc>
      </w:tr>
      <w:tr w14:paraId="7B584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BA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619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604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F737">
            <w:pPr>
              <w:jc w:val="center"/>
            </w:pPr>
            <w:r>
              <w:rPr>
                <w:rFonts w:ascii="宋体" w:hAnsi="宋体" w:eastAsia="宋体"/>
                <w:sz w:val="16"/>
              </w:rPr>
              <w:t>赛事活动完成及时率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9D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1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87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E2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9C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75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D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E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DF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9FC5">
            <w:pPr>
              <w:jc w:val="center"/>
            </w:pPr>
          </w:p>
        </w:tc>
      </w:tr>
      <w:tr w14:paraId="1389E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6E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F0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0D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66EA">
            <w:pPr>
              <w:jc w:val="center"/>
            </w:pPr>
            <w:r>
              <w:rPr>
                <w:rFonts w:hint="eastAsia" w:ascii="宋体" w:hAnsi="宋体"/>
                <w:sz w:val="16"/>
                <w:lang w:eastAsia="zh-CN"/>
              </w:rPr>
              <w:t>国旗</w:t>
            </w:r>
            <w:r>
              <w:rPr>
                <w:rFonts w:ascii="宋体" w:hAnsi="宋体" w:eastAsia="宋体"/>
                <w:sz w:val="16"/>
              </w:rPr>
              <w:t>进社区进公园任务完成及时率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9A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8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D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B8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2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7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1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A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B7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DFC1">
            <w:pPr>
              <w:jc w:val="center"/>
            </w:pPr>
          </w:p>
        </w:tc>
      </w:tr>
      <w:tr w14:paraId="16E92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9EF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E62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6A5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8211">
            <w:pPr>
              <w:jc w:val="center"/>
            </w:pPr>
            <w:r>
              <w:rPr>
                <w:rFonts w:ascii="宋体" w:hAnsi="宋体" w:eastAsia="宋体"/>
                <w:sz w:val="16"/>
              </w:rPr>
              <w:t>赛事活动成本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656C">
            <w:pPr>
              <w:jc w:val="center"/>
            </w:pPr>
            <w:r>
              <w:rPr>
                <w:rFonts w:ascii="宋体" w:hAnsi="宋体" w:eastAsia="宋体"/>
                <w:sz w:val="16"/>
              </w:rPr>
              <w:t>&lt;=29万元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8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C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F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1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77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F4E3">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5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D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0B56">
            <w:pPr>
              <w:jc w:val="center"/>
            </w:pPr>
          </w:p>
        </w:tc>
      </w:tr>
      <w:tr w14:paraId="0499C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D2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C1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06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FD77">
            <w:pPr>
              <w:jc w:val="center"/>
            </w:pPr>
            <w:r>
              <w:rPr>
                <w:rFonts w:ascii="宋体" w:hAnsi="宋体" w:eastAsia="宋体"/>
                <w:sz w:val="16"/>
              </w:rPr>
              <w:t>支持场地设施成本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3257">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B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E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34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0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BE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163E">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B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8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868E">
            <w:pPr>
              <w:jc w:val="center"/>
            </w:pPr>
          </w:p>
        </w:tc>
      </w:tr>
      <w:tr w14:paraId="20FF5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1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EA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8E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27E2">
            <w:pPr>
              <w:jc w:val="center"/>
            </w:pPr>
            <w:r>
              <w:rPr>
                <w:rFonts w:ascii="宋体" w:hAnsi="宋体" w:eastAsia="宋体"/>
                <w:sz w:val="16"/>
              </w:rPr>
              <w:t>对群众体育可持续发展的影响程度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D468">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D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1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F2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1F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F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4DAE">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7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47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3EFE">
            <w:pPr>
              <w:jc w:val="center"/>
            </w:pPr>
          </w:p>
        </w:tc>
      </w:tr>
      <w:tr w14:paraId="576FA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28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3A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8C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E3D9">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23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6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12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1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06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06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2CE9">
            <w:pPr>
              <w:jc w:val="center"/>
            </w:pPr>
            <w:r>
              <w:rPr>
                <w:rFonts w:ascii="宋体" w:hAnsi="宋体" w:eastAsia="宋体"/>
                <w:sz w:val="16"/>
              </w:rPr>
              <w:t>=94.91%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FB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62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0762">
            <w:pPr>
              <w:jc w:val="center"/>
            </w:pPr>
          </w:p>
        </w:tc>
      </w:tr>
      <w:tr w14:paraId="4C1619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5F73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22B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331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5A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E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994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BDB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7CF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040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3E0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ECDF6D"/>
        </w:tc>
      </w:tr>
    </w:tbl>
    <w:p w14:paraId="69F1812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0BF84E48">
        <w:tblPrEx>
          <w:tblCellMar>
            <w:top w:w="0" w:type="dxa"/>
            <w:left w:w="108" w:type="dxa"/>
            <w:bottom w:w="0" w:type="dxa"/>
            <w:right w:w="108" w:type="dxa"/>
          </w:tblCellMar>
        </w:tblPrEx>
        <w:tc>
          <w:tcPr>
            <w:tcW w:w="8848" w:type="dxa"/>
            <w:gridSpan w:val="14"/>
            <w:vAlign w:val="center"/>
          </w:tcPr>
          <w:p w14:paraId="10C77261">
            <w:pPr>
              <w:jc w:val="center"/>
            </w:pPr>
            <w:r>
              <w:rPr>
                <w:rFonts w:ascii="宋体" w:hAnsi="宋体" w:eastAsia="宋体"/>
                <w:sz w:val="24"/>
              </w:rPr>
              <w:t>项目支出绩效自评表</w:t>
            </w:r>
          </w:p>
        </w:tc>
      </w:tr>
      <w:tr w14:paraId="6622560A">
        <w:tblPrEx>
          <w:tblCellMar>
            <w:top w:w="0" w:type="dxa"/>
            <w:left w:w="108" w:type="dxa"/>
            <w:bottom w:w="0" w:type="dxa"/>
            <w:right w:w="108" w:type="dxa"/>
          </w:tblCellMar>
        </w:tblPrEx>
        <w:tc>
          <w:tcPr>
            <w:tcW w:w="8848" w:type="dxa"/>
            <w:gridSpan w:val="14"/>
            <w:vAlign w:val="center"/>
          </w:tcPr>
          <w:p w14:paraId="32EA80D0">
            <w:pPr>
              <w:jc w:val="center"/>
            </w:pPr>
            <w:r>
              <w:rPr>
                <w:rFonts w:ascii="宋体" w:hAnsi="宋体" w:eastAsia="宋体"/>
                <w:sz w:val="24"/>
              </w:rPr>
              <w:t>(2024年度)</w:t>
            </w:r>
          </w:p>
        </w:tc>
      </w:tr>
      <w:tr w14:paraId="4D0A32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F7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507381">
            <w:pPr>
              <w:jc w:val="center"/>
            </w:pPr>
            <w:r>
              <w:rPr>
                <w:rFonts w:ascii="宋体" w:hAnsi="宋体" w:eastAsia="宋体"/>
                <w:sz w:val="16"/>
              </w:rPr>
              <w:t>2024年自治区体育赛事补助</w:t>
            </w:r>
          </w:p>
        </w:tc>
      </w:tr>
      <w:tr w14:paraId="61C420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CD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1377BA">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73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3EF822">
            <w:pPr>
              <w:jc w:val="center"/>
            </w:pPr>
            <w:r>
              <w:rPr>
                <w:rFonts w:ascii="宋体" w:hAnsi="宋体" w:eastAsia="宋体"/>
                <w:sz w:val="16"/>
              </w:rPr>
              <w:t>巴音郭楞蒙古自治州文化体育广播电视和旅游局</w:t>
            </w:r>
          </w:p>
        </w:tc>
      </w:tr>
      <w:tr w14:paraId="1AC705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61AF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1CF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104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AAF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30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D278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09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B924">
            <w:pPr>
              <w:jc w:val="center"/>
            </w:pPr>
            <w:r>
              <w:rPr>
                <w:rFonts w:ascii="宋体" w:hAnsi="宋体" w:eastAsia="宋体"/>
                <w:sz w:val="16"/>
              </w:rPr>
              <w:t>得分</w:t>
            </w:r>
          </w:p>
        </w:tc>
      </w:tr>
      <w:tr w14:paraId="4B4045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F46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95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0F65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5CE33">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C863">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D8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E8D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8DD3">
            <w:pPr>
              <w:jc w:val="center"/>
            </w:pPr>
            <w:r>
              <w:rPr>
                <w:rFonts w:ascii="宋体" w:hAnsi="宋体" w:eastAsia="宋体"/>
                <w:sz w:val="16"/>
              </w:rPr>
              <w:t>10.00</w:t>
            </w:r>
          </w:p>
        </w:tc>
      </w:tr>
      <w:tr w14:paraId="497DE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2F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C7B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4B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F88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54F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BD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DE1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6C8E">
            <w:pPr>
              <w:jc w:val="center"/>
            </w:pPr>
            <w:r>
              <w:rPr>
                <w:rFonts w:ascii="宋体" w:hAnsi="宋体" w:eastAsia="宋体"/>
                <w:sz w:val="16"/>
              </w:rPr>
              <w:t>-</w:t>
            </w:r>
          </w:p>
        </w:tc>
      </w:tr>
      <w:tr w14:paraId="4B1DF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2B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D5AF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79E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23D2">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8052">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8D6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008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6938">
            <w:pPr>
              <w:jc w:val="center"/>
            </w:pPr>
            <w:r>
              <w:rPr>
                <w:rFonts w:ascii="宋体" w:hAnsi="宋体" w:eastAsia="宋体"/>
                <w:sz w:val="16"/>
              </w:rPr>
              <w:t>-</w:t>
            </w:r>
          </w:p>
        </w:tc>
      </w:tr>
      <w:tr w14:paraId="7DFDBB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4A6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8179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EFD610">
            <w:pPr>
              <w:jc w:val="center"/>
            </w:pPr>
            <w:r>
              <w:rPr>
                <w:rFonts w:ascii="宋体" w:hAnsi="宋体" w:eastAsia="宋体"/>
                <w:sz w:val="16"/>
              </w:rPr>
              <w:t>总体目标完成情况</w:t>
            </w:r>
          </w:p>
        </w:tc>
      </w:tr>
      <w:tr w14:paraId="492CB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C36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A3DB9">
            <w:pPr>
              <w:jc w:val="both"/>
            </w:pPr>
            <w:r>
              <w:rPr>
                <w:rFonts w:ascii="宋体" w:hAnsi="宋体" w:eastAsia="宋体"/>
                <w:sz w:val="16"/>
              </w:rPr>
              <w:t>坚持以习近平新时代中国特色社会主义思想和党的二十大精神为指导，积极响应“发展体育运动 增强人民体质”的号召，树立“健康第一”、“每天锻炼一小时、健康工作五十年、幸福生活一辈子”的现代健康理念，巩固和推进全民参与体育活动的积极性，提高职工的团队意识和协作能力，拟举办各类体育赛事活动、州直机关职工运动会。本项目安排资金33.53万元，其中用于体育赛事活动、州直机关职工运动会等经费33.53万元，本次活动广大职工积极参与，共同迎接运动的挑战。通过群众带动群众、群众组织群众、群众指导群众，达成广大群众积极参与全民健身的良好态势，增强当地全民健身基本公共服务能力，提升居民幸福感、获得感，为我州体育事业高质量发展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B2EDEE">
            <w:pPr>
              <w:jc w:val="both"/>
            </w:pPr>
            <w:r>
              <w:rPr>
                <w:rFonts w:ascii="宋体" w:hAnsi="宋体" w:eastAsia="宋体"/>
                <w:sz w:val="16"/>
              </w:rPr>
              <w:t>2024年成功举办了一系列丰富多彩的体育赛事活动，与州工会共同举办了州直机关职工运动会，不仅为广大体育爱好者提供了展示自我的平台，也进一步推动了体育事业的蓬勃发展。全年共组织各类体育赛事15场，涵盖了全民健身徒步、健身气功、健身操、农牧民篮球、自治区雪地足球等 多项目，赛事活动达18天，参加活动人数累计10010人次；与巴州总工会联合举办自治州“工会杯”职工体育赛事5场次，活动天数5天，吸引了来自全州不同年龄段的运动员、干部职工踊跃参与。达成广大群众积极参与全民健身的良好态势，增强了我州全民健身基本公共服务能力，提升居民幸福感、获得感，为我州体育事业高质量发展奠定基础。</w:t>
            </w:r>
          </w:p>
        </w:tc>
      </w:tr>
      <w:tr w14:paraId="134F2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5F2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F8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40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F3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8E8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A1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CCC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A80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FB6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21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AE3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4F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143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6F55">
            <w:pPr>
              <w:jc w:val="center"/>
            </w:pPr>
            <w:r>
              <w:rPr>
                <w:rFonts w:ascii="宋体" w:hAnsi="宋体" w:eastAsia="宋体"/>
                <w:sz w:val="16"/>
              </w:rPr>
              <w:t>偏差原因分析及改进措施</w:t>
            </w:r>
          </w:p>
        </w:tc>
      </w:tr>
      <w:tr w14:paraId="611BF8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856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5A2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1DE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F810">
            <w:pPr>
              <w:jc w:val="center"/>
            </w:pPr>
            <w:r>
              <w:rPr>
                <w:rFonts w:ascii="宋体" w:hAnsi="宋体" w:eastAsia="宋体"/>
                <w:sz w:val="16"/>
              </w:rPr>
              <w:t>举办体育赛事活动场次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7A28">
            <w:pPr>
              <w:jc w:val="center"/>
            </w:pPr>
            <w:r>
              <w:rPr>
                <w:rFonts w:ascii="宋体" w:hAnsi="宋体" w:eastAsia="宋体"/>
                <w:sz w:val="16"/>
              </w:rPr>
              <w:t>&gt;=15场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7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3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0D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2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7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4324">
            <w:pPr>
              <w:jc w:val="center"/>
            </w:pPr>
            <w:r>
              <w:rPr>
                <w:rFonts w:ascii="宋体" w:hAnsi="宋体" w:eastAsia="宋体"/>
                <w:sz w:val="16"/>
              </w:rPr>
              <w:t>=15场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B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0D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30B7">
            <w:pPr>
              <w:jc w:val="center"/>
            </w:pPr>
          </w:p>
        </w:tc>
      </w:tr>
      <w:tr w14:paraId="48219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BE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F7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DE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CE92">
            <w:pPr>
              <w:jc w:val="center"/>
            </w:pPr>
            <w:r>
              <w:rPr>
                <w:rFonts w:ascii="宋体" w:hAnsi="宋体" w:eastAsia="宋体"/>
                <w:sz w:val="16"/>
              </w:rPr>
              <w:t>举办体育赛事活动天数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AE80">
            <w:pPr>
              <w:jc w:val="center"/>
            </w:pPr>
            <w:r>
              <w:rPr>
                <w:rFonts w:ascii="宋体" w:hAnsi="宋体" w:eastAsia="宋体"/>
                <w:sz w:val="16"/>
              </w:rPr>
              <w:t>&gt;=18天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DC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E6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0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A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A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83FF">
            <w:pPr>
              <w:jc w:val="center"/>
            </w:pPr>
            <w:r>
              <w:rPr>
                <w:rFonts w:ascii="宋体" w:hAnsi="宋体" w:eastAsia="宋体"/>
                <w:sz w:val="16"/>
              </w:rPr>
              <w: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A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46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882C">
            <w:pPr>
              <w:jc w:val="center"/>
            </w:pPr>
          </w:p>
        </w:tc>
      </w:tr>
      <w:tr w14:paraId="5159E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84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BF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7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6D16">
            <w:pPr>
              <w:jc w:val="center"/>
            </w:pPr>
            <w:r>
              <w:rPr>
                <w:rFonts w:ascii="宋体" w:hAnsi="宋体" w:eastAsia="宋体"/>
                <w:sz w:val="16"/>
              </w:rPr>
              <w:t>参加体育赛事活动人次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81D6">
            <w:pPr>
              <w:jc w:val="center"/>
            </w:pPr>
            <w:r>
              <w:rPr>
                <w:rFonts w:ascii="宋体" w:hAnsi="宋体" w:eastAsia="宋体"/>
                <w:sz w:val="16"/>
              </w:rPr>
              <w:t>&gt;=10000人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4B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6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9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7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7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B15F">
            <w:pPr>
              <w:jc w:val="center"/>
            </w:pPr>
            <w:r>
              <w:rPr>
                <w:rFonts w:ascii="宋体" w:hAnsi="宋体" w:eastAsia="宋体"/>
                <w:sz w:val="16"/>
              </w:rPr>
              <w:t>=10010人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7BE5">
            <w:pPr>
              <w:jc w:val="center"/>
            </w:pPr>
            <w:r>
              <w:rPr>
                <w:rFonts w:ascii="宋体" w:hAnsi="宋体" w:eastAsia="宋体"/>
                <w:sz w:val="16"/>
              </w:rPr>
              <w:t>100.1%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ED63">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A843">
            <w:pPr>
              <w:jc w:val="center"/>
            </w:pPr>
          </w:p>
        </w:tc>
      </w:tr>
      <w:tr w14:paraId="4830E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3A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F0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C4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B514">
            <w:pPr>
              <w:jc w:val="center"/>
            </w:pPr>
            <w:r>
              <w:rPr>
                <w:rFonts w:ascii="宋体" w:hAnsi="宋体" w:eastAsia="宋体"/>
                <w:sz w:val="16"/>
              </w:rPr>
              <w:t>职工运动会天数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B4AF">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7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0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81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2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D6A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21A6">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05DA">
            <w:pPr>
              <w:jc w:val="center"/>
            </w:pPr>
            <w:r>
              <w:rPr>
                <w:rFonts w:ascii="宋体" w:hAnsi="宋体" w:eastAsia="宋体"/>
                <w:sz w:val="16"/>
              </w:rPr>
              <w:t>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99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45A5">
            <w:pPr>
              <w:jc w:val="center"/>
            </w:pPr>
            <w:r>
              <w:rPr>
                <w:rFonts w:ascii="宋体" w:hAnsi="宋体" w:eastAsia="宋体"/>
                <w:sz w:val="16"/>
              </w:rPr>
              <w:t>调整职工运动会项目，在原有基础上增加了3项体育活动。下一步将强化预算管理，进一步细化指标</w:t>
            </w:r>
          </w:p>
        </w:tc>
      </w:tr>
      <w:tr w14:paraId="0E8AA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BD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10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C3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F8A8">
            <w:pPr>
              <w:jc w:val="center"/>
            </w:pPr>
            <w:r>
              <w:rPr>
                <w:rFonts w:ascii="宋体" w:hAnsi="宋体" w:eastAsia="宋体"/>
                <w:sz w:val="16"/>
              </w:rPr>
              <w:t>比赛任务完成率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D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2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1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8E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5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6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5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F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AA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8FE2">
            <w:pPr>
              <w:jc w:val="center"/>
            </w:pPr>
          </w:p>
        </w:tc>
      </w:tr>
      <w:tr w14:paraId="725B0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00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0F8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22C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FD62">
            <w:pPr>
              <w:jc w:val="center"/>
            </w:pPr>
            <w:r>
              <w:rPr>
                <w:rFonts w:ascii="宋体" w:hAnsi="宋体" w:eastAsia="宋体"/>
                <w:sz w:val="16"/>
              </w:rPr>
              <w:t>体育赛事活动任务按时完成率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03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0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0E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88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A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4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1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E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2D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F481">
            <w:pPr>
              <w:jc w:val="center"/>
            </w:pPr>
          </w:p>
        </w:tc>
      </w:tr>
      <w:tr w14:paraId="68B30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47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EA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FA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2722">
            <w:pPr>
              <w:jc w:val="center"/>
            </w:pPr>
            <w:r>
              <w:rPr>
                <w:rFonts w:ascii="宋体" w:hAnsi="宋体" w:eastAsia="宋体"/>
                <w:sz w:val="16"/>
              </w:rPr>
              <w:t>职工运动会任务按时完成率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8D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4D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A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30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C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275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3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4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7D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875D">
            <w:pPr>
              <w:jc w:val="center"/>
            </w:pPr>
          </w:p>
        </w:tc>
      </w:tr>
      <w:tr w14:paraId="55B8A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D5E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876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C07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277A">
            <w:pPr>
              <w:jc w:val="center"/>
            </w:pPr>
            <w:r>
              <w:rPr>
                <w:rFonts w:ascii="宋体" w:hAnsi="宋体" w:eastAsia="宋体"/>
                <w:sz w:val="16"/>
              </w:rPr>
              <w:t>举办体育赛事活动经费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5E38">
            <w:pPr>
              <w:jc w:val="center"/>
            </w:pPr>
            <w:r>
              <w:rPr>
                <w:rFonts w:ascii="宋体" w:hAnsi="宋体" w:eastAsia="宋体"/>
                <w:sz w:val="16"/>
              </w:rPr>
              <w:t>&lt;=26.18万元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9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5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3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E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D0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25EB">
            <w:pPr>
              <w:jc w:val="center"/>
            </w:pPr>
            <w:r>
              <w:rPr>
                <w:rFonts w:ascii="宋体" w:hAnsi="宋体" w:eastAsia="宋体"/>
                <w:sz w:val="16"/>
              </w:rPr>
              <w:t>=26.18万元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8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5C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3CD4">
            <w:pPr>
              <w:jc w:val="center"/>
            </w:pPr>
          </w:p>
        </w:tc>
      </w:tr>
      <w:tr w14:paraId="00D9E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57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09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74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D7AF">
            <w:pPr>
              <w:jc w:val="center"/>
            </w:pPr>
            <w:r>
              <w:rPr>
                <w:rFonts w:ascii="宋体" w:hAnsi="宋体" w:eastAsia="宋体"/>
                <w:sz w:val="16"/>
              </w:rPr>
              <w:t>职工运动会经费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0AC5">
            <w:pPr>
              <w:jc w:val="center"/>
            </w:pPr>
            <w:r>
              <w:rPr>
                <w:rFonts w:ascii="宋体" w:hAnsi="宋体" w:eastAsia="宋体"/>
                <w:sz w:val="16"/>
              </w:rPr>
              <w:t>&lt;=7.35万元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F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C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1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6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90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F7CA">
            <w:pPr>
              <w:jc w:val="center"/>
            </w:pPr>
            <w:r>
              <w:rPr>
                <w:rFonts w:ascii="宋体" w:hAnsi="宋体" w:eastAsia="宋体"/>
                <w:sz w:val="16"/>
              </w:rPr>
              <w:t>=7.35万元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5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57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69DC">
            <w:pPr>
              <w:jc w:val="center"/>
            </w:pPr>
          </w:p>
        </w:tc>
      </w:tr>
      <w:tr w14:paraId="15B95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6B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3C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95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03E7">
            <w:pPr>
              <w:jc w:val="center"/>
            </w:pPr>
            <w:r>
              <w:rPr>
                <w:rFonts w:ascii="宋体" w:hAnsi="宋体" w:eastAsia="宋体"/>
                <w:sz w:val="16"/>
              </w:rPr>
              <w:t>提升群众参加群众体育赛事活动积极性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2E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0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4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1B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5E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1D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458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3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07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FC2D">
            <w:pPr>
              <w:jc w:val="center"/>
            </w:pPr>
          </w:p>
        </w:tc>
      </w:tr>
      <w:tr w14:paraId="4D91E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5A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F7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F2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3D61">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45C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6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ED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BC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98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8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076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1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4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74EC">
            <w:pPr>
              <w:jc w:val="center"/>
            </w:pPr>
          </w:p>
        </w:tc>
      </w:tr>
      <w:tr w14:paraId="65DA0B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C7E1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C0A6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C07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3A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C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72C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8EB0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87A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0A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BAD0">
            <w:pPr>
              <w:jc w:val="center"/>
            </w:pPr>
            <w:r>
              <w:rPr>
                <w:rFonts w:ascii="宋体" w:hAnsi="宋体" w:eastAsia="宋体"/>
                <w:sz w:val="16"/>
              </w:rPr>
              <w:t>94.99分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1CDEC"/>
        </w:tc>
      </w:tr>
    </w:tbl>
    <w:p w14:paraId="030FBD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37210AA2">
        <w:tblPrEx>
          <w:tblCellMar>
            <w:top w:w="0" w:type="dxa"/>
            <w:left w:w="108" w:type="dxa"/>
            <w:bottom w:w="0" w:type="dxa"/>
            <w:right w:w="108" w:type="dxa"/>
          </w:tblCellMar>
        </w:tblPrEx>
        <w:tc>
          <w:tcPr>
            <w:tcW w:w="8848" w:type="dxa"/>
            <w:gridSpan w:val="14"/>
            <w:vAlign w:val="center"/>
          </w:tcPr>
          <w:p w14:paraId="709DF0C3">
            <w:pPr>
              <w:jc w:val="center"/>
            </w:pPr>
            <w:r>
              <w:rPr>
                <w:rFonts w:ascii="宋体" w:hAnsi="宋体" w:eastAsia="宋体"/>
                <w:sz w:val="24"/>
              </w:rPr>
              <w:t>项目支出绩效自评表</w:t>
            </w:r>
          </w:p>
        </w:tc>
      </w:tr>
      <w:tr w14:paraId="78D328BA">
        <w:tblPrEx>
          <w:tblCellMar>
            <w:top w:w="0" w:type="dxa"/>
            <w:left w:w="108" w:type="dxa"/>
            <w:bottom w:w="0" w:type="dxa"/>
            <w:right w:w="108" w:type="dxa"/>
          </w:tblCellMar>
        </w:tblPrEx>
        <w:tc>
          <w:tcPr>
            <w:tcW w:w="8848" w:type="dxa"/>
            <w:gridSpan w:val="14"/>
            <w:vAlign w:val="center"/>
          </w:tcPr>
          <w:p w14:paraId="47A3EE85">
            <w:pPr>
              <w:jc w:val="center"/>
            </w:pPr>
            <w:r>
              <w:rPr>
                <w:rFonts w:ascii="宋体" w:hAnsi="宋体" w:eastAsia="宋体"/>
                <w:sz w:val="24"/>
              </w:rPr>
              <w:t>(2024年度)</w:t>
            </w:r>
          </w:p>
        </w:tc>
      </w:tr>
      <w:tr w14:paraId="2FEB04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88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F12DD7">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18F74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26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BE8AD">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A6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DB647E">
            <w:pPr>
              <w:jc w:val="center"/>
            </w:pPr>
            <w:r>
              <w:rPr>
                <w:rFonts w:ascii="宋体" w:hAnsi="宋体" w:eastAsia="宋体"/>
                <w:sz w:val="16"/>
              </w:rPr>
              <w:t>巴音郭楞蒙古自治州文化体育广播电视和旅游局</w:t>
            </w:r>
          </w:p>
        </w:tc>
      </w:tr>
      <w:tr w14:paraId="58950D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67F8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E6A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C1D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0E5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6E7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91D2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D5A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05ED">
            <w:pPr>
              <w:jc w:val="center"/>
            </w:pPr>
            <w:r>
              <w:rPr>
                <w:rFonts w:ascii="宋体" w:hAnsi="宋体" w:eastAsia="宋体"/>
                <w:sz w:val="16"/>
              </w:rPr>
              <w:t>得分</w:t>
            </w:r>
          </w:p>
        </w:tc>
      </w:tr>
      <w:tr w14:paraId="77D851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47D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7EE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545D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AF8B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B2943">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1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3CC6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B7FE">
            <w:pPr>
              <w:jc w:val="center"/>
            </w:pPr>
            <w:r>
              <w:rPr>
                <w:rFonts w:ascii="宋体" w:hAnsi="宋体" w:eastAsia="宋体"/>
                <w:sz w:val="16"/>
              </w:rPr>
              <w:t>10.00</w:t>
            </w:r>
          </w:p>
        </w:tc>
      </w:tr>
      <w:tr w14:paraId="44685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EA2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850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327B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50ED5">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DDB8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70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38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90B4">
            <w:pPr>
              <w:jc w:val="center"/>
            </w:pPr>
            <w:r>
              <w:rPr>
                <w:rFonts w:ascii="宋体" w:hAnsi="宋体" w:eastAsia="宋体"/>
                <w:sz w:val="16"/>
              </w:rPr>
              <w:t>-</w:t>
            </w:r>
          </w:p>
        </w:tc>
      </w:tr>
      <w:tr w14:paraId="19302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4CE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A5E3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EC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9A8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6FB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E0B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6B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ED39">
            <w:pPr>
              <w:jc w:val="center"/>
            </w:pPr>
            <w:r>
              <w:rPr>
                <w:rFonts w:ascii="宋体" w:hAnsi="宋体" w:eastAsia="宋体"/>
                <w:sz w:val="16"/>
              </w:rPr>
              <w:t>-</w:t>
            </w:r>
          </w:p>
        </w:tc>
      </w:tr>
      <w:tr w14:paraId="441934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8E2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337B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EABC63">
            <w:pPr>
              <w:jc w:val="center"/>
            </w:pPr>
            <w:r>
              <w:rPr>
                <w:rFonts w:ascii="宋体" w:hAnsi="宋体" w:eastAsia="宋体"/>
                <w:sz w:val="16"/>
              </w:rPr>
              <w:t>总体目标完成情况</w:t>
            </w:r>
          </w:p>
        </w:tc>
      </w:tr>
      <w:tr w14:paraId="36E06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8D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CBB1A">
            <w:pPr>
              <w:jc w:val="both"/>
            </w:pPr>
            <w:r>
              <w:rPr>
                <w:rFonts w:ascii="宋体" w:hAnsi="宋体" w:eastAsia="宋体"/>
                <w:sz w:val="16"/>
              </w:rPr>
              <w:t>在库尔勒市阿瓦提乡吾夏克铁热克村、且末县阿羌镇萨尔干吉村兼管喀特勒什村各派驻工作队数量1个，工作队队员计5人，第一书记2人，组织各项慰问和文体活动，提高居民文化生活水平。开展“民族团结一家亲”，团结关爱户、独居老人、联谊活动，提升村民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0771F">
            <w:pPr>
              <w:jc w:val="both"/>
            </w:pPr>
            <w:r>
              <w:rPr>
                <w:rFonts w:ascii="宋体" w:hAnsi="宋体" w:eastAsia="宋体"/>
                <w:sz w:val="16"/>
              </w:rPr>
              <w:t>完成派驻工作队数量2个，工作队队员计5人，第一书记2人，组织开展了各项慰问和文体活动，有效提高了居民文化生活水平</w:t>
            </w:r>
            <w:r>
              <w:rPr>
                <w:rFonts w:hint="eastAsia" w:ascii="宋体" w:hAnsi="宋体"/>
                <w:sz w:val="16"/>
                <w:lang w:eastAsia="zh-CN"/>
              </w:rPr>
              <w:t>；</w:t>
            </w:r>
            <w:r>
              <w:rPr>
                <w:rFonts w:ascii="宋体" w:hAnsi="宋体" w:eastAsia="宋体"/>
                <w:sz w:val="16"/>
              </w:rPr>
              <w:t>开展“民族团结一家亲”，团结关爱户、独居老人、联谊活动，有效提升村民生活质量</w:t>
            </w:r>
            <w:r>
              <w:rPr>
                <w:rFonts w:hint="eastAsia" w:ascii="宋体" w:hAnsi="宋体"/>
                <w:sz w:val="16"/>
                <w:lang w:eastAsia="zh-CN"/>
              </w:rPr>
              <w:t>。</w:t>
            </w:r>
          </w:p>
        </w:tc>
      </w:tr>
      <w:tr w14:paraId="0DB1A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8C7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67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C6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62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01D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A4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FD0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7A9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E16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5B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848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DBA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528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5DE5">
            <w:pPr>
              <w:jc w:val="center"/>
            </w:pPr>
            <w:r>
              <w:rPr>
                <w:rFonts w:ascii="宋体" w:hAnsi="宋体" w:eastAsia="宋体"/>
                <w:sz w:val="16"/>
              </w:rPr>
              <w:t>偏差原因分析及改进措施</w:t>
            </w:r>
          </w:p>
        </w:tc>
      </w:tr>
      <w:tr w14:paraId="64FB70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1EA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2F9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D7E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A0AB">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3795">
            <w:pPr>
              <w:jc w:val="center"/>
            </w:pPr>
            <w:r>
              <w:rPr>
                <w:rFonts w:ascii="宋体" w:hAnsi="宋体" w:eastAsia="宋体"/>
                <w:sz w:val="16"/>
              </w:rPr>
              <w: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0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D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A7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A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AB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1708">
            <w:pPr>
              <w:jc w:val="center"/>
            </w:pPr>
            <w:r>
              <w:rPr>
                <w:rFonts w:ascii="宋体" w:hAnsi="宋体" w:eastAsia="宋体"/>
                <w:sz w:val="16"/>
              </w:rPr>
              <w: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A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A0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D564">
            <w:pPr>
              <w:jc w:val="center"/>
            </w:pPr>
          </w:p>
        </w:tc>
      </w:tr>
      <w:tr w14:paraId="3469A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B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EC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3C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18AF">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662A">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7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5D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A2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B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CF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3361">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3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C7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A096">
            <w:pPr>
              <w:jc w:val="center"/>
            </w:pPr>
          </w:p>
        </w:tc>
      </w:tr>
      <w:tr w14:paraId="09E2C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46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D9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9F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A253">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A87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D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1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F7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F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E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B77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B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9B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8643">
            <w:pPr>
              <w:jc w:val="center"/>
            </w:pPr>
          </w:p>
        </w:tc>
      </w:tr>
      <w:tr w14:paraId="4AAA0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0B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C6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C6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B01C">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8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5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D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01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C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7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E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0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FB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4CBE">
            <w:pPr>
              <w:jc w:val="center"/>
            </w:pPr>
          </w:p>
        </w:tc>
      </w:tr>
      <w:tr w14:paraId="07A43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5C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A3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9E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1768">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2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42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98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5A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D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DD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2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E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1A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9918">
            <w:pPr>
              <w:jc w:val="center"/>
            </w:pPr>
          </w:p>
        </w:tc>
      </w:tr>
      <w:tr w14:paraId="2C125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B5D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1B0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9A1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44D8">
            <w:pPr>
              <w:jc w:val="center"/>
            </w:pPr>
            <w:r>
              <w:rPr>
                <w:rFonts w:ascii="宋体" w:hAnsi="宋体" w:eastAsia="宋体"/>
                <w:sz w:val="16"/>
              </w:rPr>
              <w:t>为民办事经费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985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A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8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0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F8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5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FEB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F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A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5172">
            <w:pPr>
              <w:jc w:val="center"/>
            </w:pPr>
          </w:p>
        </w:tc>
      </w:tr>
      <w:tr w14:paraId="7B223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D4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13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90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9C57">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7EE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F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F9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0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A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8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F4E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2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F8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6412">
            <w:pPr>
              <w:jc w:val="center"/>
            </w:pPr>
          </w:p>
        </w:tc>
      </w:tr>
      <w:tr w14:paraId="1E917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B7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E4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95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D907">
            <w:pPr>
              <w:jc w:val="center"/>
            </w:pPr>
            <w:r>
              <w:rPr>
                <w:rFonts w:ascii="宋体" w:hAnsi="宋体" w:eastAsia="宋体"/>
                <w:sz w:val="16"/>
              </w:rPr>
              <w:t>提升村民生活质量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1ED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0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34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7B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BB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1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AB39">
            <w:pPr>
              <w:jc w:val="center"/>
            </w:pPr>
            <w:r>
              <w:rPr>
                <w:rFonts w:ascii="宋体" w:hAnsi="宋体" w:eastAsia="宋体"/>
                <w:sz w:val="16"/>
              </w:rPr>
              <w:t>有所得升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7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4A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E764">
            <w:pPr>
              <w:jc w:val="center"/>
            </w:pPr>
          </w:p>
        </w:tc>
      </w:tr>
      <w:tr w14:paraId="4F75C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66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D9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30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DFA4">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02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3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E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F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A5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4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4F9C">
            <w:pPr>
              <w:jc w:val="center"/>
            </w:pPr>
            <w:r>
              <w:rPr>
                <w:rFonts w:ascii="宋体" w:hAnsi="宋体" w:eastAsia="宋体"/>
                <w:sz w:val="16"/>
              </w:rPr>
              <w:t>=97.67%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9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B9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8610">
            <w:pPr>
              <w:jc w:val="center"/>
            </w:pPr>
          </w:p>
        </w:tc>
      </w:tr>
      <w:tr w14:paraId="1170F3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8E67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44D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D0D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24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9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150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711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2F0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35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0CF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AABB6"/>
        </w:tc>
      </w:tr>
    </w:tbl>
    <w:p w14:paraId="3DFB47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A3B822D">
        <w:tblPrEx>
          <w:tblCellMar>
            <w:top w:w="0" w:type="dxa"/>
            <w:left w:w="108" w:type="dxa"/>
            <w:bottom w:w="0" w:type="dxa"/>
            <w:right w:w="108" w:type="dxa"/>
          </w:tblCellMar>
        </w:tblPrEx>
        <w:tc>
          <w:tcPr>
            <w:tcW w:w="8848" w:type="dxa"/>
            <w:gridSpan w:val="14"/>
            <w:vAlign w:val="center"/>
          </w:tcPr>
          <w:p w14:paraId="34E0414F">
            <w:pPr>
              <w:jc w:val="center"/>
            </w:pPr>
            <w:r>
              <w:rPr>
                <w:rFonts w:ascii="宋体" w:hAnsi="宋体" w:eastAsia="宋体"/>
                <w:sz w:val="24"/>
              </w:rPr>
              <w:t>项目支出绩效自评表</w:t>
            </w:r>
          </w:p>
        </w:tc>
      </w:tr>
      <w:tr w14:paraId="44B993F4">
        <w:tblPrEx>
          <w:tblCellMar>
            <w:top w:w="0" w:type="dxa"/>
            <w:left w:w="108" w:type="dxa"/>
            <w:bottom w:w="0" w:type="dxa"/>
            <w:right w:w="108" w:type="dxa"/>
          </w:tblCellMar>
        </w:tblPrEx>
        <w:tc>
          <w:tcPr>
            <w:tcW w:w="8848" w:type="dxa"/>
            <w:gridSpan w:val="14"/>
            <w:vAlign w:val="center"/>
          </w:tcPr>
          <w:p w14:paraId="06E07BFF">
            <w:pPr>
              <w:jc w:val="center"/>
            </w:pPr>
            <w:r>
              <w:rPr>
                <w:rFonts w:ascii="宋体" w:hAnsi="宋体" w:eastAsia="宋体"/>
                <w:sz w:val="24"/>
              </w:rPr>
              <w:t>(2024年度)</w:t>
            </w:r>
          </w:p>
        </w:tc>
      </w:tr>
      <w:tr w14:paraId="2090B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9B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3A304A">
            <w:pPr>
              <w:jc w:val="center"/>
            </w:pPr>
            <w:r>
              <w:rPr>
                <w:rFonts w:ascii="宋体" w:hAnsi="宋体" w:eastAsia="宋体"/>
                <w:sz w:val="16"/>
              </w:rPr>
              <w:t>体育彩票公益销售服务尾款</w:t>
            </w:r>
          </w:p>
        </w:tc>
      </w:tr>
      <w:tr w14:paraId="5D9B2B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42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D4EC0">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92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EBECB7">
            <w:pPr>
              <w:jc w:val="center"/>
            </w:pPr>
            <w:r>
              <w:rPr>
                <w:rFonts w:ascii="宋体" w:hAnsi="宋体" w:eastAsia="宋体"/>
                <w:sz w:val="16"/>
              </w:rPr>
              <w:t>巴音郭楞蒙古自治州文化体育广播电视和旅游局</w:t>
            </w:r>
          </w:p>
        </w:tc>
      </w:tr>
      <w:tr w14:paraId="3A48C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D271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28B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EDA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809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5D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E33F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9BF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137B">
            <w:pPr>
              <w:jc w:val="center"/>
            </w:pPr>
            <w:r>
              <w:rPr>
                <w:rFonts w:ascii="宋体" w:hAnsi="宋体" w:eastAsia="宋体"/>
                <w:sz w:val="16"/>
              </w:rPr>
              <w:t>得分</w:t>
            </w:r>
          </w:p>
        </w:tc>
      </w:tr>
      <w:tr w14:paraId="11F623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ACB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955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C506D">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9E487">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6ABCC">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87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75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894D">
            <w:pPr>
              <w:jc w:val="center"/>
            </w:pPr>
            <w:r>
              <w:rPr>
                <w:rFonts w:ascii="宋体" w:hAnsi="宋体" w:eastAsia="宋体"/>
                <w:sz w:val="16"/>
              </w:rPr>
              <w:t>10.00</w:t>
            </w:r>
          </w:p>
        </w:tc>
      </w:tr>
      <w:tr w14:paraId="05598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923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81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42E84">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996DE">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DCA33">
            <w:pPr>
              <w:jc w:val="center"/>
            </w:pPr>
            <w:r>
              <w:rPr>
                <w:rFonts w:ascii="宋体" w:hAnsi="宋体" w:eastAsia="宋体"/>
                <w:sz w:val="16"/>
              </w:rPr>
              <w:t>234.00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562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E2B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0BB8">
            <w:pPr>
              <w:jc w:val="center"/>
            </w:pPr>
            <w:r>
              <w:rPr>
                <w:rFonts w:ascii="宋体" w:hAnsi="宋体" w:eastAsia="宋体"/>
                <w:sz w:val="16"/>
              </w:rPr>
              <w:t>-</w:t>
            </w:r>
          </w:p>
        </w:tc>
      </w:tr>
      <w:tr w14:paraId="0A800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702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5F7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670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132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63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6D7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718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57A9">
            <w:pPr>
              <w:jc w:val="center"/>
            </w:pPr>
            <w:r>
              <w:rPr>
                <w:rFonts w:ascii="宋体" w:hAnsi="宋体" w:eastAsia="宋体"/>
                <w:sz w:val="16"/>
              </w:rPr>
              <w:t>-</w:t>
            </w:r>
          </w:p>
        </w:tc>
      </w:tr>
      <w:tr w14:paraId="264E97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F04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3438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A5758">
            <w:pPr>
              <w:jc w:val="center"/>
            </w:pPr>
            <w:r>
              <w:rPr>
                <w:rFonts w:ascii="宋体" w:hAnsi="宋体" w:eastAsia="宋体"/>
                <w:sz w:val="16"/>
              </w:rPr>
              <w:t>总体目标完成情况</w:t>
            </w:r>
          </w:p>
        </w:tc>
      </w:tr>
      <w:tr w14:paraId="47C17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C2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A337E">
            <w:pPr>
              <w:jc w:val="both"/>
            </w:pPr>
            <w:r>
              <w:rPr>
                <w:rFonts w:ascii="宋体" w:hAnsi="宋体" w:eastAsia="宋体"/>
                <w:sz w:val="16"/>
              </w:rPr>
              <w:t>根据深圳乐透科技公司发来的确认函，经州人民政府、州财政以及企业同意，计划支付2018年以来的合作销售彩票50%的销售服务费234万元。切实减轻企业经营负担，预防上诉风险。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4D4D16">
            <w:pPr>
              <w:jc w:val="both"/>
            </w:pPr>
            <w:r>
              <w:rPr>
                <w:rFonts w:ascii="宋体" w:hAnsi="宋体" w:eastAsia="宋体"/>
                <w:sz w:val="16"/>
              </w:rPr>
              <w:t>2024年完成支付深圳乐透科技公司的合作销售彩票50%的销售服务费，确保了合作双方的权益，维持了良好的合作关系，切实减轻了企业经营负担，预防了上诉风险。</w:t>
            </w:r>
          </w:p>
        </w:tc>
      </w:tr>
      <w:tr w14:paraId="427FFE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E2F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E4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33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99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2E8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03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9EB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610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8C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0C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883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DD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BDF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9C7E">
            <w:pPr>
              <w:jc w:val="center"/>
            </w:pPr>
            <w:r>
              <w:rPr>
                <w:rFonts w:ascii="宋体" w:hAnsi="宋体" w:eastAsia="宋体"/>
                <w:sz w:val="16"/>
              </w:rPr>
              <w:t>偏差原因分析及改进措施</w:t>
            </w:r>
          </w:p>
        </w:tc>
      </w:tr>
      <w:tr w14:paraId="1122CF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989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868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251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9A1D">
            <w:pPr>
              <w:jc w:val="center"/>
            </w:pPr>
            <w:r>
              <w:rPr>
                <w:rFonts w:ascii="宋体" w:hAnsi="宋体" w:eastAsia="宋体"/>
                <w:sz w:val="16"/>
              </w:rPr>
              <w:t>支付销售企业数量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956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0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63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FE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2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9C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6BE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E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CE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93A0">
            <w:pPr>
              <w:jc w:val="center"/>
            </w:pPr>
          </w:p>
        </w:tc>
      </w:tr>
      <w:tr w14:paraId="6F973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8A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90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0C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2B9E">
            <w:pPr>
              <w:jc w:val="center"/>
            </w:pPr>
            <w:r>
              <w:rPr>
                <w:rFonts w:ascii="宋体" w:hAnsi="宋体" w:eastAsia="宋体"/>
                <w:sz w:val="16"/>
              </w:rPr>
              <w:t>支付销售服务尾款笔数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58A3">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2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C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B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A1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B9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0F2D">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8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11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5243">
            <w:pPr>
              <w:jc w:val="center"/>
            </w:pPr>
          </w:p>
        </w:tc>
      </w:tr>
      <w:tr w14:paraId="15D92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2C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FE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9F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5B43">
            <w:pPr>
              <w:jc w:val="center"/>
            </w:pPr>
            <w:r>
              <w:rPr>
                <w:rFonts w:ascii="宋体" w:hAnsi="宋体" w:eastAsia="宋体"/>
                <w:sz w:val="16"/>
              </w:rPr>
              <w:t>支付销售服务尾款准确率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8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7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3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A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8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5B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2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9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43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C76C">
            <w:pPr>
              <w:jc w:val="center"/>
            </w:pPr>
          </w:p>
        </w:tc>
      </w:tr>
      <w:tr w14:paraId="2D8AB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B7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A2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33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B8BF">
            <w:pPr>
              <w:jc w:val="center"/>
            </w:pPr>
            <w:r>
              <w:rPr>
                <w:rFonts w:ascii="宋体" w:hAnsi="宋体" w:eastAsia="宋体"/>
                <w:sz w:val="16"/>
              </w:rPr>
              <w:t>销售服务尾款支付时间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6EA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B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D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A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14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84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3ED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0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AE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671B">
            <w:pPr>
              <w:jc w:val="center"/>
            </w:pPr>
          </w:p>
        </w:tc>
      </w:tr>
      <w:tr w14:paraId="4DAE7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54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84A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77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39B6">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A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C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F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1E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9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F5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C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2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A6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28C1">
            <w:pPr>
              <w:jc w:val="center"/>
            </w:pPr>
          </w:p>
        </w:tc>
      </w:tr>
      <w:tr w14:paraId="4BE37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D0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95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11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4208">
            <w:pPr>
              <w:jc w:val="center"/>
            </w:pPr>
            <w:r>
              <w:rPr>
                <w:rFonts w:ascii="宋体" w:hAnsi="宋体" w:eastAsia="宋体"/>
                <w:sz w:val="16"/>
              </w:rPr>
              <w:t>有效减轻企业负担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5C1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E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39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1C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33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E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5D0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B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09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2322">
            <w:pPr>
              <w:jc w:val="center"/>
            </w:pPr>
          </w:p>
        </w:tc>
      </w:tr>
      <w:tr w14:paraId="61CA5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36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36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90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8649">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F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C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08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E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ED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D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0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41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0E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4593">
            <w:pPr>
              <w:jc w:val="center"/>
            </w:pPr>
          </w:p>
        </w:tc>
      </w:tr>
      <w:tr w14:paraId="79C7FD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6DE5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983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7615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6E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1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8AD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CE6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FD0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3F3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173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1D281"/>
        </w:tc>
      </w:tr>
    </w:tbl>
    <w:p w14:paraId="71F6A1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52738D6">
        <w:tblPrEx>
          <w:tblCellMar>
            <w:top w:w="0" w:type="dxa"/>
            <w:left w:w="108" w:type="dxa"/>
            <w:bottom w:w="0" w:type="dxa"/>
            <w:right w:w="108" w:type="dxa"/>
          </w:tblCellMar>
        </w:tblPrEx>
        <w:tc>
          <w:tcPr>
            <w:tcW w:w="8848" w:type="dxa"/>
            <w:gridSpan w:val="14"/>
            <w:vAlign w:val="center"/>
          </w:tcPr>
          <w:p w14:paraId="4096FC6A">
            <w:pPr>
              <w:jc w:val="center"/>
            </w:pPr>
            <w:r>
              <w:rPr>
                <w:rFonts w:ascii="宋体" w:hAnsi="宋体" w:eastAsia="宋体"/>
                <w:sz w:val="24"/>
              </w:rPr>
              <w:t>项目支出绩效自评表</w:t>
            </w:r>
          </w:p>
        </w:tc>
      </w:tr>
      <w:tr w14:paraId="53BD3C01">
        <w:tblPrEx>
          <w:tblCellMar>
            <w:top w:w="0" w:type="dxa"/>
            <w:left w:w="108" w:type="dxa"/>
            <w:bottom w:w="0" w:type="dxa"/>
            <w:right w:w="108" w:type="dxa"/>
          </w:tblCellMar>
        </w:tblPrEx>
        <w:tc>
          <w:tcPr>
            <w:tcW w:w="8848" w:type="dxa"/>
            <w:gridSpan w:val="14"/>
            <w:vAlign w:val="center"/>
          </w:tcPr>
          <w:p w14:paraId="66E38363">
            <w:pPr>
              <w:jc w:val="center"/>
            </w:pPr>
            <w:r>
              <w:rPr>
                <w:rFonts w:ascii="宋体" w:hAnsi="宋体" w:eastAsia="宋体"/>
                <w:sz w:val="24"/>
              </w:rPr>
              <w:t>(2024年度)</w:t>
            </w:r>
          </w:p>
        </w:tc>
      </w:tr>
      <w:tr w14:paraId="1B2C07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CA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A1FA17">
            <w:pPr>
              <w:jc w:val="center"/>
            </w:pPr>
            <w:r>
              <w:rPr>
                <w:rFonts w:ascii="宋体" w:hAnsi="宋体" w:eastAsia="宋体"/>
                <w:sz w:val="16"/>
              </w:rPr>
              <w:t>巴州文化馆建设项目前期费</w:t>
            </w:r>
          </w:p>
        </w:tc>
      </w:tr>
      <w:tr w14:paraId="7F9A88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CC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F5301">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DF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4EF04C">
            <w:pPr>
              <w:jc w:val="center"/>
            </w:pPr>
            <w:r>
              <w:rPr>
                <w:rFonts w:ascii="宋体" w:hAnsi="宋体" w:eastAsia="宋体"/>
                <w:sz w:val="16"/>
              </w:rPr>
              <w:t>巴音郭楞蒙古自治州文化体育广播电视和旅游局</w:t>
            </w:r>
          </w:p>
        </w:tc>
      </w:tr>
      <w:tr w14:paraId="198F0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914C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F7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741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08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CC1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A15B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AE3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21F4">
            <w:pPr>
              <w:jc w:val="center"/>
            </w:pPr>
            <w:r>
              <w:rPr>
                <w:rFonts w:ascii="宋体" w:hAnsi="宋体" w:eastAsia="宋体"/>
                <w:sz w:val="16"/>
              </w:rPr>
              <w:t>得分</w:t>
            </w:r>
          </w:p>
        </w:tc>
      </w:tr>
      <w:tr w14:paraId="316FED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6EC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C59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466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AB1B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42B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FFF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ED5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279C">
            <w:pPr>
              <w:jc w:val="center"/>
            </w:pPr>
            <w:r>
              <w:rPr>
                <w:rFonts w:ascii="宋体" w:hAnsi="宋体" w:eastAsia="宋体"/>
                <w:sz w:val="16"/>
              </w:rPr>
              <w:t>10.00</w:t>
            </w:r>
          </w:p>
        </w:tc>
      </w:tr>
      <w:tr w14:paraId="7DE6D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C49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8F4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E4B1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253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257F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6E7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789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2B40">
            <w:pPr>
              <w:jc w:val="center"/>
            </w:pPr>
            <w:r>
              <w:rPr>
                <w:rFonts w:ascii="宋体" w:hAnsi="宋体" w:eastAsia="宋体"/>
                <w:sz w:val="16"/>
              </w:rPr>
              <w:t>-</w:t>
            </w:r>
          </w:p>
        </w:tc>
      </w:tr>
      <w:tr w14:paraId="13870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548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77EB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65B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7A9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83D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CE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31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591B">
            <w:pPr>
              <w:jc w:val="center"/>
            </w:pPr>
            <w:r>
              <w:rPr>
                <w:rFonts w:ascii="宋体" w:hAnsi="宋体" w:eastAsia="宋体"/>
                <w:sz w:val="16"/>
              </w:rPr>
              <w:t>-</w:t>
            </w:r>
          </w:p>
        </w:tc>
      </w:tr>
      <w:tr w14:paraId="70C79A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01A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CB45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878D80">
            <w:pPr>
              <w:jc w:val="center"/>
            </w:pPr>
            <w:r>
              <w:rPr>
                <w:rFonts w:ascii="宋体" w:hAnsi="宋体" w:eastAsia="宋体"/>
                <w:sz w:val="16"/>
              </w:rPr>
              <w:t>总体目标完成情况</w:t>
            </w:r>
          </w:p>
        </w:tc>
      </w:tr>
      <w:tr w14:paraId="0AE23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83F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5E580">
            <w:pPr>
              <w:jc w:val="both"/>
            </w:pPr>
            <w:r>
              <w:rPr>
                <w:rFonts w:ascii="宋体" w:hAnsi="宋体" w:eastAsia="宋体"/>
                <w:sz w:val="16"/>
              </w:rPr>
              <w:t>为实现文化馆的功能升级与服务拓展，需对其进行科学、专业的初步设计。鉴于设计工作的复杂性和专业性，2022年委托第三方机构开展相关工作，并完成巴州文化馆建设项目初步设计，形成科学、全面、准确的初步设计报告，通过发改委的批复，保障项目</w:t>
            </w:r>
            <w:r>
              <w:rPr>
                <w:rFonts w:hint="eastAsia" w:ascii="宋体" w:hAnsi="宋体"/>
                <w:sz w:val="16"/>
                <w:lang w:eastAsia="zh-CN"/>
              </w:rPr>
              <w:t>的</w:t>
            </w:r>
            <w:r>
              <w:rPr>
                <w:rFonts w:ascii="宋体" w:hAnsi="宋体" w:eastAsia="宋体"/>
                <w:sz w:val="16"/>
              </w:rPr>
              <w:t>顺利实施，2024年计划支付初步设计费4万元。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BD10C">
            <w:pPr>
              <w:jc w:val="both"/>
            </w:pPr>
            <w:r>
              <w:rPr>
                <w:rFonts w:ascii="宋体" w:hAnsi="宋体" w:eastAsia="宋体"/>
                <w:sz w:val="16"/>
              </w:rPr>
              <w:t>2024年完成支付巴州文化馆建设项目初步设计费4万元，保障了建设项目的顺利实施。</w:t>
            </w:r>
          </w:p>
        </w:tc>
      </w:tr>
      <w:tr w14:paraId="4B42E7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C11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EB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D1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80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96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ED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966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99A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E1E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D7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2F0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FA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199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DCCD">
            <w:pPr>
              <w:jc w:val="center"/>
            </w:pPr>
            <w:r>
              <w:rPr>
                <w:rFonts w:ascii="宋体" w:hAnsi="宋体" w:eastAsia="宋体"/>
                <w:sz w:val="16"/>
              </w:rPr>
              <w:t>偏差原因分析及改进措施</w:t>
            </w:r>
          </w:p>
        </w:tc>
      </w:tr>
      <w:tr w14:paraId="31B9C2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801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268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D87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26FA">
            <w:pPr>
              <w:jc w:val="center"/>
            </w:pPr>
            <w:r>
              <w:rPr>
                <w:rFonts w:ascii="宋体" w:hAnsi="宋体" w:eastAsia="宋体"/>
                <w:sz w:val="16"/>
              </w:rPr>
              <w:t>支付前期费项目数量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F1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4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C4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81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7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D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0D2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0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C6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23B5">
            <w:pPr>
              <w:jc w:val="center"/>
            </w:pPr>
          </w:p>
        </w:tc>
      </w:tr>
      <w:tr w14:paraId="47099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12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EF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0E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B593">
            <w:pPr>
              <w:jc w:val="center"/>
            </w:pPr>
            <w:r>
              <w:rPr>
                <w:rFonts w:ascii="宋体" w:hAnsi="宋体" w:eastAsia="宋体"/>
                <w:sz w:val="16"/>
              </w:rPr>
              <w:t>支付前期费笔数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63C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0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58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98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A2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03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55BE">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E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9F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B290">
            <w:pPr>
              <w:jc w:val="center"/>
            </w:pPr>
          </w:p>
        </w:tc>
      </w:tr>
      <w:tr w14:paraId="58AD2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68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8E7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785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EE40">
            <w:pPr>
              <w:jc w:val="center"/>
            </w:pPr>
            <w:r>
              <w:rPr>
                <w:rFonts w:ascii="宋体" w:hAnsi="宋体" w:eastAsia="宋体"/>
                <w:sz w:val="16"/>
              </w:rPr>
              <w:t>支付前期费准确率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0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2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5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B4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CA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2E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B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2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B9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7DB7">
            <w:pPr>
              <w:jc w:val="center"/>
            </w:pPr>
          </w:p>
        </w:tc>
      </w:tr>
      <w:tr w14:paraId="68157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0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F3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A9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5AC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C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B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E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EF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6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72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A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C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89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CE45">
            <w:pPr>
              <w:jc w:val="center"/>
            </w:pPr>
          </w:p>
        </w:tc>
      </w:tr>
      <w:tr w14:paraId="4DB5C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D8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DD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D6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AC31">
            <w:pPr>
              <w:jc w:val="center"/>
            </w:pPr>
            <w:r>
              <w:rPr>
                <w:rFonts w:ascii="宋体" w:hAnsi="宋体" w:eastAsia="宋体"/>
                <w:sz w:val="16"/>
              </w:rPr>
              <w:t>前期费支付完成时间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3AA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1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D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51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77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6E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E60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0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49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4A45">
            <w:pPr>
              <w:jc w:val="center"/>
            </w:pPr>
          </w:p>
        </w:tc>
      </w:tr>
      <w:tr w14:paraId="39AEB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376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18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F7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A6C3">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E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C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C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D6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B1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6F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B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4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68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DB88">
            <w:pPr>
              <w:jc w:val="center"/>
            </w:pPr>
          </w:p>
        </w:tc>
      </w:tr>
      <w:tr w14:paraId="76E1A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E3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19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50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7E1D">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49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C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8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9CC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D5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54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614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E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A22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82A8">
            <w:pPr>
              <w:jc w:val="center"/>
            </w:pPr>
          </w:p>
        </w:tc>
      </w:tr>
      <w:tr w14:paraId="77EFF0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A1B3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817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F05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334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5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51A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4C1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3B3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2B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B2F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A1287"/>
        </w:tc>
      </w:tr>
    </w:tbl>
    <w:p w14:paraId="223D00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B52A292">
        <w:tblPrEx>
          <w:tblCellMar>
            <w:top w:w="0" w:type="dxa"/>
            <w:left w:w="108" w:type="dxa"/>
            <w:bottom w:w="0" w:type="dxa"/>
            <w:right w:w="108" w:type="dxa"/>
          </w:tblCellMar>
        </w:tblPrEx>
        <w:tc>
          <w:tcPr>
            <w:tcW w:w="8848" w:type="dxa"/>
            <w:gridSpan w:val="14"/>
            <w:vAlign w:val="center"/>
          </w:tcPr>
          <w:p w14:paraId="2FA4FF4B">
            <w:pPr>
              <w:jc w:val="center"/>
            </w:pPr>
            <w:r>
              <w:rPr>
                <w:rFonts w:ascii="宋体" w:hAnsi="宋体" w:eastAsia="宋体"/>
                <w:sz w:val="24"/>
              </w:rPr>
              <w:t>项目支出绩效自评表</w:t>
            </w:r>
          </w:p>
        </w:tc>
      </w:tr>
      <w:tr w14:paraId="1FCA64C2">
        <w:tblPrEx>
          <w:tblCellMar>
            <w:top w:w="0" w:type="dxa"/>
            <w:left w:w="108" w:type="dxa"/>
            <w:bottom w:w="0" w:type="dxa"/>
            <w:right w:w="108" w:type="dxa"/>
          </w:tblCellMar>
        </w:tblPrEx>
        <w:tc>
          <w:tcPr>
            <w:tcW w:w="8848" w:type="dxa"/>
            <w:gridSpan w:val="14"/>
            <w:vAlign w:val="center"/>
          </w:tcPr>
          <w:p w14:paraId="6589D779">
            <w:pPr>
              <w:jc w:val="center"/>
            </w:pPr>
            <w:r>
              <w:rPr>
                <w:rFonts w:ascii="宋体" w:hAnsi="宋体" w:eastAsia="宋体"/>
                <w:sz w:val="24"/>
              </w:rPr>
              <w:t>(2024年度)</w:t>
            </w:r>
          </w:p>
        </w:tc>
      </w:tr>
      <w:tr w14:paraId="3B9820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77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8D9131">
            <w:pPr>
              <w:jc w:val="center"/>
            </w:pPr>
            <w:r>
              <w:rPr>
                <w:rFonts w:ascii="宋体" w:hAnsi="宋体" w:eastAsia="宋体"/>
                <w:sz w:val="16"/>
              </w:rPr>
              <w:t>巴财教〔2024〕22号关于拨付自治州旅游标识牌专项资金的通知</w:t>
            </w:r>
          </w:p>
        </w:tc>
      </w:tr>
      <w:tr w14:paraId="4A746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A3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328C44">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19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BEF8D5">
            <w:pPr>
              <w:jc w:val="center"/>
            </w:pPr>
            <w:r>
              <w:rPr>
                <w:rFonts w:ascii="宋体" w:hAnsi="宋体" w:eastAsia="宋体"/>
                <w:sz w:val="16"/>
              </w:rPr>
              <w:t>巴音郭楞蒙古自治州文化体育广播电视和旅游局</w:t>
            </w:r>
          </w:p>
        </w:tc>
      </w:tr>
      <w:tr w14:paraId="46B4A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8CEA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537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673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ED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512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CAC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BE9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3096">
            <w:pPr>
              <w:jc w:val="center"/>
            </w:pPr>
            <w:r>
              <w:rPr>
                <w:rFonts w:ascii="宋体" w:hAnsi="宋体" w:eastAsia="宋体"/>
                <w:sz w:val="16"/>
              </w:rPr>
              <w:t>得分</w:t>
            </w:r>
          </w:p>
        </w:tc>
      </w:tr>
      <w:tr w14:paraId="35814E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E31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191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5C143">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C74F2">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D955">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12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06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0FB0">
            <w:pPr>
              <w:jc w:val="center"/>
            </w:pPr>
            <w:r>
              <w:rPr>
                <w:rFonts w:ascii="宋体" w:hAnsi="宋体" w:eastAsia="宋体"/>
                <w:sz w:val="16"/>
              </w:rPr>
              <w:t>10.00</w:t>
            </w:r>
          </w:p>
        </w:tc>
      </w:tr>
      <w:tr w14:paraId="2B290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D0B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615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FA2D">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631AA">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C1938">
            <w:pPr>
              <w:jc w:val="center"/>
            </w:pPr>
            <w:r>
              <w:rPr>
                <w:rFonts w:ascii="宋体" w:hAnsi="宋体" w:eastAsia="宋体"/>
                <w:sz w:val="16"/>
              </w:rPr>
              <w:t>15.95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1E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78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43D0">
            <w:pPr>
              <w:jc w:val="center"/>
            </w:pPr>
            <w:r>
              <w:rPr>
                <w:rFonts w:ascii="宋体" w:hAnsi="宋体" w:eastAsia="宋体"/>
                <w:sz w:val="16"/>
              </w:rPr>
              <w:t>-</w:t>
            </w:r>
          </w:p>
        </w:tc>
      </w:tr>
      <w:tr w14:paraId="0E5F0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103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0DEF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BBF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EC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8BB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A6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A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E445">
            <w:pPr>
              <w:jc w:val="center"/>
            </w:pPr>
            <w:r>
              <w:rPr>
                <w:rFonts w:ascii="宋体" w:hAnsi="宋体" w:eastAsia="宋体"/>
                <w:sz w:val="16"/>
              </w:rPr>
              <w:t>-</w:t>
            </w:r>
          </w:p>
        </w:tc>
      </w:tr>
      <w:tr w14:paraId="46D5A2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800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15FA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AC0F69">
            <w:pPr>
              <w:jc w:val="center"/>
            </w:pPr>
            <w:r>
              <w:rPr>
                <w:rFonts w:ascii="宋体" w:hAnsi="宋体" w:eastAsia="宋体"/>
                <w:sz w:val="16"/>
              </w:rPr>
              <w:t>总体目标完成情况</w:t>
            </w:r>
          </w:p>
        </w:tc>
      </w:tr>
      <w:tr w14:paraId="145AB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4F5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E952B">
            <w:pPr>
              <w:jc w:val="both"/>
            </w:pPr>
            <w:r>
              <w:rPr>
                <w:rFonts w:ascii="宋体" w:hAnsi="宋体" w:eastAsia="宋体"/>
                <w:sz w:val="16"/>
              </w:rPr>
              <w:t>通过会同州交通运输局、全州八县一市在主要公路沿线安装旅游标识标牌共计83块，并对安装过程进行全过程监理及检测，进一步完善我州旅游标识标牌，规范全州旅游区域和景区旅游标识标牌，凸显全州旅游资源、旅游景区的文化内涵、塑造旅游业整体文化形象，促进我州旅游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F57616">
            <w:pPr>
              <w:jc w:val="both"/>
            </w:pPr>
            <w:r>
              <w:rPr>
                <w:rFonts w:ascii="宋体" w:hAnsi="宋体" w:eastAsia="宋体"/>
                <w:sz w:val="16"/>
              </w:rPr>
              <w:t>完成在全州八县一市主要公路沿线安装旅游标识标牌共计83块，并对安装过程进行全过程监理及检测，进一步完善了我州旅游标识标牌，规范了全州旅游区域和景区旅游标识标牌，凸显了全州旅游资源、旅游景区的文化内涵、塑造旅游业整体文化形象，促进我州旅游业高质量发展。</w:t>
            </w:r>
          </w:p>
        </w:tc>
      </w:tr>
      <w:tr w14:paraId="336466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C77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B8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D3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B5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86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A1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945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627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6E0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CE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F58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55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62F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8CB5">
            <w:pPr>
              <w:jc w:val="center"/>
            </w:pPr>
            <w:r>
              <w:rPr>
                <w:rFonts w:ascii="宋体" w:hAnsi="宋体" w:eastAsia="宋体"/>
                <w:sz w:val="16"/>
              </w:rPr>
              <w:t>偏差原因分析及改进措施</w:t>
            </w:r>
          </w:p>
        </w:tc>
      </w:tr>
      <w:tr w14:paraId="3D4D0C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B7C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9D2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C65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249A">
            <w:pPr>
              <w:jc w:val="center"/>
            </w:pPr>
            <w:r>
              <w:rPr>
                <w:rFonts w:ascii="宋体" w:hAnsi="宋体" w:eastAsia="宋体"/>
                <w:sz w:val="16"/>
              </w:rPr>
              <w:t>检测标识标牌数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AA21">
            <w:pPr>
              <w:jc w:val="center"/>
            </w:pPr>
            <w:r>
              <w:rPr>
                <w:rFonts w:ascii="宋体" w:hAnsi="宋体" w:eastAsia="宋体"/>
                <w:sz w:val="16"/>
              </w:rPr>
              <w:t>&gt;=83块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8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3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9A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5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F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5D2F">
            <w:pPr>
              <w:jc w:val="center"/>
            </w:pPr>
            <w:r>
              <w:rPr>
                <w:rFonts w:ascii="宋体" w:hAnsi="宋体" w:eastAsia="宋体"/>
                <w:sz w:val="16"/>
              </w:rPr>
              <w:t>=83块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9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13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EE4B">
            <w:pPr>
              <w:jc w:val="center"/>
            </w:pPr>
          </w:p>
        </w:tc>
      </w:tr>
      <w:tr w14:paraId="7779B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70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42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BB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37C7">
            <w:pPr>
              <w:jc w:val="center"/>
            </w:pPr>
            <w:r>
              <w:rPr>
                <w:rFonts w:ascii="宋体" w:hAnsi="宋体" w:eastAsia="宋体"/>
                <w:sz w:val="16"/>
              </w:rPr>
              <w:t>出具检测报告份数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3E4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E5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A8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4F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5C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0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F3D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8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80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1E05">
            <w:pPr>
              <w:jc w:val="center"/>
            </w:pPr>
          </w:p>
        </w:tc>
      </w:tr>
      <w:tr w14:paraId="310C9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A4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8D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B3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C1D3">
            <w:pPr>
              <w:jc w:val="center"/>
            </w:pPr>
            <w:r>
              <w:rPr>
                <w:rFonts w:ascii="宋体" w:hAnsi="宋体" w:eastAsia="宋体"/>
                <w:sz w:val="16"/>
              </w:rPr>
              <w:t>旅游标识标牌质量检测合格率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4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C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DA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62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A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D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4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F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C0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7CAF">
            <w:pPr>
              <w:jc w:val="center"/>
            </w:pPr>
          </w:p>
        </w:tc>
      </w:tr>
      <w:tr w14:paraId="24962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71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941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894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9584">
            <w:pPr>
              <w:jc w:val="center"/>
            </w:pPr>
            <w:r>
              <w:rPr>
                <w:rFonts w:ascii="宋体" w:hAnsi="宋体" w:eastAsia="宋体"/>
                <w:sz w:val="16"/>
              </w:rPr>
              <w:t>监理工作完成时间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833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5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8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95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01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CB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648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7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C4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79B8">
            <w:pPr>
              <w:jc w:val="center"/>
            </w:pPr>
          </w:p>
        </w:tc>
      </w:tr>
      <w:tr w14:paraId="05D3F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E78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E1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115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4036">
            <w:pPr>
              <w:jc w:val="center"/>
            </w:pPr>
            <w:r>
              <w:rPr>
                <w:rFonts w:ascii="宋体" w:hAnsi="宋体" w:eastAsia="宋体"/>
                <w:sz w:val="16"/>
              </w:rPr>
              <w:t>检测报告出具及时率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D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D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A4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08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55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7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F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4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9C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E725">
            <w:pPr>
              <w:jc w:val="center"/>
            </w:pPr>
          </w:p>
        </w:tc>
      </w:tr>
      <w:tr w14:paraId="1D559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11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228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2AE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621D">
            <w:pPr>
              <w:jc w:val="center"/>
            </w:pPr>
            <w:r>
              <w:rPr>
                <w:rFonts w:ascii="宋体" w:hAnsi="宋体" w:eastAsia="宋体"/>
                <w:sz w:val="16"/>
              </w:rPr>
              <w:t>标识标牌监理检测成本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EE3B">
            <w:pPr>
              <w:jc w:val="center"/>
            </w:pPr>
            <w:r>
              <w:rPr>
                <w:rFonts w:ascii="宋体" w:hAnsi="宋体" w:eastAsia="宋体"/>
                <w:sz w:val="16"/>
              </w:rPr>
              <w:t>&lt;=9.57万元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B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7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82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6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E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7F6F">
            <w:pPr>
              <w:jc w:val="center"/>
            </w:pPr>
            <w:r>
              <w:rPr>
                <w:rFonts w:ascii="宋体" w:hAnsi="宋体" w:eastAsia="宋体"/>
                <w:sz w:val="16"/>
              </w:rPr>
              <w:t>=9.57万元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2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9E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8F75">
            <w:pPr>
              <w:jc w:val="center"/>
            </w:pPr>
          </w:p>
        </w:tc>
      </w:tr>
      <w:tr w14:paraId="6A2BF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95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08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9F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7948">
            <w:pPr>
              <w:jc w:val="center"/>
            </w:pPr>
            <w:r>
              <w:rPr>
                <w:rFonts w:ascii="宋体" w:hAnsi="宋体" w:eastAsia="宋体"/>
                <w:sz w:val="16"/>
              </w:rPr>
              <w:t>出具检测报告成本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5301">
            <w:pPr>
              <w:jc w:val="center"/>
            </w:pPr>
            <w:r>
              <w:rPr>
                <w:rFonts w:ascii="宋体" w:hAnsi="宋体" w:eastAsia="宋体"/>
                <w:sz w:val="16"/>
              </w:rPr>
              <w:t>&lt;=6.38万元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6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6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8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E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2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6EB6">
            <w:pPr>
              <w:jc w:val="center"/>
            </w:pPr>
            <w:r>
              <w:rPr>
                <w:rFonts w:ascii="宋体" w:hAnsi="宋体" w:eastAsia="宋体"/>
                <w:sz w:val="16"/>
              </w:rPr>
              <w:t>=6.38万元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0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1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643A">
            <w:pPr>
              <w:jc w:val="center"/>
            </w:pPr>
          </w:p>
        </w:tc>
      </w:tr>
      <w:tr w14:paraId="51971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57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86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0E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6B0C">
            <w:pPr>
              <w:jc w:val="center"/>
            </w:pPr>
            <w:r>
              <w:rPr>
                <w:rFonts w:ascii="宋体" w:hAnsi="宋体" w:eastAsia="宋体"/>
                <w:sz w:val="16"/>
              </w:rPr>
              <w:t>旅游标识规范率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AF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7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6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10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E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0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6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D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8B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5372">
            <w:pPr>
              <w:jc w:val="center"/>
            </w:pPr>
          </w:p>
        </w:tc>
      </w:tr>
      <w:tr w14:paraId="1B675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E3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0D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93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B07C">
            <w:pPr>
              <w:jc w:val="center"/>
            </w:pPr>
            <w:r>
              <w:rPr>
                <w:rFonts w:ascii="宋体" w:hAnsi="宋体" w:eastAsia="宋体"/>
                <w:sz w:val="16"/>
              </w:rPr>
              <w:t>景区工作人员满意度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DC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F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1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DB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E4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F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9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5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07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5B2C">
            <w:pPr>
              <w:jc w:val="center"/>
            </w:pPr>
          </w:p>
        </w:tc>
      </w:tr>
      <w:tr w14:paraId="1A0D62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196B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0B6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219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7C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D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44D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33A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ED88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1258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F6E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97EBF"/>
        </w:tc>
      </w:tr>
    </w:tbl>
    <w:p w14:paraId="3204FFC3">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1033DDD9">
        <w:tc>
          <w:tcPr>
            <w:tcW w:w="8848" w:type="dxa"/>
            <w:gridSpan w:val="14"/>
            <w:vAlign w:val="center"/>
          </w:tcPr>
          <w:p w14:paraId="43FF3A09">
            <w:pPr>
              <w:jc w:val="center"/>
            </w:pPr>
            <w:r>
              <w:rPr>
                <w:rFonts w:ascii="宋体" w:hAnsi="宋体" w:eastAsia="宋体"/>
                <w:sz w:val="24"/>
              </w:rPr>
              <w:t>项目支出绩效自评表</w:t>
            </w:r>
          </w:p>
        </w:tc>
      </w:tr>
      <w:tr w14:paraId="5B7A6CBC">
        <w:tblPrEx>
          <w:tblCellMar>
            <w:top w:w="0" w:type="dxa"/>
            <w:left w:w="108" w:type="dxa"/>
            <w:bottom w:w="0" w:type="dxa"/>
            <w:right w:w="108" w:type="dxa"/>
          </w:tblCellMar>
        </w:tblPrEx>
        <w:tc>
          <w:tcPr>
            <w:tcW w:w="8848" w:type="dxa"/>
            <w:gridSpan w:val="14"/>
            <w:vAlign w:val="center"/>
          </w:tcPr>
          <w:p w14:paraId="394AE8B9">
            <w:pPr>
              <w:jc w:val="center"/>
            </w:pPr>
            <w:r>
              <w:rPr>
                <w:rFonts w:ascii="宋体" w:hAnsi="宋体" w:eastAsia="宋体"/>
                <w:sz w:val="24"/>
              </w:rPr>
              <w:t>(2024年度)</w:t>
            </w:r>
          </w:p>
        </w:tc>
      </w:tr>
      <w:tr w14:paraId="6BCF36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97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3A0E12">
            <w:pPr>
              <w:jc w:val="center"/>
            </w:pPr>
            <w:r>
              <w:rPr>
                <w:rFonts w:ascii="宋体" w:hAnsi="宋体" w:eastAsia="宋体"/>
                <w:sz w:val="16"/>
              </w:rPr>
              <w:t>巴财综</w:t>
            </w:r>
            <w:r>
              <w:rPr>
                <w:rFonts w:hint="eastAsia" w:ascii="宋体" w:hAnsi="宋体"/>
                <w:sz w:val="16"/>
                <w:lang w:eastAsia="zh-CN"/>
              </w:rPr>
              <w:t>〔2024〕4号</w:t>
            </w:r>
            <w:r>
              <w:rPr>
                <w:rFonts w:ascii="宋体" w:hAnsi="宋体" w:eastAsia="宋体"/>
                <w:sz w:val="16"/>
              </w:rPr>
              <w:t>关于下达自治州体育彩票公益金支持体育事业的通知</w:t>
            </w:r>
          </w:p>
        </w:tc>
      </w:tr>
      <w:tr w14:paraId="5BBB45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25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2241E">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78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0816AC">
            <w:pPr>
              <w:jc w:val="center"/>
            </w:pPr>
            <w:r>
              <w:rPr>
                <w:rFonts w:ascii="宋体" w:hAnsi="宋体" w:eastAsia="宋体"/>
                <w:sz w:val="16"/>
              </w:rPr>
              <w:t>巴音郭楞蒙古自治州文化体育广播电视和旅游局</w:t>
            </w:r>
          </w:p>
        </w:tc>
      </w:tr>
      <w:tr w14:paraId="5D290B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3470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F51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52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F45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F5B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182E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1B4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3A49">
            <w:pPr>
              <w:jc w:val="center"/>
            </w:pPr>
            <w:r>
              <w:rPr>
                <w:rFonts w:ascii="宋体" w:hAnsi="宋体" w:eastAsia="宋体"/>
                <w:sz w:val="16"/>
              </w:rPr>
              <w:t>得分</w:t>
            </w:r>
          </w:p>
        </w:tc>
      </w:tr>
      <w:tr w14:paraId="314054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3CE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89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B19A7">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FAE0">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284C1">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24B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8D40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D7A0">
            <w:pPr>
              <w:jc w:val="center"/>
            </w:pPr>
            <w:r>
              <w:rPr>
                <w:rFonts w:ascii="宋体" w:hAnsi="宋体" w:eastAsia="宋体"/>
                <w:sz w:val="16"/>
              </w:rPr>
              <w:t>10.00</w:t>
            </w:r>
          </w:p>
        </w:tc>
      </w:tr>
      <w:tr w14:paraId="08358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563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551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2109C">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DEB34">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86011">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FCE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3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9990">
            <w:pPr>
              <w:jc w:val="center"/>
            </w:pPr>
            <w:r>
              <w:rPr>
                <w:rFonts w:ascii="宋体" w:hAnsi="宋体" w:eastAsia="宋体"/>
                <w:sz w:val="16"/>
              </w:rPr>
              <w:t>-</w:t>
            </w:r>
          </w:p>
        </w:tc>
      </w:tr>
      <w:tr w14:paraId="7C40B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E92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14F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D7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3DF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388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B20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2F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87C9">
            <w:pPr>
              <w:jc w:val="center"/>
            </w:pPr>
            <w:r>
              <w:rPr>
                <w:rFonts w:ascii="宋体" w:hAnsi="宋体" w:eastAsia="宋体"/>
                <w:sz w:val="16"/>
              </w:rPr>
              <w:t>-</w:t>
            </w:r>
          </w:p>
        </w:tc>
      </w:tr>
      <w:tr w14:paraId="41741A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D654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8192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4B438">
            <w:pPr>
              <w:jc w:val="center"/>
            </w:pPr>
            <w:r>
              <w:rPr>
                <w:rFonts w:ascii="宋体" w:hAnsi="宋体" w:eastAsia="宋体"/>
                <w:sz w:val="16"/>
              </w:rPr>
              <w:t>总体目标完成情况</w:t>
            </w:r>
          </w:p>
        </w:tc>
      </w:tr>
      <w:tr w14:paraId="41A95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884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6F3DB">
            <w:pPr>
              <w:jc w:val="both"/>
            </w:pPr>
            <w:r>
              <w:rPr>
                <w:rFonts w:ascii="宋体" w:hAnsi="宋体" w:eastAsia="宋体"/>
                <w:sz w:val="16"/>
              </w:rPr>
              <w:t>2024年，为落实好自治区党委、人民政府对体育工作的要求，我局依据巴财综</w:t>
            </w:r>
            <w:r>
              <w:rPr>
                <w:rFonts w:hint="eastAsia" w:ascii="宋体" w:hAnsi="宋体"/>
                <w:sz w:val="16"/>
                <w:lang w:eastAsia="zh-CN"/>
              </w:rPr>
              <w:t>〔2024〕4号</w:t>
            </w:r>
            <w:r>
              <w:rPr>
                <w:rFonts w:ascii="宋体" w:hAnsi="宋体" w:eastAsia="宋体"/>
                <w:sz w:val="16"/>
              </w:rPr>
              <w:t>关于下达自治州体育彩票公益金支持体育事业的通知开展工作。（一）举办群众体育活动10场次，以增强人民体质、提高人民健身水平和生活品质为目标，大力开展全民健身活动，营造全民健身氛围，扎实做好群众体育工作，使全州全民体育建设呈现上升态势。（二）举办青少年锦标赛3场次，营造竞技体育良好氛围，为巴州竞技体育发展选拔</w:t>
            </w:r>
            <w:r>
              <w:rPr>
                <w:rFonts w:hint="eastAsia" w:ascii="宋体" w:hAnsi="宋体"/>
                <w:sz w:val="16"/>
                <w:lang w:eastAsia="zh-CN"/>
              </w:rPr>
              <w:t>后任人才队伍</w:t>
            </w:r>
            <w:r>
              <w:rPr>
                <w:rFonts w:ascii="宋体" w:hAnsi="宋体" w:eastAsia="宋体"/>
                <w:sz w:val="16"/>
              </w:rPr>
              <w:t>。（三）计划投放体育彩票广告宣传点位10个，通过宣传，增加体育彩票品牌知名度。（四）发放优秀运动员奖金，促进竞技体育发展，为我州发掘、培养青少年运动员，鼓励他们在赛场上为巴州取得荣誉。（五）计划购买全民健身器材5批，进一步加强我州全民健身场地设施建设，构建更高水平的全民健身公共服务体系，补齐群众身边的健身设施短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A542E7">
            <w:pPr>
              <w:jc w:val="both"/>
            </w:pPr>
            <w:r>
              <w:rPr>
                <w:rFonts w:ascii="宋体" w:hAnsi="宋体" w:eastAsia="宋体"/>
                <w:sz w:val="16"/>
              </w:rPr>
              <w:t>2024年完成举办群众体育活动11次，举办青少年锦标赛3场次，投放体育彩票广告宣传点位14个，发放670名优秀运动员奖金，购买全民健身器材4批，为我州发掘、培养了青少年运动员，进一步加强了我州全民健身场地设施建设，构建更高水平的全民健身公共服务体系，补齐了群众身边的健身设施短板，有效促进了我州竞技体育和群众体育事业的发展。</w:t>
            </w:r>
          </w:p>
        </w:tc>
      </w:tr>
      <w:tr w14:paraId="3A148D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710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BB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90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C9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944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71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7F6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E1E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93A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F4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00C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64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1E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3646">
            <w:pPr>
              <w:jc w:val="center"/>
            </w:pPr>
            <w:r>
              <w:rPr>
                <w:rFonts w:ascii="宋体" w:hAnsi="宋体" w:eastAsia="宋体"/>
                <w:sz w:val="16"/>
              </w:rPr>
              <w:t>偏差原因分析及改进措施</w:t>
            </w:r>
          </w:p>
        </w:tc>
      </w:tr>
      <w:tr w14:paraId="51BF47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A50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29B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696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6FED">
            <w:pPr>
              <w:jc w:val="center"/>
            </w:pPr>
            <w:r>
              <w:rPr>
                <w:rFonts w:ascii="宋体" w:hAnsi="宋体" w:eastAsia="宋体"/>
                <w:sz w:val="16"/>
              </w:rPr>
              <w:t>举办群众性体育活动场次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F12A">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B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05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BE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2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9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46EE">
            <w:pPr>
              <w:jc w:val="center"/>
            </w:pPr>
            <w:r>
              <w:rPr>
                <w:rFonts w:ascii="宋体" w:hAnsi="宋体" w:eastAsia="宋体"/>
                <w:sz w:val="16"/>
              </w:rPr>
              <w:t>=11场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2C50">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DA93">
            <w:pPr>
              <w:jc w:val="center"/>
            </w:pPr>
            <w:r>
              <w:rPr>
                <w:rFonts w:ascii="宋体" w:hAnsi="宋体" w:eastAsia="宋体"/>
                <w:sz w:val="16"/>
              </w:rPr>
              <w:t>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843A">
            <w:pPr>
              <w:jc w:val="center"/>
            </w:pPr>
            <w:r>
              <w:rPr>
                <w:rFonts w:ascii="宋体" w:hAnsi="宋体" w:eastAsia="宋体"/>
                <w:sz w:val="16"/>
              </w:rPr>
              <w:t>因资金使用计划调整，赛事规模缩小，场次增加。</w:t>
            </w:r>
          </w:p>
        </w:tc>
      </w:tr>
      <w:tr w14:paraId="73662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99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A7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F0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B4B7">
            <w:pPr>
              <w:jc w:val="center"/>
            </w:pPr>
            <w:r>
              <w:rPr>
                <w:rFonts w:ascii="宋体" w:hAnsi="宋体" w:eastAsia="宋体"/>
                <w:sz w:val="16"/>
              </w:rPr>
              <w:t>举办自治州青少年锦标赛场次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2597">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F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DD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3A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9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5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9224">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5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1E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E8F0">
            <w:pPr>
              <w:jc w:val="center"/>
            </w:pPr>
          </w:p>
        </w:tc>
      </w:tr>
      <w:tr w14:paraId="1B858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C3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D1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35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4DEC">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E468">
            <w:pPr>
              <w:jc w:val="center"/>
            </w:pPr>
            <w:r>
              <w:rPr>
                <w:rFonts w:ascii="宋体" w:hAnsi="宋体" w:eastAsia="宋体"/>
                <w:sz w:val="16"/>
              </w:rPr>
              <w:t>&gt;=45天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E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41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63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E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D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D6C2">
            <w:pPr>
              <w:jc w:val="center"/>
            </w:pPr>
            <w:r>
              <w:rPr>
                <w:rFonts w:ascii="宋体" w:hAnsi="宋体" w:eastAsia="宋体"/>
                <w:sz w:val="16"/>
              </w:rPr>
              <w: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6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51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BE11">
            <w:pPr>
              <w:jc w:val="center"/>
            </w:pPr>
          </w:p>
        </w:tc>
      </w:tr>
      <w:tr w14:paraId="64E6A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71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35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D8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70EC">
            <w:pPr>
              <w:jc w:val="center"/>
            </w:pPr>
            <w:r>
              <w:rPr>
                <w:rFonts w:ascii="宋体" w:hAnsi="宋体" w:eastAsia="宋体"/>
                <w:sz w:val="16"/>
              </w:rPr>
              <w:t>参加活动人次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F01A">
            <w:pPr>
              <w:jc w:val="center"/>
            </w:pPr>
            <w:r>
              <w:rPr>
                <w:rFonts w:ascii="宋体" w:hAnsi="宋体" w:eastAsia="宋体"/>
                <w:sz w:val="16"/>
              </w:rPr>
              <w:t>&gt;=12500人次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4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A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35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ED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96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926C">
            <w:pPr>
              <w:jc w:val="center"/>
            </w:pPr>
            <w:r>
              <w:rPr>
                <w:rFonts w:ascii="宋体" w:hAnsi="宋体" w:eastAsia="宋体"/>
                <w:sz w:val="16"/>
              </w:rPr>
              <w:t>=10132人次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C578">
            <w:pPr>
              <w:jc w:val="center"/>
            </w:pPr>
            <w:r>
              <w:rPr>
                <w:rFonts w:ascii="宋体" w:hAnsi="宋体" w:eastAsia="宋体"/>
                <w:sz w:val="16"/>
              </w:rPr>
              <w:t>81.06%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765E">
            <w:pPr>
              <w:jc w:val="center"/>
            </w:pPr>
            <w:r>
              <w:rPr>
                <w:rFonts w:ascii="宋体" w:hAnsi="宋体" w:eastAsia="宋体"/>
                <w:sz w:val="16"/>
              </w:rPr>
              <w:t>2.11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A061">
            <w:pPr>
              <w:jc w:val="center"/>
            </w:pPr>
            <w:r>
              <w:rPr>
                <w:rFonts w:ascii="宋体" w:hAnsi="宋体" w:eastAsia="宋体"/>
                <w:sz w:val="16"/>
              </w:rPr>
              <w:t>因资金使用计划调整，赛事规模缩小。下一步</w:t>
            </w:r>
            <w:r>
              <w:rPr>
                <w:rFonts w:hint="eastAsia" w:ascii="宋体" w:hAnsi="宋体"/>
                <w:sz w:val="16"/>
                <w:lang w:eastAsia="zh-CN"/>
              </w:rPr>
              <w:t>本单位</w:t>
            </w:r>
            <w:r>
              <w:rPr>
                <w:rFonts w:ascii="宋体" w:hAnsi="宋体" w:eastAsia="宋体"/>
                <w:sz w:val="16"/>
              </w:rPr>
              <w:t>将不断提高群众体育活动开展场次，加大人员参与活动积极性。</w:t>
            </w:r>
          </w:p>
        </w:tc>
      </w:tr>
      <w:tr w14:paraId="4EB13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6E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4C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89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54FA">
            <w:pPr>
              <w:jc w:val="center"/>
            </w:pPr>
            <w:r>
              <w:rPr>
                <w:rFonts w:ascii="宋体" w:hAnsi="宋体" w:eastAsia="宋体"/>
                <w:sz w:val="16"/>
              </w:rPr>
              <w:t>体育彩票宣传广告点位数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CDB2">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2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8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7D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1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97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D501">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9EC6">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49F7">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11C5">
            <w:pPr>
              <w:jc w:val="center"/>
            </w:pPr>
            <w:r>
              <w:rPr>
                <w:rFonts w:ascii="宋体" w:hAnsi="宋体" w:eastAsia="宋体"/>
                <w:sz w:val="16"/>
              </w:rPr>
              <w:t>调整彩票销售点亮化内容，增加亮化点位。</w:t>
            </w:r>
          </w:p>
        </w:tc>
      </w:tr>
      <w:tr w14:paraId="63CD8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47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6C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3C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9AEF">
            <w:pPr>
              <w:jc w:val="center"/>
            </w:pPr>
            <w:r>
              <w:rPr>
                <w:rFonts w:ascii="宋体" w:hAnsi="宋体" w:eastAsia="宋体"/>
                <w:sz w:val="16"/>
              </w:rPr>
              <w:t>获奖运动员人次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67D5">
            <w:pPr>
              <w:jc w:val="center"/>
            </w:pPr>
            <w:r>
              <w:rPr>
                <w:rFonts w:ascii="宋体" w:hAnsi="宋体" w:eastAsia="宋体"/>
                <w:sz w:val="16"/>
              </w:rPr>
              <w:t>&gt;=600人次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7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C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81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48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D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DD0A">
            <w:pPr>
              <w:jc w:val="center"/>
            </w:pPr>
            <w:r>
              <w:rPr>
                <w:rFonts w:ascii="宋体" w:hAnsi="宋体" w:eastAsia="宋体"/>
                <w:sz w:val="16"/>
              </w:rPr>
              <w:t>=670人次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F227">
            <w:pPr>
              <w:jc w:val="center"/>
            </w:pPr>
            <w:r>
              <w:rPr>
                <w:rFonts w:ascii="宋体" w:hAnsi="宋体" w:eastAsia="宋体"/>
                <w:sz w:val="16"/>
              </w:rPr>
              <w:t>111.67%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582C">
            <w:pPr>
              <w:jc w:val="center"/>
            </w:pPr>
            <w:r>
              <w:rPr>
                <w:rFonts w:ascii="宋体" w:hAnsi="宋体" w:eastAsia="宋体"/>
                <w:sz w:val="16"/>
              </w:rPr>
              <w:t>1.77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367A">
            <w:pPr>
              <w:jc w:val="center"/>
            </w:pPr>
            <w:r>
              <w:rPr>
                <w:rFonts w:ascii="宋体" w:hAnsi="宋体" w:eastAsia="宋体"/>
                <w:sz w:val="16"/>
              </w:rPr>
              <w:t>2024年我州参加自治区竞技体育比赛获奖运动员超出原有计划。</w:t>
            </w:r>
          </w:p>
        </w:tc>
      </w:tr>
      <w:tr w14:paraId="7977E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0D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48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1D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3C36">
            <w:pPr>
              <w:jc w:val="center"/>
            </w:pPr>
            <w:r>
              <w:rPr>
                <w:rFonts w:ascii="宋体" w:hAnsi="宋体" w:eastAsia="宋体"/>
                <w:sz w:val="16"/>
              </w:rPr>
              <w:t>采购器材次数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C13E">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8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0E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1C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F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89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D480">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6F3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F1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40C2">
            <w:pPr>
              <w:jc w:val="center"/>
            </w:pPr>
            <w:r>
              <w:rPr>
                <w:rFonts w:ascii="宋体" w:hAnsi="宋体" w:eastAsia="宋体"/>
                <w:sz w:val="16"/>
              </w:rPr>
              <w:t>因资金使用计划调整，采购健身器材数量降低。下一步</w:t>
            </w:r>
            <w:r>
              <w:rPr>
                <w:rFonts w:hint="eastAsia" w:ascii="宋体" w:hAnsi="宋体"/>
                <w:sz w:val="16"/>
                <w:lang w:eastAsia="zh-CN"/>
              </w:rPr>
              <w:t>本单位</w:t>
            </w:r>
            <w:r>
              <w:rPr>
                <w:rFonts w:ascii="宋体" w:hAnsi="宋体" w:eastAsia="宋体"/>
                <w:sz w:val="16"/>
              </w:rPr>
              <w:t>将细化工作方案与计划，精准制定绩效目标。</w:t>
            </w:r>
          </w:p>
        </w:tc>
      </w:tr>
      <w:tr w14:paraId="12262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BC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A07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120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8F93">
            <w:pPr>
              <w:jc w:val="center"/>
            </w:pPr>
            <w:r>
              <w:rPr>
                <w:rFonts w:ascii="宋体" w:hAnsi="宋体" w:eastAsia="宋体"/>
                <w:sz w:val="16"/>
              </w:rPr>
              <w:t>赛事任务完成率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930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8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C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26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2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9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0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F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78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6928">
            <w:pPr>
              <w:jc w:val="center"/>
            </w:pPr>
          </w:p>
        </w:tc>
      </w:tr>
      <w:tr w14:paraId="18521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79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EB9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4D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5701">
            <w:pPr>
              <w:jc w:val="center"/>
            </w:pPr>
            <w:r>
              <w:rPr>
                <w:rFonts w:ascii="宋体" w:hAnsi="宋体" w:eastAsia="宋体"/>
                <w:sz w:val="16"/>
              </w:rPr>
              <w:t>体育彩票宣传广告验收合格率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A35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CB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F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6C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D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6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E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7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3E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FB0A">
            <w:pPr>
              <w:jc w:val="center"/>
            </w:pPr>
          </w:p>
        </w:tc>
      </w:tr>
      <w:tr w14:paraId="253DC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2B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84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6A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3BC4">
            <w:pPr>
              <w:jc w:val="center"/>
            </w:pPr>
            <w:r>
              <w:rPr>
                <w:rFonts w:ascii="宋体" w:hAnsi="宋体" w:eastAsia="宋体"/>
                <w:sz w:val="16"/>
              </w:rPr>
              <w:t>奖金发放准确率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3F9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2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13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23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9B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C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6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E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90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1E2B">
            <w:pPr>
              <w:jc w:val="center"/>
            </w:pPr>
          </w:p>
        </w:tc>
      </w:tr>
      <w:tr w14:paraId="4B1D0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78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B1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7B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5201">
            <w:pPr>
              <w:jc w:val="center"/>
            </w:pPr>
            <w:r>
              <w:rPr>
                <w:rFonts w:ascii="宋体" w:hAnsi="宋体" w:eastAsia="宋体"/>
                <w:sz w:val="16"/>
              </w:rPr>
              <w:t>采购器材质量合格率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052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D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4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95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9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2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0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E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CF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C2CA">
            <w:pPr>
              <w:jc w:val="center"/>
            </w:pPr>
          </w:p>
        </w:tc>
      </w:tr>
      <w:tr w14:paraId="17712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01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A6A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9A8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0B6A">
            <w:pPr>
              <w:jc w:val="center"/>
            </w:pPr>
            <w:r>
              <w:rPr>
                <w:rFonts w:ascii="宋体" w:hAnsi="宋体" w:eastAsia="宋体"/>
                <w:sz w:val="16"/>
              </w:rPr>
              <w:t>体育活动计划完成时间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1170">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05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7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FC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4C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1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4CD9">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6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59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99A2">
            <w:pPr>
              <w:jc w:val="center"/>
            </w:pPr>
          </w:p>
        </w:tc>
      </w:tr>
      <w:tr w14:paraId="3C5E8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66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A6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03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D5B8">
            <w:pPr>
              <w:jc w:val="center"/>
            </w:pPr>
            <w:r>
              <w:rPr>
                <w:rFonts w:ascii="宋体" w:hAnsi="宋体" w:eastAsia="宋体"/>
                <w:sz w:val="16"/>
              </w:rPr>
              <w:t>体育彩票宣传广告制作及时率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60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1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C7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CE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B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E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1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7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46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2112">
            <w:pPr>
              <w:jc w:val="center"/>
            </w:pPr>
          </w:p>
        </w:tc>
      </w:tr>
      <w:tr w14:paraId="08B92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E6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C3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EB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A1FC">
            <w:pPr>
              <w:jc w:val="center"/>
            </w:pPr>
            <w:r>
              <w:rPr>
                <w:rFonts w:ascii="宋体" w:hAnsi="宋体" w:eastAsia="宋体"/>
                <w:sz w:val="16"/>
              </w:rPr>
              <w:t>奖金发放及时率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20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C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D2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99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4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62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3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6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17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0F04">
            <w:pPr>
              <w:jc w:val="center"/>
            </w:pPr>
          </w:p>
        </w:tc>
      </w:tr>
      <w:tr w14:paraId="56A3C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1D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73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0F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A7EC">
            <w:pPr>
              <w:jc w:val="center"/>
            </w:pPr>
            <w:r>
              <w:rPr>
                <w:rFonts w:ascii="宋体" w:hAnsi="宋体" w:eastAsia="宋体"/>
                <w:sz w:val="16"/>
              </w:rPr>
              <w:t>采购器材完成时间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B94C">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1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E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36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4F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9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9F33">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74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F0C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0275">
            <w:pPr>
              <w:jc w:val="center"/>
            </w:pPr>
            <w:r>
              <w:rPr>
                <w:rFonts w:ascii="宋体" w:hAnsi="宋体" w:eastAsia="宋体"/>
                <w:sz w:val="16"/>
              </w:rPr>
              <w:t>因资金使用计划调整，采购健身器材批次和数量减少。下一步</w:t>
            </w:r>
            <w:r>
              <w:rPr>
                <w:rFonts w:hint="eastAsia" w:ascii="宋体" w:hAnsi="宋体"/>
                <w:sz w:val="16"/>
                <w:lang w:eastAsia="zh-CN"/>
              </w:rPr>
              <w:t>本单位</w:t>
            </w:r>
            <w:r>
              <w:rPr>
                <w:rFonts w:ascii="宋体" w:hAnsi="宋体" w:eastAsia="宋体"/>
                <w:sz w:val="16"/>
              </w:rPr>
              <w:t>将细化工作方案与计划，精准制定绩效目标。</w:t>
            </w:r>
          </w:p>
        </w:tc>
      </w:tr>
      <w:tr w14:paraId="5165F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87A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6F3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025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092C">
            <w:pPr>
              <w:jc w:val="center"/>
            </w:pPr>
            <w:r>
              <w:rPr>
                <w:rFonts w:ascii="宋体" w:hAnsi="宋体" w:eastAsia="宋体"/>
                <w:sz w:val="16"/>
              </w:rPr>
              <w:t>群众性体育赛事活动成本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C704">
            <w:pPr>
              <w:jc w:val="center"/>
            </w:pPr>
            <w:r>
              <w:rPr>
                <w:rFonts w:ascii="宋体" w:hAnsi="宋体" w:eastAsia="宋体"/>
                <w:sz w:val="16"/>
              </w:rPr>
              <w:t>&lt;=104万元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0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3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D7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D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5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803B">
            <w:pPr>
              <w:jc w:val="center"/>
            </w:pPr>
            <w:r>
              <w:rPr>
                <w:rFonts w:ascii="宋体" w:hAnsi="宋体" w:eastAsia="宋体"/>
                <w:sz w:val="16"/>
              </w:rPr>
              <w:t>=41.23万元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F771">
            <w:pPr>
              <w:jc w:val="center"/>
            </w:pPr>
            <w:r>
              <w:rPr>
                <w:rFonts w:ascii="宋体" w:hAnsi="宋体" w:eastAsia="宋体"/>
                <w:sz w:val="16"/>
              </w:rPr>
              <w:t>39.64%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92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7A1E">
            <w:pPr>
              <w:jc w:val="center"/>
            </w:pPr>
            <w:r>
              <w:rPr>
                <w:rFonts w:ascii="宋体" w:hAnsi="宋体" w:eastAsia="宋体"/>
                <w:sz w:val="16"/>
              </w:rPr>
              <w:t>因资金使用计划调整，赛事规模缩小。下一步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43850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71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04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D6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182F">
            <w:pPr>
              <w:jc w:val="center"/>
            </w:pPr>
            <w:r>
              <w:rPr>
                <w:rFonts w:ascii="宋体" w:hAnsi="宋体" w:eastAsia="宋体"/>
                <w:sz w:val="16"/>
              </w:rPr>
              <w:t>举办自治州青少年锦标赛活动成本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3BB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2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BE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40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2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FB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F4DE">
            <w:pPr>
              <w:jc w:val="center"/>
            </w:pPr>
            <w:r>
              <w:rPr>
                <w:rFonts w:ascii="宋体" w:hAnsi="宋体" w:eastAsia="宋体"/>
                <w:sz w:val="16"/>
              </w:rPr>
              <w:t>=10.13万元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1C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FF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9602">
            <w:pPr>
              <w:jc w:val="center"/>
            </w:pPr>
            <w:r>
              <w:rPr>
                <w:rFonts w:ascii="宋体" w:hAnsi="宋体" w:eastAsia="宋体"/>
                <w:sz w:val="16"/>
              </w:rPr>
              <w:t>因资金使用计划调整，赛事规模缩小。下一步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4BBFE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9B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3D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27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92A6">
            <w:pPr>
              <w:jc w:val="center"/>
            </w:pPr>
            <w:r>
              <w:rPr>
                <w:rFonts w:ascii="宋体" w:hAnsi="宋体" w:eastAsia="宋体"/>
                <w:sz w:val="16"/>
              </w:rPr>
              <w:t>体育彩票宣传成本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990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8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8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87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1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18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1C7D">
            <w:pPr>
              <w:jc w:val="center"/>
            </w:pPr>
            <w:r>
              <w:rPr>
                <w:rFonts w:ascii="宋体" w:hAnsi="宋体" w:eastAsia="宋体"/>
                <w:sz w:val="16"/>
              </w:rPr>
              <w: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610A">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FD2D">
            <w:pPr>
              <w:jc w:val="center"/>
            </w:pPr>
            <w:r>
              <w:rPr>
                <w:rFonts w:ascii="宋体" w:hAnsi="宋体" w:eastAsia="宋体"/>
                <w:sz w:val="16"/>
              </w:rPr>
              <w:t>3.99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1415">
            <w:pPr>
              <w:jc w:val="center"/>
            </w:pPr>
            <w:r>
              <w:rPr>
                <w:rFonts w:ascii="宋体" w:hAnsi="宋体" w:eastAsia="宋体"/>
                <w:sz w:val="16"/>
              </w:rPr>
              <w:t>因资金使用计划调整，体育彩票宣传成本减少。下一步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35335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00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1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05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72AB">
            <w:pPr>
              <w:jc w:val="center"/>
            </w:pPr>
            <w:r>
              <w:rPr>
                <w:rFonts w:ascii="宋体" w:hAnsi="宋体" w:eastAsia="宋体"/>
                <w:sz w:val="16"/>
              </w:rPr>
              <w:t>发放运动员奖金成本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AA01">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1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6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EE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8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9B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39B4">
            <w:pPr>
              <w:jc w:val="center"/>
            </w:pPr>
            <w:r>
              <w:rPr>
                <w:rFonts w:ascii="宋体" w:hAnsi="宋体" w:eastAsia="宋体"/>
                <w:sz w:val="16"/>
              </w:rPr>
              <w:t>=139.57万元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3E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8C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5587">
            <w:pPr>
              <w:jc w:val="center"/>
            </w:pPr>
            <w:r>
              <w:rPr>
                <w:rFonts w:ascii="宋体" w:hAnsi="宋体" w:eastAsia="宋体"/>
                <w:sz w:val="16"/>
              </w:rPr>
              <w:t>2024年我州参加自治区竞技体育比赛获奖运动员超出原有计划，下一步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01AC2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65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B9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1E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6BCE">
            <w:pPr>
              <w:jc w:val="center"/>
            </w:pPr>
            <w:r>
              <w:rPr>
                <w:rFonts w:ascii="宋体" w:hAnsi="宋体" w:eastAsia="宋体"/>
                <w:sz w:val="16"/>
              </w:rPr>
              <w:t>全民健身器材采购成本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E14F">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3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9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A2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3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2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8719">
            <w:pPr>
              <w:jc w:val="center"/>
            </w:pPr>
            <w:r>
              <w:rPr>
                <w:rFonts w:ascii="宋体" w:hAnsi="宋体" w:eastAsia="宋体"/>
                <w:sz w:val="16"/>
              </w:rPr>
              <w:t>=19.08万元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AF42">
            <w:pPr>
              <w:jc w:val="center"/>
            </w:pPr>
            <w:r>
              <w:rPr>
                <w:rFonts w:ascii="宋体" w:hAnsi="宋体" w:eastAsia="宋体"/>
                <w:sz w:val="16"/>
              </w:rPr>
              <w:t>73.38%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E834">
            <w:pPr>
              <w:jc w:val="center"/>
            </w:pPr>
            <w:r>
              <w:rPr>
                <w:rFonts w:ascii="宋体" w:hAnsi="宋体" w:eastAsia="宋体"/>
                <w:sz w:val="16"/>
              </w:rPr>
              <w:t>1.34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9A21">
            <w:pPr>
              <w:jc w:val="center"/>
            </w:pPr>
            <w:r>
              <w:rPr>
                <w:rFonts w:ascii="宋体" w:hAnsi="宋体" w:eastAsia="宋体"/>
                <w:sz w:val="16"/>
              </w:rPr>
              <w:t>因资金使用计划调整，采购健身器材数量降低。下一步</w:t>
            </w:r>
            <w:r>
              <w:rPr>
                <w:rFonts w:hint="eastAsia" w:ascii="宋体" w:hAnsi="宋体"/>
                <w:sz w:val="16"/>
                <w:lang w:eastAsia="zh-CN"/>
              </w:rPr>
              <w:t>本单位</w:t>
            </w:r>
            <w:r>
              <w:rPr>
                <w:rFonts w:ascii="宋体" w:hAnsi="宋体" w:eastAsia="宋体"/>
                <w:sz w:val="16"/>
              </w:rPr>
              <w:t>将精准编制预算，不断减少与目标的偏差值。</w:t>
            </w:r>
          </w:p>
        </w:tc>
      </w:tr>
      <w:tr w14:paraId="5CD82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2F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56F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743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AE72">
            <w:pPr>
              <w:jc w:val="center"/>
            </w:pPr>
            <w:r>
              <w:rPr>
                <w:rFonts w:ascii="宋体" w:hAnsi="宋体" w:eastAsia="宋体"/>
                <w:sz w:val="16"/>
              </w:rPr>
              <w:t>对竞技体育影响程度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2A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B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D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9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F3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8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E83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4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29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A49C">
            <w:pPr>
              <w:jc w:val="center"/>
            </w:pPr>
          </w:p>
        </w:tc>
      </w:tr>
      <w:tr w14:paraId="2E5A7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2E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85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1E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EB41">
            <w:pPr>
              <w:jc w:val="center"/>
            </w:pPr>
            <w:r>
              <w:rPr>
                <w:rFonts w:ascii="宋体" w:hAnsi="宋体" w:eastAsia="宋体"/>
                <w:sz w:val="16"/>
              </w:rPr>
              <w:t>对群众体育影响程度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67D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2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E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43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FC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9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9E2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1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2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FD73">
            <w:pPr>
              <w:jc w:val="center"/>
            </w:pPr>
          </w:p>
        </w:tc>
      </w:tr>
      <w:tr w14:paraId="2098C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7E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A7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51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5FBB">
            <w:pPr>
              <w:jc w:val="center"/>
            </w:pPr>
            <w:r>
              <w:rPr>
                <w:rFonts w:ascii="宋体" w:hAnsi="宋体" w:eastAsia="宋体"/>
                <w:sz w:val="16"/>
              </w:rPr>
              <w:t>参与体育活动群众满意度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07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7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C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49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B7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4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DE4E">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B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83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90FF">
            <w:pPr>
              <w:jc w:val="center"/>
            </w:pPr>
          </w:p>
        </w:tc>
      </w:tr>
      <w:tr w14:paraId="796710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5098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0AC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EA8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83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E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346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AFD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2C1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67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F57B">
            <w:pPr>
              <w:jc w:val="center"/>
            </w:pPr>
            <w:r>
              <w:rPr>
                <w:rFonts w:ascii="宋体" w:hAnsi="宋体" w:eastAsia="宋体"/>
                <w:sz w:val="16"/>
              </w:rPr>
              <w:t>78.21分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27C8B"/>
        </w:tc>
      </w:tr>
    </w:tbl>
    <w:p w14:paraId="42BD48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6FEF687B">
        <w:tblPrEx>
          <w:tblCellMar>
            <w:top w:w="0" w:type="dxa"/>
            <w:left w:w="108" w:type="dxa"/>
            <w:bottom w:w="0" w:type="dxa"/>
            <w:right w:w="108" w:type="dxa"/>
          </w:tblCellMar>
        </w:tblPrEx>
        <w:tc>
          <w:tcPr>
            <w:tcW w:w="8848" w:type="dxa"/>
            <w:gridSpan w:val="14"/>
            <w:vAlign w:val="center"/>
          </w:tcPr>
          <w:p w14:paraId="2C3867CB">
            <w:pPr>
              <w:jc w:val="center"/>
            </w:pPr>
            <w:r>
              <w:rPr>
                <w:rFonts w:ascii="宋体" w:hAnsi="宋体" w:eastAsia="宋体"/>
                <w:sz w:val="24"/>
              </w:rPr>
              <w:t>项目支出绩效自评表</w:t>
            </w:r>
          </w:p>
        </w:tc>
      </w:tr>
      <w:tr w14:paraId="06252864">
        <w:tblPrEx>
          <w:tblCellMar>
            <w:top w:w="0" w:type="dxa"/>
            <w:left w:w="108" w:type="dxa"/>
            <w:bottom w:w="0" w:type="dxa"/>
            <w:right w:w="108" w:type="dxa"/>
          </w:tblCellMar>
        </w:tblPrEx>
        <w:tc>
          <w:tcPr>
            <w:tcW w:w="8848" w:type="dxa"/>
            <w:gridSpan w:val="14"/>
            <w:vAlign w:val="center"/>
          </w:tcPr>
          <w:p w14:paraId="16B4C689">
            <w:pPr>
              <w:jc w:val="center"/>
            </w:pPr>
            <w:r>
              <w:rPr>
                <w:rFonts w:ascii="宋体" w:hAnsi="宋体" w:eastAsia="宋体"/>
                <w:sz w:val="24"/>
              </w:rPr>
              <w:t>(2024年度)</w:t>
            </w:r>
          </w:p>
        </w:tc>
      </w:tr>
      <w:tr w14:paraId="5577FA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11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E4EB46">
            <w:pPr>
              <w:jc w:val="center"/>
            </w:pPr>
            <w:r>
              <w:rPr>
                <w:rFonts w:ascii="宋体" w:hAnsi="宋体" w:eastAsia="宋体"/>
                <w:sz w:val="16"/>
              </w:rPr>
              <w:t>巴财预追</w:t>
            </w:r>
            <w:r>
              <w:rPr>
                <w:rFonts w:hint="eastAsia" w:ascii="宋体" w:hAnsi="宋体"/>
                <w:sz w:val="16"/>
                <w:lang w:eastAsia="zh-CN"/>
              </w:rPr>
              <w:t>〔2024〕76号</w:t>
            </w:r>
            <w:r>
              <w:rPr>
                <w:rFonts w:ascii="宋体" w:hAnsi="宋体" w:eastAsia="宋体"/>
                <w:sz w:val="16"/>
              </w:rPr>
              <w:t>巴州足球田径场建设项目资金</w:t>
            </w:r>
          </w:p>
        </w:tc>
      </w:tr>
      <w:tr w14:paraId="0A25EB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B6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A1029">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B8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4A500D">
            <w:pPr>
              <w:jc w:val="center"/>
            </w:pPr>
            <w:r>
              <w:rPr>
                <w:rFonts w:ascii="宋体" w:hAnsi="宋体" w:eastAsia="宋体"/>
                <w:sz w:val="16"/>
              </w:rPr>
              <w:t>巴音郭楞蒙古自治州文化体育广播电视和旅游局</w:t>
            </w:r>
          </w:p>
        </w:tc>
      </w:tr>
      <w:tr w14:paraId="36DA90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053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F15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25A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20C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D40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1E4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228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8197">
            <w:pPr>
              <w:jc w:val="center"/>
            </w:pPr>
            <w:r>
              <w:rPr>
                <w:rFonts w:ascii="宋体" w:hAnsi="宋体" w:eastAsia="宋体"/>
                <w:sz w:val="16"/>
              </w:rPr>
              <w:t>得分</w:t>
            </w:r>
          </w:p>
        </w:tc>
      </w:tr>
      <w:tr w14:paraId="61E591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72F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7E5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94DC6">
            <w:pPr>
              <w:jc w:val="center"/>
            </w:pPr>
            <w:r>
              <w:rPr>
                <w:rFonts w:ascii="宋体" w:hAnsi="宋体" w:eastAsia="宋体"/>
                <w:sz w:val="16"/>
              </w:rPr>
              <w:t>396.33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0B8F">
            <w:pPr>
              <w:jc w:val="center"/>
            </w:pPr>
            <w:r>
              <w:rPr>
                <w:rFonts w:ascii="宋体" w:hAnsi="宋体" w:eastAsia="宋体"/>
                <w:sz w:val="16"/>
              </w:rPr>
              <w:t>396.33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ABA1E">
            <w:pPr>
              <w:jc w:val="center"/>
            </w:pPr>
            <w:r>
              <w:rPr>
                <w:rFonts w:ascii="宋体" w:hAnsi="宋体" w:eastAsia="宋体"/>
                <w:sz w:val="16"/>
              </w:rPr>
              <w:t>396.32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FE0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22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F0AD">
            <w:pPr>
              <w:jc w:val="center"/>
            </w:pPr>
            <w:r>
              <w:rPr>
                <w:rFonts w:ascii="宋体" w:hAnsi="宋体" w:eastAsia="宋体"/>
                <w:sz w:val="16"/>
              </w:rPr>
              <w:t>10.00</w:t>
            </w:r>
          </w:p>
        </w:tc>
      </w:tr>
      <w:tr w14:paraId="0C347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53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334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536F4">
            <w:pPr>
              <w:jc w:val="center"/>
            </w:pPr>
            <w:r>
              <w:rPr>
                <w:rFonts w:ascii="宋体" w:hAnsi="宋体" w:eastAsia="宋体"/>
                <w:sz w:val="16"/>
              </w:rPr>
              <w:t>396.33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7EA4">
            <w:pPr>
              <w:jc w:val="center"/>
            </w:pPr>
            <w:r>
              <w:rPr>
                <w:rFonts w:ascii="宋体" w:hAnsi="宋体" w:eastAsia="宋体"/>
                <w:sz w:val="16"/>
              </w:rPr>
              <w:t>396.33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7A5AF">
            <w:pPr>
              <w:jc w:val="center"/>
            </w:pPr>
            <w:r>
              <w:rPr>
                <w:rFonts w:ascii="宋体" w:hAnsi="宋体" w:eastAsia="宋体"/>
                <w:sz w:val="16"/>
              </w:rPr>
              <w:t>396.32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150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55C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308D">
            <w:pPr>
              <w:jc w:val="center"/>
            </w:pPr>
            <w:r>
              <w:rPr>
                <w:rFonts w:ascii="宋体" w:hAnsi="宋体" w:eastAsia="宋体"/>
                <w:sz w:val="16"/>
              </w:rPr>
              <w:t>-</w:t>
            </w:r>
          </w:p>
        </w:tc>
      </w:tr>
      <w:tr w14:paraId="58B63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688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1A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E4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24C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3E7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AC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DD8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FA28">
            <w:pPr>
              <w:jc w:val="center"/>
            </w:pPr>
            <w:r>
              <w:rPr>
                <w:rFonts w:ascii="宋体" w:hAnsi="宋体" w:eastAsia="宋体"/>
                <w:sz w:val="16"/>
              </w:rPr>
              <w:t>-</w:t>
            </w:r>
          </w:p>
        </w:tc>
      </w:tr>
      <w:tr w14:paraId="5E46DF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30B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2E2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220511">
            <w:pPr>
              <w:jc w:val="center"/>
            </w:pPr>
            <w:r>
              <w:rPr>
                <w:rFonts w:ascii="宋体" w:hAnsi="宋体" w:eastAsia="宋体"/>
                <w:sz w:val="16"/>
              </w:rPr>
              <w:t>总体目标完成情况</w:t>
            </w:r>
          </w:p>
        </w:tc>
      </w:tr>
      <w:tr w14:paraId="5923D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459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3FAE4">
            <w:pPr>
              <w:jc w:val="both"/>
            </w:pPr>
            <w:r>
              <w:rPr>
                <w:rFonts w:ascii="宋体" w:hAnsi="宋体" w:eastAsia="宋体"/>
                <w:sz w:val="16"/>
              </w:rPr>
              <w:t>通过建成标准田径足球场，有效扩大群众身边的健身场地,进一步加强我州全民健身场地设施建设，构建更高水平的全民健身公共服务体系。根据新财综</w:t>
            </w:r>
            <w:r>
              <w:rPr>
                <w:rFonts w:hint="eastAsia" w:ascii="宋体" w:hAnsi="宋体"/>
                <w:sz w:val="16"/>
                <w:lang w:eastAsia="zh-CN"/>
              </w:rPr>
              <w:t>〔2022〕13号</w:t>
            </w:r>
            <w:r>
              <w:rPr>
                <w:rFonts w:ascii="宋体" w:hAnsi="宋体" w:eastAsia="宋体"/>
                <w:sz w:val="16"/>
              </w:rPr>
              <w:t>巴财综</w:t>
            </w:r>
            <w:r>
              <w:rPr>
                <w:rFonts w:hint="eastAsia" w:ascii="宋体" w:hAnsi="宋体"/>
                <w:sz w:val="16"/>
                <w:lang w:eastAsia="zh-CN"/>
              </w:rPr>
              <w:t>〔2022〕9号</w:t>
            </w:r>
            <w:r>
              <w:rPr>
                <w:rFonts w:ascii="宋体" w:hAnsi="宋体" w:eastAsia="宋体"/>
                <w:sz w:val="16"/>
              </w:rPr>
              <w:t>关于拨付2022年中央专项彩票公益金支持体育事业项目资金的通知下达，支持建设足球场一个600万元，2023年已执行203.67万元，今年执行上年度结余资金396.33万元。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351202">
            <w:pPr>
              <w:jc w:val="both"/>
            </w:pPr>
            <w:r>
              <w:rPr>
                <w:rFonts w:ascii="宋体" w:hAnsi="宋体" w:eastAsia="宋体"/>
                <w:sz w:val="16"/>
              </w:rPr>
              <w:t>2024年度建成标准田径足球场一个，有效扩大群众身边的健身场地,进一步加强了我州全民健身场地设施建设，构建更高水平的全民健身公共服务体系。</w:t>
            </w:r>
          </w:p>
        </w:tc>
      </w:tr>
      <w:tr w14:paraId="3EFD69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C0A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62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C6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B1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DE1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6C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58E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FCE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4C3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6F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C99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77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6E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0319">
            <w:pPr>
              <w:jc w:val="center"/>
            </w:pPr>
            <w:r>
              <w:rPr>
                <w:rFonts w:ascii="宋体" w:hAnsi="宋体" w:eastAsia="宋体"/>
                <w:sz w:val="16"/>
              </w:rPr>
              <w:t>偏差原因分析及改进措施</w:t>
            </w:r>
          </w:p>
        </w:tc>
      </w:tr>
      <w:tr w14:paraId="1F8904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AC3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D1BC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43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8789">
            <w:pPr>
              <w:jc w:val="center"/>
            </w:pPr>
            <w:r>
              <w:rPr>
                <w:rFonts w:ascii="宋体" w:hAnsi="宋体" w:eastAsia="宋体"/>
                <w:sz w:val="16"/>
              </w:rPr>
              <w:t>支持建设田径足球场数量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6D2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4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8D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92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8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8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AD6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8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FE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6A3D">
            <w:pPr>
              <w:jc w:val="center"/>
            </w:pPr>
          </w:p>
        </w:tc>
      </w:tr>
      <w:tr w14:paraId="2619D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7C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87E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D77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B5CE">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A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5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1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FB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8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5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0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7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62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666B">
            <w:pPr>
              <w:jc w:val="center"/>
            </w:pPr>
          </w:p>
        </w:tc>
      </w:tr>
      <w:tr w14:paraId="4AF8A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55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AE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4D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F4C9">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60B9">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9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0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49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3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86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36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B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CF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D0AF">
            <w:pPr>
              <w:jc w:val="center"/>
            </w:pPr>
          </w:p>
        </w:tc>
      </w:tr>
      <w:tr w14:paraId="6FF76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08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30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59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040B">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CAA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6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A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C87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8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3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6E5C">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5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CBE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1EB8">
            <w:pPr>
              <w:jc w:val="center"/>
            </w:pPr>
          </w:p>
        </w:tc>
      </w:tr>
      <w:tr w14:paraId="619B3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9F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B3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712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8785">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F09F">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6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9B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95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CF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8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D45D">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9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7F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0347">
            <w:pPr>
              <w:jc w:val="center"/>
            </w:pPr>
          </w:p>
        </w:tc>
      </w:tr>
      <w:tr w14:paraId="378D9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D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6A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F8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1933">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0918">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B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D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21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02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94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FE22">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E0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98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0AC3">
            <w:pPr>
              <w:jc w:val="center"/>
            </w:pPr>
            <w:r>
              <w:rPr>
                <w:rFonts w:ascii="宋体" w:hAnsi="宋体" w:eastAsia="宋体"/>
                <w:sz w:val="16"/>
              </w:rPr>
              <w:t>2024年9月项目完工并进行验收，11月出具竣工报告。改进措施：各项指标的设置要进一步优化、完善，主要在细化、量化上改进。目标设置更加精准化。</w:t>
            </w:r>
          </w:p>
        </w:tc>
      </w:tr>
      <w:tr w14:paraId="0AA3A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C1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363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D4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E2B5">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70CE">
            <w:pPr>
              <w:jc w:val="center"/>
            </w:pPr>
            <w:r>
              <w:rPr>
                <w:rFonts w:ascii="宋体" w:hAnsi="宋体" w:eastAsia="宋体"/>
                <w:sz w:val="16"/>
              </w:rPr>
              <w:t>&lt;=98%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F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F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4C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6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3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A80E">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0D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1B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3F30">
            <w:pPr>
              <w:jc w:val="center"/>
            </w:pPr>
            <w:r>
              <w:rPr>
                <w:rFonts w:ascii="宋体" w:hAnsi="宋体" w:eastAsia="宋体"/>
                <w:sz w:val="16"/>
              </w:rPr>
              <w:t>项目相关配套设施超出预期。改进措施：各项指标的设置要进一步优化、完善，主要在细化、量化上改进。目标设置更加精准化。</w:t>
            </w:r>
          </w:p>
        </w:tc>
      </w:tr>
      <w:tr w14:paraId="56C19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D41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1494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8E8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34A5">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4EFA">
            <w:pPr>
              <w:jc w:val="center"/>
            </w:pPr>
            <w:r>
              <w:rPr>
                <w:rFonts w:ascii="宋体" w:hAnsi="宋体" w:eastAsia="宋体"/>
                <w:sz w:val="16"/>
              </w:rPr>
              <w:t>=1万人次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A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6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8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D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36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4346">
            <w:pPr>
              <w:jc w:val="center"/>
            </w:pPr>
            <w:r>
              <w:rPr>
                <w:rFonts w:ascii="宋体" w:hAnsi="宋体" w:eastAsia="宋体"/>
                <w:sz w:val="16"/>
              </w:rPr>
              <w:t>=1万人次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2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A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3EEC">
            <w:pPr>
              <w:jc w:val="center"/>
            </w:pPr>
          </w:p>
        </w:tc>
      </w:tr>
      <w:tr w14:paraId="122FD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74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88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CF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D020">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CD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E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F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9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2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C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3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3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9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D6A4">
            <w:pPr>
              <w:jc w:val="center"/>
            </w:pPr>
          </w:p>
        </w:tc>
      </w:tr>
      <w:tr w14:paraId="65357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98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AF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7B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C922">
            <w:pPr>
              <w:jc w:val="center"/>
            </w:pPr>
            <w:r>
              <w:rPr>
                <w:rFonts w:ascii="宋体" w:hAnsi="宋体" w:eastAsia="宋体"/>
                <w:sz w:val="16"/>
              </w:rPr>
              <w:t>球场使用人员满意度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A9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E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75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BA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D6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C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29B4">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3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B6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2129">
            <w:pPr>
              <w:jc w:val="center"/>
            </w:pPr>
          </w:p>
        </w:tc>
      </w:tr>
      <w:tr w14:paraId="5C2D12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1665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C7C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6A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14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E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DDA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6201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57D0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87F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D935">
            <w:pPr>
              <w:jc w:val="center"/>
            </w:pPr>
            <w:r>
              <w:rPr>
                <w:rFonts w:ascii="宋体" w:hAnsi="宋体" w:eastAsia="宋体"/>
                <w:sz w:val="16"/>
              </w:rPr>
              <w:t>75.00分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58B9B"/>
        </w:tc>
      </w:tr>
    </w:tbl>
    <w:p w14:paraId="0E4F83A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3CBA4A12">
        <w:tblPrEx>
          <w:tblCellMar>
            <w:top w:w="0" w:type="dxa"/>
            <w:left w:w="108" w:type="dxa"/>
            <w:bottom w:w="0" w:type="dxa"/>
            <w:right w:w="108" w:type="dxa"/>
          </w:tblCellMar>
        </w:tblPrEx>
        <w:tc>
          <w:tcPr>
            <w:tcW w:w="8848" w:type="dxa"/>
            <w:gridSpan w:val="14"/>
            <w:vAlign w:val="center"/>
          </w:tcPr>
          <w:p w14:paraId="5527D538">
            <w:pPr>
              <w:jc w:val="center"/>
            </w:pPr>
            <w:r>
              <w:rPr>
                <w:rFonts w:ascii="宋体" w:hAnsi="宋体" w:eastAsia="宋体"/>
                <w:sz w:val="24"/>
              </w:rPr>
              <w:t>项目支出绩效自评表</w:t>
            </w:r>
          </w:p>
        </w:tc>
      </w:tr>
      <w:tr w14:paraId="233F7FB4">
        <w:tblPrEx>
          <w:tblCellMar>
            <w:top w:w="0" w:type="dxa"/>
            <w:left w:w="108" w:type="dxa"/>
            <w:bottom w:w="0" w:type="dxa"/>
            <w:right w:w="108" w:type="dxa"/>
          </w:tblCellMar>
        </w:tblPrEx>
        <w:tc>
          <w:tcPr>
            <w:tcW w:w="8848" w:type="dxa"/>
            <w:gridSpan w:val="14"/>
            <w:vAlign w:val="center"/>
          </w:tcPr>
          <w:p w14:paraId="14CB1BFE">
            <w:pPr>
              <w:jc w:val="center"/>
            </w:pPr>
            <w:r>
              <w:rPr>
                <w:rFonts w:ascii="宋体" w:hAnsi="宋体" w:eastAsia="宋体"/>
                <w:sz w:val="24"/>
              </w:rPr>
              <w:t>(2024年度)</w:t>
            </w:r>
          </w:p>
        </w:tc>
      </w:tr>
      <w:tr w14:paraId="42C828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A2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EC7FE3">
            <w:pPr>
              <w:jc w:val="center"/>
            </w:pPr>
            <w:r>
              <w:rPr>
                <w:rFonts w:ascii="宋体" w:hAnsi="宋体" w:eastAsia="宋体"/>
                <w:sz w:val="16"/>
              </w:rPr>
              <w:t>巴财预追</w:t>
            </w:r>
            <w:r>
              <w:rPr>
                <w:rFonts w:hint="eastAsia" w:ascii="宋体" w:hAnsi="宋体"/>
                <w:sz w:val="16"/>
                <w:lang w:eastAsia="zh-CN"/>
              </w:rPr>
              <w:t>〔2024〕102号</w:t>
            </w:r>
            <w:r>
              <w:rPr>
                <w:rFonts w:ascii="宋体" w:hAnsi="宋体" w:eastAsia="宋体"/>
                <w:sz w:val="16"/>
              </w:rPr>
              <w:t>对口援疆非遗展示活动会展经费</w:t>
            </w:r>
          </w:p>
        </w:tc>
      </w:tr>
      <w:tr w14:paraId="3F348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1B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C16EF">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F4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49EDCB">
            <w:pPr>
              <w:jc w:val="center"/>
            </w:pPr>
            <w:r>
              <w:rPr>
                <w:rFonts w:ascii="宋体" w:hAnsi="宋体" w:eastAsia="宋体"/>
                <w:sz w:val="16"/>
              </w:rPr>
              <w:t>巴音郭楞蒙古自治州文化体育广播电视和旅游局</w:t>
            </w:r>
          </w:p>
        </w:tc>
      </w:tr>
      <w:tr w14:paraId="286DC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D224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02B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F6B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7E0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EAB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1CE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82E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6B90">
            <w:pPr>
              <w:jc w:val="center"/>
            </w:pPr>
            <w:r>
              <w:rPr>
                <w:rFonts w:ascii="宋体" w:hAnsi="宋体" w:eastAsia="宋体"/>
                <w:sz w:val="16"/>
              </w:rPr>
              <w:t>得分</w:t>
            </w:r>
          </w:p>
        </w:tc>
      </w:tr>
      <w:tr w14:paraId="414041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751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522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F707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C0A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80B1B">
            <w:pPr>
              <w:jc w:val="center"/>
            </w:pPr>
            <w:r>
              <w:rPr>
                <w:rFonts w:ascii="宋体" w:hAnsi="宋体" w:eastAsia="宋体"/>
                <w:sz w:val="16"/>
              </w:rPr>
              <w:t>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8B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33870">
            <w:pPr>
              <w:jc w:val="center"/>
            </w:pPr>
            <w:r>
              <w:rPr>
                <w:rFonts w:ascii="宋体" w:hAnsi="宋体" w:eastAsia="宋体"/>
                <w:sz w:val="16"/>
              </w:rPr>
              <w:t>99.90%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4B55">
            <w:pPr>
              <w:jc w:val="center"/>
            </w:pPr>
            <w:r>
              <w:rPr>
                <w:rFonts w:ascii="宋体" w:hAnsi="宋体" w:eastAsia="宋体"/>
                <w:sz w:val="16"/>
              </w:rPr>
              <w:t>9.98</w:t>
            </w:r>
          </w:p>
        </w:tc>
      </w:tr>
      <w:tr w14:paraId="37997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B02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52D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5AEE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7ACB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3E203">
            <w:pPr>
              <w:jc w:val="center"/>
            </w:pPr>
            <w:r>
              <w:rPr>
                <w:rFonts w:ascii="宋体" w:hAnsi="宋体" w:eastAsia="宋体"/>
                <w:sz w:val="16"/>
              </w:rPr>
              <w:t>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5C6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448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E791">
            <w:pPr>
              <w:jc w:val="center"/>
            </w:pPr>
            <w:r>
              <w:rPr>
                <w:rFonts w:ascii="宋体" w:hAnsi="宋体" w:eastAsia="宋体"/>
                <w:sz w:val="16"/>
              </w:rPr>
              <w:t>-</w:t>
            </w:r>
          </w:p>
        </w:tc>
      </w:tr>
      <w:tr w14:paraId="3F1DD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57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BEA6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5D6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664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CB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61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E7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D024">
            <w:pPr>
              <w:jc w:val="center"/>
            </w:pPr>
            <w:r>
              <w:rPr>
                <w:rFonts w:ascii="宋体" w:hAnsi="宋体" w:eastAsia="宋体"/>
                <w:sz w:val="16"/>
              </w:rPr>
              <w:t>-</w:t>
            </w:r>
          </w:p>
        </w:tc>
      </w:tr>
      <w:tr w14:paraId="5823D6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A7F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642E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8F8196">
            <w:pPr>
              <w:jc w:val="center"/>
            </w:pPr>
            <w:r>
              <w:rPr>
                <w:rFonts w:ascii="宋体" w:hAnsi="宋体" w:eastAsia="宋体"/>
                <w:sz w:val="16"/>
              </w:rPr>
              <w:t>总体目标完成情况</w:t>
            </w:r>
          </w:p>
        </w:tc>
      </w:tr>
      <w:tr w14:paraId="7C3CD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643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5DDB5">
            <w:pPr>
              <w:jc w:val="both"/>
            </w:pPr>
            <w:r>
              <w:rPr>
                <w:rFonts w:ascii="宋体" w:hAnsi="宋体" w:eastAsia="宋体"/>
                <w:sz w:val="16"/>
              </w:rPr>
              <w:t>按照自治区文旅厅相关工作部署，由文化和旅游部、自治区人民政府主办，自治区文旅厅、巴州人民政府承办的2024年“新疆是个好地方”对口援疆19省市非物质文化遗产展在我州举办，为确保展会正常开展，计划投入100万元，租赁会展中心作为非遗展主会场使用，通过改造场地拟为21个参展省区搭建24个展厅，着力打造全国非遗项目展示、非遗传承人交流和非遗工作互鉴的重要平台，探索借助展会对外讲好新疆故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7D5208">
            <w:pPr>
              <w:jc w:val="both"/>
            </w:pPr>
            <w:r>
              <w:rPr>
                <w:rFonts w:ascii="宋体" w:hAnsi="宋体" w:eastAsia="宋体"/>
                <w:sz w:val="16"/>
              </w:rPr>
              <w:t>完成改造场地为21个参展省区搭建24个展厅，为全国非遗项目展示、非遗传承人交流和非遗工作互鉴搭建了重要平台</w:t>
            </w:r>
            <w:r>
              <w:rPr>
                <w:rFonts w:hint="eastAsia" w:ascii="宋体" w:hAnsi="宋体"/>
                <w:sz w:val="16"/>
                <w:lang w:eastAsia="zh-CN"/>
              </w:rPr>
              <w:t>，探</w:t>
            </w:r>
            <w:r>
              <w:rPr>
                <w:rFonts w:ascii="宋体" w:hAnsi="宋体" w:eastAsia="宋体"/>
                <w:sz w:val="16"/>
              </w:rPr>
              <w:t>索借助展会对外讲好新疆故事。</w:t>
            </w:r>
          </w:p>
        </w:tc>
      </w:tr>
      <w:tr w14:paraId="3FC50E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9D7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79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35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96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628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69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91D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78C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101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FB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5E5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FF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02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702D">
            <w:pPr>
              <w:jc w:val="center"/>
            </w:pPr>
            <w:r>
              <w:rPr>
                <w:rFonts w:ascii="宋体" w:hAnsi="宋体" w:eastAsia="宋体"/>
                <w:sz w:val="16"/>
              </w:rPr>
              <w:t>偏差原因分析及改进措施</w:t>
            </w:r>
          </w:p>
        </w:tc>
      </w:tr>
      <w:tr w14:paraId="547317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E8C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37A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39F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AD7D">
            <w:pPr>
              <w:jc w:val="center"/>
            </w:pPr>
            <w:r>
              <w:rPr>
                <w:rFonts w:ascii="宋体" w:hAnsi="宋体" w:eastAsia="宋体"/>
                <w:sz w:val="16"/>
              </w:rPr>
              <w:t>场地搭建展厅数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B27B">
            <w:pPr>
              <w:jc w:val="center"/>
            </w:pPr>
            <w:r>
              <w:rPr>
                <w:rFonts w:ascii="宋体" w:hAnsi="宋体" w:eastAsia="宋体"/>
                <w:sz w:val="16"/>
              </w:rPr>
              <w:t>&gt;=24个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B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B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B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3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E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F810">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8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A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BAB1">
            <w:pPr>
              <w:jc w:val="center"/>
            </w:pPr>
          </w:p>
        </w:tc>
      </w:tr>
      <w:tr w14:paraId="769A2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98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2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28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3CA5">
            <w:pPr>
              <w:jc w:val="center"/>
            </w:pPr>
            <w:r>
              <w:rPr>
                <w:rFonts w:ascii="宋体" w:hAnsi="宋体" w:eastAsia="宋体"/>
                <w:sz w:val="16"/>
              </w:rPr>
              <w:t>场地租赁天数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0E8D">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F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A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1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9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6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B0E5">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E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0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5F37">
            <w:pPr>
              <w:jc w:val="center"/>
            </w:pPr>
          </w:p>
        </w:tc>
      </w:tr>
      <w:tr w14:paraId="4CC2A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9D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78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5F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7839">
            <w:pPr>
              <w:jc w:val="center"/>
            </w:pPr>
            <w:r>
              <w:rPr>
                <w:rFonts w:ascii="宋体" w:hAnsi="宋体" w:eastAsia="宋体"/>
                <w:sz w:val="16"/>
              </w:rPr>
              <w:t>场地改造验收合格率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3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1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4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17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1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8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6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6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7B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A61E">
            <w:pPr>
              <w:jc w:val="center"/>
            </w:pPr>
          </w:p>
        </w:tc>
      </w:tr>
      <w:tr w14:paraId="47DBC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ED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82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1B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AA62">
            <w:pPr>
              <w:jc w:val="center"/>
            </w:pPr>
            <w:r>
              <w:rPr>
                <w:rFonts w:ascii="宋体" w:hAnsi="宋体" w:eastAsia="宋体"/>
                <w:sz w:val="16"/>
              </w:rPr>
              <w:t>场地改造完成时间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0C1E">
            <w:pPr>
              <w:jc w:val="center"/>
            </w:pPr>
            <w:r>
              <w:rPr>
                <w:rFonts w:ascii="宋体" w:hAnsi="宋体" w:eastAsia="宋体"/>
                <w:sz w:val="16"/>
              </w:rPr>
              <w:t>2024年8月22日前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6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1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B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B9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2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5203">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8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D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5A39">
            <w:pPr>
              <w:jc w:val="center"/>
            </w:pPr>
          </w:p>
        </w:tc>
      </w:tr>
      <w:tr w14:paraId="3CC88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ED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99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AA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21C0">
            <w:pPr>
              <w:jc w:val="center"/>
            </w:pPr>
            <w:r>
              <w:rPr>
                <w:rFonts w:ascii="宋体" w:hAnsi="宋体" w:eastAsia="宋体"/>
                <w:sz w:val="16"/>
              </w:rPr>
              <w:t>场地租赁费用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7FD3">
            <w:pPr>
              <w:jc w:val="center"/>
            </w:pPr>
            <w:r>
              <w:rPr>
                <w:rFonts w:ascii="宋体" w:hAnsi="宋体" w:eastAsia="宋体"/>
                <w:sz w:val="16"/>
              </w:rPr>
              <w:t>&lt;=50000元/天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1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F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D0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8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F5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F235">
            <w:pPr>
              <w:jc w:val="center"/>
            </w:pPr>
            <w:r>
              <w:rPr>
                <w:rFonts w:ascii="宋体" w:hAnsi="宋体" w:eastAsia="宋体"/>
                <w:sz w:val="16"/>
              </w:rPr>
              <w:t>=49950元/天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3388">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8677">
            <w:pPr>
              <w:jc w:val="center"/>
            </w:pPr>
            <w:r>
              <w:rPr>
                <w:rFonts w:ascii="宋体" w:hAnsi="宋体" w:eastAsia="宋体"/>
                <w:sz w:val="16"/>
              </w:rPr>
              <w:t>19.95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ED48">
            <w:pPr>
              <w:jc w:val="center"/>
            </w:pPr>
            <w:r>
              <w:rPr>
                <w:rFonts w:ascii="宋体" w:hAnsi="宋体" w:eastAsia="宋体"/>
                <w:sz w:val="16"/>
              </w:rPr>
              <w:t>厉行节约，减少场租费。下一步</w:t>
            </w:r>
            <w:r>
              <w:rPr>
                <w:rFonts w:hint="eastAsia" w:ascii="宋体" w:hAnsi="宋体"/>
                <w:sz w:val="16"/>
                <w:lang w:eastAsia="zh-CN"/>
              </w:rPr>
              <w:t>本单位</w:t>
            </w:r>
            <w:r>
              <w:rPr>
                <w:rFonts w:ascii="宋体" w:hAnsi="宋体" w:eastAsia="宋体"/>
                <w:sz w:val="16"/>
              </w:rPr>
              <w:t>将精准编制预算，减少绩效目标偏差率。</w:t>
            </w:r>
          </w:p>
        </w:tc>
      </w:tr>
      <w:tr w14:paraId="40AE8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F5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C2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E0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9622">
            <w:pPr>
              <w:jc w:val="center"/>
            </w:pPr>
            <w:r>
              <w:rPr>
                <w:rFonts w:ascii="宋体" w:hAnsi="宋体" w:eastAsia="宋体"/>
                <w:sz w:val="16"/>
              </w:rPr>
              <w:t>对非遗与文化发展的影响力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7FD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4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5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C2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3E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6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288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0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F8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7B04">
            <w:pPr>
              <w:jc w:val="center"/>
            </w:pPr>
          </w:p>
        </w:tc>
      </w:tr>
      <w:tr w14:paraId="0696E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48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2B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7A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092E">
            <w:pPr>
              <w:jc w:val="center"/>
            </w:pPr>
            <w:r>
              <w:rPr>
                <w:rFonts w:ascii="宋体" w:hAnsi="宋体" w:eastAsia="宋体"/>
                <w:sz w:val="16"/>
              </w:rPr>
              <w:t>参展省市满意率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43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2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22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0A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C2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3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2918">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5C98">
            <w:pPr>
              <w:jc w:val="center"/>
            </w:pPr>
            <w:r>
              <w:rPr>
                <w:rFonts w:ascii="宋体" w:hAnsi="宋体" w:eastAsia="宋体"/>
                <w:sz w:val="16"/>
              </w:rPr>
              <w:t>96.42%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A0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5963">
            <w:pPr>
              <w:jc w:val="center"/>
            </w:pPr>
            <w:r>
              <w:rPr>
                <w:rFonts w:ascii="宋体" w:hAnsi="宋体" w:eastAsia="宋体"/>
                <w:sz w:val="16"/>
              </w:rPr>
              <w:t>部分环节沟通不流畅，存在参展单位反馈问题滞后性。下一步</w:t>
            </w:r>
            <w:r>
              <w:rPr>
                <w:rFonts w:hint="eastAsia" w:ascii="宋体" w:hAnsi="宋体"/>
                <w:sz w:val="16"/>
                <w:lang w:eastAsia="zh-CN"/>
              </w:rPr>
              <w:t>本单位</w:t>
            </w:r>
            <w:r>
              <w:rPr>
                <w:rFonts w:ascii="宋体" w:hAnsi="宋体" w:eastAsia="宋体"/>
                <w:sz w:val="16"/>
              </w:rPr>
              <w:t>将提高办会服务质量，减少绩效目标偏差率</w:t>
            </w:r>
          </w:p>
        </w:tc>
      </w:tr>
      <w:tr w14:paraId="10858F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FFE2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F0E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F5F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AB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D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77C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F42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3334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7B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E890">
            <w:pPr>
              <w:jc w:val="center"/>
            </w:pPr>
            <w:r>
              <w:rPr>
                <w:rFonts w:ascii="宋体" w:hAnsi="宋体" w:eastAsia="宋体"/>
                <w:sz w:val="16"/>
              </w:rPr>
              <w:t>99.93分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B4CA2"/>
        </w:tc>
      </w:tr>
    </w:tbl>
    <w:p w14:paraId="42BBA3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0091D28">
        <w:tblPrEx>
          <w:tblCellMar>
            <w:top w:w="0" w:type="dxa"/>
            <w:left w:w="108" w:type="dxa"/>
            <w:bottom w:w="0" w:type="dxa"/>
            <w:right w:w="108" w:type="dxa"/>
          </w:tblCellMar>
        </w:tblPrEx>
        <w:tc>
          <w:tcPr>
            <w:tcW w:w="8848" w:type="dxa"/>
            <w:gridSpan w:val="14"/>
            <w:vAlign w:val="center"/>
          </w:tcPr>
          <w:p w14:paraId="6E782C9B">
            <w:pPr>
              <w:jc w:val="center"/>
            </w:pPr>
            <w:r>
              <w:rPr>
                <w:rFonts w:ascii="宋体" w:hAnsi="宋体" w:eastAsia="宋体"/>
                <w:sz w:val="24"/>
              </w:rPr>
              <w:t>项目支出绩效自评表</w:t>
            </w:r>
          </w:p>
        </w:tc>
      </w:tr>
      <w:tr w14:paraId="08E8AEAF">
        <w:tblPrEx>
          <w:tblCellMar>
            <w:top w:w="0" w:type="dxa"/>
            <w:left w:w="108" w:type="dxa"/>
            <w:bottom w:w="0" w:type="dxa"/>
            <w:right w:w="108" w:type="dxa"/>
          </w:tblCellMar>
        </w:tblPrEx>
        <w:tc>
          <w:tcPr>
            <w:tcW w:w="8848" w:type="dxa"/>
            <w:gridSpan w:val="14"/>
            <w:vAlign w:val="center"/>
          </w:tcPr>
          <w:p w14:paraId="583D192C">
            <w:pPr>
              <w:jc w:val="center"/>
            </w:pPr>
            <w:r>
              <w:rPr>
                <w:rFonts w:ascii="宋体" w:hAnsi="宋体" w:eastAsia="宋体"/>
                <w:sz w:val="24"/>
              </w:rPr>
              <w:t>(2024年度)</w:t>
            </w:r>
          </w:p>
        </w:tc>
      </w:tr>
      <w:tr w14:paraId="2AD981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95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078FC2">
            <w:pPr>
              <w:jc w:val="center"/>
            </w:pPr>
            <w:r>
              <w:rPr>
                <w:rFonts w:ascii="宋体" w:hAnsi="宋体" w:eastAsia="宋体"/>
                <w:sz w:val="16"/>
              </w:rPr>
              <w:t>巴财预追</w:t>
            </w:r>
            <w:r>
              <w:rPr>
                <w:rFonts w:hint="eastAsia" w:ascii="宋体" w:hAnsi="宋体"/>
                <w:sz w:val="16"/>
                <w:lang w:eastAsia="zh-CN"/>
              </w:rPr>
              <w:t>〔2024〕73号</w:t>
            </w:r>
            <w:r>
              <w:rPr>
                <w:rFonts w:ascii="宋体" w:hAnsi="宋体" w:eastAsia="宋体"/>
                <w:sz w:val="16"/>
              </w:rPr>
              <w:t>体育彩票公益金结余资金安排</w:t>
            </w:r>
          </w:p>
        </w:tc>
      </w:tr>
      <w:tr w14:paraId="215C13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D4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70667">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80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89484">
            <w:pPr>
              <w:jc w:val="center"/>
            </w:pPr>
            <w:r>
              <w:rPr>
                <w:rFonts w:ascii="宋体" w:hAnsi="宋体" w:eastAsia="宋体"/>
                <w:sz w:val="16"/>
              </w:rPr>
              <w:t>巴音郭楞蒙古自治州文化体育广播电视和旅游局</w:t>
            </w:r>
          </w:p>
        </w:tc>
      </w:tr>
      <w:tr w14:paraId="430BA7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2314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F03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1E5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583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D91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0FD6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D5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D57A">
            <w:pPr>
              <w:jc w:val="center"/>
            </w:pPr>
            <w:r>
              <w:rPr>
                <w:rFonts w:ascii="宋体" w:hAnsi="宋体" w:eastAsia="宋体"/>
                <w:sz w:val="16"/>
              </w:rPr>
              <w:t>得分</w:t>
            </w:r>
          </w:p>
        </w:tc>
      </w:tr>
      <w:tr w14:paraId="548FE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79E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A6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DFEA8">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F69A3">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9528E">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813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56E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1F76">
            <w:pPr>
              <w:jc w:val="center"/>
            </w:pPr>
            <w:r>
              <w:rPr>
                <w:rFonts w:ascii="宋体" w:hAnsi="宋体" w:eastAsia="宋体"/>
                <w:sz w:val="16"/>
              </w:rPr>
              <w:t>10.00</w:t>
            </w:r>
          </w:p>
        </w:tc>
      </w:tr>
      <w:tr w14:paraId="720E6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E7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C16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3A2A">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0EE0">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1DB4">
            <w:pPr>
              <w:jc w:val="center"/>
            </w:pPr>
            <w:r>
              <w:rPr>
                <w:rFonts w:ascii="宋体" w:hAnsi="宋体" w:eastAsia="宋体"/>
                <w:sz w:val="16"/>
              </w:rPr>
              <w:t>309.00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8C3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B1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A892">
            <w:pPr>
              <w:jc w:val="center"/>
            </w:pPr>
            <w:r>
              <w:rPr>
                <w:rFonts w:ascii="宋体" w:hAnsi="宋体" w:eastAsia="宋体"/>
                <w:sz w:val="16"/>
              </w:rPr>
              <w:t>-</w:t>
            </w:r>
          </w:p>
        </w:tc>
      </w:tr>
      <w:tr w14:paraId="6ABD7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508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141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CAE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0F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B9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9B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B69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A697">
            <w:pPr>
              <w:jc w:val="center"/>
            </w:pPr>
            <w:r>
              <w:rPr>
                <w:rFonts w:ascii="宋体" w:hAnsi="宋体" w:eastAsia="宋体"/>
                <w:sz w:val="16"/>
              </w:rPr>
              <w:t>-</w:t>
            </w:r>
          </w:p>
        </w:tc>
      </w:tr>
      <w:tr w14:paraId="7D351A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286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D03F3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A3D691">
            <w:pPr>
              <w:jc w:val="center"/>
            </w:pPr>
            <w:r>
              <w:rPr>
                <w:rFonts w:ascii="宋体" w:hAnsi="宋体" w:eastAsia="宋体"/>
                <w:sz w:val="16"/>
              </w:rPr>
              <w:t>总体目标完成情况</w:t>
            </w:r>
          </w:p>
        </w:tc>
      </w:tr>
      <w:tr w14:paraId="29834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7E7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4DFCE">
            <w:pPr>
              <w:jc w:val="both"/>
            </w:pPr>
            <w:r>
              <w:rPr>
                <w:rFonts w:ascii="宋体" w:hAnsi="宋体" w:eastAsia="宋体"/>
                <w:sz w:val="16"/>
              </w:rPr>
              <w:t>根据工作安排，计划投入309万元，偿还往年筹备自治区第十四届运动会4项工程款，其中偿还1家企业消防改造工程款84万元；1家企业场馆维修工程款24万元，空调维修工程款25万元，共计偿还资金49万元；1家企业消防改造设计费7万元、1家企业十四运场馆维修提升改造质保金169万元，切实减轻企业经营负担，预防上诉风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22C157">
            <w:pPr>
              <w:jc w:val="both"/>
            </w:pPr>
            <w:r>
              <w:rPr>
                <w:rFonts w:ascii="宋体" w:hAnsi="宋体" w:eastAsia="宋体"/>
                <w:sz w:val="16"/>
              </w:rPr>
              <w:t>截至2024年11月，</w:t>
            </w:r>
            <w:r>
              <w:rPr>
                <w:rFonts w:hint="eastAsia" w:ascii="宋体" w:hAnsi="宋体"/>
                <w:sz w:val="16"/>
                <w:lang w:eastAsia="zh-CN"/>
              </w:rPr>
              <w:t>本单位</w:t>
            </w:r>
            <w:r>
              <w:rPr>
                <w:rFonts w:ascii="宋体" w:hAnsi="宋体" w:eastAsia="宋体"/>
                <w:sz w:val="16"/>
              </w:rPr>
              <w:t>已完成偿还欠款企业4家，欠款项目4个。完成消防改造84万元，场馆维修工程款24万元，空调维修工程款25万元，消防改造设计费7万元、十四运场馆维修提升改造质保金169万元共计309万元，切实</w:t>
            </w:r>
            <w:r>
              <w:rPr>
                <w:rFonts w:hint="eastAsia" w:ascii="宋体" w:hAnsi="宋体"/>
                <w:sz w:val="16"/>
                <w:lang w:eastAsia="zh-CN"/>
              </w:rPr>
              <w:t>减</w:t>
            </w:r>
            <w:r>
              <w:rPr>
                <w:rFonts w:ascii="宋体" w:hAnsi="宋体" w:eastAsia="宋体"/>
                <w:sz w:val="16"/>
              </w:rPr>
              <w:t>轻企业经营负担，预防上诉风险</w:t>
            </w:r>
          </w:p>
        </w:tc>
      </w:tr>
      <w:tr w14:paraId="1E4466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E17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88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A5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72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5CA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E2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982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4D0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903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E5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889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46E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EAC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4F3B">
            <w:pPr>
              <w:jc w:val="center"/>
            </w:pPr>
            <w:r>
              <w:rPr>
                <w:rFonts w:ascii="宋体" w:hAnsi="宋体" w:eastAsia="宋体"/>
                <w:sz w:val="16"/>
              </w:rPr>
              <w:t>偏差原因分析及改进措施</w:t>
            </w:r>
          </w:p>
        </w:tc>
      </w:tr>
      <w:tr w14:paraId="59A3FE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729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18B1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265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41A1">
            <w:pPr>
              <w:jc w:val="center"/>
            </w:pPr>
            <w:r>
              <w:rPr>
                <w:rFonts w:ascii="宋体" w:hAnsi="宋体" w:eastAsia="宋体"/>
                <w:sz w:val="16"/>
              </w:rPr>
              <w:t>偿还企业数量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C2A7">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D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A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20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E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6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8F60">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B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6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BB06">
            <w:pPr>
              <w:jc w:val="center"/>
            </w:pPr>
          </w:p>
        </w:tc>
      </w:tr>
      <w:tr w14:paraId="57498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D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B0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97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74C3">
            <w:pPr>
              <w:jc w:val="center"/>
            </w:pPr>
            <w:r>
              <w:rPr>
                <w:rFonts w:ascii="宋体" w:hAnsi="宋体" w:eastAsia="宋体"/>
                <w:sz w:val="16"/>
              </w:rPr>
              <w:t>偿还工程数量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93F9">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7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6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8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6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5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A28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9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F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5103">
            <w:pPr>
              <w:jc w:val="center"/>
            </w:pPr>
          </w:p>
        </w:tc>
      </w:tr>
      <w:tr w14:paraId="3AD721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95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04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66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057E">
            <w:pPr>
              <w:jc w:val="center"/>
            </w:pPr>
            <w:r>
              <w:rPr>
                <w:rFonts w:ascii="宋体" w:hAnsi="宋体" w:eastAsia="宋体"/>
                <w:sz w:val="16"/>
              </w:rPr>
              <w:t>偿还资金发放准确率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1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F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C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B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9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3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C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2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9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A2E4">
            <w:pPr>
              <w:jc w:val="center"/>
            </w:pPr>
          </w:p>
        </w:tc>
      </w:tr>
      <w:tr w14:paraId="3C130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2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69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67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A022">
            <w:pPr>
              <w:jc w:val="center"/>
            </w:pPr>
            <w:r>
              <w:rPr>
                <w:rFonts w:ascii="宋体" w:hAnsi="宋体" w:eastAsia="宋体"/>
                <w:sz w:val="16"/>
              </w:rPr>
              <w:t>偿还任务完成时限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8D42">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5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2B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5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2C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A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821B">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2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3D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AC03">
            <w:pPr>
              <w:jc w:val="center"/>
            </w:pPr>
          </w:p>
        </w:tc>
      </w:tr>
      <w:tr w14:paraId="461D1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96A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C60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99B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E785">
            <w:pPr>
              <w:jc w:val="center"/>
            </w:pPr>
            <w:r>
              <w:rPr>
                <w:rFonts w:ascii="宋体" w:hAnsi="宋体" w:eastAsia="宋体"/>
                <w:sz w:val="16"/>
              </w:rPr>
              <w:t>偿还消防改造工程款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1C30">
            <w:pPr>
              <w:jc w:val="center"/>
            </w:pPr>
            <w:r>
              <w:rPr>
                <w:rFonts w:ascii="宋体" w:hAnsi="宋体" w:eastAsia="宋体"/>
                <w:sz w:val="16"/>
              </w:rPr>
              <w:t>&lt;=84万元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F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8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88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5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BE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762C">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3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86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41BF">
            <w:pPr>
              <w:jc w:val="center"/>
            </w:pPr>
          </w:p>
        </w:tc>
      </w:tr>
      <w:tr w14:paraId="65A97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42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E2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43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4189">
            <w:pPr>
              <w:jc w:val="center"/>
            </w:pPr>
            <w:r>
              <w:rPr>
                <w:rFonts w:ascii="宋体" w:hAnsi="宋体" w:eastAsia="宋体"/>
                <w:sz w:val="16"/>
              </w:rPr>
              <w:t>偿还巴音体育馆维修工程款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F3D4">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3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24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78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25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64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8B01">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8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8B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5CB5">
            <w:pPr>
              <w:jc w:val="center"/>
            </w:pPr>
          </w:p>
        </w:tc>
      </w:tr>
      <w:tr w14:paraId="7A327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82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45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BD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41E4">
            <w:pPr>
              <w:jc w:val="center"/>
            </w:pPr>
            <w:r>
              <w:rPr>
                <w:rFonts w:ascii="宋体" w:hAnsi="宋体" w:eastAsia="宋体"/>
                <w:sz w:val="16"/>
              </w:rPr>
              <w:t>偿还体育馆空调维修工程款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1AA1">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B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7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1D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A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57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6B7B">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D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38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74FF">
            <w:pPr>
              <w:jc w:val="center"/>
            </w:pPr>
          </w:p>
        </w:tc>
      </w:tr>
      <w:tr w14:paraId="391D3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A0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7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33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906C">
            <w:pPr>
              <w:jc w:val="center"/>
            </w:pPr>
            <w:r>
              <w:rPr>
                <w:rFonts w:ascii="宋体" w:hAnsi="宋体" w:eastAsia="宋体"/>
                <w:sz w:val="16"/>
              </w:rPr>
              <w:t>偿还消防改造设计费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63C4">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6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A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52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7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E4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D3FA">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0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7B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90C0">
            <w:pPr>
              <w:jc w:val="center"/>
            </w:pPr>
          </w:p>
        </w:tc>
      </w:tr>
      <w:tr w14:paraId="34ABE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0BA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B4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5D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5AC0">
            <w:pPr>
              <w:jc w:val="center"/>
            </w:pPr>
            <w:r>
              <w:rPr>
                <w:rFonts w:ascii="宋体" w:hAnsi="宋体" w:eastAsia="宋体"/>
                <w:sz w:val="16"/>
              </w:rPr>
              <w:t>偿还巴音体育馆提升改造费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098C">
            <w:pPr>
              <w:jc w:val="center"/>
            </w:pPr>
            <w:r>
              <w:rPr>
                <w:rFonts w:ascii="宋体" w:hAnsi="宋体" w:eastAsia="宋体"/>
                <w:sz w:val="16"/>
              </w:rPr>
              <w:t>&lt;=169万元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D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1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21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EA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9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73FC">
            <w:pPr>
              <w:jc w:val="center"/>
            </w:pPr>
            <w:r>
              <w:rPr>
                <w:rFonts w:ascii="宋体" w:hAnsi="宋体" w:eastAsia="宋体"/>
                <w:sz w:val="16"/>
              </w:rPr>
              <w:t>=169万元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8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4B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985E">
            <w:pPr>
              <w:jc w:val="center"/>
            </w:pPr>
          </w:p>
        </w:tc>
      </w:tr>
      <w:tr w14:paraId="0182F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D0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72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4B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E7B9">
            <w:pPr>
              <w:jc w:val="center"/>
            </w:pPr>
            <w:r>
              <w:rPr>
                <w:rFonts w:ascii="宋体" w:hAnsi="宋体" w:eastAsia="宋体"/>
                <w:sz w:val="16"/>
              </w:rPr>
              <w:t>偿还受益企业落实率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F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B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2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36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D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F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0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1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00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ABC4">
            <w:pPr>
              <w:jc w:val="center"/>
            </w:pPr>
          </w:p>
        </w:tc>
      </w:tr>
      <w:tr w14:paraId="695D8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94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1B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62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DA0F">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38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4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C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D1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7D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C8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7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F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44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D5C0">
            <w:pPr>
              <w:jc w:val="center"/>
            </w:pPr>
          </w:p>
        </w:tc>
      </w:tr>
      <w:tr w14:paraId="684224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D46B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578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9A5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1A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D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F07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047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275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93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96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5855D2"/>
        </w:tc>
      </w:tr>
    </w:tbl>
    <w:p w14:paraId="79846049">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5909BDD8">
        <w:tblPrEx>
          <w:tblCellMar>
            <w:top w:w="0" w:type="dxa"/>
            <w:left w:w="108" w:type="dxa"/>
            <w:bottom w:w="0" w:type="dxa"/>
            <w:right w:w="108" w:type="dxa"/>
          </w:tblCellMar>
        </w:tblPrEx>
        <w:tc>
          <w:tcPr>
            <w:tcW w:w="8848" w:type="dxa"/>
            <w:gridSpan w:val="14"/>
            <w:vAlign w:val="center"/>
          </w:tcPr>
          <w:p w14:paraId="2C655AD1">
            <w:pPr>
              <w:jc w:val="center"/>
            </w:pPr>
            <w:r>
              <w:rPr>
                <w:rFonts w:ascii="宋体" w:hAnsi="宋体" w:eastAsia="宋体"/>
                <w:sz w:val="24"/>
              </w:rPr>
              <w:t>项目支出绩效自评表</w:t>
            </w:r>
          </w:p>
        </w:tc>
      </w:tr>
      <w:tr w14:paraId="732AECAA">
        <w:tblPrEx>
          <w:tblCellMar>
            <w:top w:w="0" w:type="dxa"/>
            <w:left w:w="108" w:type="dxa"/>
            <w:bottom w:w="0" w:type="dxa"/>
            <w:right w:w="108" w:type="dxa"/>
          </w:tblCellMar>
        </w:tblPrEx>
        <w:tc>
          <w:tcPr>
            <w:tcW w:w="8848" w:type="dxa"/>
            <w:gridSpan w:val="14"/>
            <w:vAlign w:val="center"/>
          </w:tcPr>
          <w:p w14:paraId="17D4E82D">
            <w:pPr>
              <w:jc w:val="center"/>
            </w:pPr>
            <w:r>
              <w:rPr>
                <w:rFonts w:ascii="宋体" w:hAnsi="宋体" w:eastAsia="宋体"/>
                <w:sz w:val="24"/>
              </w:rPr>
              <w:t>(2024年度)</w:t>
            </w:r>
          </w:p>
        </w:tc>
      </w:tr>
      <w:tr w14:paraId="55C911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4C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8B115F">
            <w:pPr>
              <w:jc w:val="center"/>
            </w:pPr>
            <w:r>
              <w:rPr>
                <w:rFonts w:ascii="宋体" w:hAnsi="宋体" w:eastAsia="宋体"/>
                <w:sz w:val="16"/>
              </w:rPr>
              <w:t>巴财教〔2024〕30号财政厅关于下达2024年中央集中彩票公益金支持体育事业专项资金（第二批）预算的通知</w:t>
            </w:r>
          </w:p>
        </w:tc>
      </w:tr>
      <w:tr w14:paraId="27E12C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66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8F1D8">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96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3C62B">
            <w:pPr>
              <w:jc w:val="center"/>
            </w:pPr>
            <w:r>
              <w:rPr>
                <w:rFonts w:ascii="宋体" w:hAnsi="宋体" w:eastAsia="宋体"/>
                <w:sz w:val="16"/>
              </w:rPr>
              <w:t>巴音郭楞蒙古自治州文化体育广播电视和旅游局</w:t>
            </w:r>
          </w:p>
        </w:tc>
      </w:tr>
      <w:tr w14:paraId="75EBB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4A4D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F2F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30F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05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C76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4125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E55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9E61">
            <w:pPr>
              <w:jc w:val="center"/>
            </w:pPr>
            <w:r>
              <w:rPr>
                <w:rFonts w:ascii="宋体" w:hAnsi="宋体" w:eastAsia="宋体"/>
                <w:sz w:val="16"/>
              </w:rPr>
              <w:t>得分</w:t>
            </w:r>
          </w:p>
        </w:tc>
      </w:tr>
      <w:tr w14:paraId="7EF04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BA0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A49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05543">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FDD0F">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EE7E2">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E1B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047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5783">
            <w:pPr>
              <w:jc w:val="center"/>
            </w:pPr>
            <w:r>
              <w:rPr>
                <w:rFonts w:ascii="宋体" w:hAnsi="宋体" w:eastAsia="宋体"/>
                <w:sz w:val="16"/>
              </w:rPr>
              <w:t>10.00</w:t>
            </w:r>
          </w:p>
        </w:tc>
      </w:tr>
      <w:tr w14:paraId="21F01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6E5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81A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EB31">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9F73E">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EF07">
            <w:pPr>
              <w:jc w:val="center"/>
            </w:pPr>
            <w:r>
              <w:rPr>
                <w:rFonts w:ascii="宋体" w:hAnsi="宋体" w:eastAsia="宋体"/>
                <w:sz w:val="16"/>
              </w:rPr>
              <w:t>44.40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550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B5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14E4">
            <w:pPr>
              <w:jc w:val="center"/>
            </w:pPr>
            <w:r>
              <w:rPr>
                <w:rFonts w:ascii="宋体" w:hAnsi="宋体" w:eastAsia="宋体"/>
                <w:sz w:val="16"/>
              </w:rPr>
              <w:t>-</w:t>
            </w:r>
          </w:p>
        </w:tc>
      </w:tr>
      <w:tr w14:paraId="74AD2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8E1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70DC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424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A1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0F0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046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24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AFDD">
            <w:pPr>
              <w:jc w:val="center"/>
            </w:pPr>
            <w:r>
              <w:rPr>
                <w:rFonts w:ascii="宋体" w:hAnsi="宋体" w:eastAsia="宋体"/>
                <w:sz w:val="16"/>
              </w:rPr>
              <w:t>-</w:t>
            </w:r>
          </w:p>
        </w:tc>
      </w:tr>
      <w:tr w14:paraId="1B5390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360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51F4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68E8B3">
            <w:pPr>
              <w:jc w:val="center"/>
            </w:pPr>
            <w:r>
              <w:rPr>
                <w:rFonts w:ascii="宋体" w:hAnsi="宋体" w:eastAsia="宋体"/>
                <w:sz w:val="16"/>
              </w:rPr>
              <w:t>总体目标完成情况</w:t>
            </w:r>
          </w:p>
        </w:tc>
      </w:tr>
      <w:tr w14:paraId="322E1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381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898D5">
            <w:pPr>
              <w:jc w:val="both"/>
            </w:pPr>
            <w:r>
              <w:rPr>
                <w:rFonts w:ascii="宋体" w:hAnsi="宋体" w:eastAsia="宋体"/>
                <w:sz w:val="16"/>
              </w:rPr>
              <w:t>为深入贯彻落实全民健身国家战略，构建更高水平的全民健身公共服务体系，贯彻落实习近平总书记关于“站在中华民族伟大复兴的战略高度推动‘三大球’振兴发展”战略部署，计划投入44.4万元，组织运动员参加自治区举办的南疆片区三大球赛事，为丰富我州“三大球”赛事，开展州级“三大球”系列体育赛事3个，其中篮球赛事4天、足球赛事5天，排球赛事4天，为各族群众搭建体育健身和交流竞技平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C4F87">
            <w:pPr>
              <w:jc w:val="both"/>
            </w:pPr>
            <w:r>
              <w:rPr>
                <w:rFonts w:ascii="宋体" w:hAnsi="宋体" w:eastAsia="宋体"/>
                <w:sz w:val="16"/>
              </w:rPr>
              <w:t>完成自治区举办的南疆片区三大球赛事，开展州级“三大球”系列体育赛事3个，其中篮球赛事5天、足球赛事7天，排球赛事4天，参与人数450人。为各族群众搭建体育健身和交流竞技平台，有效提升了群众体育素质。</w:t>
            </w:r>
          </w:p>
        </w:tc>
      </w:tr>
      <w:tr w14:paraId="5E4BC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B90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F0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9A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CD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84B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25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C40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D90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CCB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4B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01B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0A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924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3EDB">
            <w:pPr>
              <w:jc w:val="center"/>
            </w:pPr>
            <w:r>
              <w:rPr>
                <w:rFonts w:ascii="宋体" w:hAnsi="宋体" w:eastAsia="宋体"/>
                <w:sz w:val="16"/>
              </w:rPr>
              <w:t>偏差原因分析及改进措施</w:t>
            </w:r>
          </w:p>
        </w:tc>
      </w:tr>
      <w:tr w14:paraId="52F61F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F9E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678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321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0806">
            <w:pPr>
              <w:jc w:val="center"/>
            </w:pPr>
            <w:r>
              <w:rPr>
                <w:rFonts w:ascii="宋体" w:hAnsi="宋体" w:eastAsia="宋体"/>
                <w:sz w:val="16"/>
              </w:rPr>
              <w:t>举办赛事个数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ECAE">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B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2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47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89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0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A1A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4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80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7472">
            <w:pPr>
              <w:jc w:val="center"/>
            </w:pPr>
          </w:p>
        </w:tc>
      </w:tr>
      <w:tr w14:paraId="56291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62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9C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35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9BF6">
            <w:pPr>
              <w:jc w:val="center"/>
            </w:pPr>
            <w:r>
              <w:rPr>
                <w:rFonts w:ascii="宋体" w:hAnsi="宋体" w:eastAsia="宋体"/>
                <w:sz w:val="16"/>
              </w:rPr>
              <w:t>举办赛事天数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6BE3">
            <w:pPr>
              <w:jc w:val="center"/>
            </w:pPr>
            <w:r>
              <w:rPr>
                <w:rFonts w:ascii="宋体" w:hAnsi="宋体" w:eastAsia="宋体"/>
                <w:sz w:val="16"/>
              </w:rPr>
              <w:t>&gt;=13天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5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77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D3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96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F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A7A6">
            <w:pPr>
              <w:jc w:val="center"/>
            </w:pPr>
            <w:r>
              <w:rPr>
                <w:rFonts w:ascii="宋体" w:hAnsi="宋体" w:eastAsia="宋体"/>
                <w:sz w:val="16"/>
              </w:rPr>
              <w:t>=16天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0BE2">
            <w:pPr>
              <w:jc w:val="center"/>
            </w:pPr>
            <w:r>
              <w:rPr>
                <w:rFonts w:ascii="宋体" w:hAnsi="宋体" w:eastAsia="宋体"/>
                <w:sz w:val="16"/>
              </w:rPr>
              <w:t>123.08%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1505">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9D45">
            <w:pPr>
              <w:jc w:val="center"/>
            </w:pPr>
            <w:r>
              <w:rPr>
                <w:rFonts w:ascii="宋体" w:hAnsi="宋体" w:eastAsia="宋体"/>
                <w:sz w:val="16"/>
              </w:rPr>
              <w:t>偏差原因：足球赛事比原计划多开展了2天，篮球比计划增加1天。</w:t>
            </w:r>
          </w:p>
        </w:tc>
      </w:tr>
      <w:tr w14:paraId="448BB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6C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AD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FE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3A92">
            <w:pPr>
              <w:jc w:val="center"/>
            </w:pPr>
            <w:r>
              <w:rPr>
                <w:rFonts w:ascii="宋体" w:hAnsi="宋体" w:eastAsia="宋体"/>
                <w:sz w:val="16"/>
              </w:rPr>
              <w:t>参赛人数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1F22">
            <w:pPr>
              <w:jc w:val="center"/>
            </w:pPr>
            <w:r>
              <w:rPr>
                <w:rFonts w:ascii="宋体" w:hAnsi="宋体" w:eastAsia="宋体"/>
                <w:sz w:val="16"/>
              </w:rPr>
              <w:t>&gt;=450人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0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B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5F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3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F2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0E86">
            <w:pPr>
              <w:jc w:val="center"/>
            </w:pPr>
            <w:r>
              <w:rPr>
                <w:rFonts w:ascii="宋体" w:hAnsi="宋体" w:eastAsia="宋体"/>
                <w:sz w:val="16"/>
              </w:rPr>
              <w:t>=450人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C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AF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E6EE">
            <w:pPr>
              <w:jc w:val="center"/>
            </w:pPr>
          </w:p>
        </w:tc>
      </w:tr>
      <w:tr w14:paraId="5B7A5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E2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73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00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FF6F">
            <w:pPr>
              <w:jc w:val="center"/>
            </w:pPr>
            <w:r>
              <w:rPr>
                <w:rFonts w:ascii="宋体" w:hAnsi="宋体" w:eastAsia="宋体"/>
                <w:sz w:val="16"/>
              </w:rPr>
              <w:t>购买奖品数量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99EA">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3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3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1A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A6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A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326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6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5E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70D7">
            <w:pPr>
              <w:jc w:val="center"/>
            </w:pPr>
          </w:p>
        </w:tc>
      </w:tr>
      <w:tr w14:paraId="2DB85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7C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B7F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D5E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090C">
            <w:pPr>
              <w:jc w:val="center"/>
            </w:pPr>
            <w:r>
              <w:rPr>
                <w:rFonts w:ascii="宋体" w:hAnsi="宋体" w:eastAsia="宋体"/>
                <w:sz w:val="16"/>
              </w:rPr>
              <w:t>赛事人员参与率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1C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2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28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6B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F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3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9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0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B7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32C7">
            <w:pPr>
              <w:jc w:val="center"/>
            </w:pPr>
          </w:p>
        </w:tc>
      </w:tr>
      <w:tr w14:paraId="600CE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2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86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CF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3C9A">
            <w:pPr>
              <w:jc w:val="center"/>
            </w:pPr>
            <w:r>
              <w:rPr>
                <w:rFonts w:ascii="宋体" w:hAnsi="宋体" w:eastAsia="宋体"/>
                <w:sz w:val="16"/>
              </w:rPr>
              <w:t>购买奖品验收合格率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A4D8">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E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6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46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1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7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3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2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8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AA1E">
            <w:pPr>
              <w:jc w:val="center"/>
            </w:pPr>
          </w:p>
        </w:tc>
      </w:tr>
      <w:tr w14:paraId="4C31D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7A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2A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96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3041">
            <w:pPr>
              <w:jc w:val="center"/>
            </w:pPr>
            <w:r>
              <w:rPr>
                <w:rFonts w:ascii="宋体" w:hAnsi="宋体" w:eastAsia="宋体"/>
                <w:sz w:val="16"/>
              </w:rPr>
              <w:t>赛事举办及时率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8512">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9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8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20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B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6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5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2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70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28A5">
            <w:pPr>
              <w:jc w:val="center"/>
            </w:pPr>
          </w:p>
        </w:tc>
      </w:tr>
      <w:tr w14:paraId="5FA4F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1DC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E9F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DE1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E0AA">
            <w:pPr>
              <w:jc w:val="center"/>
            </w:pPr>
            <w:r>
              <w:rPr>
                <w:rFonts w:ascii="宋体" w:hAnsi="宋体" w:eastAsia="宋体"/>
                <w:sz w:val="16"/>
              </w:rPr>
              <w:t>篮球赛事经费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FD3C">
            <w:pPr>
              <w:jc w:val="center"/>
            </w:pPr>
            <w:r>
              <w:rPr>
                <w:rFonts w:ascii="宋体" w:hAnsi="宋体" w:eastAsia="宋体"/>
                <w:sz w:val="16"/>
              </w:rPr>
              <w:t>&lt;=12.59万元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5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2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1F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C8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6E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8D66">
            <w:pPr>
              <w:jc w:val="center"/>
            </w:pPr>
            <w:r>
              <w:rPr>
                <w:rFonts w:ascii="宋体" w:hAnsi="宋体" w:eastAsia="宋体"/>
                <w:sz w:val="16"/>
              </w:rPr>
              <w:t>=12.59万元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E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1F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F29A">
            <w:pPr>
              <w:jc w:val="center"/>
            </w:pPr>
          </w:p>
        </w:tc>
      </w:tr>
      <w:tr w14:paraId="127D3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84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D8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00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6C23">
            <w:pPr>
              <w:jc w:val="center"/>
            </w:pPr>
            <w:r>
              <w:rPr>
                <w:rFonts w:ascii="宋体" w:hAnsi="宋体" w:eastAsia="宋体"/>
                <w:sz w:val="16"/>
              </w:rPr>
              <w:t>足球赛事经费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8F05">
            <w:pPr>
              <w:jc w:val="center"/>
            </w:pPr>
            <w:r>
              <w:rPr>
                <w:rFonts w:ascii="宋体" w:hAnsi="宋体" w:eastAsia="宋体"/>
                <w:sz w:val="16"/>
              </w:rPr>
              <w:t>&lt;=17.27万元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4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7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68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B8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78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EAA2">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20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8A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F23B">
            <w:pPr>
              <w:jc w:val="center"/>
            </w:pPr>
            <w:r>
              <w:rPr>
                <w:rFonts w:ascii="宋体" w:hAnsi="宋体" w:eastAsia="宋体"/>
                <w:sz w:val="16"/>
              </w:rPr>
              <w:t>偏差原因：足球赛事比原计划多开展了2天，费用增加。改进措施：进一步细化赛事的预算。</w:t>
            </w:r>
          </w:p>
        </w:tc>
      </w:tr>
      <w:tr w14:paraId="740B0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B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84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EB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651C">
            <w:pPr>
              <w:jc w:val="center"/>
            </w:pPr>
            <w:r>
              <w:rPr>
                <w:rFonts w:ascii="宋体" w:hAnsi="宋体" w:eastAsia="宋体"/>
                <w:sz w:val="16"/>
              </w:rPr>
              <w:t>排球赛事经费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E115">
            <w:pPr>
              <w:jc w:val="center"/>
            </w:pPr>
            <w:r>
              <w:rPr>
                <w:rFonts w:ascii="宋体" w:hAnsi="宋体" w:eastAsia="宋体"/>
                <w:sz w:val="16"/>
              </w:rPr>
              <w:t>&lt;=9.30万元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46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A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25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F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CC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9CE2">
            <w:pPr>
              <w:jc w:val="center"/>
            </w:pPr>
            <w:r>
              <w:rPr>
                <w:rFonts w:ascii="宋体" w:hAnsi="宋体" w:eastAsia="宋体"/>
                <w:sz w:val="16"/>
              </w:rPr>
              <w:t>=9.27万元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B839">
            <w:pPr>
              <w:jc w:val="center"/>
            </w:pPr>
            <w:r>
              <w:rPr>
                <w:rFonts w:ascii="宋体" w:hAnsi="宋体" w:eastAsia="宋体"/>
                <w:sz w:val="16"/>
              </w:rPr>
              <w:t>99.68%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872E">
            <w:pPr>
              <w:jc w:val="center"/>
            </w:pPr>
            <w:r>
              <w:rPr>
                <w:rFonts w:ascii="宋体" w:hAnsi="宋体" w:eastAsia="宋体"/>
                <w:sz w:val="16"/>
              </w:rPr>
              <w:t>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45F3">
            <w:pPr>
              <w:jc w:val="center"/>
            </w:pPr>
            <w:r>
              <w:rPr>
                <w:rFonts w:ascii="宋体" w:hAnsi="宋体" w:eastAsia="宋体"/>
                <w:sz w:val="16"/>
              </w:rPr>
              <w:t>偏差原因：厉行节约办赛事原则。改进措施：进一步细化赛事的预算。</w:t>
            </w:r>
          </w:p>
        </w:tc>
      </w:tr>
      <w:tr w14:paraId="47DE7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28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30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C9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7FEA">
            <w:pPr>
              <w:jc w:val="center"/>
            </w:pPr>
            <w:r>
              <w:rPr>
                <w:rFonts w:ascii="宋体" w:hAnsi="宋体" w:eastAsia="宋体"/>
                <w:sz w:val="16"/>
              </w:rPr>
              <w:t>购买奖品经费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7889">
            <w:pPr>
              <w:jc w:val="center"/>
            </w:pPr>
            <w:r>
              <w:rPr>
                <w:rFonts w:ascii="宋体" w:hAnsi="宋体" w:eastAsia="宋体"/>
                <w:sz w:val="16"/>
              </w:rPr>
              <w:t>&lt;=5.24万元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4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B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70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7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C9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0D58">
            <w:pPr>
              <w:jc w:val="center"/>
            </w:pPr>
            <w:r>
              <w:rPr>
                <w:rFonts w:ascii="宋体" w:hAnsi="宋体" w:eastAsia="宋体"/>
                <w:sz w:val="16"/>
              </w:rPr>
              <w:t>=5.24万元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1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A1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FD02">
            <w:pPr>
              <w:jc w:val="center"/>
            </w:pPr>
          </w:p>
        </w:tc>
      </w:tr>
      <w:tr w14:paraId="01750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8D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F1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3D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8FB6">
            <w:pPr>
              <w:jc w:val="center"/>
            </w:pPr>
            <w:r>
              <w:rPr>
                <w:rFonts w:ascii="宋体" w:hAnsi="宋体" w:eastAsia="宋体"/>
                <w:sz w:val="16"/>
              </w:rPr>
              <w:t>提升群众身体素质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B04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8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CF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2A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7E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2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E0F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D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76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C624">
            <w:pPr>
              <w:jc w:val="center"/>
            </w:pPr>
          </w:p>
        </w:tc>
      </w:tr>
      <w:tr w14:paraId="26310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6D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04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E6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E777">
            <w:pPr>
              <w:jc w:val="center"/>
            </w:pPr>
            <w:r>
              <w:rPr>
                <w:rFonts w:ascii="宋体" w:hAnsi="宋体" w:eastAsia="宋体"/>
                <w:sz w:val="16"/>
              </w:rPr>
              <w:t>赛事参加人员满意度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9E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F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54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C7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9E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7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1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8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73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33E1">
            <w:pPr>
              <w:jc w:val="center"/>
            </w:pPr>
          </w:p>
        </w:tc>
      </w:tr>
      <w:tr w14:paraId="3B41BCE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5A8B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7BA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7228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45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F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096C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9CF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7C0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B1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71A6">
            <w:pPr>
              <w:jc w:val="center"/>
            </w:pPr>
            <w:r>
              <w:rPr>
                <w:rFonts w:ascii="宋体" w:hAnsi="宋体" w:eastAsia="宋体"/>
                <w:sz w:val="16"/>
              </w:rPr>
              <w:t>93.81分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8B38F"/>
        </w:tc>
      </w:tr>
    </w:tbl>
    <w:p w14:paraId="5026039B">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96"/>
        <w:gridCol w:w="696"/>
        <w:gridCol w:w="615"/>
        <w:gridCol w:w="615"/>
        <w:gridCol w:w="620"/>
        <w:gridCol w:w="615"/>
        <w:gridCol w:w="615"/>
        <w:gridCol w:w="696"/>
        <w:gridCol w:w="776"/>
        <w:gridCol w:w="631"/>
        <w:gridCol w:w="631"/>
      </w:tblGrid>
      <w:tr w14:paraId="5B3D16A6">
        <w:tblPrEx>
          <w:tblCellMar>
            <w:top w:w="0" w:type="dxa"/>
            <w:left w:w="108" w:type="dxa"/>
            <w:bottom w:w="0" w:type="dxa"/>
            <w:right w:w="108" w:type="dxa"/>
          </w:tblCellMar>
        </w:tblPrEx>
        <w:tc>
          <w:tcPr>
            <w:tcW w:w="8848" w:type="dxa"/>
            <w:gridSpan w:val="14"/>
            <w:vAlign w:val="center"/>
          </w:tcPr>
          <w:p w14:paraId="3B3459FB">
            <w:pPr>
              <w:jc w:val="center"/>
            </w:pPr>
            <w:r>
              <w:rPr>
                <w:rFonts w:ascii="宋体" w:hAnsi="宋体" w:eastAsia="宋体"/>
                <w:sz w:val="24"/>
              </w:rPr>
              <w:t>项目支出绩效自评表</w:t>
            </w:r>
          </w:p>
        </w:tc>
      </w:tr>
      <w:tr w14:paraId="23E1114F">
        <w:tblPrEx>
          <w:tblCellMar>
            <w:top w:w="0" w:type="dxa"/>
            <w:left w:w="108" w:type="dxa"/>
            <w:bottom w:w="0" w:type="dxa"/>
            <w:right w:w="108" w:type="dxa"/>
          </w:tblCellMar>
        </w:tblPrEx>
        <w:tc>
          <w:tcPr>
            <w:tcW w:w="8848" w:type="dxa"/>
            <w:gridSpan w:val="14"/>
            <w:vAlign w:val="center"/>
          </w:tcPr>
          <w:p w14:paraId="0695D8B9">
            <w:pPr>
              <w:jc w:val="center"/>
            </w:pPr>
            <w:r>
              <w:rPr>
                <w:rFonts w:ascii="宋体" w:hAnsi="宋体" w:eastAsia="宋体"/>
                <w:sz w:val="24"/>
              </w:rPr>
              <w:t>(2024年度)</w:t>
            </w:r>
          </w:p>
        </w:tc>
      </w:tr>
      <w:tr w14:paraId="6AD09A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4E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23290F">
            <w:pPr>
              <w:jc w:val="center"/>
            </w:pPr>
            <w:r>
              <w:rPr>
                <w:rFonts w:ascii="宋体" w:hAnsi="宋体" w:eastAsia="宋体"/>
                <w:sz w:val="16"/>
              </w:rPr>
              <w:t>2024年免费开放补助本级配套资金</w:t>
            </w:r>
          </w:p>
        </w:tc>
      </w:tr>
      <w:tr w14:paraId="0783F4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E5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BF929">
            <w:pPr>
              <w:jc w:val="center"/>
            </w:pPr>
            <w:r>
              <w:rPr>
                <w:rFonts w:ascii="宋体" w:hAnsi="宋体" w:eastAsia="宋体"/>
                <w:sz w:val="16"/>
              </w:rPr>
              <w:t>新疆巴州图书馆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09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9ECB76">
            <w:pPr>
              <w:jc w:val="center"/>
            </w:pPr>
            <w:r>
              <w:rPr>
                <w:rFonts w:ascii="宋体" w:hAnsi="宋体" w:eastAsia="宋体"/>
                <w:sz w:val="16"/>
              </w:rPr>
              <w:t>新疆巴州图书馆</w:t>
            </w:r>
          </w:p>
        </w:tc>
      </w:tr>
      <w:tr w14:paraId="68EFBD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8365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8B1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98C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A8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015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425A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4DE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4141">
            <w:pPr>
              <w:jc w:val="center"/>
            </w:pPr>
            <w:r>
              <w:rPr>
                <w:rFonts w:ascii="宋体" w:hAnsi="宋体" w:eastAsia="宋体"/>
                <w:sz w:val="16"/>
              </w:rPr>
              <w:t>得分</w:t>
            </w:r>
          </w:p>
        </w:tc>
      </w:tr>
      <w:tr w14:paraId="71D687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0D3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E6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B6352">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FCD8">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FA77">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DC8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90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2F7F">
            <w:pPr>
              <w:jc w:val="center"/>
            </w:pPr>
            <w:r>
              <w:rPr>
                <w:rFonts w:ascii="宋体" w:hAnsi="宋体" w:eastAsia="宋体"/>
                <w:sz w:val="16"/>
              </w:rPr>
              <w:t>10.00</w:t>
            </w:r>
          </w:p>
        </w:tc>
      </w:tr>
      <w:tr w14:paraId="78467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89F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6CD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CADA">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87DB5">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E092C">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B74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558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6464">
            <w:pPr>
              <w:jc w:val="center"/>
            </w:pPr>
            <w:r>
              <w:rPr>
                <w:rFonts w:ascii="宋体" w:hAnsi="宋体" w:eastAsia="宋体"/>
                <w:sz w:val="16"/>
              </w:rPr>
              <w:t>-</w:t>
            </w:r>
          </w:p>
        </w:tc>
      </w:tr>
      <w:tr w14:paraId="528AF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27D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8557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E2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3A2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578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8F5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47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0FAB">
            <w:pPr>
              <w:jc w:val="center"/>
            </w:pPr>
            <w:r>
              <w:rPr>
                <w:rFonts w:ascii="宋体" w:hAnsi="宋体" w:eastAsia="宋体"/>
                <w:sz w:val="16"/>
              </w:rPr>
              <w:t>-</w:t>
            </w:r>
          </w:p>
        </w:tc>
      </w:tr>
      <w:tr w14:paraId="039F29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075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849B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21CA4">
            <w:pPr>
              <w:jc w:val="center"/>
            </w:pPr>
            <w:r>
              <w:rPr>
                <w:rFonts w:ascii="宋体" w:hAnsi="宋体" w:eastAsia="宋体"/>
                <w:sz w:val="16"/>
              </w:rPr>
              <w:t>总体目标完成情况</w:t>
            </w:r>
          </w:p>
        </w:tc>
      </w:tr>
      <w:tr w14:paraId="21913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4C0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025BC">
            <w:pPr>
              <w:jc w:val="both"/>
            </w:pPr>
            <w:r>
              <w:rPr>
                <w:rFonts w:ascii="宋体" w:hAnsi="宋体" w:eastAsia="宋体"/>
                <w:sz w:val="16"/>
              </w:rPr>
              <w:t>预计使用免费开放补助本级配套资金，采购6000册图书，605种报纸期刊，增加图书、报纸，期刊藏量，满足更多读者的阅读需求，吸引更多的读者走进图书馆，提高文化素质，把图书馆建立成理想的文化教育的平台，是全州党员干部受教育的重要地点，人民群众增知识的学习课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96E52A">
            <w:pPr>
              <w:jc w:val="both"/>
            </w:pPr>
            <w:r>
              <w:rPr>
                <w:rFonts w:ascii="宋体" w:hAnsi="宋体" w:eastAsia="宋体"/>
                <w:sz w:val="16"/>
              </w:rPr>
              <w:t>使用州本级免费开放补助配套资金，采购了图书6023册，报纸期刊604种，增加图书、报纸，期刊，增加图书馆藏量，整合巴州图书馆内各项资源，更全面地应用智慧场景，优化服务流程。达到构建中华民族共有精神家园，铸牢中华民族共同体意识的目的。</w:t>
            </w:r>
          </w:p>
        </w:tc>
      </w:tr>
      <w:tr w14:paraId="70B997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637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A2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9F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8F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134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95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57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121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C22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30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647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D5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79D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AE79">
            <w:pPr>
              <w:jc w:val="center"/>
            </w:pPr>
            <w:r>
              <w:rPr>
                <w:rFonts w:ascii="宋体" w:hAnsi="宋体" w:eastAsia="宋体"/>
                <w:sz w:val="16"/>
              </w:rPr>
              <w:t>偏差原因分析及改进措施</w:t>
            </w:r>
          </w:p>
        </w:tc>
      </w:tr>
      <w:tr w14:paraId="44C1A8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68E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41E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4F9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EAA0">
            <w:pPr>
              <w:jc w:val="center"/>
            </w:pPr>
            <w:r>
              <w:rPr>
                <w:rFonts w:ascii="宋体" w:hAnsi="宋体" w:eastAsia="宋体"/>
                <w:sz w:val="16"/>
              </w:rPr>
              <w:t>预计征订报纸期刊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3E4C">
            <w:pPr>
              <w:jc w:val="center"/>
            </w:pPr>
            <w:r>
              <w:rPr>
                <w:rFonts w:ascii="宋体" w:hAnsi="宋体" w:eastAsia="宋体"/>
                <w:sz w:val="16"/>
              </w:rPr>
              <w:t>&gt;=605种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0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4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0A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2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A1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C8EC">
            <w:pPr>
              <w:jc w:val="center"/>
            </w:pPr>
            <w:r>
              <w:rPr>
                <w:rFonts w:ascii="宋体" w:hAnsi="宋体" w:eastAsia="宋体"/>
                <w:sz w:val="16"/>
              </w:rPr>
              <w:t>=604种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6C28">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931F">
            <w:pPr>
              <w:jc w:val="center"/>
            </w:pPr>
            <w:r>
              <w:rPr>
                <w:rFonts w:ascii="宋体" w:hAnsi="宋体" w:eastAsia="宋体"/>
                <w:sz w:val="16"/>
              </w:rPr>
              <w:t>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ACB9B">
            <w:pPr>
              <w:jc w:val="center"/>
            </w:pPr>
            <w:r>
              <w:rPr>
                <w:rFonts w:ascii="宋体" w:hAnsi="宋体" w:eastAsia="宋体"/>
                <w:sz w:val="16"/>
              </w:rPr>
              <w:t>原因分析：有一种杂志在订购时，邮政局反映已经下架，无法订阅，所以较计划605种有所偏差。改进措施：以后在年末，与邮政局对接好能订购成功的种类，将项目目标做</w:t>
            </w:r>
            <w:r>
              <w:rPr>
                <w:rFonts w:hint="eastAsia" w:ascii="宋体" w:hAnsi="宋体"/>
                <w:sz w:val="16"/>
                <w:lang w:eastAsia="zh-CN"/>
              </w:rPr>
              <w:t>得</w:t>
            </w:r>
            <w:r>
              <w:rPr>
                <w:rFonts w:ascii="宋体" w:hAnsi="宋体" w:eastAsia="宋体"/>
                <w:sz w:val="16"/>
              </w:rPr>
              <w:t>更加准确。</w:t>
            </w:r>
          </w:p>
        </w:tc>
      </w:tr>
      <w:tr w14:paraId="27751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13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317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7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6A51">
            <w:pPr>
              <w:jc w:val="center"/>
            </w:pPr>
            <w:r>
              <w:rPr>
                <w:rFonts w:ascii="宋体" w:hAnsi="宋体" w:eastAsia="宋体"/>
                <w:sz w:val="16"/>
              </w:rPr>
              <w:t>购置图书数量（册）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1F2A">
            <w:pPr>
              <w:jc w:val="center"/>
            </w:pPr>
            <w:r>
              <w:rPr>
                <w:rFonts w:ascii="宋体" w:hAnsi="宋体" w:eastAsia="宋体"/>
                <w:sz w:val="16"/>
              </w:rPr>
              <w:t>&gt;=6000册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1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81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67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4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A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6870">
            <w:pPr>
              <w:jc w:val="center"/>
            </w:pPr>
            <w:r>
              <w:rPr>
                <w:rFonts w:ascii="宋体" w:hAnsi="宋体" w:eastAsia="宋体"/>
                <w:sz w:val="16"/>
              </w:rPr>
              <w:t>=6023册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B94A">
            <w:pPr>
              <w:jc w:val="center"/>
            </w:pPr>
            <w:r>
              <w:rPr>
                <w:rFonts w:ascii="宋体" w:hAnsi="宋体" w:eastAsia="宋体"/>
                <w:sz w:val="16"/>
              </w:rPr>
              <w:t>100.38%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84F8">
            <w:pPr>
              <w:jc w:val="center"/>
            </w:pPr>
            <w:r>
              <w:rPr>
                <w:rFonts w:ascii="宋体" w:hAnsi="宋体" w:eastAsia="宋体"/>
                <w:sz w:val="16"/>
              </w:rPr>
              <w:t>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6DF5">
            <w:pPr>
              <w:jc w:val="center"/>
            </w:pPr>
          </w:p>
        </w:tc>
      </w:tr>
      <w:tr w14:paraId="78F54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44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B9F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6A2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9B65">
            <w:pPr>
              <w:jc w:val="center"/>
            </w:pPr>
            <w:r>
              <w:rPr>
                <w:rFonts w:ascii="宋体" w:hAnsi="宋体" w:eastAsia="宋体"/>
                <w:sz w:val="16"/>
              </w:rPr>
              <w:t>购置图书正版率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0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1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B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05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4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1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4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B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15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BF70">
            <w:pPr>
              <w:jc w:val="center"/>
            </w:pPr>
          </w:p>
        </w:tc>
      </w:tr>
      <w:tr w14:paraId="4E5C8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03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4B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A4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4294">
            <w:pPr>
              <w:jc w:val="center"/>
            </w:pPr>
            <w:r>
              <w:rPr>
                <w:rFonts w:ascii="宋体" w:hAnsi="宋体" w:eastAsia="宋体"/>
                <w:sz w:val="16"/>
              </w:rPr>
              <w:t>图书验收合格率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7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4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7B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69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9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B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E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68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50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2ACB">
            <w:pPr>
              <w:jc w:val="center"/>
            </w:pPr>
          </w:p>
        </w:tc>
      </w:tr>
      <w:tr w14:paraId="0A091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D4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EE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15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AB2B">
            <w:pPr>
              <w:jc w:val="center"/>
            </w:pPr>
            <w:r>
              <w:rPr>
                <w:rFonts w:ascii="宋体" w:hAnsi="宋体" w:eastAsia="宋体"/>
                <w:sz w:val="16"/>
              </w:rPr>
              <w:t>报纸期刊送达准确率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2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E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8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D6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C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8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C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3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AE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F86E">
            <w:pPr>
              <w:jc w:val="center"/>
            </w:pPr>
          </w:p>
        </w:tc>
      </w:tr>
      <w:tr w14:paraId="09CDC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29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D09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2C8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971B">
            <w:pPr>
              <w:jc w:val="center"/>
            </w:pPr>
            <w:r>
              <w:rPr>
                <w:rFonts w:ascii="宋体" w:hAnsi="宋体" w:eastAsia="宋体"/>
                <w:sz w:val="16"/>
              </w:rPr>
              <w:t>采购图书及时率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A4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C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E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62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29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5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98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4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01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10D6">
            <w:pPr>
              <w:jc w:val="center"/>
            </w:pPr>
          </w:p>
        </w:tc>
      </w:tr>
      <w:tr w14:paraId="75ED0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92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30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A9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5B46">
            <w:pPr>
              <w:jc w:val="center"/>
            </w:pPr>
            <w:r>
              <w:rPr>
                <w:rFonts w:ascii="宋体" w:hAnsi="宋体" w:eastAsia="宋体"/>
                <w:sz w:val="16"/>
              </w:rPr>
              <w:t>征订报刊期刊送达及时率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73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4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4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5A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27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DE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F1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F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DD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72D5">
            <w:pPr>
              <w:jc w:val="center"/>
            </w:pPr>
          </w:p>
        </w:tc>
      </w:tr>
      <w:tr w14:paraId="2E0CF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44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0C5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D8D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CC1D">
            <w:pPr>
              <w:jc w:val="center"/>
            </w:pPr>
            <w:r>
              <w:rPr>
                <w:rFonts w:ascii="宋体" w:hAnsi="宋体" w:eastAsia="宋体"/>
                <w:sz w:val="16"/>
              </w:rPr>
              <w:t>购置图书成本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CC8A">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9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4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E5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9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0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CC0C">
            <w:pPr>
              <w:jc w:val="center"/>
            </w:pPr>
            <w:r>
              <w:rPr>
                <w:rFonts w:ascii="宋体" w:hAnsi="宋体" w:eastAsia="宋体"/>
                <w:sz w:val="16"/>
              </w:rPr>
              <w:t>=27.69万元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1F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1F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3B25">
            <w:pPr>
              <w:jc w:val="center"/>
            </w:pPr>
            <w:r>
              <w:rPr>
                <w:rFonts w:ascii="宋体" w:hAnsi="宋体" w:eastAsia="宋体"/>
                <w:sz w:val="16"/>
              </w:rPr>
              <w:t>原因分析：由于纸张价格上涨，相同的数量的图书，导致</w:t>
            </w:r>
            <w:r>
              <w:rPr>
                <w:rFonts w:hint="eastAsia" w:ascii="宋体" w:hAnsi="宋体"/>
                <w:sz w:val="16"/>
                <w:lang w:eastAsia="zh-CN"/>
              </w:rPr>
              <w:t>采购</w:t>
            </w:r>
            <w:r>
              <w:rPr>
                <w:rFonts w:ascii="宋体" w:hAnsi="宋体" w:eastAsia="宋体"/>
                <w:sz w:val="16"/>
              </w:rPr>
              <w:t>金额上涨。改进措施：在做项目目标前，做好市场询价，有计划有询价</w:t>
            </w:r>
            <w:r>
              <w:rPr>
                <w:rFonts w:hint="eastAsia" w:ascii="宋体" w:hAnsi="宋体"/>
                <w:sz w:val="16"/>
                <w:lang w:eastAsia="zh-CN"/>
              </w:rPr>
              <w:t>地</w:t>
            </w:r>
            <w:r>
              <w:rPr>
                <w:rFonts w:ascii="宋体" w:hAnsi="宋体" w:eastAsia="宋体"/>
                <w:sz w:val="16"/>
              </w:rPr>
              <w:t>开展项目目标工作。</w:t>
            </w:r>
          </w:p>
        </w:tc>
      </w:tr>
      <w:tr w14:paraId="5BF49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B8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70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C3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D819">
            <w:pPr>
              <w:jc w:val="center"/>
            </w:pPr>
            <w:r>
              <w:rPr>
                <w:rFonts w:ascii="宋体" w:hAnsi="宋体" w:eastAsia="宋体"/>
                <w:sz w:val="16"/>
              </w:rPr>
              <w:t>订购报纸期刊成本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DD06">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3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7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C0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7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6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2892">
            <w:pPr>
              <w:jc w:val="center"/>
            </w:pPr>
            <w:r>
              <w:rPr>
                <w:rFonts w:ascii="宋体" w:hAnsi="宋体" w:eastAsia="宋体"/>
                <w:sz w:val="16"/>
              </w:rPr>
              <w:t>=14.31万元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1E73">
            <w:pPr>
              <w:jc w:val="center"/>
            </w:pPr>
            <w:r>
              <w:rPr>
                <w:rFonts w:ascii="宋体" w:hAnsi="宋体" w:eastAsia="宋体"/>
                <w:sz w:val="16"/>
              </w:rPr>
              <w:t>89.44%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AADF">
            <w:pPr>
              <w:jc w:val="center"/>
            </w:pPr>
            <w:r>
              <w:rPr>
                <w:rFonts w:ascii="宋体" w:hAnsi="宋体" w:eastAsia="宋体"/>
                <w:sz w:val="16"/>
              </w:rPr>
              <w:t>7.36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B1A4">
            <w:pPr>
              <w:jc w:val="center"/>
            </w:pPr>
            <w:r>
              <w:rPr>
                <w:rFonts w:ascii="宋体" w:hAnsi="宋体" w:eastAsia="宋体"/>
                <w:sz w:val="16"/>
              </w:rPr>
              <w:t>原因分析：有一种杂志在订购时，邮政局反映已经下架，无法订阅，所以较计划605种有所偏差。改进措施：以后在年末，与邮政局对接好能订购成功的种类，将项目目标做</w:t>
            </w:r>
            <w:r>
              <w:rPr>
                <w:rFonts w:hint="eastAsia" w:ascii="宋体" w:hAnsi="宋体"/>
                <w:sz w:val="16"/>
                <w:lang w:eastAsia="zh-CN"/>
              </w:rPr>
              <w:t>得</w:t>
            </w:r>
            <w:r>
              <w:rPr>
                <w:rFonts w:ascii="宋体" w:hAnsi="宋体" w:eastAsia="宋体"/>
                <w:sz w:val="16"/>
              </w:rPr>
              <w:t>更加准确。</w:t>
            </w:r>
          </w:p>
        </w:tc>
      </w:tr>
      <w:tr w14:paraId="2953E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CD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21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53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E609">
            <w:pPr>
              <w:jc w:val="center"/>
            </w:pPr>
            <w:r>
              <w:rPr>
                <w:rFonts w:ascii="宋体" w:hAnsi="宋体" w:eastAsia="宋体"/>
                <w:sz w:val="16"/>
              </w:rPr>
              <w:t>保障更多读者的阅读需求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CE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1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1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67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30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7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9BD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D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75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EF32">
            <w:pPr>
              <w:jc w:val="center"/>
            </w:pPr>
          </w:p>
        </w:tc>
      </w:tr>
      <w:tr w14:paraId="0488F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FD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7E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33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B20D">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624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D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D3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F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FC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2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CC88">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2C12">
            <w:pPr>
              <w:jc w:val="center"/>
            </w:pPr>
            <w:r>
              <w:rPr>
                <w:rFonts w:ascii="宋体" w:hAnsi="宋体" w:eastAsia="宋体"/>
                <w:sz w:val="16"/>
              </w:rPr>
              <w:t>110.56%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77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F1F9">
            <w:pPr>
              <w:jc w:val="center"/>
            </w:pPr>
            <w:r>
              <w:rPr>
                <w:rFonts w:ascii="宋体" w:hAnsi="宋体" w:eastAsia="宋体"/>
                <w:sz w:val="16"/>
              </w:rPr>
              <w:t>原因分析：由于巴州图书馆馆内设备更新及藏书量增多，使读者满意度较往年计划有所提高。改进措施：以后做项目目标前，做好前期调研工作，使项目目标更加精准。</w:t>
            </w:r>
          </w:p>
        </w:tc>
      </w:tr>
      <w:tr w14:paraId="29D186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C351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9726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1CC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FA0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B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9CB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3DE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7C8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22B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3718">
            <w:pPr>
              <w:jc w:val="center"/>
            </w:pPr>
            <w:r>
              <w:rPr>
                <w:rFonts w:ascii="宋体" w:hAnsi="宋体" w:eastAsia="宋体"/>
                <w:sz w:val="16"/>
              </w:rPr>
              <w:t>87.32分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9E230"/>
        </w:tc>
      </w:tr>
    </w:tbl>
    <w:p w14:paraId="1B5A96EB">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tblGrid>
      <w:tr w14:paraId="7E74A724">
        <w:tblPrEx>
          <w:tblCellMar>
            <w:top w:w="0" w:type="dxa"/>
            <w:left w:w="108" w:type="dxa"/>
            <w:bottom w:w="0" w:type="dxa"/>
            <w:right w:w="108" w:type="dxa"/>
          </w:tblCellMar>
        </w:tblPrEx>
        <w:tc>
          <w:tcPr>
            <w:tcW w:w="8848" w:type="dxa"/>
            <w:gridSpan w:val="14"/>
            <w:vAlign w:val="center"/>
          </w:tcPr>
          <w:p w14:paraId="6534A86B">
            <w:pPr>
              <w:jc w:val="center"/>
            </w:pPr>
            <w:r>
              <w:rPr>
                <w:rFonts w:ascii="宋体" w:hAnsi="宋体" w:eastAsia="宋体"/>
                <w:sz w:val="24"/>
              </w:rPr>
              <w:t>项目支出绩效自评表</w:t>
            </w:r>
          </w:p>
        </w:tc>
      </w:tr>
      <w:tr w14:paraId="26FD4A78">
        <w:tblPrEx>
          <w:tblCellMar>
            <w:top w:w="0" w:type="dxa"/>
            <w:left w:w="108" w:type="dxa"/>
            <w:bottom w:w="0" w:type="dxa"/>
            <w:right w:w="108" w:type="dxa"/>
          </w:tblCellMar>
        </w:tblPrEx>
        <w:tc>
          <w:tcPr>
            <w:tcW w:w="8848" w:type="dxa"/>
            <w:gridSpan w:val="14"/>
            <w:vAlign w:val="center"/>
          </w:tcPr>
          <w:p w14:paraId="2A821F12">
            <w:pPr>
              <w:jc w:val="center"/>
            </w:pPr>
            <w:r>
              <w:rPr>
                <w:rFonts w:ascii="宋体" w:hAnsi="宋体" w:eastAsia="宋体"/>
                <w:sz w:val="24"/>
              </w:rPr>
              <w:t>(2024年度)</w:t>
            </w:r>
          </w:p>
        </w:tc>
      </w:tr>
      <w:tr w14:paraId="2CD97A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3E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1B81FA">
            <w:pPr>
              <w:jc w:val="center"/>
            </w:pPr>
            <w:r>
              <w:rPr>
                <w:rFonts w:ascii="宋体" w:hAnsi="宋体" w:eastAsia="宋体"/>
                <w:sz w:val="16"/>
              </w:rPr>
              <w:t>2024年“引客入州”暨旅游宣传促销奖励补贴</w:t>
            </w:r>
          </w:p>
        </w:tc>
      </w:tr>
      <w:tr w14:paraId="74DE2C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22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D2742">
            <w:pPr>
              <w:jc w:val="center"/>
            </w:pPr>
            <w:r>
              <w:rPr>
                <w:rFonts w:ascii="宋体" w:hAnsi="宋体" w:eastAsia="宋体"/>
                <w:sz w:val="16"/>
              </w:rPr>
              <w:t>新疆巴州文化体育广播电视和旅游局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73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EBE5F2">
            <w:pPr>
              <w:jc w:val="center"/>
            </w:pPr>
            <w:r>
              <w:rPr>
                <w:rFonts w:ascii="宋体" w:hAnsi="宋体" w:eastAsia="宋体"/>
                <w:sz w:val="16"/>
              </w:rPr>
              <w:t>新疆巴州文化体育广播电视和旅游局</w:t>
            </w:r>
          </w:p>
        </w:tc>
      </w:tr>
      <w:tr w14:paraId="402827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E03B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52F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5D1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992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68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788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5D1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009D">
            <w:pPr>
              <w:jc w:val="center"/>
            </w:pPr>
            <w:r>
              <w:rPr>
                <w:rFonts w:ascii="宋体" w:hAnsi="宋体" w:eastAsia="宋体"/>
                <w:sz w:val="16"/>
              </w:rPr>
              <w:t>得分</w:t>
            </w:r>
          </w:p>
        </w:tc>
      </w:tr>
      <w:tr w14:paraId="5FAA92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D17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B17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9270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C8FB">
            <w:pPr>
              <w:jc w:val="center"/>
            </w:pPr>
            <w:r>
              <w:rPr>
                <w:rFonts w:ascii="宋体" w:hAnsi="宋体" w:eastAsia="宋体"/>
                <w:sz w:val="16"/>
              </w:rPr>
              <w:t>186.66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7E4B">
            <w:pPr>
              <w:jc w:val="center"/>
            </w:pPr>
            <w:r>
              <w:rPr>
                <w:rFonts w:ascii="宋体" w:hAnsi="宋体" w:eastAsia="宋体"/>
                <w:sz w:val="16"/>
              </w:rPr>
              <w:t>132.16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139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6DC89">
            <w:pPr>
              <w:jc w:val="center"/>
            </w:pPr>
            <w:r>
              <w:rPr>
                <w:rFonts w:ascii="宋体" w:hAnsi="宋体" w:eastAsia="宋体"/>
                <w:sz w:val="16"/>
              </w:rPr>
              <w:t>70.80%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58D2">
            <w:pPr>
              <w:jc w:val="center"/>
            </w:pPr>
            <w:r>
              <w:rPr>
                <w:rFonts w:ascii="宋体" w:hAnsi="宋体" w:eastAsia="宋体"/>
                <w:sz w:val="16"/>
              </w:rPr>
              <w:t>2.70</w:t>
            </w:r>
          </w:p>
        </w:tc>
      </w:tr>
      <w:tr w14:paraId="15F0C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466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707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35FD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1560">
            <w:pPr>
              <w:jc w:val="center"/>
            </w:pPr>
            <w:r>
              <w:rPr>
                <w:rFonts w:ascii="宋体" w:hAnsi="宋体" w:eastAsia="宋体"/>
                <w:sz w:val="16"/>
              </w:rPr>
              <w:t>186.66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28DF">
            <w:pPr>
              <w:jc w:val="center"/>
            </w:pPr>
            <w:r>
              <w:rPr>
                <w:rFonts w:ascii="宋体" w:hAnsi="宋体" w:eastAsia="宋体"/>
                <w:sz w:val="16"/>
              </w:rPr>
              <w:t>132.16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522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A2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CEC5">
            <w:pPr>
              <w:jc w:val="center"/>
            </w:pPr>
            <w:r>
              <w:rPr>
                <w:rFonts w:ascii="宋体" w:hAnsi="宋体" w:eastAsia="宋体"/>
                <w:sz w:val="16"/>
              </w:rPr>
              <w:t>-</w:t>
            </w:r>
          </w:p>
        </w:tc>
      </w:tr>
      <w:tr w14:paraId="64B46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DB7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12CD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AFE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A9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DAF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58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E5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0BEF">
            <w:pPr>
              <w:jc w:val="center"/>
            </w:pPr>
            <w:r>
              <w:rPr>
                <w:rFonts w:ascii="宋体" w:hAnsi="宋体" w:eastAsia="宋体"/>
                <w:sz w:val="16"/>
              </w:rPr>
              <w:t>-</w:t>
            </w:r>
          </w:p>
        </w:tc>
      </w:tr>
      <w:tr w14:paraId="37258B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EE7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CD1D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D9200">
            <w:pPr>
              <w:jc w:val="center"/>
            </w:pPr>
            <w:r>
              <w:rPr>
                <w:rFonts w:ascii="宋体" w:hAnsi="宋体" w:eastAsia="宋体"/>
                <w:sz w:val="16"/>
              </w:rPr>
              <w:t>总体目标完成情况</w:t>
            </w:r>
          </w:p>
        </w:tc>
      </w:tr>
      <w:tr w14:paraId="3858D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BC5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0AFB5">
            <w:pPr>
              <w:jc w:val="both"/>
            </w:pPr>
            <w:r>
              <w:rPr>
                <w:rFonts w:ascii="宋体" w:hAnsi="宋体" w:eastAsia="宋体"/>
                <w:sz w:val="16"/>
              </w:rPr>
              <w:t>为贯彻旅游兴州战略，通过奖励措施有效激活巴音郭楞蒙古自治州（以下简称“巴州”）旅游市场发展活力，充分激励旅行社招徕游客来巴州旅游，2024年预计投入资金200万元，其中60万元用于开展“引客入州”文旅宣传活动，全年预计举办巴州旅游资源专场推介会6场，提升巴州旅游品牌影响力，吸引更多游客来巴州旅游。制定2024年引客入州奖励办法，按照先申报先发放，直至奖励资金发放完毕原则，使用140万元资金鼓励旅行社积极开发新产品，通过奖励措施，激励旅行社有效开拓客源市场，不断加大“引客进州”力度，推动巴州旅游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7D6D5">
            <w:pPr>
              <w:jc w:val="both"/>
            </w:pPr>
            <w:r>
              <w:rPr>
                <w:rFonts w:ascii="宋体" w:hAnsi="宋体" w:eastAsia="宋体"/>
                <w:sz w:val="16"/>
              </w:rPr>
              <w:t>完成举办三场宣传活动，参与人数达2232人次，活动举办天数6天，发放四批次的旅游奖补资金，引客入州人数达6657人次，对我州旅游进行了“全方位、全要素、全时空”的宣传营销，持续扩大了对巴州文旅品牌对外宣传营销深度和广度，不断提高巴州的文旅品牌的知名度和美誉度</w:t>
            </w:r>
          </w:p>
        </w:tc>
      </w:tr>
      <w:tr w14:paraId="43909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DEE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E3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43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B0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B2A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AE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657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DF5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2A5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BB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CDA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E6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D3A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6FED">
            <w:pPr>
              <w:jc w:val="center"/>
            </w:pPr>
            <w:r>
              <w:rPr>
                <w:rFonts w:ascii="宋体" w:hAnsi="宋体" w:eastAsia="宋体"/>
                <w:sz w:val="16"/>
              </w:rPr>
              <w:t>偏差原因分析及改进措施</w:t>
            </w:r>
          </w:p>
        </w:tc>
      </w:tr>
      <w:tr w14:paraId="16E1CB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DA3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BFF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9D6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F581">
            <w:pPr>
              <w:jc w:val="center"/>
            </w:pPr>
            <w:r>
              <w:rPr>
                <w:rFonts w:ascii="宋体" w:hAnsi="宋体" w:eastAsia="宋体"/>
                <w:sz w:val="16"/>
              </w:rPr>
              <w:t>引客入州人次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6E13">
            <w:pPr>
              <w:jc w:val="center"/>
            </w:pPr>
            <w:r>
              <w:rPr>
                <w:rFonts w:ascii="宋体" w:hAnsi="宋体" w:eastAsia="宋体"/>
                <w:sz w:val="16"/>
              </w:rPr>
              <w:t>&gt;=8670人次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F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A7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C0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F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8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FC65">
            <w:pPr>
              <w:jc w:val="center"/>
            </w:pPr>
            <w:r>
              <w:rPr>
                <w:rFonts w:ascii="宋体" w:hAnsi="宋体" w:eastAsia="宋体"/>
                <w:sz w:val="16"/>
              </w:rPr>
              <w:t>=6657人次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E351">
            <w:pPr>
              <w:jc w:val="center"/>
            </w:pPr>
            <w:r>
              <w:rPr>
                <w:rFonts w:ascii="宋体" w:hAnsi="宋体" w:eastAsia="宋体"/>
                <w:sz w:val="16"/>
              </w:rPr>
              <w:t>76.78%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E90D">
            <w:pPr>
              <w:jc w:val="center"/>
            </w:pPr>
            <w:r>
              <w:rPr>
                <w:rFonts w:ascii="宋体" w:hAnsi="宋体" w:eastAsia="宋体"/>
                <w:sz w:val="16"/>
              </w:rPr>
              <w:t>1.26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446D">
            <w:pPr>
              <w:jc w:val="center"/>
            </w:pPr>
            <w:r>
              <w:rPr>
                <w:rFonts w:ascii="宋体" w:hAnsi="宋体" w:eastAsia="宋体"/>
                <w:sz w:val="16"/>
              </w:rPr>
              <w:t>存在的问题：由于目前旅游自由行人数增加，过夜旅游专列减少，故旅行社奖补人数减少。下一步措施：</w:t>
            </w:r>
            <w:r>
              <w:rPr>
                <w:rFonts w:hint="eastAsia" w:ascii="宋体" w:hAnsi="宋体"/>
                <w:sz w:val="16"/>
                <w:lang w:eastAsia="zh-CN"/>
              </w:rPr>
              <w:t>本单位</w:t>
            </w:r>
            <w:r>
              <w:rPr>
                <w:rFonts w:ascii="宋体" w:hAnsi="宋体" w:eastAsia="宋体"/>
                <w:sz w:val="16"/>
              </w:rPr>
              <w:t>将不断加强宣发及奖补力度，不断促进人数提高。</w:t>
            </w:r>
          </w:p>
        </w:tc>
      </w:tr>
      <w:tr w14:paraId="3461D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87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07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47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3A49">
            <w:pPr>
              <w:jc w:val="center"/>
            </w:pPr>
            <w:r>
              <w:rPr>
                <w:rFonts w:ascii="宋体" w:hAnsi="宋体" w:eastAsia="宋体"/>
                <w:sz w:val="16"/>
              </w:rPr>
              <w:t>旅游宣传活动举办次数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E8B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2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2F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83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A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7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0ED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B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A1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DC33">
            <w:pPr>
              <w:jc w:val="center"/>
            </w:pPr>
          </w:p>
        </w:tc>
      </w:tr>
      <w:tr w14:paraId="4CC4A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6D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3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CD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1AAA">
            <w:pPr>
              <w:jc w:val="center"/>
            </w:pPr>
            <w:r>
              <w:rPr>
                <w:rFonts w:ascii="宋体" w:hAnsi="宋体" w:eastAsia="宋体"/>
                <w:sz w:val="16"/>
              </w:rPr>
              <w:t>旅游宣传活动参加人数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58B8">
            <w:pPr>
              <w:jc w:val="center"/>
            </w:pPr>
            <w:r>
              <w:rPr>
                <w:rFonts w:ascii="宋体" w:hAnsi="宋体" w:eastAsia="宋体"/>
                <w:sz w:val="16"/>
              </w:rPr>
              <w:t>&gt;=6000人次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3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EE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BE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4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0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2BE7">
            <w:pPr>
              <w:jc w:val="center"/>
            </w:pPr>
            <w:r>
              <w:rPr>
                <w:rFonts w:ascii="宋体" w:hAnsi="宋体" w:eastAsia="宋体"/>
                <w:sz w:val="16"/>
              </w:rPr>
              <w:t>=2232人次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FB87">
            <w:pPr>
              <w:jc w:val="center"/>
            </w:pPr>
            <w:r>
              <w:rPr>
                <w:rFonts w:ascii="宋体" w:hAnsi="宋体" w:eastAsia="宋体"/>
                <w:sz w:val="16"/>
              </w:rPr>
              <w:t>37.2%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E8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3086">
            <w:pPr>
              <w:jc w:val="center"/>
            </w:pPr>
            <w:r>
              <w:rPr>
                <w:rFonts w:ascii="宋体" w:hAnsi="宋体" w:eastAsia="宋体"/>
                <w:sz w:val="16"/>
              </w:rPr>
              <w:t>存在的问题：2024年度我州注重媒体宣传，并利用各县及援疆项目进行线下举办宣传活动。故本项目宣传减少。下一步措施：</w:t>
            </w:r>
            <w:r>
              <w:rPr>
                <w:rFonts w:hint="eastAsia" w:ascii="宋体" w:hAnsi="宋体"/>
                <w:sz w:val="16"/>
                <w:lang w:eastAsia="zh-CN"/>
              </w:rPr>
              <w:t>本单位</w:t>
            </w:r>
            <w:r>
              <w:rPr>
                <w:rFonts w:ascii="宋体" w:hAnsi="宋体" w:eastAsia="宋体"/>
                <w:sz w:val="16"/>
              </w:rPr>
              <w:t>将与各个媒体提高合作力度，不断提高旅游宣传宣发力度，增加宣传活动参加人数。</w:t>
            </w:r>
          </w:p>
        </w:tc>
      </w:tr>
      <w:tr w14:paraId="1F3EB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BC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D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71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2D8D">
            <w:pPr>
              <w:jc w:val="center"/>
            </w:pPr>
            <w:r>
              <w:rPr>
                <w:rFonts w:ascii="宋体" w:hAnsi="宋体" w:eastAsia="宋体"/>
                <w:sz w:val="16"/>
              </w:rPr>
              <w:t>旅游宣传活动举办天数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C03B">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2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4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89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17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0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27B5">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1727">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FFE2">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4A6C">
            <w:pPr>
              <w:jc w:val="center"/>
            </w:pPr>
            <w:r>
              <w:rPr>
                <w:rFonts w:ascii="宋体" w:hAnsi="宋体" w:eastAsia="宋体"/>
                <w:sz w:val="16"/>
              </w:rPr>
              <w:t>存在的问题：2024年度我州注重媒体宣传，并利用各县及援疆项目进行线下举办宣传活动。故本项目宣传减少。下一步措施：</w:t>
            </w:r>
            <w:r>
              <w:rPr>
                <w:rFonts w:hint="eastAsia" w:ascii="宋体" w:hAnsi="宋体"/>
                <w:sz w:val="16"/>
                <w:lang w:eastAsia="zh-CN"/>
              </w:rPr>
              <w:t>本单位</w:t>
            </w:r>
            <w:r>
              <w:rPr>
                <w:rFonts w:ascii="宋体" w:hAnsi="宋体" w:eastAsia="宋体"/>
                <w:sz w:val="16"/>
              </w:rPr>
              <w:t>将与</w:t>
            </w:r>
            <w:r>
              <w:rPr>
                <w:rFonts w:hint="eastAsia" w:ascii="宋体" w:hAnsi="宋体"/>
                <w:sz w:val="16"/>
                <w:lang w:eastAsia="zh-CN"/>
              </w:rPr>
              <w:t>各</w:t>
            </w:r>
            <w:r>
              <w:rPr>
                <w:rFonts w:ascii="宋体" w:hAnsi="宋体" w:eastAsia="宋体"/>
                <w:sz w:val="16"/>
              </w:rPr>
              <w:t>媒体提高合作力度，不断提高旅游宣传宣发力度。</w:t>
            </w:r>
          </w:p>
        </w:tc>
      </w:tr>
      <w:tr w14:paraId="2B3BA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05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7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1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3C86">
            <w:pPr>
              <w:jc w:val="center"/>
            </w:pPr>
            <w:r>
              <w:rPr>
                <w:rFonts w:ascii="宋体" w:hAnsi="宋体" w:eastAsia="宋体"/>
                <w:sz w:val="16"/>
              </w:rPr>
              <w:t>奖补资金发放次数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7EB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2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A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CC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3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B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8DC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D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5E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99BD">
            <w:pPr>
              <w:jc w:val="center"/>
            </w:pPr>
            <w:r>
              <w:rPr>
                <w:rFonts w:ascii="宋体" w:hAnsi="宋体" w:eastAsia="宋体"/>
                <w:sz w:val="16"/>
              </w:rPr>
              <w:t>在的问题：由于目前旅游自由行人数增加，过夜旅游专列减少，故旅行社奖补人数减少</w:t>
            </w:r>
          </w:p>
        </w:tc>
      </w:tr>
      <w:tr w14:paraId="662D0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62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064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539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F4C2">
            <w:pPr>
              <w:jc w:val="center"/>
            </w:pPr>
            <w:r>
              <w:rPr>
                <w:rFonts w:ascii="宋体" w:hAnsi="宋体" w:eastAsia="宋体"/>
                <w:sz w:val="16"/>
              </w:rPr>
              <w:t>旅游宣传活动完成率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AA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B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2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08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6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83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9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7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5C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75C9">
            <w:pPr>
              <w:jc w:val="center"/>
            </w:pPr>
            <w:r>
              <w:rPr>
                <w:rFonts w:ascii="宋体" w:hAnsi="宋体" w:eastAsia="宋体"/>
                <w:sz w:val="16"/>
              </w:rPr>
              <w:t>存在的问题：2024年度我州注重媒体宣传，并利用各县及援疆项目进行线下举办宣传活动。故本项目宣传减少。下一措施：做好年初计划，加大预算的细化</w:t>
            </w:r>
          </w:p>
        </w:tc>
      </w:tr>
      <w:tr w14:paraId="5940D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47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15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C7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97E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CFA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0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FB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E1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7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0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379F">
            <w:pPr>
              <w:jc w:val="center"/>
            </w:pPr>
            <w:r>
              <w:rPr>
                <w:rFonts w:ascii="宋体" w:hAnsi="宋体" w:eastAsia="宋体"/>
                <w:sz w:val="16"/>
              </w:rPr>
              <w:t>=70.8%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1D0D">
            <w:pPr>
              <w:jc w:val="center"/>
            </w:pPr>
            <w:r>
              <w:rPr>
                <w:rFonts w:ascii="宋体" w:hAnsi="宋体" w:eastAsia="宋体"/>
                <w:sz w:val="16"/>
              </w:rPr>
              <w:t>72.24%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65D1">
            <w:pPr>
              <w:jc w:val="center"/>
            </w:pPr>
            <w:r>
              <w:rPr>
                <w:rFonts w:ascii="宋体" w:hAnsi="宋体" w:eastAsia="宋体"/>
                <w:sz w:val="16"/>
              </w:rPr>
              <w:t>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45FF">
            <w:pPr>
              <w:jc w:val="center"/>
            </w:pPr>
            <w:r>
              <w:rPr>
                <w:rFonts w:ascii="宋体" w:hAnsi="宋体" w:eastAsia="宋体"/>
                <w:sz w:val="16"/>
              </w:rPr>
              <w:t>存在的问题：我局依据第三方审计合格后发放奖补资金。下一步措施：督促第三方加快审计速度，做好下一年度资金及时发放。</w:t>
            </w:r>
          </w:p>
        </w:tc>
      </w:tr>
      <w:tr w14:paraId="3F13E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B4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148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BA2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1092">
            <w:pPr>
              <w:jc w:val="center"/>
            </w:pPr>
            <w:r>
              <w:rPr>
                <w:rFonts w:ascii="宋体" w:hAnsi="宋体" w:eastAsia="宋体"/>
                <w:sz w:val="16"/>
              </w:rPr>
              <w:t>旅游宣传活动及时完成率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0D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C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2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EA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CA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A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6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D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5A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3E8C">
            <w:pPr>
              <w:jc w:val="center"/>
            </w:pPr>
            <w:r>
              <w:rPr>
                <w:rFonts w:ascii="宋体" w:hAnsi="宋体" w:eastAsia="宋体"/>
                <w:sz w:val="16"/>
              </w:rPr>
              <w:t>存在的问题：2024年度我州注重媒体宣传，并利用各县及援疆项目进行线下举办宣传活动。故本项目宣传减少。下一措施：做好年初计划，加大预算的细化</w:t>
            </w:r>
          </w:p>
        </w:tc>
      </w:tr>
      <w:tr w14:paraId="23E09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A0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7C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83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FE6E">
            <w:pPr>
              <w:jc w:val="center"/>
            </w:pPr>
            <w:r>
              <w:rPr>
                <w:rFonts w:ascii="宋体" w:hAnsi="宋体" w:eastAsia="宋体"/>
                <w:sz w:val="16"/>
              </w:rPr>
              <w:t>奖补资金发放及时率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A9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9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5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8A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7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1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9AF1">
            <w:pPr>
              <w:jc w:val="center"/>
            </w:pPr>
            <w:r>
              <w:rPr>
                <w:rFonts w:ascii="宋体" w:hAnsi="宋体" w:eastAsia="宋体"/>
                <w:sz w:val="16"/>
              </w:rPr>
              <w:t>=78.56%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1132">
            <w:pPr>
              <w:jc w:val="center"/>
            </w:pPr>
            <w:r>
              <w:rPr>
                <w:rFonts w:ascii="宋体" w:hAnsi="宋体" w:eastAsia="宋体"/>
                <w:sz w:val="16"/>
              </w:rPr>
              <w:t>82.69%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63A9">
            <w:pPr>
              <w:jc w:val="center"/>
            </w:pPr>
            <w:r>
              <w:rPr>
                <w:rFonts w:ascii="宋体" w:hAnsi="宋体" w:eastAsia="宋体"/>
                <w:sz w:val="16"/>
              </w:rPr>
              <w:t>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0D8E">
            <w:pPr>
              <w:jc w:val="center"/>
            </w:pPr>
            <w:r>
              <w:rPr>
                <w:rFonts w:ascii="宋体" w:hAnsi="宋体" w:eastAsia="宋体"/>
                <w:sz w:val="16"/>
              </w:rPr>
              <w:t>存在的问题：我局依据第三方审计合格后发放奖补资金。下一步措施：督促第三方加快审计速度，做好下一年度资金及时发放。</w:t>
            </w:r>
          </w:p>
        </w:tc>
      </w:tr>
      <w:tr w14:paraId="70928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62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859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ED7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4015">
            <w:pPr>
              <w:jc w:val="center"/>
            </w:pPr>
            <w:r>
              <w:rPr>
                <w:rFonts w:ascii="宋体" w:hAnsi="宋体" w:eastAsia="宋体"/>
                <w:sz w:val="16"/>
              </w:rPr>
              <w:t>奖补资金数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339B">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1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3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3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80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F0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DDFF">
            <w:pPr>
              <w:jc w:val="center"/>
            </w:pPr>
            <w:r>
              <w:rPr>
                <w:rFonts w:ascii="宋体" w:hAnsi="宋体" w:eastAsia="宋体"/>
                <w:sz w:val="16"/>
              </w:rPr>
              <w:t>=109.99万元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DE20">
            <w:pPr>
              <w:jc w:val="center"/>
            </w:pPr>
            <w:r>
              <w:rPr>
                <w:rFonts w:ascii="宋体" w:hAnsi="宋体" w:eastAsia="宋体"/>
                <w:sz w:val="16"/>
              </w:rPr>
              <w:t>78.56%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400F">
            <w:pPr>
              <w:jc w:val="center"/>
            </w:pPr>
            <w:r>
              <w:rPr>
                <w:rFonts w:ascii="宋体" w:hAnsi="宋体" w:eastAsia="宋体"/>
                <w:sz w:val="16"/>
              </w:rPr>
              <w:t>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528D">
            <w:pPr>
              <w:jc w:val="center"/>
            </w:pPr>
            <w:r>
              <w:rPr>
                <w:rFonts w:ascii="宋体" w:hAnsi="宋体" w:eastAsia="宋体"/>
                <w:sz w:val="16"/>
              </w:rPr>
              <w:t>存在的问题：由于目前旅游自由行人数增加，过夜旅游专列减少，故旅行社奖补人数减少，奖补资金减少。下一步措施：</w:t>
            </w:r>
            <w:r>
              <w:rPr>
                <w:rFonts w:hint="eastAsia" w:ascii="宋体" w:hAnsi="宋体"/>
                <w:sz w:val="16"/>
                <w:lang w:eastAsia="zh-CN"/>
              </w:rPr>
              <w:t>本单位</w:t>
            </w:r>
            <w:r>
              <w:rPr>
                <w:rFonts w:ascii="宋体" w:hAnsi="宋体" w:eastAsia="宋体"/>
                <w:sz w:val="16"/>
              </w:rPr>
              <w:t>将不断加强宣发及奖补力度，不断促进人数提高，由此带动奖补资金</w:t>
            </w:r>
            <w:r>
              <w:rPr>
                <w:rFonts w:hint="eastAsia" w:ascii="宋体" w:hAnsi="宋体"/>
                <w:sz w:val="16"/>
                <w:lang w:eastAsia="zh-CN"/>
              </w:rPr>
              <w:t>发放</w:t>
            </w:r>
            <w:r>
              <w:rPr>
                <w:rFonts w:ascii="宋体" w:hAnsi="宋体" w:eastAsia="宋体"/>
                <w:sz w:val="16"/>
              </w:rPr>
              <w:t>。</w:t>
            </w:r>
          </w:p>
        </w:tc>
      </w:tr>
      <w:tr w14:paraId="27636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226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FA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4D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F314">
            <w:pPr>
              <w:jc w:val="center"/>
            </w:pPr>
            <w:r>
              <w:rPr>
                <w:rFonts w:ascii="宋体" w:hAnsi="宋体" w:eastAsia="宋体"/>
                <w:sz w:val="16"/>
              </w:rPr>
              <w:t>宣传促销活动经费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7F62">
            <w:pPr>
              <w:jc w:val="center"/>
            </w:pPr>
            <w:r>
              <w:rPr>
                <w:rFonts w:ascii="宋体" w:hAnsi="宋体" w:eastAsia="宋体"/>
                <w:sz w:val="16"/>
              </w:rPr>
              <w:t>&lt;=46.66万元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7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6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1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A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6A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2623">
            <w:pPr>
              <w:jc w:val="center"/>
            </w:pPr>
            <w:r>
              <w:rPr>
                <w:rFonts w:ascii="宋体" w:hAnsi="宋体" w:eastAsia="宋体"/>
                <w:sz w:val="16"/>
              </w:rPr>
              <w:t>=22.17万元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AFE0">
            <w:pPr>
              <w:jc w:val="center"/>
            </w:pPr>
            <w:r>
              <w:rPr>
                <w:rFonts w:ascii="宋体" w:hAnsi="宋体" w:eastAsia="宋体"/>
                <w:sz w:val="16"/>
              </w:rPr>
              <w:t>47.51%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F4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20A5">
            <w:pPr>
              <w:jc w:val="center"/>
            </w:pPr>
            <w:r>
              <w:rPr>
                <w:rFonts w:ascii="宋体" w:hAnsi="宋体" w:eastAsia="宋体"/>
                <w:sz w:val="16"/>
              </w:rPr>
              <w:t>存在的问题：2024年度我州注重媒体宣传，并利用各县及援疆项目进行线下举办宣传活动。故本项目宣传减少。下一步措施：</w:t>
            </w:r>
            <w:r>
              <w:rPr>
                <w:rFonts w:hint="eastAsia" w:ascii="宋体" w:hAnsi="宋体"/>
                <w:sz w:val="16"/>
                <w:lang w:eastAsia="zh-CN"/>
              </w:rPr>
              <w:t>本单位</w:t>
            </w:r>
            <w:r>
              <w:rPr>
                <w:rFonts w:ascii="宋体" w:hAnsi="宋体" w:eastAsia="宋体"/>
                <w:sz w:val="16"/>
              </w:rPr>
              <w:t>将与各个媒体提高合作力度，不断提高旅游宣传宣发力度，加快宣传活动经费支出。</w:t>
            </w:r>
          </w:p>
        </w:tc>
      </w:tr>
      <w:tr w14:paraId="04DD4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D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A3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3B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3318">
            <w:pPr>
              <w:jc w:val="center"/>
            </w:pPr>
            <w:r>
              <w:rPr>
                <w:rFonts w:ascii="宋体" w:hAnsi="宋体" w:eastAsia="宋体"/>
                <w:sz w:val="16"/>
              </w:rPr>
              <w:t>旅游品牌影响力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DAB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6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4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09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46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E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36F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5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27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6701">
            <w:pPr>
              <w:jc w:val="center"/>
            </w:pPr>
          </w:p>
        </w:tc>
      </w:tr>
      <w:tr w14:paraId="5F5FA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52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DF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78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31B1">
            <w:pPr>
              <w:jc w:val="center"/>
            </w:pPr>
            <w:r>
              <w:rPr>
                <w:rFonts w:ascii="宋体" w:hAnsi="宋体" w:eastAsia="宋体"/>
                <w:sz w:val="16"/>
              </w:rPr>
              <w:t>游客旅游满意度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71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5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E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81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00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0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A78B">
            <w:pPr>
              <w:jc w:val="center"/>
            </w:pPr>
            <w:r>
              <w:rPr>
                <w:rFonts w:ascii="宋体" w:hAnsi="宋体" w:eastAsia="宋体"/>
                <w:sz w:val="16"/>
              </w:rPr>
              <w:t>=91.07%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DDD9">
            <w:pPr>
              <w:jc w:val="center"/>
            </w:pPr>
            <w:r>
              <w:rPr>
                <w:rFonts w:ascii="宋体" w:hAnsi="宋体" w:eastAsia="宋体"/>
                <w:sz w:val="16"/>
              </w:rPr>
              <w:t>95.86%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E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CD81">
            <w:pPr>
              <w:jc w:val="center"/>
            </w:pPr>
            <w:r>
              <w:rPr>
                <w:rFonts w:ascii="宋体" w:hAnsi="宋体" w:eastAsia="宋体"/>
                <w:sz w:val="16"/>
              </w:rPr>
              <w:t>存在的问题：通过旅游抽样统计调查，我州旅游导游服务、旅游娱乐设施和旅游购物方面稍显薄弱，影响了整体满意度。下一步措施：加强导游队伍建设，加大各景区对旅游设施的建设，同时加强旅游商品的开发与创新</w:t>
            </w:r>
          </w:p>
        </w:tc>
      </w:tr>
      <w:tr w14:paraId="606ABB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423D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E4E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B57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10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0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23B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159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C48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43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7322">
            <w:pPr>
              <w:jc w:val="center"/>
            </w:pPr>
            <w:r>
              <w:rPr>
                <w:rFonts w:ascii="宋体" w:hAnsi="宋体" w:eastAsia="宋体"/>
                <w:sz w:val="16"/>
              </w:rPr>
              <w:t>62.91分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AF159"/>
        </w:tc>
      </w:tr>
    </w:tbl>
    <w:p w14:paraId="445D8EF7">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96"/>
        <w:gridCol w:w="614"/>
        <w:gridCol w:w="614"/>
        <w:gridCol w:w="620"/>
        <w:gridCol w:w="614"/>
        <w:gridCol w:w="620"/>
        <w:gridCol w:w="776"/>
        <w:gridCol w:w="776"/>
        <w:gridCol w:w="631"/>
        <w:gridCol w:w="632"/>
      </w:tblGrid>
      <w:tr w14:paraId="5FE4E87F">
        <w:tblPrEx>
          <w:tblCellMar>
            <w:top w:w="0" w:type="dxa"/>
            <w:left w:w="108" w:type="dxa"/>
            <w:bottom w:w="0" w:type="dxa"/>
            <w:right w:w="108" w:type="dxa"/>
          </w:tblCellMar>
        </w:tblPrEx>
        <w:tc>
          <w:tcPr>
            <w:tcW w:w="8848" w:type="dxa"/>
            <w:gridSpan w:val="14"/>
            <w:vAlign w:val="center"/>
          </w:tcPr>
          <w:p w14:paraId="50D21011">
            <w:pPr>
              <w:jc w:val="center"/>
            </w:pPr>
            <w:r>
              <w:rPr>
                <w:rFonts w:ascii="宋体" w:hAnsi="宋体" w:eastAsia="宋体"/>
                <w:sz w:val="24"/>
              </w:rPr>
              <w:t>项目支出绩效自评表</w:t>
            </w:r>
          </w:p>
        </w:tc>
      </w:tr>
      <w:tr w14:paraId="6146D020">
        <w:tblPrEx>
          <w:tblCellMar>
            <w:top w:w="0" w:type="dxa"/>
            <w:left w:w="108" w:type="dxa"/>
            <w:bottom w:w="0" w:type="dxa"/>
            <w:right w:w="108" w:type="dxa"/>
          </w:tblCellMar>
        </w:tblPrEx>
        <w:tc>
          <w:tcPr>
            <w:tcW w:w="8848" w:type="dxa"/>
            <w:gridSpan w:val="14"/>
            <w:vAlign w:val="center"/>
          </w:tcPr>
          <w:p w14:paraId="41B43880">
            <w:pPr>
              <w:jc w:val="center"/>
            </w:pPr>
            <w:r>
              <w:rPr>
                <w:rFonts w:ascii="宋体" w:hAnsi="宋体" w:eastAsia="宋体"/>
                <w:sz w:val="24"/>
              </w:rPr>
              <w:t>(2024年度)</w:t>
            </w:r>
          </w:p>
        </w:tc>
      </w:tr>
      <w:tr w14:paraId="3C18D8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C3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02EB98">
            <w:pPr>
              <w:jc w:val="center"/>
            </w:pPr>
            <w:r>
              <w:rPr>
                <w:rFonts w:ascii="宋体" w:hAnsi="宋体" w:eastAsia="宋体"/>
                <w:sz w:val="16"/>
              </w:rPr>
              <w:t>2024年自治州文化旅游宣传及执法综合保障</w:t>
            </w:r>
          </w:p>
        </w:tc>
      </w:tr>
      <w:tr w14:paraId="163A88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87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0FE80">
            <w:pPr>
              <w:jc w:val="center"/>
            </w:pPr>
            <w:r>
              <w:rPr>
                <w:rFonts w:ascii="宋体" w:hAnsi="宋体" w:eastAsia="宋体"/>
                <w:sz w:val="16"/>
              </w:rPr>
              <w:t>新疆巴州文化体育广播电视和旅游局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2D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369E2D">
            <w:pPr>
              <w:jc w:val="center"/>
            </w:pPr>
            <w:r>
              <w:rPr>
                <w:rFonts w:ascii="宋体" w:hAnsi="宋体" w:eastAsia="宋体"/>
                <w:sz w:val="16"/>
              </w:rPr>
              <w:t>新疆巴州文化体育广播电视和旅游局</w:t>
            </w:r>
          </w:p>
        </w:tc>
      </w:tr>
      <w:tr w14:paraId="14C545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3195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D06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CDB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08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C8C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2A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9C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A452">
            <w:pPr>
              <w:jc w:val="center"/>
            </w:pPr>
            <w:r>
              <w:rPr>
                <w:rFonts w:ascii="宋体" w:hAnsi="宋体" w:eastAsia="宋体"/>
                <w:sz w:val="16"/>
              </w:rPr>
              <w:t>得分</w:t>
            </w:r>
          </w:p>
        </w:tc>
      </w:tr>
      <w:tr w14:paraId="48FF35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2BE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60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C6E0">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B729F">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88D94">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0FB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2C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6910">
            <w:pPr>
              <w:jc w:val="center"/>
            </w:pPr>
            <w:r>
              <w:rPr>
                <w:rFonts w:ascii="宋体" w:hAnsi="宋体" w:eastAsia="宋体"/>
                <w:sz w:val="16"/>
              </w:rPr>
              <w:t>10.00</w:t>
            </w:r>
          </w:p>
        </w:tc>
      </w:tr>
      <w:tr w14:paraId="5635F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13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B1B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65774">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5748">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67C3B">
            <w:pPr>
              <w:jc w:val="center"/>
            </w:pPr>
            <w:r>
              <w:rPr>
                <w:rFonts w:ascii="宋体" w:hAnsi="宋体" w:eastAsia="宋体"/>
                <w:sz w:val="16"/>
              </w:rPr>
              <w:t>37.50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12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D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220C">
            <w:pPr>
              <w:jc w:val="center"/>
            </w:pPr>
            <w:r>
              <w:rPr>
                <w:rFonts w:ascii="宋体" w:hAnsi="宋体" w:eastAsia="宋体"/>
                <w:sz w:val="16"/>
              </w:rPr>
              <w:t>-</w:t>
            </w:r>
          </w:p>
        </w:tc>
      </w:tr>
      <w:tr w14:paraId="1FE5B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8BB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C6B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FFB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2CD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4E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57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66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EB90">
            <w:pPr>
              <w:jc w:val="center"/>
            </w:pPr>
            <w:r>
              <w:rPr>
                <w:rFonts w:ascii="宋体" w:hAnsi="宋体" w:eastAsia="宋体"/>
                <w:sz w:val="16"/>
              </w:rPr>
              <w:t>-</w:t>
            </w:r>
          </w:p>
        </w:tc>
      </w:tr>
      <w:tr w14:paraId="6F959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E73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FB69B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03EE0D">
            <w:pPr>
              <w:jc w:val="center"/>
            </w:pPr>
            <w:r>
              <w:rPr>
                <w:rFonts w:ascii="宋体" w:hAnsi="宋体" w:eastAsia="宋体"/>
                <w:sz w:val="16"/>
              </w:rPr>
              <w:t>总体目标完成情况</w:t>
            </w:r>
          </w:p>
        </w:tc>
      </w:tr>
      <w:tr w14:paraId="73F50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5FD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75901">
            <w:pPr>
              <w:jc w:val="both"/>
            </w:pPr>
            <w:r>
              <w:rPr>
                <w:rFonts w:ascii="宋体" w:hAnsi="宋体" w:eastAsia="宋体"/>
                <w:sz w:val="16"/>
              </w:rPr>
              <w:t>为加大文化旅游宣传营销力度，推动文旅产业高质量发展，预计今年投入资金37.5万元，用于组织文旅宣传活动和保障执法检查工作，以更好指导文化和旅游市场发展。其中21万元用于在全国开展文旅推介会、邀请全国主流媒体宣传报道巴州旅游资源，不断提升巴州旅游品牌影响力，进一步拓宽巴州旅游市场。10万元用于保障文旅市场综合执法检查，提升对文化和旅游市场经营进行行业监督能力，推动文化和旅游行业信用体系，依法规范文化和旅游市场，全面整治文化旅游市场行业乱象，严查各种安全隐患，维护良好的文化旅游市场秩序，6.5万元用于采购办公耗材和零星维修成本，以保障局机关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5475C7">
            <w:pPr>
              <w:jc w:val="both"/>
            </w:pPr>
            <w:r>
              <w:rPr>
                <w:rFonts w:ascii="宋体" w:hAnsi="宋体" w:eastAsia="宋体"/>
                <w:sz w:val="16"/>
              </w:rPr>
              <w:t>2024我局加大组织文旅宣传活动和保障执法检查工作，在全国开展7场文旅推介会，参加活动1400人次，开展宣传活动天数20天。完成文旅执法检查549人次，出具检查报告25份，购置办公耗材6次，进行零星维修3次。邀请全国主流媒体宣传报道巴州旅游资源，不断提升巴州旅游品牌影响力，进一步拓宽巴州旅游市场。提升对文化和旅游市场经营进行行业监督能力，推动文化和旅游行业信用体系，依法规范文化和旅游市场，全面整治文化旅游市场行业乱象，严查各种安全隐患，维护良好的文化旅游市场秩序，保障了局机关正常运行。</w:t>
            </w:r>
          </w:p>
        </w:tc>
      </w:tr>
      <w:tr w14:paraId="741FEF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0D8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F5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8C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85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770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82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BE2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0A3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4B3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62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D9F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011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548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DE58">
            <w:pPr>
              <w:jc w:val="center"/>
            </w:pPr>
            <w:r>
              <w:rPr>
                <w:rFonts w:ascii="宋体" w:hAnsi="宋体" w:eastAsia="宋体"/>
                <w:sz w:val="16"/>
              </w:rPr>
              <w:t>偏差原因分析及改进措施</w:t>
            </w:r>
          </w:p>
        </w:tc>
      </w:tr>
      <w:tr w14:paraId="0E61B1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250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0C7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185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F80E">
            <w:pPr>
              <w:jc w:val="center"/>
            </w:pPr>
            <w:r>
              <w:rPr>
                <w:rFonts w:ascii="宋体" w:hAnsi="宋体" w:eastAsia="宋体"/>
                <w:sz w:val="16"/>
              </w:rPr>
              <w:t>组织文旅宣传活动场次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8D2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2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F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4E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2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C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9380">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FE1D">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3208">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A6F5">
            <w:pPr>
              <w:jc w:val="center"/>
            </w:pPr>
            <w:r>
              <w:rPr>
                <w:rFonts w:ascii="宋体" w:hAnsi="宋体" w:eastAsia="宋体"/>
                <w:sz w:val="16"/>
              </w:rPr>
              <w:t>活动反响热烈，开展次数较计划多。</w:t>
            </w:r>
          </w:p>
        </w:tc>
      </w:tr>
      <w:tr w14:paraId="708AC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8D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A8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A8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15F8">
            <w:pPr>
              <w:jc w:val="center"/>
            </w:pPr>
            <w:r>
              <w:rPr>
                <w:rFonts w:ascii="宋体" w:hAnsi="宋体" w:eastAsia="宋体"/>
                <w:sz w:val="16"/>
              </w:rPr>
              <w:t>文旅执法检查人次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CDAD">
            <w:pPr>
              <w:jc w:val="center"/>
            </w:pPr>
            <w:r>
              <w:rPr>
                <w:rFonts w:ascii="宋体" w:hAnsi="宋体" w:eastAsia="宋体"/>
                <w:sz w:val="16"/>
              </w:rPr>
              <w:t>&gt;=400次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C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58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DA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1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9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1773">
            <w:pPr>
              <w:jc w:val="center"/>
            </w:pPr>
            <w:r>
              <w:rPr>
                <w:rFonts w:ascii="宋体" w:hAnsi="宋体" w:eastAsia="宋体"/>
                <w:sz w:val="16"/>
              </w:rPr>
              <w:t>=549次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B14C">
            <w:pPr>
              <w:jc w:val="center"/>
            </w:pPr>
            <w:r>
              <w:rPr>
                <w:rFonts w:ascii="宋体" w:hAnsi="宋体" w:eastAsia="宋体"/>
                <w:sz w:val="16"/>
              </w:rPr>
              <w:t>137.25%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0691">
            <w:pPr>
              <w:jc w:val="center"/>
            </w:pPr>
            <w:r>
              <w:rPr>
                <w:rFonts w:ascii="宋体" w:hAnsi="宋体" w:eastAsia="宋体"/>
                <w:sz w:val="16"/>
              </w:rPr>
              <w:t>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02A4">
            <w:pPr>
              <w:jc w:val="center"/>
            </w:pPr>
            <w:r>
              <w:rPr>
                <w:rFonts w:ascii="宋体" w:hAnsi="宋体" w:eastAsia="宋体"/>
                <w:sz w:val="16"/>
              </w:rPr>
              <w:t>巴州迎来旅游热，执法检查及保障次数高于原计划</w:t>
            </w:r>
          </w:p>
        </w:tc>
      </w:tr>
      <w:tr w14:paraId="55EA9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EF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F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16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5573">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354D">
            <w:pPr>
              <w:jc w:val="center"/>
            </w:pPr>
            <w:r>
              <w:rPr>
                <w:rFonts w:ascii="宋体" w:hAnsi="宋体" w:eastAsia="宋体"/>
                <w:sz w:val="16"/>
              </w:rPr>
              <w:t>&gt;=25份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7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9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54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A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B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1368">
            <w:pPr>
              <w:jc w:val="center"/>
            </w:pPr>
            <w:r>
              <w:rPr>
                <w:rFonts w:ascii="宋体" w:hAnsi="宋体" w:eastAsia="宋体"/>
                <w:sz w:val="16"/>
              </w:rPr>
              <w:t>=25份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B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4F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B2DA">
            <w:pPr>
              <w:jc w:val="center"/>
            </w:pPr>
          </w:p>
        </w:tc>
      </w:tr>
      <w:tr w14:paraId="0D833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41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14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24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8679">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9046">
            <w:pPr>
              <w:jc w:val="center"/>
            </w:pPr>
            <w:r>
              <w:rPr>
                <w:rFonts w:ascii="宋体" w:hAnsi="宋体" w:eastAsia="宋体"/>
                <w:sz w:val="16"/>
              </w:rPr>
              <w:t>&gt;=1200人次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6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A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58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2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0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3A26">
            <w:pPr>
              <w:jc w:val="center"/>
            </w:pPr>
            <w:r>
              <w:rPr>
                <w:rFonts w:ascii="宋体" w:hAnsi="宋体" w:eastAsia="宋体"/>
                <w:sz w:val="16"/>
              </w:rPr>
              <w:t>=1400人次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F09F">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B89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C1CB">
            <w:pPr>
              <w:jc w:val="center"/>
            </w:pPr>
            <w:r>
              <w:rPr>
                <w:rFonts w:ascii="宋体" w:hAnsi="宋体" w:eastAsia="宋体"/>
                <w:sz w:val="16"/>
              </w:rPr>
              <w:t>活动反响热烈，参与人数高于原计划</w:t>
            </w:r>
          </w:p>
        </w:tc>
      </w:tr>
      <w:tr w14:paraId="53BD7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F0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56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85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93E3">
            <w:pPr>
              <w:jc w:val="center"/>
            </w:pPr>
            <w:r>
              <w:rPr>
                <w:rFonts w:ascii="宋体" w:hAnsi="宋体" w:eastAsia="宋体"/>
                <w:sz w:val="16"/>
              </w:rPr>
              <w:t>宣传活动天数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7AB8">
            <w:pPr>
              <w:jc w:val="center"/>
            </w:pPr>
            <w:r>
              <w:rPr>
                <w:rFonts w:ascii="宋体" w:hAnsi="宋体" w:eastAsia="宋体"/>
                <w:sz w:val="16"/>
              </w:rPr>
              <w:t>&gt;=18天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9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39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B2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D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D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2DC4">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FA8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7CB3">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3869">
            <w:pPr>
              <w:jc w:val="center"/>
            </w:pPr>
            <w:r>
              <w:rPr>
                <w:rFonts w:ascii="宋体" w:hAnsi="宋体" w:eastAsia="宋体"/>
                <w:sz w:val="16"/>
              </w:rPr>
              <w:t>活动反响热烈，开展天数高于原计划</w:t>
            </w:r>
          </w:p>
        </w:tc>
      </w:tr>
      <w:tr w14:paraId="72C1C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1C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77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53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3E74">
            <w:pPr>
              <w:jc w:val="center"/>
            </w:pPr>
            <w:r>
              <w:rPr>
                <w:rFonts w:ascii="宋体" w:hAnsi="宋体" w:eastAsia="宋体"/>
                <w:sz w:val="16"/>
              </w:rPr>
              <w:t>购置办公耗材批次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1E0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1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40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85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D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B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F75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A4AF">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C88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45B9">
            <w:pPr>
              <w:jc w:val="center"/>
            </w:pPr>
            <w:r>
              <w:rPr>
                <w:rFonts w:hint="eastAsia" w:ascii="宋体" w:hAnsi="宋体"/>
                <w:sz w:val="16"/>
                <w:lang w:eastAsia="zh-CN"/>
              </w:rPr>
              <w:t>本单位</w:t>
            </w:r>
            <w:r>
              <w:rPr>
                <w:rFonts w:ascii="宋体" w:hAnsi="宋体" w:eastAsia="宋体"/>
                <w:sz w:val="16"/>
              </w:rPr>
              <w:t>活动及承接工作较多，办公耗材购置多。</w:t>
            </w:r>
          </w:p>
        </w:tc>
      </w:tr>
      <w:tr w14:paraId="1F155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FF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06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73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CB20">
            <w:pPr>
              <w:jc w:val="center"/>
            </w:pPr>
            <w:r>
              <w:rPr>
                <w:rFonts w:ascii="宋体" w:hAnsi="宋体" w:eastAsia="宋体"/>
                <w:sz w:val="16"/>
              </w:rPr>
              <w:t>零星设备检测维修次数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B35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7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1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88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2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F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0BB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9792">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ECB2">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90B2">
            <w:pPr>
              <w:jc w:val="center"/>
            </w:pPr>
            <w:r>
              <w:rPr>
                <w:rFonts w:ascii="宋体" w:hAnsi="宋体" w:eastAsia="宋体"/>
                <w:sz w:val="16"/>
              </w:rPr>
              <w:t>零星维修费用较预想多，故次数有所减少。下一步</w:t>
            </w:r>
            <w:r>
              <w:rPr>
                <w:rFonts w:hint="eastAsia" w:ascii="宋体" w:hAnsi="宋体"/>
                <w:sz w:val="16"/>
                <w:lang w:eastAsia="zh-CN"/>
              </w:rPr>
              <w:t>本单位</w:t>
            </w:r>
            <w:r>
              <w:rPr>
                <w:rFonts w:ascii="宋体" w:hAnsi="宋体" w:eastAsia="宋体"/>
                <w:sz w:val="16"/>
              </w:rPr>
              <w:t>将不断精准绩效目标设定，减少与绩效目标的偏差率。</w:t>
            </w:r>
          </w:p>
        </w:tc>
      </w:tr>
      <w:tr w14:paraId="084F1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9B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9BB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0B9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E6BA">
            <w:pPr>
              <w:jc w:val="center"/>
            </w:pPr>
            <w:r>
              <w:rPr>
                <w:rFonts w:ascii="宋体" w:hAnsi="宋体" w:eastAsia="宋体"/>
                <w:sz w:val="16"/>
              </w:rPr>
              <w:t>采购办公耗材验收合格率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3C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4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76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AB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7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C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D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3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FD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404B">
            <w:pPr>
              <w:jc w:val="center"/>
            </w:pPr>
          </w:p>
        </w:tc>
      </w:tr>
      <w:tr w14:paraId="250E6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95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8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EB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9FAB">
            <w:pPr>
              <w:jc w:val="center"/>
            </w:pPr>
            <w:r>
              <w:rPr>
                <w:rFonts w:ascii="宋体" w:hAnsi="宋体" w:eastAsia="宋体"/>
                <w:sz w:val="16"/>
              </w:rPr>
              <w:t>零星设备检测维修验收合格率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4B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4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B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73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22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4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5D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6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05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2074">
            <w:pPr>
              <w:jc w:val="center"/>
            </w:pPr>
          </w:p>
        </w:tc>
      </w:tr>
      <w:tr w14:paraId="01BC4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4E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AD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F6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5B7C">
            <w:pPr>
              <w:jc w:val="center"/>
            </w:pPr>
            <w:r>
              <w:rPr>
                <w:rFonts w:ascii="宋体" w:hAnsi="宋体" w:eastAsia="宋体"/>
                <w:sz w:val="16"/>
              </w:rPr>
              <w:t>执法检查覆盖率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3D65">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0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0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20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A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94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C94B">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D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6D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1500">
            <w:pPr>
              <w:jc w:val="center"/>
            </w:pPr>
          </w:p>
        </w:tc>
      </w:tr>
      <w:tr w14:paraId="5F17C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0C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17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0E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3FE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3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B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E5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E1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E7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2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D9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9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01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D96C">
            <w:pPr>
              <w:jc w:val="center"/>
            </w:pPr>
          </w:p>
        </w:tc>
      </w:tr>
      <w:tr w14:paraId="01254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03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6EC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37E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193C">
            <w:pPr>
              <w:jc w:val="center"/>
            </w:pPr>
            <w:r>
              <w:rPr>
                <w:rFonts w:ascii="宋体" w:hAnsi="宋体" w:eastAsia="宋体"/>
                <w:sz w:val="16"/>
              </w:rPr>
              <w:t>采购办公耗材完成时间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7B2D">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F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E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4F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12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A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655E">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6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C0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0145">
            <w:pPr>
              <w:jc w:val="center"/>
            </w:pPr>
          </w:p>
        </w:tc>
      </w:tr>
      <w:tr w14:paraId="4856E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BE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37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BBC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99B9">
            <w:pPr>
              <w:jc w:val="center"/>
            </w:pPr>
            <w:r>
              <w:rPr>
                <w:rFonts w:ascii="宋体" w:hAnsi="宋体" w:eastAsia="宋体"/>
                <w:sz w:val="16"/>
              </w:rPr>
              <w:t>宣传活动按时完成率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26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F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D5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02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7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6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1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7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B5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6053">
            <w:pPr>
              <w:jc w:val="center"/>
            </w:pPr>
          </w:p>
        </w:tc>
      </w:tr>
      <w:tr w14:paraId="65D2C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54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8B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AB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53EF">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ED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A0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F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EC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4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F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6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D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3A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7958">
            <w:pPr>
              <w:jc w:val="center"/>
            </w:pPr>
          </w:p>
        </w:tc>
      </w:tr>
      <w:tr w14:paraId="2D4A5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AE5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7EF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66B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F262">
            <w:pPr>
              <w:jc w:val="center"/>
            </w:pPr>
            <w:r>
              <w:rPr>
                <w:rFonts w:ascii="宋体" w:hAnsi="宋体" w:eastAsia="宋体"/>
                <w:sz w:val="16"/>
              </w:rPr>
              <w:t>宣传活动成本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EB90">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5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9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73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7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73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61A8">
            <w:pPr>
              <w:jc w:val="center"/>
            </w:pPr>
            <w:r>
              <w:rPr>
                <w:rFonts w:ascii="宋体" w:hAnsi="宋体" w:eastAsia="宋体"/>
                <w:sz w:val="16"/>
              </w:rPr>
              <w:t>=20.45万元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32B6">
            <w:pPr>
              <w:jc w:val="center"/>
            </w:pPr>
            <w:r>
              <w:rPr>
                <w:rFonts w:ascii="宋体" w:hAnsi="宋体" w:eastAsia="宋体"/>
                <w:sz w:val="16"/>
              </w:rPr>
              <w:t>97.38%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FFBF">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22A4">
            <w:pPr>
              <w:jc w:val="center"/>
            </w:pPr>
            <w:r>
              <w:rPr>
                <w:rFonts w:hint="eastAsia" w:ascii="宋体" w:hAnsi="宋体"/>
                <w:sz w:val="16"/>
                <w:lang w:eastAsia="zh-CN"/>
              </w:rPr>
              <w:t>本单位</w:t>
            </w:r>
            <w:r>
              <w:rPr>
                <w:rFonts w:ascii="宋体" w:hAnsi="宋体" w:eastAsia="宋体"/>
                <w:sz w:val="16"/>
              </w:rPr>
              <w:t>厉行节约，减少活动用品购买。下一步</w:t>
            </w:r>
            <w:r>
              <w:rPr>
                <w:rFonts w:hint="eastAsia" w:ascii="宋体" w:hAnsi="宋体"/>
                <w:sz w:val="16"/>
                <w:lang w:eastAsia="zh-CN"/>
              </w:rPr>
              <w:t>本单位</w:t>
            </w:r>
            <w:r>
              <w:rPr>
                <w:rFonts w:ascii="宋体" w:hAnsi="宋体" w:eastAsia="宋体"/>
                <w:sz w:val="16"/>
              </w:rPr>
              <w:t>将精准编制预算，减少与目标的偏差率</w:t>
            </w:r>
          </w:p>
        </w:tc>
      </w:tr>
      <w:tr w14:paraId="02E9A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54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BD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BB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1674">
            <w:pPr>
              <w:jc w:val="center"/>
            </w:pPr>
            <w:r>
              <w:rPr>
                <w:rFonts w:ascii="宋体" w:hAnsi="宋体" w:eastAsia="宋体"/>
                <w:sz w:val="16"/>
              </w:rPr>
              <w:t>文旅执法检查指导成本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6EB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7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BE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68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4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97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6CD5">
            <w:pPr>
              <w:jc w:val="center"/>
            </w:pPr>
            <w:r>
              <w:rPr>
                <w:rFonts w:ascii="宋体" w:hAnsi="宋体" w:eastAsia="宋体"/>
                <w:sz w:val="16"/>
              </w:rPr>
              <w:t>=9.88万元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950F">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1128">
            <w:pPr>
              <w:jc w:val="center"/>
            </w:pPr>
            <w:r>
              <w:rPr>
                <w:rFonts w:ascii="宋体" w:hAnsi="宋体" w:eastAsia="宋体"/>
                <w:sz w:val="16"/>
              </w:rPr>
              <w:t>2.91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311D">
            <w:pPr>
              <w:jc w:val="center"/>
            </w:pPr>
            <w:r>
              <w:rPr>
                <w:rFonts w:hint="eastAsia" w:ascii="宋体" w:hAnsi="宋体"/>
                <w:sz w:val="16"/>
                <w:lang w:eastAsia="zh-CN"/>
              </w:rPr>
              <w:t>本单位</w:t>
            </w:r>
            <w:r>
              <w:rPr>
                <w:rFonts w:ascii="宋体" w:hAnsi="宋体" w:eastAsia="宋体"/>
                <w:sz w:val="16"/>
              </w:rPr>
              <w:t>厉行节约，减少执法检查差旅费支出。下一步</w:t>
            </w:r>
            <w:r>
              <w:rPr>
                <w:rFonts w:hint="eastAsia" w:ascii="宋体" w:hAnsi="宋体"/>
                <w:sz w:val="16"/>
                <w:lang w:eastAsia="zh-CN"/>
              </w:rPr>
              <w:t>本单位</w:t>
            </w:r>
            <w:r>
              <w:rPr>
                <w:rFonts w:ascii="宋体" w:hAnsi="宋体" w:eastAsia="宋体"/>
                <w:sz w:val="16"/>
              </w:rPr>
              <w:t>将精准编制预算，减少与目标的偏差率。</w:t>
            </w:r>
          </w:p>
        </w:tc>
      </w:tr>
      <w:tr w14:paraId="37C43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EA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18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D4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3E1F">
            <w:pPr>
              <w:jc w:val="center"/>
            </w:pPr>
            <w:r>
              <w:rPr>
                <w:rFonts w:ascii="宋体" w:hAnsi="宋体" w:eastAsia="宋体"/>
                <w:sz w:val="16"/>
              </w:rPr>
              <w:t>年度零星维修成本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FD06">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C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D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18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6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33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BCB1">
            <w:pPr>
              <w:jc w:val="center"/>
            </w:pPr>
            <w:r>
              <w:rPr>
                <w:rFonts w:ascii="宋体" w:hAnsi="宋体" w:eastAsia="宋体"/>
                <w:sz w:val="16"/>
              </w:rPr>
              <w: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B9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C7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C3B4">
            <w:pPr>
              <w:jc w:val="center"/>
            </w:pPr>
            <w:r>
              <w:rPr>
                <w:rFonts w:ascii="宋体" w:hAnsi="宋体" w:eastAsia="宋体"/>
                <w:sz w:val="16"/>
              </w:rPr>
              <w:t>办公楼年久失修，维修费用较预期较多。下一步</w:t>
            </w:r>
            <w:r>
              <w:rPr>
                <w:rFonts w:hint="eastAsia" w:ascii="宋体" w:hAnsi="宋体"/>
                <w:sz w:val="16"/>
                <w:lang w:eastAsia="zh-CN"/>
              </w:rPr>
              <w:t>本单位</w:t>
            </w:r>
            <w:r>
              <w:rPr>
                <w:rFonts w:ascii="宋体" w:hAnsi="宋体" w:eastAsia="宋体"/>
                <w:sz w:val="16"/>
              </w:rPr>
              <w:t>将精准编制预算，减少与目标的偏差率</w:t>
            </w:r>
          </w:p>
        </w:tc>
      </w:tr>
      <w:tr w14:paraId="61F6A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CD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2D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A7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D3DA">
            <w:pPr>
              <w:jc w:val="center"/>
            </w:pPr>
            <w:r>
              <w:rPr>
                <w:rFonts w:ascii="宋体" w:hAnsi="宋体" w:eastAsia="宋体"/>
                <w:sz w:val="16"/>
              </w:rPr>
              <w:t>办公耗材购置成本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C049">
            <w:pPr>
              <w:jc w:val="center"/>
            </w:pPr>
            <w:r>
              <w:rPr>
                <w:rFonts w:ascii="宋体" w:hAnsi="宋体" w:eastAsia="宋体"/>
                <w:sz w:val="16"/>
              </w:rPr>
              <w:t>&lt;=4.70万元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5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F0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ED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7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D1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185C">
            <w:pPr>
              <w:jc w:val="center"/>
            </w:pPr>
            <w:r>
              <w:rPr>
                <w:rFonts w:ascii="宋体" w:hAnsi="宋体" w:eastAsia="宋体"/>
                <w:sz w:val="16"/>
              </w:rPr>
              <w:t>=4.83万元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1C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E1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BC1C">
            <w:pPr>
              <w:jc w:val="center"/>
            </w:pPr>
            <w:r>
              <w:rPr>
                <w:rFonts w:hint="eastAsia" w:ascii="宋体" w:hAnsi="宋体"/>
                <w:sz w:val="16"/>
                <w:lang w:eastAsia="zh-CN"/>
              </w:rPr>
              <w:t>本单位</w:t>
            </w:r>
            <w:r>
              <w:rPr>
                <w:rFonts w:ascii="宋体" w:hAnsi="宋体" w:eastAsia="宋体"/>
                <w:sz w:val="16"/>
              </w:rPr>
              <w:t>活动及承接工作较多，办公耗材购置多。下一步</w:t>
            </w:r>
            <w:r>
              <w:rPr>
                <w:rFonts w:hint="eastAsia" w:ascii="宋体" w:hAnsi="宋体"/>
                <w:sz w:val="16"/>
                <w:lang w:eastAsia="zh-CN"/>
              </w:rPr>
              <w:t>本单位</w:t>
            </w:r>
            <w:r>
              <w:rPr>
                <w:rFonts w:ascii="宋体" w:hAnsi="宋体" w:eastAsia="宋体"/>
                <w:sz w:val="16"/>
              </w:rPr>
              <w:t>将精准编制预算，减少与目标的偏差率</w:t>
            </w:r>
          </w:p>
        </w:tc>
      </w:tr>
      <w:tr w14:paraId="0195F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600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853A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DB6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372F">
            <w:pPr>
              <w:jc w:val="center"/>
            </w:pPr>
            <w:r>
              <w:rPr>
                <w:rFonts w:ascii="宋体" w:hAnsi="宋体" w:eastAsia="宋体"/>
                <w:sz w:val="16"/>
              </w:rPr>
              <w:t>文旅执法检查结果公开率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4D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8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0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C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AE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5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A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F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F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930A">
            <w:pPr>
              <w:jc w:val="center"/>
            </w:pPr>
          </w:p>
        </w:tc>
      </w:tr>
      <w:tr w14:paraId="61946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11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84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EB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B775">
            <w:pPr>
              <w:jc w:val="center"/>
            </w:pPr>
            <w:r>
              <w:rPr>
                <w:rFonts w:ascii="宋体" w:hAnsi="宋体" w:eastAsia="宋体"/>
                <w:sz w:val="16"/>
              </w:rPr>
              <w:t>主要媒体宣传报道数量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CCC0">
            <w:pPr>
              <w:jc w:val="center"/>
            </w:pPr>
            <w:r>
              <w:rPr>
                <w:rFonts w:ascii="宋体" w:hAnsi="宋体" w:eastAsia="宋体"/>
                <w:sz w:val="16"/>
              </w:rPr>
              <w:t>&gt;=100次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5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34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E0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98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C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60E4">
            <w:pPr>
              <w:jc w:val="center"/>
            </w:pPr>
            <w:r>
              <w:rPr>
                <w:rFonts w:ascii="宋体" w:hAnsi="宋体" w:eastAsia="宋体"/>
                <w:sz w:val="16"/>
              </w:rPr>
              <w:t>=110次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CA99">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423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22DA">
            <w:pPr>
              <w:jc w:val="center"/>
            </w:pPr>
            <w:r>
              <w:rPr>
                <w:rFonts w:ascii="宋体" w:hAnsi="宋体" w:eastAsia="宋体"/>
                <w:sz w:val="16"/>
              </w:rPr>
              <w:t>活动反响热烈，媒体报道数量超出预期</w:t>
            </w:r>
          </w:p>
        </w:tc>
      </w:tr>
      <w:tr w14:paraId="2B1CC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647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302F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BA6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B746">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7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C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89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27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D0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3D4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A8CC">
            <w:pPr>
              <w:jc w:val="center"/>
            </w:pPr>
            <w:r>
              <w:rPr>
                <w:rFonts w:ascii="宋体" w:hAnsi="宋体" w:eastAsia="宋体"/>
                <w:sz w:val="16"/>
              </w:rPr>
              <w:t>=91.07%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5928">
            <w:pPr>
              <w:jc w:val="center"/>
            </w:pPr>
            <w:r>
              <w:rPr>
                <w:rFonts w:ascii="宋体" w:hAnsi="宋体" w:eastAsia="宋体"/>
                <w:sz w:val="16"/>
              </w:rPr>
              <w:t>91.07%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3D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EE87">
            <w:pPr>
              <w:jc w:val="center"/>
            </w:pPr>
            <w:r>
              <w:rPr>
                <w:rFonts w:ascii="宋体" w:hAnsi="宋体" w:eastAsia="宋体"/>
                <w:sz w:val="16"/>
              </w:rPr>
              <w:t>部分景区服务质量不达标，游客不满情绪较多，下一步</w:t>
            </w:r>
            <w:r>
              <w:rPr>
                <w:rFonts w:hint="eastAsia" w:ascii="宋体" w:hAnsi="宋体"/>
                <w:sz w:val="16"/>
                <w:lang w:eastAsia="zh-CN"/>
              </w:rPr>
              <w:t>本单位</w:t>
            </w:r>
            <w:r>
              <w:rPr>
                <w:rFonts w:ascii="宋体" w:hAnsi="宋体" w:eastAsia="宋体"/>
                <w:sz w:val="16"/>
              </w:rPr>
              <w:t>将不断提升服务质量，力争满意率达到标准。</w:t>
            </w:r>
          </w:p>
        </w:tc>
      </w:tr>
      <w:tr w14:paraId="28506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C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E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37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4D62">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B38C">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7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C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B0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9D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63C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D4B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B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C3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6467">
            <w:pPr>
              <w:jc w:val="center"/>
            </w:pPr>
          </w:p>
        </w:tc>
      </w:tr>
      <w:tr w14:paraId="21D424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378C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E8E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58F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D1F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B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B19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61C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C3B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498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BC4D">
            <w:pPr>
              <w:jc w:val="center"/>
            </w:pPr>
            <w:r>
              <w:rPr>
                <w:rFonts w:ascii="宋体" w:hAnsi="宋体" w:eastAsia="宋体"/>
                <w:sz w:val="16"/>
              </w:rPr>
              <w:t>85.98分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242AB"/>
        </w:tc>
      </w:tr>
    </w:tbl>
    <w:p w14:paraId="2350FE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193E0183">
        <w:tblPrEx>
          <w:tblCellMar>
            <w:top w:w="0" w:type="dxa"/>
            <w:left w:w="108" w:type="dxa"/>
            <w:bottom w:w="0" w:type="dxa"/>
            <w:right w:w="108" w:type="dxa"/>
          </w:tblCellMar>
        </w:tblPrEx>
        <w:tc>
          <w:tcPr>
            <w:tcW w:w="8848" w:type="dxa"/>
            <w:gridSpan w:val="14"/>
            <w:vAlign w:val="center"/>
          </w:tcPr>
          <w:p w14:paraId="7E2A6203">
            <w:pPr>
              <w:jc w:val="center"/>
            </w:pPr>
            <w:r>
              <w:rPr>
                <w:rFonts w:ascii="宋体" w:hAnsi="宋体" w:eastAsia="宋体"/>
                <w:sz w:val="24"/>
              </w:rPr>
              <w:t>项目支出绩效自评表</w:t>
            </w:r>
          </w:p>
        </w:tc>
      </w:tr>
      <w:tr w14:paraId="3DC92210">
        <w:tblPrEx>
          <w:tblCellMar>
            <w:top w:w="0" w:type="dxa"/>
            <w:left w:w="108" w:type="dxa"/>
            <w:bottom w:w="0" w:type="dxa"/>
            <w:right w:w="108" w:type="dxa"/>
          </w:tblCellMar>
        </w:tblPrEx>
        <w:tc>
          <w:tcPr>
            <w:tcW w:w="8848" w:type="dxa"/>
            <w:gridSpan w:val="14"/>
            <w:vAlign w:val="center"/>
          </w:tcPr>
          <w:p w14:paraId="7C8E4ADC">
            <w:pPr>
              <w:jc w:val="center"/>
            </w:pPr>
            <w:r>
              <w:rPr>
                <w:rFonts w:ascii="宋体" w:hAnsi="宋体" w:eastAsia="宋体"/>
                <w:sz w:val="24"/>
              </w:rPr>
              <w:t>(2024年度)</w:t>
            </w:r>
          </w:p>
        </w:tc>
      </w:tr>
      <w:tr w14:paraId="5C1163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41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EFFB68">
            <w:pPr>
              <w:jc w:val="center"/>
            </w:pPr>
            <w:r>
              <w:rPr>
                <w:rFonts w:ascii="宋体" w:hAnsi="宋体" w:eastAsia="宋体"/>
                <w:sz w:val="16"/>
              </w:rPr>
              <w:t>2024年支持体育事业经费</w:t>
            </w:r>
          </w:p>
        </w:tc>
      </w:tr>
      <w:tr w14:paraId="3C000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BF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2C77A">
            <w:pPr>
              <w:jc w:val="center"/>
            </w:pPr>
            <w:r>
              <w:rPr>
                <w:rFonts w:ascii="宋体" w:hAnsi="宋体" w:eastAsia="宋体"/>
                <w:sz w:val="16"/>
              </w:rPr>
              <w:t>新疆巴音郭楞蒙古自治州业余体校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7A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7BA84D">
            <w:pPr>
              <w:jc w:val="center"/>
            </w:pPr>
            <w:r>
              <w:rPr>
                <w:rFonts w:ascii="宋体" w:hAnsi="宋体" w:eastAsia="宋体"/>
                <w:sz w:val="16"/>
              </w:rPr>
              <w:t>新疆巴音郭楞蒙古自治州业余体校</w:t>
            </w:r>
          </w:p>
        </w:tc>
      </w:tr>
      <w:tr w14:paraId="331FC9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24B9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86A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13D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A35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D17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F15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ED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7757">
            <w:pPr>
              <w:jc w:val="center"/>
            </w:pPr>
            <w:r>
              <w:rPr>
                <w:rFonts w:ascii="宋体" w:hAnsi="宋体" w:eastAsia="宋体"/>
                <w:sz w:val="16"/>
              </w:rPr>
              <w:t>得分</w:t>
            </w:r>
          </w:p>
        </w:tc>
      </w:tr>
      <w:tr w14:paraId="192274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3E4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55C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030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AC90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E9B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938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63F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2A5C">
            <w:pPr>
              <w:jc w:val="center"/>
            </w:pPr>
            <w:r>
              <w:rPr>
                <w:rFonts w:ascii="宋体" w:hAnsi="宋体" w:eastAsia="宋体"/>
                <w:sz w:val="16"/>
              </w:rPr>
              <w:t>10.00</w:t>
            </w:r>
          </w:p>
        </w:tc>
      </w:tr>
      <w:tr w14:paraId="62BEC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E19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0C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259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D89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A8B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DA0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EF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9EF4">
            <w:pPr>
              <w:jc w:val="center"/>
            </w:pPr>
            <w:r>
              <w:rPr>
                <w:rFonts w:ascii="宋体" w:hAnsi="宋体" w:eastAsia="宋体"/>
                <w:sz w:val="16"/>
              </w:rPr>
              <w:t>-</w:t>
            </w:r>
          </w:p>
        </w:tc>
      </w:tr>
      <w:tr w14:paraId="016F7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653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8B30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0FA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A7FC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6F45F">
            <w:pPr>
              <w:jc w:val="center"/>
            </w:pPr>
            <w:r>
              <w:rPr>
                <w:rFonts w:hint="eastAsia" w:ascii="宋体" w:hAnsi="宋体"/>
                <w:sz w:val="16"/>
                <w:lang w:val="en-US" w:eastAsia="zh-CN"/>
              </w:rPr>
              <w:t>15</w:t>
            </w:r>
            <w:r>
              <w:rPr>
                <w:rFonts w:ascii="宋体" w:hAnsi="宋体" w:eastAsia="宋体"/>
                <w:sz w:val="16"/>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D6A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4E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E603">
            <w:pPr>
              <w:jc w:val="center"/>
            </w:pPr>
            <w:r>
              <w:rPr>
                <w:rFonts w:ascii="宋体" w:hAnsi="宋体" w:eastAsia="宋体"/>
                <w:sz w:val="16"/>
              </w:rPr>
              <w:t>-</w:t>
            </w:r>
          </w:p>
        </w:tc>
      </w:tr>
      <w:tr w14:paraId="38B6B1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1B4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5CED9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B723C">
            <w:pPr>
              <w:jc w:val="center"/>
            </w:pPr>
            <w:r>
              <w:rPr>
                <w:rFonts w:ascii="宋体" w:hAnsi="宋体" w:eastAsia="宋体"/>
                <w:sz w:val="16"/>
              </w:rPr>
              <w:t>总体目标完成情况</w:t>
            </w:r>
          </w:p>
        </w:tc>
      </w:tr>
      <w:tr w14:paraId="54EB8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407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F23768">
            <w:pPr>
              <w:jc w:val="both"/>
            </w:pPr>
            <w:r>
              <w:rPr>
                <w:rFonts w:ascii="宋体" w:hAnsi="宋体" w:eastAsia="宋体"/>
                <w:sz w:val="16"/>
              </w:rPr>
              <w:t>保障2024年我校运动员体育训练工作有序开展，满足运动员对优质体育训练的需求，计划使用单位自有资金15万元采购体育器材，购置体育器材至少3批，平均购置体育器材的费用每批不超过5万元，所有采购的体育器材均要符合政府采购相关规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5E39A7">
            <w:pPr>
              <w:jc w:val="both"/>
            </w:pPr>
            <w:r>
              <w:rPr>
                <w:rFonts w:hint="eastAsia" w:ascii="宋体" w:hAnsi="宋体"/>
                <w:sz w:val="16"/>
                <w:lang w:eastAsia="zh-CN"/>
              </w:rPr>
              <w:t>本单位</w:t>
            </w:r>
            <w:r>
              <w:rPr>
                <w:rFonts w:ascii="宋体" w:hAnsi="宋体" w:eastAsia="宋体"/>
                <w:sz w:val="16"/>
              </w:rPr>
              <w:t>严格按照政府采购制度，使用了15万元购置了3批体育训练器材，主要包括杠铃、起跑器、摔跤布人，篮球、训练营养补给、拳击用具、乒乓球用具等，所有物品均验收合格后登记使用，保障2024年我校运动员体育训练工作有序开展，促进了竞技体育的发展。</w:t>
            </w:r>
          </w:p>
        </w:tc>
      </w:tr>
      <w:tr w14:paraId="0B152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6E0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35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79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3B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90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55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A87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1C2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1DE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F0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B55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0A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C3C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47A9">
            <w:pPr>
              <w:jc w:val="center"/>
            </w:pPr>
            <w:r>
              <w:rPr>
                <w:rFonts w:ascii="宋体" w:hAnsi="宋体" w:eastAsia="宋体"/>
                <w:sz w:val="16"/>
              </w:rPr>
              <w:t>偏差原因分析及改进措施</w:t>
            </w:r>
          </w:p>
        </w:tc>
      </w:tr>
      <w:tr w14:paraId="5D75F9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FD2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8ACD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1D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C41C">
            <w:pPr>
              <w:jc w:val="center"/>
            </w:pPr>
            <w:r>
              <w:rPr>
                <w:rFonts w:ascii="宋体" w:hAnsi="宋体" w:eastAsia="宋体"/>
                <w:sz w:val="16"/>
              </w:rPr>
              <w:t>购置器材数量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84B1">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F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5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CB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6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DC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375A">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A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6E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26E6">
            <w:pPr>
              <w:jc w:val="center"/>
            </w:pPr>
          </w:p>
        </w:tc>
      </w:tr>
      <w:tr w14:paraId="2C220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86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A21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3A2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5228">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D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6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C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EF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6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A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2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5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28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F703">
            <w:pPr>
              <w:jc w:val="center"/>
            </w:pPr>
          </w:p>
        </w:tc>
      </w:tr>
      <w:tr w14:paraId="5712F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EB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9B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8F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0C44">
            <w:pPr>
              <w:jc w:val="center"/>
            </w:pPr>
            <w:r>
              <w:rPr>
                <w:rFonts w:ascii="宋体" w:hAnsi="宋体" w:eastAsia="宋体"/>
                <w:sz w:val="16"/>
              </w:rPr>
              <w:t>器材质量合格率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F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8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6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62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B5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20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4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5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E9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8F70">
            <w:pPr>
              <w:jc w:val="center"/>
            </w:pPr>
          </w:p>
        </w:tc>
      </w:tr>
      <w:tr w14:paraId="5333D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E6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D2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5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659B">
            <w:pPr>
              <w:jc w:val="center"/>
            </w:pPr>
            <w:r>
              <w:rPr>
                <w:rFonts w:ascii="宋体" w:hAnsi="宋体" w:eastAsia="宋体"/>
                <w:sz w:val="16"/>
              </w:rPr>
              <w:t>器材验收合格率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A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1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7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DD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C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CD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B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1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0F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E227">
            <w:pPr>
              <w:jc w:val="center"/>
            </w:pPr>
          </w:p>
        </w:tc>
      </w:tr>
      <w:tr w14:paraId="6C34A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C0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4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5E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9398">
            <w:pPr>
              <w:jc w:val="center"/>
            </w:pPr>
            <w:r>
              <w:rPr>
                <w:rFonts w:ascii="宋体" w:hAnsi="宋体" w:eastAsia="宋体"/>
                <w:sz w:val="16"/>
              </w:rPr>
              <w:t>器材采购完成时间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89E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2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11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0F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E9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D3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F1A5">
            <w:pPr>
              <w:jc w:val="center"/>
            </w:pPr>
            <w:r>
              <w:rPr>
                <w:rFonts w:ascii="宋体" w:hAnsi="宋体" w:eastAsia="宋体"/>
                <w:sz w:val="16"/>
              </w:rPr>
              <w:t>2024年11月18日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A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C6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F575">
            <w:pPr>
              <w:jc w:val="center"/>
            </w:pPr>
          </w:p>
        </w:tc>
      </w:tr>
      <w:tr w14:paraId="4FD5C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16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97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7F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ED88">
            <w:pPr>
              <w:jc w:val="center"/>
            </w:pPr>
            <w:r>
              <w:rPr>
                <w:rFonts w:ascii="宋体" w:hAnsi="宋体" w:eastAsia="宋体"/>
                <w:sz w:val="16"/>
              </w:rPr>
              <w:t>平均每批购置成本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09BF">
            <w:pPr>
              <w:jc w:val="center"/>
            </w:pPr>
            <w:r>
              <w:rPr>
                <w:rFonts w:ascii="宋体" w:hAnsi="宋体" w:eastAsia="宋体"/>
                <w:sz w:val="16"/>
              </w:rPr>
              <w:t>&lt;=5万元/批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8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3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0F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1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45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FAE5">
            <w:pPr>
              <w:jc w:val="center"/>
            </w:pPr>
            <w:r>
              <w:rPr>
                <w:rFonts w:ascii="宋体" w:hAnsi="宋体" w:eastAsia="宋体"/>
                <w:sz w:val="16"/>
              </w:rPr>
              <w:t>=5万元/批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51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F1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C2C8">
            <w:pPr>
              <w:jc w:val="center"/>
            </w:pPr>
          </w:p>
        </w:tc>
      </w:tr>
      <w:tr w14:paraId="530B2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5F7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484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9B9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B9C6">
            <w:pPr>
              <w:jc w:val="center"/>
            </w:pPr>
            <w:r>
              <w:rPr>
                <w:rFonts w:ascii="宋体" w:hAnsi="宋体" w:eastAsia="宋体"/>
                <w:sz w:val="16"/>
              </w:rPr>
              <w:t>器材利用率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6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F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6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1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C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0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D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D7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0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1549">
            <w:pPr>
              <w:jc w:val="center"/>
            </w:pPr>
          </w:p>
        </w:tc>
      </w:tr>
      <w:tr w14:paraId="0FB43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02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F1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10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EC63">
            <w:pPr>
              <w:jc w:val="center"/>
            </w:pPr>
            <w:r>
              <w:rPr>
                <w:rFonts w:ascii="宋体" w:hAnsi="宋体" w:eastAsia="宋体"/>
                <w:sz w:val="16"/>
              </w:rPr>
              <w:t>促进竞技体育发展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898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5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6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43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C7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9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02A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0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9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21E0">
            <w:pPr>
              <w:jc w:val="center"/>
            </w:pPr>
          </w:p>
        </w:tc>
      </w:tr>
      <w:tr w14:paraId="66699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B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2F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B0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E19A">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02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3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6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D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BB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F4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3DC5">
            <w:pPr>
              <w:jc w:val="center"/>
            </w:pPr>
            <w:r>
              <w:rPr>
                <w:rFonts w:ascii="宋体" w:hAnsi="宋体" w:eastAsia="宋体"/>
                <w:sz w:val="16"/>
              </w:rPr>
              <w:t>=97.15%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C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BF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32F8">
            <w:pPr>
              <w:jc w:val="center"/>
            </w:pPr>
          </w:p>
        </w:tc>
      </w:tr>
      <w:tr w14:paraId="32E8778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DEEC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7E72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9C6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25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3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812C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FF8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526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55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5D1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3BF6D"/>
        </w:tc>
      </w:tr>
    </w:tbl>
    <w:p w14:paraId="5AAD27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2D4F920">
        <w:tblPrEx>
          <w:tblCellMar>
            <w:top w:w="0" w:type="dxa"/>
            <w:left w:w="108" w:type="dxa"/>
            <w:bottom w:w="0" w:type="dxa"/>
            <w:right w:w="108" w:type="dxa"/>
          </w:tblCellMar>
        </w:tblPrEx>
        <w:tc>
          <w:tcPr>
            <w:tcW w:w="8848" w:type="dxa"/>
            <w:gridSpan w:val="14"/>
            <w:vAlign w:val="center"/>
          </w:tcPr>
          <w:p w14:paraId="44FEDB13">
            <w:pPr>
              <w:jc w:val="center"/>
            </w:pPr>
            <w:r>
              <w:rPr>
                <w:rFonts w:ascii="宋体" w:hAnsi="宋体" w:eastAsia="宋体"/>
                <w:sz w:val="24"/>
              </w:rPr>
              <w:t>项目支出绩效自评表</w:t>
            </w:r>
          </w:p>
        </w:tc>
      </w:tr>
      <w:tr w14:paraId="397FE6F6">
        <w:tblPrEx>
          <w:tblCellMar>
            <w:top w:w="0" w:type="dxa"/>
            <w:left w:w="108" w:type="dxa"/>
            <w:bottom w:w="0" w:type="dxa"/>
            <w:right w:w="108" w:type="dxa"/>
          </w:tblCellMar>
        </w:tblPrEx>
        <w:tc>
          <w:tcPr>
            <w:tcW w:w="8848" w:type="dxa"/>
            <w:gridSpan w:val="14"/>
            <w:vAlign w:val="center"/>
          </w:tcPr>
          <w:p w14:paraId="1B83137E">
            <w:pPr>
              <w:jc w:val="center"/>
            </w:pPr>
            <w:r>
              <w:rPr>
                <w:rFonts w:ascii="宋体" w:hAnsi="宋体" w:eastAsia="宋体"/>
                <w:sz w:val="24"/>
              </w:rPr>
              <w:t>(2024年度)</w:t>
            </w:r>
          </w:p>
        </w:tc>
      </w:tr>
      <w:tr w14:paraId="4F4682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F4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3F5C22">
            <w:pPr>
              <w:jc w:val="center"/>
            </w:pPr>
            <w:r>
              <w:rPr>
                <w:rFonts w:ascii="宋体" w:hAnsi="宋体" w:eastAsia="宋体"/>
                <w:sz w:val="16"/>
              </w:rPr>
              <w:t>巴财教〔2024〕29号财政厅关于调整下达自治区体育局本级体育彩票公益金预算指标的通知</w:t>
            </w:r>
          </w:p>
        </w:tc>
      </w:tr>
      <w:tr w14:paraId="7B307F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C9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CDB8C">
            <w:pPr>
              <w:jc w:val="center"/>
            </w:pPr>
            <w:r>
              <w:rPr>
                <w:rFonts w:ascii="宋体" w:hAnsi="宋体" w:eastAsia="宋体"/>
                <w:sz w:val="16"/>
              </w:rPr>
              <w:t>新疆巴音郭楞蒙古自治州业余体校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5E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DE6AD1">
            <w:pPr>
              <w:jc w:val="center"/>
            </w:pPr>
            <w:r>
              <w:rPr>
                <w:rFonts w:ascii="宋体" w:hAnsi="宋体" w:eastAsia="宋体"/>
                <w:sz w:val="16"/>
              </w:rPr>
              <w:t>新疆巴音郭楞蒙古自治州业余体校</w:t>
            </w:r>
          </w:p>
        </w:tc>
      </w:tr>
      <w:tr w14:paraId="70A8D2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650E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70B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A4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C77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483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934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E31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95BF">
            <w:pPr>
              <w:jc w:val="center"/>
            </w:pPr>
            <w:r>
              <w:rPr>
                <w:rFonts w:ascii="宋体" w:hAnsi="宋体" w:eastAsia="宋体"/>
                <w:sz w:val="16"/>
              </w:rPr>
              <w:t>得分</w:t>
            </w:r>
          </w:p>
        </w:tc>
      </w:tr>
      <w:tr w14:paraId="5344FC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373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E0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92F1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6D6F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1C8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E9D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81B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28AA">
            <w:pPr>
              <w:jc w:val="center"/>
            </w:pPr>
            <w:r>
              <w:rPr>
                <w:rFonts w:ascii="宋体" w:hAnsi="宋体" w:eastAsia="宋体"/>
                <w:sz w:val="16"/>
              </w:rPr>
              <w:t>10.00</w:t>
            </w:r>
          </w:p>
        </w:tc>
      </w:tr>
      <w:tr w14:paraId="605B3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8BD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605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BC5A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479B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10B4B">
            <w:pPr>
              <w:jc w:val="center"/>
            </w:pPr>
            <w:r>
              <w:rPr>
                <w:rFonts w:hint="eastAsia" w:ascii="宋体" w:hAnsi="宋体"/>
                <w:sz w:val="16"/>
                <w:lang w:val="en-US" w:eastAsia="zh-CN"/>
              </w:rPr>
              <w:t>1.</w:t>
            </w:r>
            <w:r>
              <w:rPr>
                <w:rFonts w:ascii="宋体" w:hAnsi="宋体" w:eastAsia="宋体"/>
                <w:sz w:val="16"/>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0C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A5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B349">
            <w:pPr>
              <w:jc w:val="center"/>
            </w:pPr>
            <w:r>
              <w:rPr>
                <w:rFonts w:ascii="宋体" w:hAnsi="宋体" w:eastAsia="宋体"/>
                <w:sz w:val="16"/>
              </w:rPr>
              <w:t>-</w:t>
            </w:r>
          </w:p>
        </w:tc>
      </w:tr>
      <w:tr w14:paraId="7C34B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4DB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F8F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78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DA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99C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66F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C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E211">
            <w:pPr>
              <w:jc w:val="center"/>
            </w:pPr>
            <w:r>
              <w:rPr>
                <w:rFonts w:ascii="宋体" w:hAnsi="宋体" w:eastAsia="宋体"/>
                <w:sz w:val="16"/>
              </w:rPr>
              <w:t>-</w:t>
            </w:r>
          </w:p>
        </w:tc>
      </w:tr>
      <w:tr w14:paraId="5B0CC4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C3C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A4D9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054C4F">
            <w:pPr>
              <w:jc w:val="center"/>
            </w:pPr>
            <w:r>
              <w:rPr>
                <w:rFonts w:ascii="宋体" w:hAnsi="宋体" w:eastAsia="宋体"/>
                <w:sz w:val="16"/>
              </w:rPr>
              <w:t>总体目标完成情况</w:t>
            </w:r>
          </w:p>
        </w:tc>
      </w:tr>
      <w:tr w14:paraId="7BB5F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EB3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13ACC">
            <w:pPr>
              <w:jc w:val="both"/>
            </w:pPr>
            <w:r>
              <w:rPr>
                <w:rFonts w:ascii="宋体" w:hAnsi="宋体" w:eastAsia="宋体"/>
                <w:sz w:val="16"/>
              </w:rPr>
              <w:t>为提高我校田径项目教练员的体育教学工作，更好</w:t>
            </w:r>
            <w:r>
              <w:rPr>
                <w:rFonts w:hint="eastAsia" w:ascii="宋体" w:hAnsi="宋体"/>
                <w:sz w:val="16"/>
                <w:lang w:eastAsia="zh-CN"/>
              </w:rPr>
              <w:t>地</w:t>
            </w:r>
            <w:r>
              <w:rPr>
                <w:rFonts w:ascii="宋体" w:hAnsi="宋体" w:eastAsia="宋体"/>
                <w:sz w:val="16"/>
              </w:rPr>
              <w:t>发展传统体育项目，发挥传统体育特色，满足运动员对优质体育的需求，补充18支筋膜枪、16条护腰及弹力带体育训练耗材。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35225">
            <w:pPr>
              <w:jc w:val="both"/>
            </w:pPr>
            <w:r>
              <w:rPr>
                <w:rFonts w:ascii="宋体" w:hAnsi="宋体" w:eastAsia="宋体"/>
                <w:sz w:val="16"/>
              </w:rPr>
              <w:t>严格按照政府采购制度，为我校体育传统特色田径项目队伍购买了18支筋膜枪、16条护腰及弹力带，验收合格后用于日常体育训练使用，充分发挥体育传统特色学校的引领和示范作用。</w:t>
            </w:r>
          </w:p>
        </w:tc>
      </w:tr>
      <w:tr w14:paraId="10DFC8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B00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55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99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A6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A0A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38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24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728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CF0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5E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247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6C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3B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4B08">
            <w:pPr>
              <w:jc w:val="center"/>
            </w:pPr>
            <w:r>
              <w:rPr>
                <w:rFonts w:ascii="宋体" w:hAnsi="宋体" w:eastAsia="宋体"/>
                <w:sz w:val="16"/>
              </w:rPr>
              <w:t>偏差原因分析及改进措施</w:t>
            </w:r>
          </w:p>
        </w:tc>
      </w:tr>
      <w:tr w14:paraId="2997BD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F3C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82F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0B6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169D">
            <w:pPr>
              <w:jc w:val="center"/>
            </w:pPr>
            <w:r>
              <w:rPr>
                <w:rFonts w:ascii="宋体" w:hAnsi="宋体" w:eastAsia="宋体"/>
                <w:sz w:val="16"/>
              </w:rPr>
              <w:t>购置筋膜枪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E552">
            <w:pPr>
              <w:jc w:val="center"/>
            </w:pPr>
            <w:r>
              <w:rPr>
                <w:rFonts w:ascii="宋体" w:hAnsi="宋体" w:eastAsia="宋体"/>
                <w:sz w:val="16"/>
              </w:rPr>
              <w:t>=18支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4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1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AE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9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14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542F">
            <w:pPr>
              <w:jc w:val="center"/>
            </w:pPr>
            <w:r>
              <w:rPr>
                <w:rFonts w:ascii="宋体" w:hAnsi="宋体" w:eastAsia="宋体"/>
                <w:sz w:val="16"/>
              </w:rPr>
              <w:t>=18支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B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04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CF68">
            <w:pPr>
              <w:jc w:val="center"/>
            </w:pPr>
          </w:p>
        </w:tc>
      </w:tr>
      <w:tr w14:paraId="2A2EA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F2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9D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7E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43E2">
            <w:pPr>
              <w:jc w:val="center"/>
            </w:pPr>
            <w:r>
              <w:rPr>
                <w:rFonts w:ascii="宋体" w:hAnsi="宋体" w:eastAsia="宋体"/>
                <w:sz w:val="16"/>
              </w:rPr>
              <w:t>购置护腰及弹力带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92EE">
            <w:pPr>
              <w:jc w:val="center"/>
            </w:pPr>
            <w:r>
              <w:rPr>
                <w:rFonts w:ascii="宋体" w:hAnsi="宋体" w:eastAsia="宋体"/>
                <w:sz w:val="16"/>
              </w:rPr>
              <w:t>=16条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0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6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65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C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75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A794">
            <w:pPr>
              <w:jc w:val="center"/>
            </w:pPr>
            <w:r>
              <w:rPr>
                <w:rFonts w:ascii="宋体" w:hAnsi="宋体" w:eastAsia="宋体"/>
                <w:sz w:val="16"/>
              </w:rPr>
              <w:t>=16条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8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D5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20E1">
            <w:pPr>
              <w:jc w:val="center"/>
            </w:pPr>
          </w:p>
        </w:tc>
      </w:tr>
      <w:tr w14:paraId="01F5F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3D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315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F2D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8FB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C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2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7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02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B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29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2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A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9A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6A08">
            <w:pPr>
              <w:jc w:val="center"/>
            </w:pPr>
          </w:p>
        </w:tc>
      </w:tr>
      <w:tr w14:paraId="0EE32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68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6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6D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207B">
            <w:pPr>
              <w:jc w:val="center"/>
            </w:pPr>
            <w:r>
              <w:rPr>
                <w:rFonts w:ascii="宋体" w:hAnsi="宋体" w:eastAsia="宋体"/>
                <w:sz w:val="16"/>
              </w:rPr>
              <w:t>器材验收合格率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8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67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C9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D3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A7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FF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0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6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5E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C5F6">
            <w:pPr>
              <w:jc w:val="center"/>
            </w:pPr>
          </w:p>
        </w:tc>
      </w:tr>
      <w:tr w14:paraId="35DB9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F6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B2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CC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A6E4">
            <w:pPr>
              <w:jc w:val="center"/>
            </w:pPr>
            <w:r>
              <w:rPr>
                <w:rFonts w:ascii="宋体" w:hAnsi="宋体" w:eastAsia="宋体"/>
                <w:sz w:val="16"/>
              </w:rPr>
              <w:t>器材采购完成时间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C71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2C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5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01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1E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D1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BB84">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D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D5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1078">
            <w:pPr>
              <w:jc w:val="center"/>
            </w:pPr>
          </w:p>
        </w:tc>
      </w:tr>
      <w:tr w14:paraId="50C6A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AD3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B4E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7B3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4E64">
            <w:pPr>
              <w:jc w:val="center"/>
            </w:pPr>
            <w:r>
              <w:rPr>
                <w:rFonts w:ascii="宋体" w:hAnsi="宋体" w:eastAsia="宋体"/>
                <w:sz w:val="16"/>
              </w:rPr>
              <w:t>购置筋膜枪费用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4155">
            <w:pPr>
              <w:jc w:val="center"/>
            </w:pPr>
            <w:r>
              <w:rPr>
                <w:rFonts w:ascii="宋体" w:hAnsi="宋体" w:eastAsia="宋体"/>
                <w:sz w:val="16"/>
              </w:rPr>
              <w:t>&lt;=0.64万元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6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F0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1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F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DF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7DE2">
            <w:pPr>
              <w:jc w:val="center"/>
            </w:pPr>
            <w:r>
              <w:rPr>
                <w:rFonts w:ascii="宋体" w:hAnsi="宋体" w:eastAsia="宋体"/>
                <w:sz w:val="16"/>
              </w:rPr>
              <w: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0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E1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35EE">
            <w:pPr>
              <w:jc w:val="center"/>
            </w:pPr>
          </w:p>
        </w:tc>
      </w:tr>
      <w:tr w14:paraId="2CF29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2E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4B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0F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EC45">
            <w:pPr>
              <w:jc w:val="center"/>
            </w:pPr>
            <w:r>
              <w:rPr>
                <w:rFonts w:ascii="宋体" w:hAnsi="宋体" w:eastAsia="宋体"/>
                <w:sz w:val="16"/>
              </w:rPr>
              <w:t>购置护腰及弹力带费用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5604">
            <w:pPr>
              <w:jc w:val="center"/>
            </w:pPr>
            <w:r>
              <w:rPr>
                <w:rFonts w:ascii="宋体" w:hAnsi="宋体" w:eastAsia="宋体"/>
                <w:sz w:val="16"/>
              </w:rPr>
              <w:t>&lt;=0.36万元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7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7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E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4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7E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1C4F">
            <w:pPr>
              <w:jc w:val="center"/>
            </w:pPr>
            <w:r>
              <w:rPr>
                <w:rFonts w:ascii="宋体" w:hAnsi="宋体" w:eastAsia="宋体"/>
                <w:sz w:val="16"/>
              </w:rPr>
              <w: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F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44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6D59">
            <w:pPr>
              <w:jc w:val="center"/>
            </w:pPr>
          </w:p>
        </w:tc>
      </w:tr>
      <w:tr w14:paraId="14910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80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66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EB6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70F7">
            <w:pPr>
              <w:jc w:val="center"/>
            </w:pPr>
            <w:r>
              <w:rPr>
                <w:rFonts w:ascii="宋体" w:hAnsi="宋体" w:eastAsia="宋体"/>
                <w:sz w:val="16"/>
              </w:rPr>
              <w:t>训练器材利用率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C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6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A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A3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F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C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6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E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93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D333">
            <w:pPr>
              <w:jc w:val="center"/>
            </w:pPr>
          </w:p>
        </w:tc>
      </w:tr>
      <w:tr w14:paraId="28F5B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81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55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6A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D0EF">
            <w:pPr>
              <w:jc w:val="center"/>
            </w:pPr>
            <w:r>
              <w:rPr>
                <w:rFonts w:ascii="宋体" w:hAnsi="宋体" w:eastAsia="宋体"/>
                <w:sz w:val="16"/>
              </w:rPr>
              <w:t>田径运动队伍满意度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A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6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81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66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0B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9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3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4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A0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A707">
            <w:pPr>
              <w:jc w:val="center"/>
            </w:pPr>
          </w:p>
        </w:tc>
      </w:tr>
      <w:tr w14:paraId="5D3263F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72DB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963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2208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2A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D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0E3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BBA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51F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B9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D7B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AD60B4"/>
        </w:tc>
      </w:tr>
    </w:tbl>
    <w:p w14:paraId="6F461052">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776"/>
        <w:gridCol w:w="696"/>
        <w:gridCol w:w="630"/>
        <w:gridCol w:w="631"/>
      </w:tblGrid>
      <w:tr w14:paraId="6432841A">
        <w:tblPrEx>
          <w:tblCellMar>
            <w:top w:w="0" w:type="dxa"/>
            <w:left w:w="108" w:type="dxa"/>
            <w:bottom w:w="0" w:type="dxa"/>
            <w:right w:w="108" w:type="dxa"/>
          </w:tblCellMar>
        </w:tblPrEx>
        <w:tc>
          <w:tcPr>
            <w:tcW w:w="8848" w:type="dxa"/>
            <w:gridSpan w:val="14"/>
            <w:vAlign w:val="center"/>
          </w:tcPr>
          <w:p w14:paraId="131B8ABC">
            <w:pPr>
              <w:jc w:val="center"/>
            </w:pPr>
            <w:r>
              <w:rPr>
                <w:rFonts w:ascii="宋体" w:hAnsi="宋体" w:eastAsia="宋体"/>
                <w:sz w:val="24"/>
              </w:rPr>
              <w:t>项目支出绩效自评表</w:t>
            </w:r>
          </w:p>
        </w:tc>
      </w:tr>
      <w:tr w14:paraId="21C84330">
        <w:tblPrEx>
          <w:tblCellMar>
            <w:top w:w="0" w:type="dxa"/>
            <w:left w:w="108" w:type="dxa"/>
            <w:bottom w:w="0" w:type="dxa"/>
            <w:right w:w="108" w:type="dxa"/>
          </w:tblCellMar>
        </w:tblPrEx>
        <w:tc>
          <w:tcPr>
            <w:tcW w:w="8848" w:type="dxa"/>
            <w:gridSpan w:val="14"/>
            <w:vAlign w:val="center"/>
          </w:tcPr>
          <w:p w14:paraId="3D588360">
            <w:pPr>
              <w:jc w:val="center"/>
            </w:pPr>
            <w:r>
              <w:rPr>
                <w:rFonts w:ascii="宋体" w:hAnsi="宋体" w:eastAsia="宋体"/>
                <w:sz w:val="24"/>
              </w:rPr>
              <w:t>(2024年度)</w:t>
            </w:r>
          </w:p>
        </w:tc>
      </w:tr>
      <w:tr w14:paraId="1488DB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70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01300C">
            <w:pPr>
              <w:jc w:val="center"/>
            </w:pPr>
            <w:r>
              <w:rPr>
                <w:rFonts w:ascii="宋体" w:hAnsi="宋体" w:eastAsia="宋体"/>
                <w:sz w:val="16"/>
              </w:rPr>
              <w:t>巴财预追</w:t>
            </w:r>
            <w:r>
              <w:rPr>
                <w:rFonts w:hint="eastAsia" w:ascii="宋体" w:hAnsi="宋体"/>
                <w:sz w:val="16"/>
                <w:lang w:eastAsia="zh-CN"/>
              </w:rPr>
              <w:t>〔2024〕28号</w:t>
            </w:r>
            <w:r>
              <w:rPr>
                <w:rFonts w:ascii="宋体" w:hAnsi="宋体" w:eastAsia="宋体"/>
                <w:sz w:val="16"/>
              </w:rPr>
              <w:t>--2024年自治州体育彩票公益金支持体育事业项目</w:t>
            </w:r>
          </w:p>
        </w:tc>
      </w:tr>
      <w:tr w14:paraId="2A4DC0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8D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60AED">
            <w:pPr>
              <w:jc w:val="center"/>
            </w:pPr>
            <w:r>
              <w:rPr>
                <w:rFonts w:ascii="宋体" w:hAnsi="宋体" w:eastAsia="宋体"/>
                <w:sz w:val="16"/>
              </w:rPr>
              <w:t>新疆巴音郭楞蒙古自治州业余体校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85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4D6222">
            <w:pPr>
              <w:jc w:val="center"/>
            </w:pPr>
            <w:r>
              <w:rPr>
                <w:rFonts w:ascii="宋体" w:hAnsi="宋体" w:eastAsia="宋体"/>
                <w:sz w:val="16"/>
              </w:rPr>
              <w:t>新疆巴音郭楞蒙古自治州业余体校</w:t>
            </w:r>
          </w:p>
        </w:tc>
      </w:tr>
      <w:tr w14:paraId="2EB805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D3C1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0F2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8A5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A2E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28F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C67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69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CEE5">
            <w:pPr>
              <w:jc w:val="center"/>
            </w:pPr>
            <w:r>
              <w:rPr>
                <w:rFonts w:ascii="宋体" w:hAnsi="宋体" w:eastAsia="宋体"/>
                <w:sz w:val="16"/>
              </w:rPr>
              <w:t>得分</w:t>
            </w:r>
          </w:p>
        </w:tc>
      </w:tr>
      <w:tr w14:paraId="151185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95A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EA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5C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A032A">
            <w:pPr>
              <w:jc w:val="center"/>
            </w:pPr>
            <w:r>
              <w:rPr>
                <w:rFonts w:ascii="宋体" w:hAnsi="宋体" w:eastAsia="宋体"/>
                <w:sz w:val="16"/>
              </w:rPr>
              <w:t>316.00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7B11D">
            <w:pPr>
              <w:jc w:val="center"/>
            </w:pPr>
            <w:r>
              <w:rPr>
                <w:rFonts w:ascii="宋体" w:hAnsi="宋体" w:eastAsia="宋体"/>
                <w:sz w:val="16"/>
              </w:rPr>
              <w:t>316.00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BEB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BE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4F8A">
            <w:pPr>
              <w:jc w:val="center"/>
            </w:pPr>
            <w:r>
              <w:rPr>
                <w:rFonts w:ascii="宋体" w:hAnsi="宋体" w:eastAsia="宋体"/>
                <w:sz w:val="16"/>
              </w:rPr>
              <w:t>10.00</w:t>
            </w:r>
          </w:p>
        </w:tc>
      </w:tr>
      <w:tr w14:paraId="0C3DA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486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69E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2D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BD3C">
            <w:pPr>
              <w:jc w:val="center"/>
            </w:pPr>
            <w:r>
              <w:rPr>
                <w:rFonts w:ascii="宋体" w:hAnsi="宋体" w:eastAsia="宋体"/>
                <w:sz w:val="16"/>
              </w:rPr>
              <w:t>316.00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3517">
            <w:pPr>
              <w:jc w:val="center"/>
            </w:pPr>
            <w:r>
              <w:rPr>
                <w:rFonts w:ascii="宋体" w:hAnsi="宋体" w:eastAsia="宋体"/>
                <w:sz w:val="16"/>
              </w:rPr>
              <w:t>316.00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6AB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D8A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DBF3">
            <w:pPr>
              <w:jc w:val="center"/>
            </w:pPr>
            <w:r>
              <w:rPr>
                <w:rFonts w:ascii="宋体" w:hAnsi="宋体" w:eastAsia="宋体"/>
                <w:sz w:val="16"/>
              </w:rPr>
              <w:t>-</w:t>
            </w:r>
          </w:p>
        </w:tc>
      </w:tr>
      <w:tr w14:paraId="51638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4F9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77F6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BF6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10A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8C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29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9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7B4D">
            <w:pPr>
              <w:jc w:val="center"/>
            </w:pPr>
            <w:r>
              <w:rPr>
                <w:rFonts w:ascii="宋体" w:hAnsi="宋体" w:eastAsia="宋体"/>
                <w:sz w:val="16"/>
              </w:rPr>
              <w:t>-</w:t>
            </w:r>
          </w:p>
        </w:tc>
      </w:tr>
      <w:tr w14:paraId="34016A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A179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45FD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95A288">
            <w:pPr>
              <w:jc w:val="center"/>
            </w:pPr>
            <w:r>
              <w:rPr>
                <w:rFonts w:ascii="宋体" w:hAnsi="宋体" w:eastAsia="宋体"/>
                <w:sz w:val="16"/>
              </w:rPr>
              <w:t>总体目标完成情况</w:t>
            </w:r>
          </w:p>
        </w:tc>
      </w:tr>
      <w:tr w14:paraId="20A9E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74E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C3C5E">
            <w:pPr>
              <w:jc w:val="both"/>
            </w:pPr>
            <w:r>
              <w:rPr>
                <w:rFonts w:ascii="宋体" w:hAnsi="宋体" w:eastAsia="宋体"/>
                <w:sz w:val="16"/>
              </w:rPr>
              <w:t>2024年巴州业余体校负责组队代表巴州参加自治区和全国各类体育比赛，我校积极备战，交流培训运动员。保障运动员、教练员训练伙食补助以及服装费，做好日常体育集训工作。进一步推动自治州学校体育工作，承办3场自治州青少年指令性比赛，促进青少年竞技体育水平的提高。为保障体育教学工作，更好</w:t>
            </w:r>
            <w:r>
              <w:rPr>
                <w:rFonts w:hint="eastAsia" w:ascii="宋体" w:hAnsi="宋体"/>
                <w:sz w:val="16"/>
                <w:lang w:eastAsia="zh-CN"/>
              </w:rPr>
              <w:t>地</w:t>
            </w:r>
            <w:r>
              <w:rPr>
                <w:rFonts w:ascii="宋体" w:hAnsi="宋体" w:eastAsia="宋体"/>
                <w:sz w:val="16"/>
              </w:rPr>
              <w:t>备战体育赛事，满足运动员对优质体育的需求，补充体育器材用于培养体育后备人才。对训练场地以及宿舍楼的设施进行维修维护，保证教学质量和住宿安全。在比赛中争创佳绩，提高巴州竞技体育的影响力，让体育特长生保持良好的体魄，加强教练员队伍建设，提升管理水平，培养优秀的体育后备人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5A124">
            <w:pPr>
              <w:jc w:val="both"/>
            </w:pPr>
            <w:r>
              <w:rPr>
                <w:rFonts w:ascii="宋体" w:hAnsi="宋体" w:eastAsia="宋体"/>
                <w:sz w:val="16"/>
              </w:rPr>
              <w:t>巴州业余体校进一步推动了自治州体教融合工作，圆满承办了3场自治州青少年拳击、网球和排球指令性比赛，比赛参加人数达到726人，促进青少年竞技体育水平的提高。积极备战体育赛事，满足运动员对优质体育的需求，补充18批体育器材用于培养体育后备人才。对</w:t>
            </w:r>
            <w:r>
              <w:rPr>
                <w:rFonts w:hint="eastAsia" w:ascii="宋体" w:hAnsi="宋体"/>
                <w:sz w:val="16"/>
                <w:lang w:eastAsia="zh-CN"/>
              </w:rPr>
              <w:t>训练场地</w:t>
            </w:r>
            <w:r>
              <w:rPr>
                <w:rFonts w:ascii="宋体" w:hAnsi="宋体" w:eastAsia="宋体"/>
                <w:sz w:val="16"/>
              </w:rPr>
              <w:t>、宿舍楼以及食堂三处的设施进行维修维护，保证教学质量和住宿安全。2024年巴州业余体校派出篮球、排球、田径、</w:t>
            </w:r>
            <w:r>
              <w:rPr>
                <w:rFonts w:hint="eastAsia" w:ascii="宋体" w:hAnsi="宋体"/>
                <w:sz w:val="16"/>
                <w:lang w:eastAsia="zh-CN"/>
              </w:rPr>
              <w:t>摔跤</w:t>
            </w:r>
            <w:r>
              <w:rPr>
                <w:rFonts w:ascii="宋体" w:hAnsi="宋体" w:eastAsia="宋体"/>
                <w:sz w:val="16"/>
              </w:rPr>
              <w:t>、举重等十余支队伍代表巴州参加38场自治区和全国各类体育比赛，保障125名住校运动员、18名教练员训练伙食补助以及服装费，做好日常体育训练工作。该项目</w:t>
            </w:r>
            <w:r>
              <w:rPr>
                <w:rFonts w:hint="eastAsia" w:ascii="宋体" w:hAnsi="宋体"/>
                <w:sz w:val="16"/>
                <w:lang w:eastAsia="zh-CN"/>
              </w:rPr>
              <w:t>资金</w:t>
            </w:r>
            <w:r>
              <w:rPr>
                <w:rFonts w:ascii="宋体" w:hAnsi="宋体" w:eastAsia="宋体"/>
                <w:sz w:val="16"/>
              </w:rPr>
              <w:t>提高巴州竞技体育的影响力，让体育特长生保持良好的体魄，加强教练员队伍建设，提升管理水平，培养优秀的体育后备人才。</w:t>
            </w:r>
          </w:p>
        </w:tc>
      </w:tr>
      <w:tr w14:paraId="308AA4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8CE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5A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43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29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9AE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32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07F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DD7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65D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F4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36D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27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D6B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872A">
            <w:pPr>
              <w:jc w:val="center"/>
            </w:pPr>
            <w:r>
              <w:rPr>
                <w:rFonts w:ascii="宋体" w:hAnsi="宋体" w:eastAsia="宋体"/>
                <w:sz w:val="16"/>
              </w:rPr>
              <w:t>偏差原因分析及改进措施</w:t>
            </w:r>
          </w:p>
        </w:tc>
      </w:tr>
      <w:tr w14:paraId="0FB901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4D4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D60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220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135A">
            <w:pPr>
              <w:jc w:val="center"/>
            </w:pPr>
            <w:r>
              <w:rPr>
                <w:rFonts w:ascii="宋体" w:hAnsi="宋体" w:eastAsia="宋体"/>
                <w:sz w:val="16"/>
              </w:rPr>
              <w:t>承办自治州指令性比赛场次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06CC">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F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0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C1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7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2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01D6">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6E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65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0BEF">
            <w:pPr>
              <w:jc w:val="center"/>
            </w:pPr>
          </w:p>
        </w:tc>
      </w:tr>
      <w:tr w14:paraId="12C2F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A9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29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20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AF0E">
            <w:pPr>
              <w:jc w:val="center"/>
            </w:pPr>
            <w:r>
              <w:rPr>
                <w:rFonts w:ascii="宋体" w:hAnsi="宋体" w:eastAsia="宋体"/>
                <w:sz w:val="16"/>
              </w:rPr>
              <w:t>承办自治州指令性比赛天数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5344">
            <w:pPr>
              <w:jc w:val="center"/>
            </w:pPr>
            <w:r>
              <w:rPr>
                <w:rFonts w:ascii="宋体" w:hAnsi="宋体" w:eastAsia="宋体"/>
                <w:sz w:val="16"/>
              </w:rPr>
              <w:t>&gt;=11天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7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6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9E6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2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7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4D04">
            <w:pPr>
              <w:jc w:val="center"/>
            </w:pPr>
            <w:r>
              <w:rPr>
                <w:rFonts w:ascii="宋体" w:hAnsi="宋体" w:eastAsia="宋体"/>
                <w:sz w:val="16"/>
              </w:rPr>
              <w:t>=11天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5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FB9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472F">
            <w:pPr>
              <w:jc w:val="center"/>
            </w:pPr>
          </w:p>
        </w:tc>
      </w:tr>
      <w:tr w14:paraId="40FC3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E2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A3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E4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1861">
            <w:pPr>
              <w:jc w:val="center"/>
            </w:pPr>
            <w:r>
              <w:rPr>
                <w:rFonts w:ascii="宋体" w:hAnsi="宋体" w:eastAsia="宋体"/>
                <w:sz w:val="16"/>
              </w:rPr>
              <w:t>参加自治州指令性比赛人数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79FF">
            <w:pPr>
              <w:jc w:val="center"/>
            </w:pPr>
            <w:r>
              <w:rPr>
                <w:rFonts w:ascii="宋体" w:hAnsi="宋体" w:eastAsia="宋体"/>
                <w:sz w:val="16"/>
              </w:rPr>
              <w:t>&gt;=726人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8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1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0B6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3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C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001A">
            <w:pPr>
              <w:jc w:val="center"/>
            </w:pPr>
            <w:r>
              <w:rPr>
                <w:rFonts w:ascii="宋体" w:hAnsi="宋体" w:eastAsia="宋体"/>
                <w:sz w:val="16"/>
              </w:rPr>
              <w:t>=726人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8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C82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DC07">
            <w:pPr>
              <w:jc w:val="center"/>
            </w:pPr>
          </w:p>
        </w:tc>
      </w:tr>
      <w:tr w14:paraId="62FDF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DE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20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89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3021">
            <w:pPr>
              <w:jc w:val="center"/>
            </w:pPr>
            <w:r>
              <w:rPr>
                <w:rFonts w:ascii="宋体" w:hAnsi="宋体" w:eastAsia="宋体"/>
                <w:sz w:val="16"/>
              </w:rPr>
              <w:t>教练员人数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24DF">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4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21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9C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2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26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2A4B">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2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1C1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936D">
            <w:pPr>
              <w:jc w:val="center"/>
            </w:pPr>
          </w:p>
        </w:tc>
      </w:tr>
      <w:tr w14:paraId="45DE0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5C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DF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3D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BE23">
            <w:pPr>
              <w:jc w:val="center"/>
            </w:pPr>
            <w:r>
              <w:rPr>
                <w:rFonts w:ascii="宋体" w:hAnsi="宋体" w:eastAsia="宋体"/>
                <w:sz w:val="16"/>
              </w:rPr>
              <w:t>教练员训练伙食补助发放天数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3FBA">
            <w:pPr>
              <w:jc w:val="center"/>
            </w:pPr>
            <w:r>
              <w:rPr>
                <w:rFonts w:ascii="宋体" w:hAnsi="宋体" w:eastAsia="宋体"/>
                <w:sz w:val="16"/>
              </w:rPr>
              <w:t>=269天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B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8C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74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B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38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1A7C">
            <w:pPr>
              <w:jc w:val="center"/>
            </w:pPr>
            <w:r>
              <w:rPr>
                <w:rFonts w:ascii="宋体" w:hAnsi="宋体" w:eastAsia="宋体"/>
                <w:sz w:val="16"/>
              </w:rPr>
              <w:t>=188天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900A">
            <w:pPr>
              <w:jc w:val="center"/>
            </w:pPr>
            <w:r>
              <w:rPr>
                <w:rFonts w:ascii="宋体" w:hAnsi="宋体" w:eastAsia="宋体"/>
                <w:sz w:val="16"/>
              </w:rPr>
              <w:t>69.88%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3F24">
            <w:pPr>
              <w:jc w:val="center"/>
            </w:pPr>
            <w:r>
              <w:rPr>
                <w:rFonts w:ascii="宋体" w:hAnsi="宋体" w:eastAsia="宋体"/>
                <w:sz w:val="16"/>
              </w:rPr>
              <w:t>0.49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9394">
            <w:pPr>
              <w:jc w:val="center"/>
            </w:pPr>
            <w:r>
              <w:rPr>
                <w:rFonts w:ascii="宋体" w:hAnsi="宋体" w:eastAsia="宋体"/>
                <w:sz w:val="16"/>
              </w:rPr>
              <w:t>因本年比赛、培训、出差增多，教练员训练天数减少较多，今后工作中做好计划</w:t>
            </w:r>
          </w:p>
        </w:tc>
      </w:tr>
      <w:tr w14:paraId="23292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B3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85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F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ADF2">
            <w:pPr>
              <w:jc w:val="center"/>
            </w:pPr>
            <w:r>
              <w:rPr>
                <w:rFonts w:ascii="宋体" w:hAnsi="宋体" w:eastAsia="宋体"/>
                <w:sz w:val="16"/>
              </w:rPr>
              <w:t>受补助运动员平均人数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CFBE">
            <w:pPr>
              <w:jc w:val="center"/>
            </w:pPr>
            <w:r>
              <w:rPr>
                <w:rFonts w:ascii="宋体" w:hAnsi="宋体" w:eastAsia="宋体"/>
                <w:sz w:val="16"/>
              </w:rPr>
              <w:t>&gt;=125人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1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66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CF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A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8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D9F1">
            <w:pPr>
              <w:jc w:val="center"/>
            </w:pPr>
            <w:r>
              <w:rPr>
                <w:rFonts w:ascii="宋体" w:hAnsi="宋体" w:eastAsia="宋体"/>
                <w:sz w:val="16"/>
              </w:rPr>
              <w: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8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98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72F2">
            <w:pPr>
              <w:jc w:val="center"/>
            </w:pPr>
          </w:p>
        </w:tc>
      </w:tr>
      <w:tr w14:paraId="51B7C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87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3C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3E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4BB6">
            <w:pPr>
              <w:jc w:val="center"/>
            </w:pPr>
            <w:r>
              <w:rPr>
                <w:rFonts w:ascii="宋体" w:hAnsi="宋体" w:eastAsia="宋体"/>
                <w:sz w:val="16"/>
              </w:rPr>
              <w:t>运动员平均每月补助天数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E05F">
            <w:pPr>
              <w:jc w:val="center"/>
            </w:pPr>
            <w:r>
              <w:rPr>
                <w:rFonts w:ascii="宋体" w:hAnsi="宋体" w:eastAsia="宋体"/>
                <w:sz w:val="16"/>
              </w:rPr>
              <w:t>&gt;=25天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0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E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A3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3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B3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1A78">
            <w:pPr>
              <w:jc w:val="center"/>
            </w:pPr>
            <w:r>
              <w:rPr>
                <w:rFonts w:ascii="宋体" w:hAnsi="宋体" w:eastAsia="宋体"/>
                <w:sz w:val="16"/>
              </w:rPr>
              <w: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4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A2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4BC0">
            <w:pPr>
              <w:jc w:val="center"/>
            </w:pPr>
          </w:p>
        </w:tc>
      </w:tr>
      <w:tr w14:paraId="128F33D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71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DA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67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52A3">
            <w:pPr>
              <w:jc w:val="center"/>
            </w:pPr>
            <w:r>
              <w:rPr>
                <w:rFonts w:ascii="宋体" w:hAnsi="宋体" w:eastAsia="宋体"/>
                <w:sz w:val="16"/>
              </w:rPr>
              <w:t>购置训练器材批次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382F">
            <w:pPr>
              <w:jc w:val="center"/>
            </w:pPr>
            <w:r>
              <w:rPr>
                <w:rFonts w:ascii="宋体" w:hAnsi="宋体" w:eastAsia="宋体"/>
                <w:sz w:val="16"/>
              </w:rPr>
              <w:t>&gt;=18批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5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BF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4E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A9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C9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705C">
            <w:pPr>
              <w:jc w:val="center"/>
            </w:pPr>
            <w:r>
              <w:rPr>
                <w:rFonts w:ascii="宋体" w:hAnsi="宋体" w:eastAsia="宋体"/>
                <w:sz w:val="16"/>
              </w:rPr>
              <w:t>=18批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C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BB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D63B">
            <w:pPr>
              <w:jc w:val="center"/>
            </w:pPr>
          </w:p>
        </w:tc>
      </w:tr>
      <w:tr w14:paraId="2960A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42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7E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93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B926">
            <w:pPr>
              <w:jc w:val="center"/>
            </w:pPr>
            <w:r>
              <w:rPr>
                <w:rFonts w:ascii="宋体" w:hAnsi="宋体" w:eastAsia="宋体"/>
                <w:sz w:val="16"/>
              </w:rPr>
              <w:t>参加赛事数量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CC3F">
            <w:pPr>
              <w:jc w:val="center"/>
            </w:pPr>
            <w:r>
              <w:rPr>
                <w:rFonts w:ascii="宋体" w:hAnsi="宋体" w:eastAsia="宋体"/>
                <w:sz w:val="16"/>
              </w:rPr>
              <w:t>&gt;=38场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9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A4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55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9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D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54BA">
            <w:pPr>
              <w:jc w:val="center"/>
            </w:pPr>
            <w:r>
              <w:rPr>
                <w:rFonts w:ascii="宋体" w:hAnsi="宋体" w:eastAsia="宋体"/>
                <w:sz w:val="16"/>
              </w:rPr>
              <w:t>=38场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6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EE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B750">
            <w:pPr>
              <w:jc w:val="center"/>
            </w:pPr>
          </w:p>
        </w:tc>
      </w:tr>
      <w:tr w14:paraId="6200F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A4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29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25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6C66">
            <w:pPr>
              <w:jc w:val="center"/>
            </w:pPr>
            <w:r>
              <w:rPr>
                <w:rFonts w:ascii="宋体" w:hAnsi="宋体" w:eastAsia="宋体"/>
                <w:sz w:val="16"/>
              </w:rPr>
              <w:t>维修场所数量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C151">
            <w:pPr>
              <w:jc w:val="center"/>
            </w:pPr>
            <w:r>
              <w:rPr>
                <w:rFonts w:ascii="宋体" w:hAnsi="宋体" w:eastAsia="宋体"/>
                <w:sz w:val="16"/>
              </w:rPr>
              <w:t>&gt;=3处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3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5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14A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EA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18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55C9">
            <w:pPr>
              <w:jc w:val="center"/>
            </w:pPr>
            <w:r>
              <w:rPr>
                <w:rFonts w:ascii="宋体" w:hAnsi="宋体" w:eastAsia="宋体"/>
                <w:sz w:val="16"/>
              </w:rPr>
              <w: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C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BC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9D84">
            <w:pPr>
              <w:jc w:val="center"/>
            </w:pPr>
          </w:p>
        </w:tc>
      </w:tr>
      <w:tr w14:paraId="0883B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61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B49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4EB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8F0E">
            <w:pPr>
              <w:jc w:val="center"/>
            </w:pPr>
            <w:r>
              <w:rPr>
                <w:rFonts w:ascii="宋体" w:hAnsi="宋体" w:eastAsia="宋体"/>
                <w:sz w:val="16"/>
              </w:rPr>
              <w:t>自治州指令性比赛完成率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1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FB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7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7C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1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C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A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69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2A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2985">
            <w:pPr>
              <w:jc w:val="center"/>
            </w:pPr>
          </w:p>
        </w:tc>
      </w:tr>
      <w:tr w14:paraId="72668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14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D3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75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4061">
            <w:pPr>
              <w:jc w:val="center"/>
            </w:pPr>
            <w:r>
              <w:rPr>
                <w:rFonts w:ascii="宋体" w:hAnsi="宋体" w:eastAsia="宋体"/>
                <w:sz w:val="16"/>
              </w:rPr>
              <w:t>购置训练器材质量合格率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7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2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3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18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2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ED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B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3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05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757E">
            <w:pPr>
              <w:jc w:val="center"/>
            </w:pPr>
          </w:p>
        </w:tc>
      </w:tr>
      <w:tr w14:paraId="0669E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3D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22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B2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6E0A">
            <w:pPr>
              <w:jc w:val="center"/>
            </w:pPr>
            <w:r>
              <w:rPr>
                <w:rFonts w:ascii="宋体" w:hAnsi="宋体" w:eastAsia="宋体"/>
                <w:sz w:val="16"/>
              </w:rPr>
              <w:t>购置训练器材验收合格率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8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9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7A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F1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B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7A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0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C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1E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5005">
            <w:pPr>
              <w:jc w:val="center"/>
            </w:pPr>
          </w:p>
        </w:tc>
      </w:tr>
      <w:tr w14:paraId="0B233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E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2A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55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60B0">
            <w:pPr>
              <w:jc w:val="center"/>
            </w:pPr>
            <w:r>
              <w:rPr>
                <w:rFonts w:ascii="宋体" w:hAnsi="宋体" w:eastAsia="宋体"/>
                <w:sz w:val="16"/>
              </w:rPr>
              <w:t>赛事任务完成率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5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F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39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86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7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4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E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8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B2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E0BA">
            <w:pPr>
              <w:jc w:val="center"/>
            </w:pPr>
          </w:p>
        </w:tc>
      </w:tr>
      <w:tr w14:paraId="2061D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F6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3C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EB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2A47">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C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B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1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1C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A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48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B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4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3F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2574">
            <w:pPr>
              <w:jc w:val="center"/>
            </w:pPr>
          </w:p>
        </w:tc>
      </w:tr>
      <w:tr w14:paraId="5BB2F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CE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CBB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564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491B">
            <w:pPr>
              <w:jc w:val="center"/>
            </w:pPr>
            <w:r>
              <w:rPr>
                <w:rFonts w:ascii="宋体" w:hAnsi="宋体" w:eastAsia="宋体"/>
                <w:sz w:val="16"/>
              </w:rPr>
              <w:t>自治州指令性比赛按时完成率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E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3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2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E5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9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5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9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6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10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3114">
            <w:pPr>
              <w:jc w:val="center"/>
            </w:pPr>
          </w:p>
        </w:tc>
      </w:tr>
      <w:tr w14:paraId="080C1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3E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82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7E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8EBD">
            <w:pPr>
              <w:jc w:val="center"/>
            </w:pPr>
            <w:r>
              <w:rPr>
                <w:rFonts w:ascii="宋体" w:hAnsi="宋体" w:eastAsia="宋体"/>
                <w:sz w:val="16"/>
              </w:rPr>
              <w:t>伙食补助资金发放及时率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0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96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6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CA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44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28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D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4B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E3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9DE2">
            <w:pPr>
              <w:jc w:val="center"/>
            </w:pPr>
          </w:p>
        </w:tc>
      </w:tr>
      <w:tr w14:paraId="2423B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01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37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9F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5C25">
            <w:pPr>
              <w:jc w:val="center"/>
            </w:pPr>
            <w:r>
              <w:rPr>
                <w:rFonts w:ascii="宋体" w:hAnsi="宋体" w:eastAsia="宋体"/>
                <w:sz w:val="16"/>
              </w:rPr>
              <w:t>训练器材采购完成时间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435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C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1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2B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77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82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B679">
            <w:pPr>
              <w:jc w:val="center"/>
            </w:pPr>
            <w:r>
              <w:rPr>
                <w:rFonts w:ascii="宋体" w:hAnsi="宋体" w:eastAsia="宋体"/>
                <w:sz w:val="16"/>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B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B9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B6E0">
            <w:pPr>
              <w:jc w:val="center"/>
            </w:pPr>
          </w:p>
        </w:tc>
      </w:tr>
      <w:tr w14:paraId="2F5F1DD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16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3F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39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8DED">
            <w:pPr>
              <w:jc w:val="center"/>
            </w:pPr>
            <w:r>
              <w:rPr>
                <w:rFonts w:ascii="宋体" w:hAnsi="宋体" w:eastAsia="宋体"/>
                <w:sz w:val="16"/>
              </w:rPr>
              <w:t>参加赛事及时率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E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9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B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36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A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9D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4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F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46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0AF8">
            <w:pPr>
              <w:jc w:val="center"/>
            </w:pPr>
          </w:p>
        </w:tc>
      </w:tr>
      <w:tr w14:paraId="7D1A7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F6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80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98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695F">
            <w:pPr>
              <w:jc w:val="center"/>
            </w:pPr>
            <w:r>
              <w:rPr>
                <w:rFonts w:ascii="宋体" w:hAnsi="宋体" w:eastAsia="宋体"/>
                <w:sz w:val="16"/>
              </w:rPr>
              <w:t>维修完工率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1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9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5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5A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5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4D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6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E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24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730E">
            <w:pPr>
              <w:jc w:val="center"/>
            </w:pPr>
          </w:p>
        </w:tc>
      </w:tr>
      <w:tr w14:paraId="7AA7D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5BD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7A8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000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769F">
            <w:pPr>
              <w:jc w:val="center"/>
            </w:pPr>
            <w:r>
              <w:rPr>
                <w:rFonts w:ascii="宋体" w:hAnsi="宋体" w:eastAsia="宋体"/>
                <w:sz w:val="16"/>
              </w:rPr>
              <w:t>承办自治州指令性比赛成本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4CCE">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9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7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B1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9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74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F984">
            <w:pPr>
              <w:jc w:val="center"/>
            </w:pPr>
            <w:r>
              <w:rPr>
                <w:rFonts w:ascii="宋体" w:hAnsi="宋体" w:eastAsia="宋体"/>
                <w:sz w:val="16"/>
              </w:rPr>
              <w:t>=8.87万元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0D68">
            <w:pPr>
              <w:jc w:val="center"/>
            </w:pPr>
            <w:r>
              <w:rPr>
                <w:rFonts w:ascii="宋体" w:hAnsi="宋体" w:eastAsia="宋体"/>
                <w:sz w:val="16"/>
              </w:rPr>
              <w:t>98.56%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E871">
            <w:pPr>
              <w:jc w:val="center"/>
            </w:pPr>
            <w:r>
              <w:rPr>
                <w:rFonts w:ascii="宋体" w:hAnsi="宋体" w:eastAsia="宋体"/>
                <w:sz w:val="16"/>
              </w:rPr>
              <w:t>2.89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D17E">
            <w:pPr>
              <w:jc w:val="center"/>
            </w:pPr>
            <w:r>
              <w:rPr>
                <w:rFonts w:ascii="宋体" w:hAnsi="宋体" w:eastAsia="宋体"/>
                <w:sz w:val="16"/>
              </w:rPr>
              <w:t>因部分网球裁判员未提供裁判员证书，无法发放劳务费，支出减少。今后工作中精确指标值，出现偏差及时进行调整</w:t>
            </w:r>
          </w:p>
        </w:tc>
      </w:tr>
      <w:tr w14:paraId="02D43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80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E4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02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A7A0">
            <w:pPr>
              <w:jc w:val="center"/>
            </w:pPr>
            <w:r>
              <w:rPr>
                <w:rFonts w:ascii="宋体" w:hAnsi="宋体" w:eastAsia="宋体"/>
                <w:sz w:val="16"/>
              </w:rPr>
              <w:t>教练员伙食补助费用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4CCF">
            <w:pPr>
              <w:jc w:val="center"/>
            </w:pPr>
            <w:r>
              <w:rPr>
                <w:rFonts w:ascii="宋体" w:hAnsi="宋体" w:eastAsia="宋体"/>
                <w:sz w:val="16"/>
              </w:rPr>
              <w:t>&lt;=16.95万元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F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FC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81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B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2A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C1A9">
            <w:pPr>
              <w:jc w:val="center"/>
            </w:pPr>
            <w:r>
              <w:rPr>
                <w:rFonts w:ascii="宋体" w:hAnsi="宋体" w:eastAsia="宋体"/>
                <w:sz w:val="16"/>
              </w:rPr>
              <w:t>=12.15万元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4805">
            <w:pPr>
              <w:jc w:val="center"/>
            </w:pPr>
            <w:r>
              <w:rPr>
                <w:rFonts w:ascii="宋体" w:hAnsi="宋体" w:eastAsia="宋体"/>
                <w:sz w:val="16"/>
              </w:rPr>
              <w:t>71.68%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9B55">
            <w:pPr>
              <w:jc w:val="center"/>
            </w:pPr>
            <w:r>
              <w:rPr>
                <w:rFonts w:ascii="宋体" w:hAnsi="宋体" w:eastAsia="宋体"/>
                <w:sz w:val="16"/>
              </w:rPr>
              <w:t>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53AA">
            <w:pPr>
              <w:jc w:val="center"/>
            </w:pPr>
            <w:r>
              <w:rPr>
                <w:rFonts w:ascii="宋体" w:hAnsi="宋体" w:eastAsia="宋体"/>
                <w:sz w:val="16"/>
              </w:rPr>
              <w:t>因本年比赛、培训、出差增多，教练员训练天数减少较多，伙食补助减少。今后工作中精确指标值，出现偏差及时进行调整</w:t>
            </w:r>
          </w:p>
        </w:tc>
      </w:tr>
      <w:tr w14:paraId="64A96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64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7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0A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01C7">
            <w:pPr>
              <w:jc w:val="center"/>
            </w:pPr>
            <w:r>
              <w:rPr>
                <w:rFonts w:ascii="宋体" w:hAnsi="宋体" w:eastAsia="宋体"/>
                <w:sz w:val="16"/>
              </w:rPr>
              <w:t>运动员伙食补助费用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DE05">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B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F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5C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A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64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7E7F">
            <w:pPr>
              <w:jc w:val="center"/>
            </w:pPr>
            <w:r>
              <w:rPr>
                <w:rFonts w:ascii="宋体" w:hAnsi="宋体" w:eastAsia="宋体"/>
                <w:sz w:val="16"/>
              </w:rPr>
              <w:t>=71.86万元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5C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11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6915">
            <w:pPr>
              <w:jc w:val="center"/>
            </w:pPr>
            <w:r>
              <w:rPr>
                <w:rFonts w:ascii="宋体" w:hAnsi="宋体" w:eastAsia="宋体"/>
                <w:sz w:val="16"/>
              </w:rPr>
              <w:t>因比赛任务较多，食堂伙食标准提高，今后工作中精确指标值，出现偏差及时进行调整</w:t>
            </w:r>
          </w:p>
        </w:tc>
      </w:tr>
      <w:tr w14:paraId="2A186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9E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60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4F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A0F3">
            <w:pPr>
              <w:jc w:val="center"/>
            </w:pPr>
            <w:r>
              <w:rPr>
                <w:rFonts w:ascii="宋体" w:hAnsi="宋体" w:eastAsia="宋体"/>
                <w:sz w:val="16"/>
              </w:rPr>
              <w:t>购置训练器材成本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1C16">
            <w:pPr>
              <w:jc w:val="center"/>
            </w:pPr>
            <w:r>
              <w:rPr>
                <w:rFonts w:ascii="宋体" w:hAnsi="宋体" w:eastAsia="宋体"/>
                <w:sz w:val="16"/>
              </w:rPr>
              <w:t>&lt;=52.2万元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A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A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B8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A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41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83FF">
            <w:pPr>
              <w:jc w:val="center"/>
            </w:pPr>
            <w:r>
              <w:rPr>
                <w:rFonts w:ascii="宋体" w:hAnsi="宋体" w:eastAsia="宋体"/>
                <w:sz w:val="16"/>
              </w:rPr>
              <w:t>=49.55万元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C438">
            <w:pPr>
              <w:jc w:val="center"/>
            </w:pPr>
            <w:r>
              <w:rPr>
                <w:rFonts w:ascii="宋体" w:hAnsi="宋体" w:eastAsia="宋体"/>
                <w:sz w:val="16"/>
              </w:rPr>
              <w:t>94.92%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719E">
            <w:pPr>
              <w:jc w:val="center"/>
            </w:pPr>
            <w:r>
              <w:rPr>
                <w:rFonts w:ascii="宋体" w:hAnsi="宋体" w:eastAsia="宋体"/>
                <w:sz w:val="16"/>
              </w:rPr>
              <w:t>2.62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2EE9">
            <w:pPr>
              <w:jc w:val="center"/>
            </w:pPr>
            <w:r>
              <w:rPr>
                <w:rFonts w:ascii="宋体" w:hAnsi="宋体" w:eastAsia="宋体"/>
                <w:sz w:val="16"/>
              </w:rPr>
              <w:t>因年中项目实施过程中按照实际工作任务进行用途调整，导致购买体育器材成本减少。今后工作中精确指标值，出现偏差及时进行调整</w:t>
            </w:r>
          </w:p>
        </w:tc>
      </w:tr>
      <w:tr w14:paraId="7DF76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41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B1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C8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27DB">
            <w:pPr>
              <w:jc w:val="center"/>
            </w:pPr>
            <w:r>
              <w:rPr>
                <w:rFonts w:ascii="宋体" w:hAnsi="宋体" w:eastAsia="宋体"/>
                <w:sz w:val="16"/>
              </w:rPr>
              <w:t>参加赛事成本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BEB0">
            <w:pPr>
              <w:jc w:val="center"/>
            </w:pPr>
            <w:r>
              <w:rPr>
                <w:rFonts w:ascii="宋体" w:hAnsi="宋体" w:eastAsia="宋体"/>
                <w:sz w:val="16"/>
              </w:rPr>
              <w:t>&lt;=128.85万元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1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4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38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5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8E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2A9C">
            <w:pPr>
              <w:jc w:val="center"/>
            </w:pPr>
            <w:r>
              <w:rPr>
                <w:rFonts w:ascii="宋体" w:hAnsi="宋体" w:eastAsia="宋体"/>
                <w:sz w:val="16"/>
              </w:rPr>
              <w:t>=134.57万元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3C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DF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6A8E">
            <w:pPr>
              <w:jc w:val="center"/>
            </w:pPr>
            <w:r>
              <w:rPr>
                <w:rFonts w:ascii="宋体" w:hAnsi="宋体" w:eastAsia="宋体"/>
                <w:sz w:val="16"/>
              </w:rPr>
              <w:t>因备战十五运会，赛前外出集训队伍增加，费用增多。今后工作中精确指标值，出现偏差及时进行调整</w:t>
            </w:r>
          </w:p>
        </w:tc>
      </w:tr>
      <w:tr w14:paraId="11BD3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0E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B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7DA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AA74">
            <w:pPr>
              <w:jc w:val="center"/>
            </w:pPr>
            <w:r>
              <w:rPr>
                <w:rFonts w:ascii="宋体" w:hAnsi="宋体" w:eastAsia="宋体"/>
                <w:sz w:val="16"/>
              </w:rPr>
              <w:t>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E61E">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2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D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E8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D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0D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B48E">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8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93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2200">
            <w:pPr>
              <w:jc w:val="center"/>
            </w:pPr>
          </w:p>
        </w:tc>
      </w:tr>
      <w:tr w14:paraId="71976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C1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56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F8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CA01">
            <w:pPr>
              <w:jc w:val="center"/>
            </w:pPr>
            <w:r>
              <w:rPr>
                <w:rFonts w:ascii="宋体" w:hAnsi="宋体" w:eastAsia="宋体"/>
                <w:sz w:val="16"/>
              </w:rPr>
              <w:t>促进竞技体育事业发展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18ED">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F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2A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D0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45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2A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6F6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C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31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7A82">
            <w:pPr>
              <w:jc w:val="center"/>
            </w:pPr>
          </w:p>
        </w:tc>
      </w:tr>
      <w:tr w14:paraId="6101D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D4A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37CE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129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5460">
            <w:pPr>
              <w:jc w:val="center"/>
            </w:pPr>
            <w:r>
              <w:rPr>
                <w:rFonts w:ascii="宋体" w:hAnsi="宋体" w:eastAsia="宋体"/>
                <w:sz w:val="16"/>
              </w:rPr>
              <w:t>运动员满意度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BD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1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1E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4F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AA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5F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0059">
            <w:pPr>
              <w:jc w:val="center"/>
            </w:pPr>
            <w:r>
              <w:rPr>
                <w:rFonts w:ascii="宋体" w:hAnsi="宋体" w:eastAsia="宋体"/>
                <w:sz w:val="16"/>
              </w:rPr>
              <w:t>=97.15%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7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65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44D8">
            <w:pPr>
              <w:jc w:val="center"/>
            </w:pPr>
          </w:p>
        </w:tc>
      </w:tr>
      <w:tr w14:paraId="4467E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11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61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C6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F5E7">
            <w:pPr>
              <w:jc w:val="center"/>
            </w:pPr>
            <w:r>
              <w:rPr>
                <w:rFonts w:ascii="宋体" w:hAnsi="宋体" w:eastAsia="宋体"/>
                <w:sz w:val="16"/>
              </w:rPr>
              <w:t>教练员满意度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917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3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E9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A6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A6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0F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B164">
            <w:pPr>
              <w:jc w:val="center"/>
            </w:pPr>
            <w:r>
              <w:rPr>
                <w:rFonts w:ascii="宋体" w:hAnsi="宋体" w:eastAsia="宋体"/>
                <w:sz w:val="16"/>
              </w:rPr>
              <w:t>=87.14%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7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6D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100E">
            <w:pPr>
              <w:jc w:val="center"/>
            </w:pPr>
          </w:p>
        </w:tc>
      </w:tr>
      <w:tr w14:paraId="399EC04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C4A2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BE7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4DE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4A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8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D78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033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EE3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69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495F">
            <w:pPr>
              <w:jc w:val="center"/>
            </w:pPr>
            <w:r>
              <w:rPr>
                <w:rFonts w:ascii="宋体" w:hAnsi="宋体" w:eastAsia="宋体"/>
                <w:sz w:val="16"/>
              </w:rPr>
              <w:t>88.88分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409E8"/>
        </w:tc>
      </w:tr>
    </w:tbl>
    <w:p w14:paraId="54D7415D">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96"/>
        <w:gridCol w:w="624"/>
        <w:gridCol w:w="624"/>
        <w:gridCol w:w="627"/>
        <w:gridCol w:w="624"/>
        <w:gridCol w:w="624"/>
        <w:gridCol w:w="696"/>
        <w:gridCol w:w="776"/>
        <w:gridCol w:w="632"/>
        <w:gridCol w:w="632"/>
      </w:tblGrid>
      <w:tr w14:paraId="3AC4DDAA">
        <w:tblPrEx>
          <w:tblCellMar>
            <w:top w:w="0" w:type="dxa"/>
            <w:left w:w="108" w:type="dxa"/>
            <w:bottom w:w="0" w:type="dxa"/>
            <w:right w:w="108" w:type="dxa"/>
          </w:tblCellMar>
        </w:tblPrEx>
        <w:tc>
          <w:tcPr>
            <w:tcW w:w="8848" w:type="dxa"/>
            <w:gridSpan w:val="14"/>
            <w:vAlign w:val="center"/>
          </w:tcPr>
          <w:p w14:paraId="540372EF">
            <w:pPr>
              <w:jc w:val="center"/>
            </w:pPr>
            <w:r>
              <w:rPr>
                <w:rFonts w:ascii="宋体" w:hAnsi="宋体" w:eastAsia="宋体"/>
                <w:sz w:val="24"/>
              </w:rPr>
              <w:t>项目支出绩效自评表</w:t>
            </w:r>
          </w:p>
        </w:tc>
      </w:tr>
      <w:tr w14:paraId="396F887C">
        <w:tblPrEx>
          <w:tblCellMar>
            <w:top w:w="0" w:type="dxa"/>
            <w:left w:w="108" w:type="dxa"/>
            <w:bottom w:w="0" w:type="dxa"/>
            <w:right w:w="108" w:type="dxa"/>
          </w:tblCellMar>
        </w:tblPrEx>
        <w:tc>
          <w:tcPr>
            <w:tcW w:w="8848" w:type="dxa"/>
            <w:gridSpan w:val="14"/>
            <w:vAlign w:val="center"/>
          </w:tcPr>
          <w:p w14:paraId="3A06208D">
            <w:pPr>
              <w:jc w:val="center"/>
            </w:pPr>
            <w:r>
              <w:rPr>
                <w:rFonts w:ascii="宋体" w:hAnsi="宋体" w:eastAsia="宋体"/>
                <w:sz w:val="24"/>
              </w:rPr>
              <w:t>(2024年度)</w:t>
            </w:r>
          </w:p>
        </w:tc>
      </w:tr>
      <w:tr w14:paraId="7C9F06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00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F99A1C">
            <w:pPr>
              <w:jc w:val="center"/>
            </w:pPr>
            <w:r>
              <w:rPr>
                <w:rFonts w:ascii="宋体" w:hAnsi="宋体" w:eastAsia="宋体"/>
                <w:sz w:val="16"/>
              </w:rPr>
              <w:t>2023年中央补助地方公共体育场馆向社会免费或低收费开放补助资金（上年结转）</w:t>
            </w:r>
          </w:p>
        </w:tc>
      </w:tr>
      <w:tr w14:paraId="57B07A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71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8A9BA">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68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87A913">
            <w:pPr>
              <w:jc w:val="center"/>
            </w:pPr>
            <w:r>
              <w:rPr>
                <w:rFonts w:ascii="宋体" w:hAnsi="宋体" w:eastAsia="宋体"/>
                <w:sz w:val="16"/>
              </w:rPr>
              <w:t>新疆巴音郭楞蒙古自治州体育场地管理中心</w:t>
            </w:r>
          </w:p>
        </w:tc>
      </w:tr>
      <w:tr w14:paraId="402ED8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D9FE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D42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E26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47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09F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F2D4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6B6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2931">
            <w:pPr>
              <w:jc w:val="center"/>
            </w:pPr>
            <w:r>
              <w:rPr>
                <w:rFonts w:ascii="宋体" w:hAnsi="宋体" w:eastAsia="宋体"/>
                <w:sz w:val="16"/>
              </w:rPr>
              <w:t>得分</w:t>
            </w:r>
          </w:p>
        </w:tc>
      </w:tr>
      <w:tr w14:paraId="797441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E0B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1A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DDCA4">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98156">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FA2C">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DD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19F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38E8">
            <w:pPr>
              <w:jc w:val="center"/>
            </w:pPr>
            <w:r>
              <w:rPr>
                <w:rFonts w:ascii="宋体" w:hAnsi="宋体" w:eastAsia="宋体"/>
                <w:sz w:val="16"/>
              </w:rPr>
              <w:t>10.00</w:t>
            </w:r>
          </w:p>
        </w:tc>
      </w:tr>
      <w:tr w14:paraId="3B732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9CA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7A0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E60F">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FB82">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598C">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1B4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E3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BB88">
            <w:pPr>
              <w:jc w:val="center"/>
            </w:pPr>
            <w:r>
              <w:rPr>
                <w:rFonts w:ascii="宋体" w:hAnsi="宋体" w:eastAsia="宋体"/>
                <w:sz w:val="16"/>
              </w:rPr>
              <w:t>-</w:t>
            </w:r>
          </w:p>
        </w:tc>
      </w:tr>
      <w:tr w14:paraId="7F0D0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E02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464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5F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1D6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12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DA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73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D409">
            <w:pPr>
              <w:jc w:val="center"/>
            </w:pPr>
            <w:r>
              <w:rPr>
                <w:rFonts w:ascii="宋体" w:hAnsi="宋体" w:eastAsia="宋体"/>
                <w:sz w:val="16"/>
              </w:rPr>
              <w:t>-</w:t>
            </w:r>
          </w:p>
        </w:tc>
      </w:tr>
      <w:tr w14:paraId="1F4B4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A0CB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E11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5A3F8">
            <w:pPr>
              <w:jc w:val="center"/>
            </w:pPr>
            <w:r>
              <w:rPr>
                <w:rFonts w:ascii="宋体" w:hAnsi="宋体" w:eastAsia="宋体"/>
                <w:sz w:val="16"/>
              </w:rPr>
              <w:t>总体目标完成情况</w:t>
            </w:r>
          </w:p>
        </w:tc>
      </w:tr>
      <w:tr w14:paraId="5E8E9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C4F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ED1B2">
            <w:pPr>
              <w:jc w:val="both"/>
            </w:pPr>
            <w:r>
              <w:rPr>
                <w:rFonts w:ascii="宋体" w:hAnsi="宋体" w:eastAsia="宋体"/>
                <w:sz w:val="16"/>
              </w:rPr>
              <w:t>2024年该项目实施主要用于巴音体育场和巴音体育馆2个享受免费开放补助资金的体育场馆在免费开放期间满足国家的开放要求，即全年免费开放天数在330天以上，每周开放时间达35小时以上，国家法定节假日、全民健身日和学校寒暑假期间每天开放时间达8小时以上。同时，用于解决体育场馆免费开放期间所外聘的保安、保洁及后勤服务等14人的工资，确保体育场馆在开放期间的安全生产、环境卫生和服务保障工作扎实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3F4515">
            <w:pPr>
              <w:jc w:val="both"/>
            </w:pPr>
            <w:r>
              <w:rPr>
                <w:rFonts w:ascii="宋体" w:hAnsi="宋体" w:eastAsia="宋体"/>
                <w:sz w:val="16"/>
              </w:rPr>
              <w:t>2024年巴音体育馆和巴音体育场持续严格按照国家公共体育场馆低免开放的相关要求实行开放，各体育场馆全年免费开放天数达366天，每周累计开放时间平均为60.75小时，每日平均最低开放时间为8.68小时，全年开展各类体育赛事、体育活动56场，累计接待健身群众60余万人，有效发挥了公共体育场馆在推动全民健身事业发展中的重要作用。该项目的实施，首先对巴音体育馆和巴音体育场在开放期间保安、保洁等岗位的十余名工作人员4个月的工资进行支付，满足了体育场馆在开放期间安全保障和环境卫生工作的需求，为广大体育健身爱好者提供了一个安全、整洁的运动环境。其次，完成了体育馆照明设备加装作业，并对日常用水用电以及排污费的支付进行资金补充，保障了2所体育场馆低免开放工作的正常进行。</w:t>
            </w:r>
          </w:p>
        </w:tc>
      </w:tr>
      <w:tr w14:paraId="58289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96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BE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48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EE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5E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32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36C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81D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E9C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8E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C0C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28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216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49F8">
            <w:pPr>
              <w:jc w:val="center"/>
            </w:pPr>
            <w:r>
              <w:rPr>
                <w:rFonts w:ascii="宋体" w:hAnsi="宋体" w:eastAsia="宋体"/>
                <w:sz w:val="16"/>
              </w:rPr>
              <w:t>偏差原因分析及改进措施</w:t>
            </w:r>
          </w:p>
        </w:tc>
      </w:tr>
      <w:tr w14:paraId="09E52A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CFF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8A1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C86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8586">
            <w:pPr>
              <w:jc w:val="center"/>
            </w:pPr>
            <w:r>
              <w:rPr>
                <w:rFonts w:ascii="宋体" w:hAnsi="宋体" w:eastAsia="宋体"/>
                <w:sz w:val="16"/>
              </w:rPr>
              <w:t>体育场馆免费开放外聘人员数量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59C4">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E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DC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8B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A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7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239C">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D68F">
            <w:pPr>
              <w:jc w:val="center"/>
            </w:pPr>
            <w:r>
              <w:rPr>
                <w:rFonts w:ascii="宋体" w:hAnsi="宋体" w:eastAsia="宋体"/>
                <w:sz w:val="16"/>
              </w:rPr>
              <w:t>78.57%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8CEA">
            <w:pPr>
              <w:jc w:val="center"/>
            </w:pPr>
            <w:r>
              <w:rPr>
                <w:rFonts w:ascii="宋体" w:hAnsi="宋体" w:eastAsia="宋体"/>
                <w:sz w:val="16"/>
              </w:rPr>
              <w:t>1.39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ED16">
            <w:pPr>
              <w:jc w:val="center"/>
            </w:pPr>
            <w:r>
              <w:rPr>
                <w:rFonts w:ascii="宋体" w:hAnsi="宋体" w:eastAsia="宋体"/>
                <w:sz w:val="16"/>
              </w:rPr>
              <w:t>由于</w:t>
            </w:r>
            <w:r>
              <w:rPr>
                <w:rFonts w:hint="eastAsia" w:ascii="宋体" w:hAnsi="宋体"/>
                <w:sz w:val="16"/>
                <w:lang w:eastAsia="zh-CN"/>
              </w:rPr>
              <w:t>本单位</w:t>
            </w:r>
            <w:r>
              <w:rPr>
                <w:rFonts w:ascii="宋体" w:hAnsi="宋体" w:eastAsia="宋体"/>
                <w:sz w:val="16"/>
              </w:rPr>
              <w:t>3名公岗人员离职，使得聘用人员数量减少。为减少类似情况的发生，今后，将进一步细化工作分工，优化人员管理。</w:t>
            </w:r>
          </w:p>
        </w:tc>
      </w:tr>
      <w:tr w14:paraId="2C8A2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67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78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AC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C8B3">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950F">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D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BD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8C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8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1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FC91">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6949">
            <w:pPr>
              <w:jc w:val="center"/>
            </w:pPr>
            <w:r>
              <w:rPr>
                <w:rFonts w:ascii="宋体" w:hAnsi="宋体" w:eastAsia="宋体"/>
                <w:sz w:val="16"/>
              </w:rPr>
              <w:t>110.91%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7554">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225F">
            <w:pPr>
              <w:jc w:val="center"/>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没有发生需要通过暂停开放而开展的活动，因此，全年均按要求对外予以开放。</w:t>
            </w:r>
          </w:p>
        </w:tc>
      </w:tr>
      <w:tr w14:paraId="0B184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2F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F0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5A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0FC6">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D0C9">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B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C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11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2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36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C5AD">
            <w:pPr>
              <w:jc w:val="center"/>
            </w:pPr>
            <w:r>
              <w:rPr>
                <w:rFonts w:ascii="宋体" w:hAnsi="宋体" w:eastAsia="宋体"/>
                <w:sz w:val="16"/>
              </w:rPr>
              <w:t>=60.75小时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0A5E">
            <w:pPr>
              <w:jc w:val="center"/>
            </w:pPr>
            <w:r>
              <w:rPr>
                <w:rFonts w:ascii="宋体" w:hAnsi="宋体" w:eastAsia="宋体"/>
                <w:sz w:val="16"/>
              </w:rPr>
              <w:t>173.57%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14AC">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39A6">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实行延长开放时间举措，使得每周开放时长大幅增加。</w:t>
            </w:r>
          </w:p>
        </w:tc>
      </w:tr>
      <w:tr w14:paraId="64462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80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93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08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2BC3">
            <w:pPr>
              <w:jc w:val="center"/>
            </w:pPr>
            <w:r>
              <w:rPr>
                <w:rFonts w:ascii="宋体" w:hAnsi="宋体" w:eastAsia="宋体"/>
                <w:sz w:val="16"/>
              </w:rPr>
              <w:t>国家法定节假日、全民健身日和学校寒暑假期间每天开放时间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13EB">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4B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0D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FD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B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F7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C6C8">
            <w:pPr>
              <w:jc w:val="center"/>
            </w:pPr>
            <w:r>
              <w:rPr>
                <w:rFonts w:ascii="宋体" w:hAnsi="宋体" w:eastAsia="宋体"/>
                <w:sz w:val="16"/>
              </w:rPr>
              <w:t>=8.68小时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F9B7">
            <w:pPr>
              <w:jc w:val="center"/>
            </w:pPr>
            <w:r>
              <w:rPr>
                <w:rFonts w:ascii="宋体" w:hAnsi="宋体" w:eastAsia="宋体"/>
                <w:sz w:val="16"/>
              </w:rPr>
              <w:t>108.5%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4F94">
            <w:pPr>
              <w:jc w:val="center"/>
            </w:pPr>
            <w:r>
              <w:rPr>
                <w:rFonts w:ascii="宋体" w:hAnsi="宋体" w:eastAsia="宋体"/>
                <w:sz w:val="16"/>
              </w:rPr>
              <w:t>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13D8">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实行延长开放时间举措，使得每天开放时长增加。</w:t>
            </w:r>
          </w:p>
        </w:tc>
      </w:tr>
      <w:tr w14:paraId="2D5C1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37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9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C2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637B">
            <w:pPr>
              <w:jc w:val="center"/>
            </w:pPr>
            <w:r>
              <w:rPr>
                <w:rFonts w:ascii="宋体" w:hAnsi="宋体" w:eastAsia="宋体"/>
                <w:sz w:val="16"/>
              </w:rPr>
              <w:t>支持免费开放的体育场馆数量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E56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7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F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3C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B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CE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F7F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9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E6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EEB7">
            <w:pPr>
              <w:jc w:val="center"/>
            </w:pPr>
          </w:p>
        </w:tc>
      </w:tr>
      <w:tr w14:paraId="76F4F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7C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B81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368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9CF5">
            <w:pPr>
              <w:jc w:val="center"/>
            </w:pPr>
            <w:r>
              <w:rPr>
                <w:rFonts w:ascii="宋体" w:hAnsi="宋体" w:eastAsia="宋体"/>
                <w:sz w:val="16"/>
              </w:rPr>
              <w:t>体育场馆免费开放外聘人员工资发放准确率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18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2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5E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C8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C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5E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2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D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A6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A3A5">
            <w:pPr>
              <w:jc w:val="center"/>
            </w:pPr>
          </w:p>
        </w:tc>
      </w:tr>
      <w:tr w14:paraId="2ABEC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A3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A5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00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A655">
            <w:pPr>
              <w:jc w:val="center"/>
            </w:pPr>
            <w:r>
              <w:rPr>
                <w:rFonts w:ascii="宋体" w:hAnsi="宋体" w:eastAsia="宋体"/>
                <w:sz w:val="16"/>
              </w:rPr>
              <w:t>基础设施符合《大型体育场馆基本公共服务规范》标准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3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8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EF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60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4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E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1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3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21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685E">
            <w:pPr>
              <w:jc w:val="center"/>
            </w:pPr>
          </w:p>
        </w:tc>
      </w:tr>
      <w:tr w14:paraId="6B181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EB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44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4C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C665">
            <w:pPr>
              <w:jc w:val="center"/>
            </w:pPr>
            <w:r>
              <w:rPr>
                <w:rFonts w:ascii="宋体" w:hAnsi="宋体" w:eastAsia="宋体"/>
                <w:sz w:val="16"/>
              </w:rPr>
              <w:t>基本管理符合《大型体育场馆基本公共服务规范》标准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9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6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B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F0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4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F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1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0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15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7793">
            <w:pPr>
              <w:jc w:val="center"/>
            </w:pPr>
          </w:p>
        </w:tc>
      </w:tr>
      <w:tr w14:paraId="64185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E0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9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FD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A513">
            <w:pPr>
              <w:jc w:val="center"/>
            </w:pPr>
            <w:r>
              <w:rPr>
                <w:rFonts w:ascii="宋体" w:hAnsi="宋体" w:eastAsia="宋体"/>
                <w:sz w:val="16"/>
              </w:rPr>
              <w:t>基本服务符合《大型体育场馆基本公共服务规范》标准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E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9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A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2B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A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65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3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5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25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4F26">
            <w:pPr>
              <w:jc w:val="center"/>
            </w:pPr>
          </w:p>
        </w:tc>
      </w:tr>
      <w:tr w14:paraId="42AE2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A9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60C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8A7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37EA">
            <w:pPr>
              <w:jc w:val="center"/>
            </w:pPr>
            <w:r>
              <w:rPr>
                <w:rFonts w:ascii="宋体" w:hAnsi="宋体" w:eastAsia="宋体"/>
                <w:sz w:val="16"/>
              </w:rPr>
              <w:t>体育场馆免费开放外聘人员工资发放及时率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AA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F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2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7E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A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3E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0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F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5C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6DC7">
            <w:pPr>
              <w:jc w:val="center"/>
            </w:pPr>
          </w:p>
        </w:tc>
      </w:tr>
      <w:tr w14:paraId="610E1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D5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92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815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F1A2">
            <w:pPr>
              <w:jc w:val="center"/>
            </w:pPr>
            <w:r>
              <w:rPr>
                <w:rFonts w:ascii="宋体" w:hAnsi="宋体" w:eastAsia="宋体"/>
                <w:sz w:val="16"/>
              </w:rPr>
              <w:t>体育场馆免费开放运行保障经费支付及时率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9B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D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D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B1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F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9D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2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4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86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3184">
            <w:pPr>
              <w:jc w:val="center"/>
            </w:pPr>
          </w:p>
        </w:tc>
      </w:tr>
      <w:tr w14:paraId="55C3B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FB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D7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B7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5FA6">
            <w:pPr>
              <w:jc w:val="center"/>
            </w:pPr>
            <w:r>
              <w:rPr>
                <w:rFonts w:ascii="宋体" w:hAnsi="宋体" w:eastAsia="宋体"/>
                <w:sz w:val="16"/>
              </w:rPr>
              <w:t>开放时间达标率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2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C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6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FE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0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6D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9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B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36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C6B7">
            <w:pPr>
              <w:jc w:val="center"/>
            </w:pPr>
          </w:p>
        </w:tc>
      </w:tr>
      <w:tr w14:paraId="75033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600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6B8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3FF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6B15">
            <w:pPr>
              <w:jc w:val="center"/>
            </w:pPr>
            <w:r>
              <w:rPr>
                <w:rFonts w:ascii="宋体" w:hAnsi="宋体" w:eastAsia="宋体"/>
                <w:sz w:val="16"/>
              </w:rPr>
              <w:t>体育场馆免费开放外聘人员经费保障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5C97">
            <w:pPr>
              <w:jc w:val="center"/>
            </w:pPr>
            <w:r>
              <w:rPr>
                <w:rFonts w:ascii="宋体" w:hAnsi="宋体" w:eastAsia="宋体"/>
                <w:sz w:val="16"/>
              </w:rPr>
              <w:t>&lt;=17万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0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56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4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6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4D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0F67">
            <w:pPr>
              <w:jc w:val="center"/>
            </w:pPr>
            <w:r>
              <w:rPr>
                <w:rFonts w:ascii="宋体" w:hAnsi="宋体" w:eastAsia="宋体"/>
                <w:sz w:val="16"/>
              </w:rPr>
              <w:t>=17万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2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F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D83B">
            <w:pPr>
              <w:jc w:val="center"/>
            </w:pPr>
          </w:p>
        </w:tc>
      </w:tr>
      <w:tr w14:paraId="3BB59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D9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CC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916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34E6">
            <w:pPr>
              <w:jc w:val="center"/>
            </w:pPr>
            <w:r>
              <w:rPr>
                <w:rFonts w:ascii="宋体" w:hAnsi="宋体" w:eastAsia="宋体"/>
                <w:sz w:val="16"/>
              </w:rPr>
              <w:t>体育场馆免费开放运行保障经费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95F1">
            <w:pPr>
              <w:jc w:val="center"/>
            </w:pPr>
            <w:r>
              <w:rPr>
                <w:rFonts w:ascii="宋体" w:hAnsi="宋体" w:eastAsia="宋体"/>
                <w:sz w:val="16"/>
              </w:rPr>
              <w:t>&lt;=9.48万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4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3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83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E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95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6ECE">
            <w:pPr>
              <w:jc w:val="center"/>
            </w:pPr>
            <w:r>
              <w:rPr>
                <w:rFonts w:ascii="宋体" w:hAnsi="宋体" w:eastAsia="宋体"/>
                <w:sz w:val="16"/>
              </w:rPr>
              <w:t>=9.48万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5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05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66B5">
            <w:pPr>
              <w:jc w:val="center"/>
            </w:pPr>
          </w:p>
        </w:tc>
      </w:tr>
      <w:tr w14:paraId="636D8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B14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936D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20B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8E5D">
            <w:pPr>
              <w:jc w:val="center"/>
            </w:pPr>
            <w:r>
              <w:rPr>
                <w:rFonts w:ascii="宋体" w:hAnsi="宋体" w:eastAsia="宋体"/>
                <w:sz w:val="16"/>
              </w:rPr>
              <w:t>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E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C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6C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4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1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DF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4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C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1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2EE3">
            <w:pPr>
              <w:jc w:val="center"/>
            </w:pPr>
          </w:p>
        </w:tc>
      </w:tr>
      <w:tr w14:paraId="5BF05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38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C6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42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556A">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F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0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9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2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1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9F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1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D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7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869F">
            <w:pPr>
              <w:jc w:val="center"/>
            </w:pPr>
          </w:p>
        </w:tc>
      </w:tr>
      <w:tr w14:paraId="6EAFD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86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86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BD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BC5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7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A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2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D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5B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B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3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1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52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DBB2">
            <w:pPr>
              <w:jc w:val="center"/>
            </w:pPr>
          </w:p>
        </w:tc>
      </w:tr>
      <w:tr w14:paraId="219C47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0AC0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572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539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71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4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C3E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359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D79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EC5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91D3">
            <w:pPr>
              <w:jc w:val="center"/>
            </w:pPr>
            <w:r>
              <w:rPr>
                <w:rFonts w:ascii="宋体" w:hAnsi="宋体" w:eastAsia="宋体"/>
                <w:sz w:val="16"/>
              </w:rPr>
              <w:t>94.67分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048714"/>
        </w:tc>
      </w:tr>
    </w:tbl>
    <w:p w14:paraId="461CA7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776"/>
        <w:gridCol w:w="632"/>
        <w:gridCol w:w="632"/>
      </w:tblGrid>
      <w:tr w14:paraId="773E4DEC">
        <w:tblPrEx>
          <w:tblCellMar>
            <w:top w:w="0" w:type="dxa"/>
            <w:left w:w="108" w:type="dxa"/>
            <w:bottom w:w="0" w:type="dxa"/>
            <w:right w:w="108" w:type="dxa"/>
          </w:tblCellMar>
        </w:tblPrEx>
        <w:tc>
          <w:tcPr>
            <w:tcW w:w="8848" w:type="dxa"/>
            <w:gridSpan w:val="14"/>
            <w:vAlign w:val="center"/>
          </w:tcPr>
          <w:p w14:paraId="1805C398">
            <w:pPr>
              <w:jc w:val="center"/>
            </w:pPr>
            <w:r>
              <w:rPr>
                <w:rFonts w:ascii="宋体" w:hAnsi="宋体" w:eastAsia="宋体"/>
                <w:sz w:val="24"/>
              </w:rPr>
              <w:t>项目支出绩效自评表</w:t>
            </w:r>
          </w:p>
        </w:tc>
      </w:tr>
      <w:tr w14:paraId="07E35ACE">
        <w:tblPrEx>
          <w:tblCellMar>
            <w:top w:w="0" w:type="dxa"/>
            <w:left w:w="108" w:type="dxa"/>
            <w:bottom w:w="0" w:type="dxa"/>
            <w:right w:w="108" w:type="dxa"/>
          </w:tblCellMar>
        </w:tblPrEx>
        <w:tc>
          <w:tcPr>
            <w:tcW w:w="8848" w:type="dxa"/>
            <w:gridSpan w:val="14"/>
            <w:vAlign w:val="center"/>
          </w:tcPr>
          <w:p w14:paraId="2AB91AF5">
            <w:pPr>
              <w:jc w:val="center"/>
            </w:pPr>
            <w:r>
              <w:rPr>
                <w:rFonts w:ascii="宋体" w:hAnsi="宋体" w:eastAsia="宋体"/>
                <w:sz w:val="24"/>
              </w:rPr>
              <w:t>(2024年度)</w:t>
            </w:r>
          </w:p>
        </w:tc>
      </w:tr>
      <w:tr w14:paraId="232B7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34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418CAD">
            <w:pPr>
              <w:jc w:val="center"/>
            </w:pPr>
            <w:r>
              <w:rPr>
                <w:rFonts w:ascii="宋体" w:hAnsi="宋体" w:eastAsia="宋体"/>
                <w:sz w:val="16"/>
              </w:rPr>
              <w:t>巴财教〔2023〕47 号关于提前下达2024年公共体育场馆向社会免费 或低收费开放补助资金预算的通知</w:t>
            </w:r>
          </w:p>
        </w:tc>
      </w:tr>
      <w:tr w14:paraId="6D4A6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5C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54E61">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84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13E07F">
            <w:pPr>
              <w:jc w:val="center"/>
            </w:pPr>
            <w:r>
              <w:rPr>
                <w:rFonts w:ascii="宋体" w:hAnsi="宋体" w:eastAsia="宋体"/>
                <w:sz w:val="16"/>
              </w:rPr>
              <w:t>新疆巴音郭楞蒙古自治州体育场地管理中心</w:t>
            </w:r>
          </w:p>
        </w:tc>
      </w:tr>
      <w:tr w14:paraId="2FA61A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7396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00A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FA1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8E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DDF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CDDD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EB7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2295">
            <w:pPr>
              <w:jc w:val="center"/>
            </w:pPr>
            <w:r>
              <w:rPr>
                <w:rFonts w:ascii="宋体" w:hAnsi="宋体" w:eastAsia="宋体"/>
                <w:sz w:val="16"/>
              </w:rPr>
              <w:t>得分</w:t>
            </w:r>
          </w:p>
        </w:tc>
      </w:tr>
      <w:tr w14:paraId="05B88F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A46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426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18914">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A74B">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EB98">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EAE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17F9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1C2E">
            <w:pPr>
              <w:jc w:val="center"/>
            </w:pPr>
            <w:r>
              <w:rPr>
                <w:rFonts w:ascii="宋体" w:hAnsi="宋体" w:eastAsia="宋体"/>
                <w:sz w:val="16"/>
              </w:rPr>
              <w:t>10.00</w:t>
            </w:r>
          </w:p>
        </w:tc>
      </w:tr>
      <w:tr w14:paraId="257B7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66F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D2E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03EC9">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581E9">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C1433">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2A1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EF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9E6C">
            <w:pPr>
              <w:jc w:val="center"/>
            </w:pPr>
            <w:r>
              <w:rPr>
                <w:rFonts w:ascii="宋体" w:hAnsi="宋体" w:eastAsia="宋体"/>
                <w:sz w:val="16"/>
              </w:rPr>
              <w:t>-</w:t>
            </w:r>
          </w:p>
        </w:tc>
      </w:tr>
      <w:tr w14:paraId="2A353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80E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4FDD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93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31F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5D6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EC5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DF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D498">
            <w:pPr>
              <w:jc w:val="center"/>
            </w:pPr>
            <w:r>
              <w:rPr>
                <w:rFonts w:ascii="宋体" w:hAnsi="宋体" w:eastAsia="宋体"/>
                <w:sz w:val="16"/>
              </w:rPr>
              <w:t>-</w:t>
            </w:r>
          </w:p>
        </w:tc>
      </w:tr>
      <w:tr w14:paraId="2F78C3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F31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3BFD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3019CB">
            <w:pPr>
              <w:jc w:val="center"/>
            </w:pPr>
            <w:r>
              <w:rPr>
                <w:rFonts w:ascii="宋体" w:hAnsi="宋体" w:eastAsia="宋体"/>
                <w:sz w:val="16"/>
              </w:rPr>
              <w:t>总体目标完成情况</w:t>
            </w:r>
          </w:p>
        </w:tc>
      </w:tr>
      <w:tr w14:paraId="43453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214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133FE">
            <w:pPr>
              <w:jc w:val="both"/>
            </w:pPr>
            <w:r>
              <w:rPr>
                <w:rFonts w:ascii="宋体" w:hAnsi="宋体" w:eastAsia="宋体"/>
                <w:sz w:val="16"/>
              </w:rPr>
              <w:t>2024年该项目实施主要用于巴音体育场和巴音体育馆2个享受免费开放补助资金的体育场馆，在免费开放期间满足国家的开放要求，即全年免费开放天数在330天以上，每周开放时间达35小时以上，国家法定节假日、全民健身日和学校寒暑假期间每天开放时间达8小时以上。同时，用于解决体育场馆免费开放期间所外聘的保安、保洁及后勤服务等14人的工资，确保体育场馆在开放期间的安全生产、环境卫生和服务保障工作扎实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72FAA6">
            <w:pPr>
              <w:jc w:val="both"/>
            </w:pPr>
            <w:r>
              <w:rPr>
                <w:rFonts w:ascii="宋体" w:hAnsi="宋体" w:eastAsia="宋体"/>
                <w:sz w:val="16"/>
              </w:rPr>
              <w:t>2024年巴音体育馆和巴音体育场持续严格按照国家公共体育场馆低免开放的相关要求实行开放，各体育场馆全年免费开放天数达340余天，每周累计开放时间平均为60.75小时，每日平均最低开放时间为8.68小时，全年开展各类体育赛事、体育活动56场，累计接待健身群众60余万人，有效发挥了公共体育场馆在推动全民健身事业发展中的重要作用。该项目的实施，首先对巴音体育馆和巴音体育场在开放期间保安、保洁等岗位的</w:t>
            </w:r>
            <w:r>
              <w:rPr>
                <w:rFonts w:hint="eastAsia" w:ascii="宋体" w:hAnsi="宋体"/>
                <w:sz w:val="16"/>
                <w:lang w:eastAsia="zh-CN"/>
              </w:rPr>
              <w:t>十余名</w:t>
            </w:r>
            <w:r>
              <w:rPr>
                <w:rFonts w:ascii="宋体" w:hAnsi="宋体" w:eastAsia="宋体"/>
                <w:sz w:val="16"/>
              </w:rPr>
              <w:t>工作人员8个月的工资进行支付，满足了体育场馆在开放期间安全保障和环境卫生工作的需求，为广大体育健身爱好者提供了一个安全、整洁的运动环境。其次，完成了体育馆空调主机防护棚的修建，体育场草坪种植及养护等2个较大工程，并对日常用水用电，体育器材购买，照明设备、监控设备</w:t>
            </w:r>
            <w:r>
              <w:rPr>
                <w:rFonts w:hint="eastAsia" w:ascii="宋体" w:hAnsi="宋体"/>
                <w:sz w:val="16"/>
                <w:lang w:eastAsia="zh-CN"/>
              </w:rPr>
              <w:t>以及</w:t>
            </w:r>
            <w:r>
              <w:rPr>
                <w:rFonts w:ascii="宋体" w:hAnsi="宋体" w:eastAsia="宋体"/>
                <w:sz w:val="16"/>
              </w:rPr>
              <w:t>场馆维修保养等零星费用进行及时支付，保障体育场馆人和物的各类需求，切实履行好公共</w:t>
            </w:r>
            <w:r>
              <w:rPr>
                <w:rFonts w:hint="eastAsia" w:ascii="宋体" w:hAnsi="宋体"/>
                <w:sz w:val="16"/>
                <w:lang w:eastAsia="zh-CN"/>
              </w:rPr>
              <w:t>体育场馆</w:t>
            </w:r>
            <w:r>
              <w:rPr>
                <w:rFonts w:ascii="宋体" w:hAnsi="宋体" w:eastAsia="宋体"/>
                <w:sz w:val="16"/>
              </w:rPr>
              <w:t>低免开放工作的工作。</w:t>
            </w:r>
          </w:p>
        </w:tc>
      </w:tr>
      <w:tr w14:paraId="04852F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688E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2F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30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E2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EF6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BF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154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6F4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EC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00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A02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59E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E4E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46B6">
            <w:pPr>
              <w:jc w:val="center"/>
            </w:pPr>
            <w:r>
              <w:rPr>
                <w:rFonts w:ascii="宋体" w:hAnsi="宋体" w:eastAsia="宋体"/>
                <w:sz w:val="16"/>
              </w:rPr>
              <w:t>偏差原因分析及改进措施</w:t>
            </w:r>
          </w:p>
        </w:tc>
      </w:tr>
      <w:tr w14:paraId="2BD46E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583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B24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06E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DE15">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9410">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A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8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05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0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1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A00B">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52A7">
            <w:pPr>
              <w:jc w:val="center"/>
            </w:pPr>
            <w:r>
              <w:rPr>
                <w:rFonts w:ascii="宋体" w:hAnsi="宋体" w:eastAsia="宋体"/>
                <w:sz w:val="16"/>
              </w:rPr>
              <w:t>110.91%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F315">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1F9D">
            <w:pPr>
              <w:jc w:val="center"/>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没有发生需要通过暂停开放而开展的活动，因此，全年均按要求对外予以开放。</w:t>
            </w:r>
          </w:p>
        </w:tc>
      </w:tr>
      <w:tr w14:paraId="56F7C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A3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33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6F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EE25">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C662">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97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F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60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C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E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B4A3">
            <w:pPr>
              <w:jc w:val="center"/>
            </w:pPr>
            <w:r>
              <w:rPr>
                <w:rFonts w:ascii="宋体" w:hAnsi="宋体" w:eastAsia="宋体"/>
                <w:sz w:val="16"/>
              </w:rPr>
              <w:t>=60.75小时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B8B6">
            <w:pPr>
              <w:jc w:val="center"/>
            </w:pPr>
            <w:r>
              <w:rPr>
                <w:rFonts w:ascii="宋体" w:hAnsi="宋体" w:eastAsia="宋体"/>
                <w:sz w:val="16"/>
              </w:rPr>
              <w:t>173.57%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38A8">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2A3A">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实行延长开放时间举措，使得每周开放时长大幅增加。</w:t>
            </w:r>
          </w:p>
        </w:tc>
      </w:tr>
      <w:tr w14:paraId="36F20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74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F3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D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E634">
            <w:pPr>
              <w:jc w:val="center"/>
            </w:pPr>
            <w:r>
              <w:rPr>
                <w:rFonts w:ascii="宋体" w:hAnsi="宋体" w:eastAsia="宋体"/>
                <w:sz w:val="16"/>
              </w:rPr>
              <w:t>国家法定节假日、全民健身日和学校寒暑假期间每天开放时间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F059">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21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9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C4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0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8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CA79">
            <w:pPr>
              <w:jc w:val="center"/>
            </w:pPr>
            <w:r>
              <w:rPr>
                <w:rFonts w:ascii="宋体" w:hAnsi="宋体" w:eastAsia="宋体"/>
                <w:sz w:val="16"/>
              </w:rPr>
              <w:t>=8.68小时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9CCC">
            <w:pPr>
              <w:jc w:val="center"/>
            </w:pPr>
            <w:r>
              <w:rPr>
                <w:rFonts w:ascii="宋体" w:hAnsi="宋体" w:eastAsia="宋体"/>
                <w:sz w:val="16"/>
              </w:rPr>
              <w:t>108.5%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BE67">
            <w:pPr>
              <w:jc w:val="center"/>
            </w:pPr>
            <w:r>
              <w:rPr>
                <w:rFonts w:ascii="宋体" w:hAnsi="宋体" w:eastAsia="宋体"/>
                <w:sz w:val="16"/>
              </w:rPr>
              <w:t>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B902">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实行延长开放时间举措，使得每天开放时长增加。</w:t>
            </w:r>
          </w:p>
        </w:tc>
      </w:tr>
      <w:tr w14:paraId="755A5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F2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E3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1D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F3A3">
            <w:pPr>
              <w:jc w:val="center"/>
            </w:pPr>
            <w:r>
              <w:rPr>
                <w:rFonts w:ascii="宋体" w:hAnsi="宋体" w:eastAsia="宋体"/>
                <w:sz w:val="16"/>
              </w:rPr>
              <w:t>支持免费开放的体育场馆数量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DE4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8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D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7F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7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1D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623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5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7B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84D1">
            <w:pPr>
              <w:jc w:val="center"/>
            </w:pPr>
          </w:p>
        </w:tc>
      </w:tr>
      <w:tr w14:paraId="74B237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A8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75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28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7D6A">
            <w:pPr>
              <w:jc w:val="center"/>
            </w:pPr>
            <w:r>
              <w:rPr>
                <w:rFonts w:ascii="宋体" w:hAnsi="宋体" w:eastAsia="宋体"/>
                <w:sz w:val="16"/>
              </w:rPr>
              <w:t>体育场馆免费开放外聘人员数量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9B0E">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A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1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B4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4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BC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9922">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7BC1">
            <w:pPr>
              <w:jc w:val="center"/>
            </w:pPr>
            <w:r>
              <w:rPr>
                <w:rFonts w:ascii="宋体" w:hAnsi="宋体" w:eastAsia="宋体"/>
                <w:sz w:val="16"/>
              </w:rPr>
              <w:t>78.57%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18A8">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8043">
            <w:pPr>
              <w:jc w:val="center"/>
            </w:pPr>
            <w:r>
              <w:rPr>
                <w:rFonts w:ascii="宋体" w:hAnsi="宋体" w:eastAsia="宋体"/>
                <w:sz w:val="16"/>
              </w:rPr>
              <w:t>由于</w:t>
            </w:r>
            <w:r>
              <w:rPr>
                <w:rFonts w:hint="eastAsia" w:ascii="宋体" w:hAnsi="宋体"/>
                <w:sz w:val="16"/>
                <w:lang w:eastAsia="zh-CN"/>
              </w:rPr>
              <w:t>本单位</w:t>
            </w:r>
            <w:r>
              <w:rPr>
                <w:rFonts w:ascii="宋体" w:hAnsi="宋体" w:eastAsia="宋体"/>
                <w:sz w:val="16"/>
              </w:rPr>
              <w:t>3名公岗人员离职，使得聘用人员数量减少。为减少类似情况的发生，今后，将进一步细化工作分工，优化人员管理。</w:t>
            </w:r>
          </w:p>
        </w:tc>
      </w:tr>
      <w:tr w14:paraId="20ED5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1F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598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9B6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8F23">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D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4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6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31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92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70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6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2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96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F2FB">
            <w:pPr>
              <w:jc w:val="center"/>
            </w:pPr>
          </w:p>
        </w:tc>
      </w:tr>
      <w:tr w14:paraId="324F1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83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0D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0A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B50E">
            <w:pPr>
              <w:jc w:val="center"/>
            </w:pPr>
            <w:r>
              <w:rPr>
                <w:rFonts w:ascii="宋体" w:hAnsi="宋体" w:eastAsia="宋体"/>
                <w:sz w:val="16"/>
              </w:rPr>
              <w:t>体育场馆免费开放外聘人员工资发放准确率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93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9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4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39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C9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7F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E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1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51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DE38">
            <w:pPr>
              <w:jc w:val="center"/>
            </w:pPr>
          </w:p>
        </w:tc>
      </w:tr>
      <w:tr w14:paraId="20976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C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7D0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E73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7C47">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282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F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4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58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B0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18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9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9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1F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3D15">
            <w:pPr>
              <w:jc w:val="center"/>
            </w:pPr>
          </w:p>
        </w:tc>
      </w:tr>
      <w:tr w14:paraId="500AF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2A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97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AE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3D00">
            <w:pPr>
              <w:jc w:val="center"/>
            </w:pPr>
            <w:r>
              <w:rPr>
                <w:rFonts w:ascii="宋体" w:hAnsi="宋体" w:eastAsia="宋体"/>
                <w:sz w:val="16"/>
              </w:rPr>
              <w:t>体育场馆免费开放运行保障经费支付及时率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303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7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E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41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0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CC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0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3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1A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5E5F">
            <w:pPr>
              <w:jc w:val="center"/>
            </w:pPr>
          </w:p>
        </w:tc>
      </w:tr>
      <w:tr w14:paraId="74C18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16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C7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7E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5279">
            <w:pPr>
              <w:jc w:val="center"/>
            </w:pPr>
            <w:r>
              <w:rPr>
                <w:rFonts w:ascii="宋体" w:hAnsi="宋体" w:eastAsia="宋体"/>
                <w:sz w:val="16"/>
              </w:rPr>
              <w:t>体育场馆免费开放外聘人员工资发放及时率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A0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8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8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65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E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B6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7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6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2C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6199">
            <w:pPr>
              <w:jc w:val="center"/>
            </w:pPr>
          </w:p>
        </w:tc>
      </w:tr>
      <w:tr w14:paraId="3A462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E56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E0D7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8F9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610E">
            <w:pPr>
              <w:jc w:val="center"/>
            </w:pPr>
            <w:r>
              <w:rPr>
                <w:rFonts w:ascii="宋体" w:hAnsi="宋体" w:eastAsia="宋体"/>
                <w:sz w:val="16"/>
              </w:rPr>
              <w:t>体育场馆免费开放运行保障经费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AE6A">
            <w:pPr>
              <w:jc w:val="center"/>
            </w:pPr>
            <w:r>
              <w:rPr>
                <w:rFonts w:ascii="宋体" w:hAnsi="宋体" w:eastAsia="宋体"/>
                <w:sz w:val="16"/>
              </w:rPr>
              <w:t>&lt;=49万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6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4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B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B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BB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354B">
            <w:pPr>
              <w:jc w:val="center"/>
            </w:pPr>
            <w:r>
              <w:rPr>
                <w:rFonts w:ascii="宋体" w:hAnsi="宋体" w:eastAsia="宋体"/>
                <w:sz w:val="16"/>
              </w:rPr>
              <w:t>=49万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B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6E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E632">
            <w:pPr>
              <w:jc w:val="center"/>
            </w:pPr>
          </w:p>
        </w:tc>
      </w:tr>
      <w:tr w14:paraId="001C4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45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6A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58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788E">
            <w:pPr>
              <w:jc w:val="center"/>
            </w:pPr>
            <w:r>
              <w:rPr>
                <w:rFonts w:ascii="宋体" w:hAnsi="宋体" w:eastAsia="宋体"/>
                <w:sz w:val="16"/>
              </w:rPr>
              <w:t>体育场馆免费开放外聘人员经费保障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9EAF">
            <w:pPr>
              <w:jc w:val="center"/>
            </w:pPr>
            <w:r>
              <w:rPr>
                <w:rFonts w:ascii="宋体" w:hAnsi="宋体" w:eastAsia="宋体"/>
                <w:sz w:val="16"/>
              </w:rPr>
              <w:t>&lt;=40万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A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1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8D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4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91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1652">
            <w:pPr>
              <w:jc w:val="center"/>
            </w:pPr>
            <w:r>
              <w:rPr>
                <w:rFonts w:ascii="宋体" w:hAnsi="宋体" w:eastAsia="宋体"/>
                <w:sz w:val="16"/>
              </w:rPr>
              <w:t>=40万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F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98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A976">
            <w:pPr>
              <w:jc w:val="center"/>
            </w:pPr>
          </w:p>
        </w:tc>
      </w:tr>
      <w:tr w14:paraId="7FA3C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D4D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3256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008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65DF">
            <w:pPr>
              <w:jc w:val="center"/>
            </w:pPr>
            <w:r>
              <w:rPr>
                <w:rFonts w:ascii="宋体" w:hAnsi="宋体" w:eastAsia="宋体"/>
                <w:sz w:val="16"/>
              </w:rPr>
              <w:t>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A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A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9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13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B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1C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3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3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E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9191">
            <w:pPr>
              <w:jc w:val="center"/>
            </w:pPr>
          </w:p>
        </w:tc>
      </w:tr>
      <w:tr w14:paraId="212D7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65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AB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BB3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F217">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F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7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E7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AB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4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79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B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5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8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2B0C">
            <w:pPr>
              <w:jc w:val="center"/>
            </w:pPr>
          </w:p>
        </w:tc>
      </w:tr>
      <w:tr w14:paraId="13BE9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3C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63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D0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40D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3D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6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30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6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36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7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5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6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EC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C887">
            <w:pPr>
              <w:jc w:val="center"/>
            </w:pPr>
          </w:p>
        </w:tc>
      </w:tr>
      <w:tr w14:paraId="040325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F2B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7CF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4F6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F0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4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EAF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E00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D749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95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FA1C">
            <w:pPr>
              <w:jc w:val="center"/>
            </w:pPr>
            <w:r>
              <w:rPr>
                <w:rFonts w:ascii="宋体" w:hAnsi="宋体" w:eastAsia="宋体"/>
                <w:sz w:val="16"/>
              </w:rPr>
              <w:t>94.14分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8E354"/>
        </w:tc>
      </w:tr>
    </w:tbl>
    <w:p w14:paraId="26E307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776"/>
        <w:gridCol w:w="632"/>
        <w:gridCol w:w="632"/>
      </w:tblGrid>
      <w:tr w14:paraId="6ED11DBC">
        <w:tblPrEx>
          <w:tblCellMar>
            <w:top w:w="0" w:type="dxa"/>
            <w:left w:w="108" w:type="dxa"/>
            <w:bottom w:w="0" w:type="dxa"/>
            <w:right w:w="108" w:type="dxa"/>
          </w:tblCellMar>
        </w:tblPrEx>
        <w:tc>
          <w:tcPr>
            <w:tcW w:w="8848" w:type="dxa"/>
            <w:gridSpan w:val="14"/>
            <w:vAlign w:val="center"/>
          </w:tcPr>
          <w:p w14:paraId="69F07560">
            <w:pPr>
              <w:jc w:val="center"/>
            </w:pPr>
            <w:r>
              <w:rPr>
                <w:rFonts w:ascii="宋体" w:hAnsi="宋体" w:eastAsia="宋体"/>
                <w:sz w:val="24"/>
              </w:rPr>
              <w:t>项目支出绩效自评表</w:t>
            </w:r>
          </w:p>
        </w:tc>
      </w:tr>
      <w:tr w14:paraId="49F00F25">
        <w:tblPrEx>
          <w:tblCellMar>
            <w:top w:w="0" w:type="dxa"/>
            <w:left w:w="108" w:type="dxa"/>
            <w:bottom w:w="0" w:type="dxa"/>
            <w:right w:w="108" w:type="dxa"/>
          </w:tblCellMar>
        </w:tblPrEx>
        <w:tc>
          <w:tcPr>
            <w:tcW w:w="8848" w:type="dxa"/>
            <w:gridSpan w:val="14"/>
            <w:vAlign w:val="center"/>
          </w:tcPr>
          <w:p w14:paraId="1B31C39C">
            <w:pPr>
              <w:jc w:val="center"/>
            </w:pPr>
            <w:r>
              <w:rPr>
                <w:rFonts w:ascii="宋体" w:hAnsi="宋体" w:eastAsia="宋体"/>
                <w:sz w:val="24"/>
              </w:rPr>
              <w:t>(2024年度)</w:t>
            </w:r>
          </w:p>
        </w:tc>
      </w:tr>
      <w:tr w14:paraId="27EA96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01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D2B122">
            <w:pPr>
              <w:jc w:val="center"/>
            </w:pPr>
            <w:r>
              <w:rPr>
                <w:rFonts w:ascii="宋体" w:hAnsi="宋体" w:eastAsia="宋体"/>
                <w:sz w:val="16"/>
              </w:rPr>
              <w:t>巴财教〔2023〕53 号关于提前下达自治区2024年公共体育场馆向社会免费或低收费开放补助资金的通知</w:t>
            </w:r>
          </w:p>
        </w:tc>
      </w:tr>
      <w:tr w14:paraId="0CA1D8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F5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0B7FA">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F5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C1E65D">
            <w:pPr>
              <w:jc w:val="center"/>
            </w:pPr>
            <w:r>
              <w:rPr>
                <w:rFonts w:ascii="宋体" w:hAnsi="宋体" w:eastAsia="宋体"/>
                <w:sz w:val="16"/>
              </w:rPr>
              <w:t>新疆巴音郭楞蒙古自治州体育场地管理中心</w:t>
            </w:r>
          </w:p>
        </w:tc>
      </w:tr>
      <w:tr w14:paraId="6D5F6D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CC32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9D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E76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645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129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55F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4C7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4928">
            <w:pPr>
              <w:jc w:val="center"/>
            </w:pPr>
            <w:r>
              <w:rPr>
                <w:rFonts w:ascii="宋体" w:hAnsi="宋体" w:eastAsia="宋体"/>
                <w:sz w:val="16"/>
              </w:rPr>
              <w:t>得分</w:t>
            </w:r>
          </w:p>
        </w:tc>
      </w:tr>
      <w:tr w14:paraId="03EA02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39C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728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2886E">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9533">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02FE5">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7FD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5D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0DAA">
            <w:pPr>
              <w:jc w:val="center"/>
            </w:pPr>
            <w:r>
              <w:rPr>
                <w:rFonts w:ascii="宋体" w:hAnsi="宋体" w:eastAsia="宋体"/>
                <w:sz w:val="16"/>
              </w:rPr>
              <w:t>10.00</w:t>
            </w:r>
          </w:p>
        </w:tc>
      </w:tr>
      <w:tr w14:paraId="5DED6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B72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B75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69FE5">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7B99F">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BAF51">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11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C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C93E">
            <w:pPr>
              <w:jc w:val="center"/>
            </w:pPr>
            <w:r>
              <w:rPr>
                <w:rFonts w:ascii="宋体" w:hAnsi="宋体" w:eastAsia="宋体"/>
                <w:sz w:val="16"/>
              </w:rPr>
              <w:t>-</w:t>
            </w:r>
          </w:p>
        </w:tc>
      </w:tr>
      <w:tr w14:paraId="648BC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07E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359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36D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86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BA0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3A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9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0A0A">
            <w:pPr>
              <w:jc w:val="center"/>
            </w:pPr>
            <w:r>
              <w:rPr>
                <w:rFonts w:ascii="宋体" w:hAnsi="宋体" w:eastAsia="宋体"/>
                <w:sz w:val="16"/>
              </w:rPr>
              <w:t>-</w:t>
            </w:r>
          </w:p>
        </w:tc>
      </w:tr>
      <w:tr w14:paraId="08906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89B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89775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39680E">
            <w:pPr>
              <w:jc w:val="center"/>
            </w:pPr>
            <w:r>
              <w:rPr>
                <w:rFonts w:ascii="宋体" w:hAnsi="宋体" w:eastAsia="宋体"/>
                <w:sz w:val="16"/>
              </w:rPr>
              <w:t>总体目标完成情况</w:t>
            </w:r>
          </w:p>
        </w:tc>
      </w:tr>
      <w:tr w14:paraId="17541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448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786A6">
            <w:pPr>
              <w:jc w:val="both"/>
            </w:pPr>
            <w:r>
              <w:rPr>
                <w:rFonts w:ascii="宋体" w:hAnsi="宋体" w:eastAsia="宋体"/>
                <w:sz w:val="16"/>
              </w:rPr>
              <w:t>2024年该项目实施主要用于巴音体育场和巴音体育馆2个享受免费开放补助资金的体育场馆，在免费开放期间满足国家的开放要求，即全年免费开放天数在330天以上，每周开放时间达35小时以上，国家法定节假日、全民健身日和学校寒暑假期间每天开放时间达8小时以上。同时，做好开放期间体育场馆的各项服务保障工作，不断为巴州全民健身和体育强州事业的发展助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8D92B8">
            <w:pPr>
              <w:jc w:val="both"/>
            </w:pPr>
            <w:r>
              <w:rPr>
                <w:rFonts w:ascii="宋体" w:hAnsi="宋体" w:eastAsia="宋体"/>
                <w:sz w:val="16"/>
              </w:rPr>
              <w:t>2024年巴音体育馆和巴音体育场持续严格按照国家公共体育场馆低免开放的相关要求实行开放，各体育场馆全年免费开放天数达340余天，每周累计开放时间平均为60.75小时，每日平均最低开放时间为8.68小时，全年开展各类体育赛事、体育活动56场，累计接待健身群众60余万人，有效发挥了公共体育场馆在推动全民健身事业发展中的重要作用。该项目的实施，对巴音体育馆的照明设施进行了补充，做好了体育场馆开放期间公共物资、水管电器等低值易耗品的物资保障，为体育场馆免费开放期间的健身环境、便利服务给予了有力支持，吸引了更多健身爱好者前来。</w:t>
            </w:r>
          </w:p>
        </w:tc>
      </w:tr>
      <w:tr w14:paraId="3D06AB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245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05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E1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2D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06F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6D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CAE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296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2C2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73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082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D39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03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A36C">
            <w:pPr>
              <w:jc w:val="center"/>
            </w:pPr>
            <w:r>
              <w:rPr>
                <w:rFonts w:ascii="宋体" w:hAnsi="宋体" w:eastAsia="宋体"/>
                <w:sz w:val="16"/>
              </w:rPr>
              <w:t>偏差原因分析及改进措施</w:t>
            </w:r>
          </w:p>
        </w:tc>
      </w:tr>
      <w:tr w14:paraId="2C8A36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454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40B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966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F2AF">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701B">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7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1B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28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D3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8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2A28">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2D2F">
            <w:pPr>
              <w:jc w:val="center"/>
            </w:pPr>
            <w:r>
              <w:rPr>
                <w:rFonts w:ascii="宋体" w:hAnsi="宋体" w:eastAsia="宋体"/>
                <w:sz w:val="16"/>
              </w:rPr>
              <w:t>110.91%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B9B6">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68A5">
            <w:pPr>
              <w:jc w:val="center"/>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没有发生需要通过暂停开放而开展的活动，因此，全年均按要求对外予以开放。</w:t>
            </w:r>
          </w:p>
        </w:tc>
      </w:tr>
      <w:tr w14:paraId="680AB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93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C6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A6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EDF7">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76AA">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3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9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C8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4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9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06D2">
            <w:pPr>
              <w:jc w:val="center"/>
            </w:pPr>
            <w:r>
              <w:rPr>
                <w:rFonts w:ascii="宋体" w:hAnsi="宋体" w:eastAsia="宋体"/>
                <w:sz w:val="16"/>
              </w:rPr>
              <w:t>=60.75小时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36D7">
            <w:pPr>
              <w:jc w:val="center"/>
            </w:pPr>
            <w:r>
              <w:rPr>
                <w:rFonts w:ascii="宋体" w:hAnsi="宋体" w:eastAsia="宋体"/>
                <w:sz w:val="16"/>
              </w:rPr>
              <w:t>173.57%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CC12">
            <w:pPr>
              <w:jc w:val="center"/>
            </w:pPr>
            <w:r>
              <w:rPr>
                <w:rFonts w:ascii="宋体" w:hAnsi="宋体" w:eastAsia="宋体"/>
                <w:sz w:val="16"/>
              </w:rPr>
              <w:t>1.32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40A7">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实行延长开放时间举措，使得每周开放时长大幅增加。</w:t>
            </w:r>
          </w:p>
        </w:tc>
      </w:tr>
      <w:tr w14:paraId="2AAD6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D6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1A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92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CF65">
            <w:pPr>
              <w:jc w:val="center"/>
            </w:pPr>
            <w:r>
              <w:rPr>
                <w:rFonts w:ascii="宋体" w:hAnsi="宋体" w:eastAsia="宋体"/>
                <w:sz w:val="16"/>
              </w:rPr>
              <w:t>国家法定节假日、全民健身日和学校寒暑假期间每天开放时间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A9BC">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B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2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86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B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E2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7960">
            <w:pPr>
              <w:jc w:val="center"/>
            </w:pPr>
            <w:r>
              <w:rPr>
                <w:rFonts w:ascii="宋体" w:hAnsi="宋体" w:eastAsia="宋体"/>
                <w:sz w:val="16"/>
              </w:rPr>
              <w:t>=8.68小时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51FA">
            <w:pPr>
              <w:jc w:val="center"/>
            </w:pPr>
            <w:r>
              <w:rPr>
                <w:rFonts w:ascii="宋体" w:hAnsi="宋体" w:eastAsia="宋体"/>
                <w:sz w:val="16"/>
              </w:rPr>
              <w:t>108.5%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DD1C">
            <w:pPr>
              <w:jc w:val="center"/>
            </w:pPr>
            <w:r>
              <w:rPr>
                <w:rFonts w:ascii="宋体" w:hAnsi="宋体" w:eastAsia="宋体"/>
                <w:sz w:val="16"/>
              </w:rPr>
              <w:t>4.58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160F">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实行延长开放时间举措，使得每天开放时长增加。</w:t>
            </w:r>
          </w:p>
        </w:tc>
      </w:tr>
      <w:tr w14:paraId="0F1CC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DE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A7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DD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9F6B">
            <w:pPr>
              <w:jc w:val="center"/>
            </w:pPr>
            <w:r>
              <w:rPr>
                <w:rFonts w:ascii="宋体" w:hAnsi="宋体" w:eastAsia="宋体"/>
                <w:sz w:val="16"/>
              </w:rPr>
              <w:t>支持免费开放的体育场馆数量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125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E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6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5E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2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B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3D7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C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90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4FC7">
            <w:pPr>
              <w:jc w:val="center"/>
            </w:pPr>
          </w:p>
        </w:tc>
      </w:tr>
      <w:tr w14:paraId="16DD7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3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E9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DD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AFCD">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7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4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A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5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4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2D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0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3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2D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D3F5">
            <w:pPr>
              <w:jc w:val="center"/>
            </w:pPr>
          </w:p>
        </w:tc>
      </w:tr>
      <w:tr w14:paraId="6DEEE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AA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E7D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036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5279">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F2F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4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E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FB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E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35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1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5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A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7B1F">
            <w:pPr>
              <w:jc w:val="center"/>
            </w:pPr>
          </w:p>
        </w:tc>
      </w:tr>
      <w:tr w14:paraId="3E031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96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E3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49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F2DA">
            <w:pPr>
              <w:jc w:val="center"/>
            </w:pPr>
            <w:r>
              <w:rPr>
                <w:rFonts w:ascii="宋体" w:hAnsi="宋体" w:eastAsia="宋体"/>
                <w:sz w:val="16"/>
              </w:rPr>
              <w:t>体育场馆免费开放运行保障经费支付及时率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445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3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E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7F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1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5C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0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C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C9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4364">
            <w:pPr>
              <w:jc w:val="center"/>
            </w:pPr>
          </w:p>
        </w:tc>
      </w:tr>
      <w:tr w14:paraId="5D790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5F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67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55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3B70">
            <w:pPr>
              <w:jc w:val="center"/>
            </w:pPr>
            <w:r>
              <w:rPr>
                <w:rFonts w:ascii="宋体" w:hAnsi="宋体" w:eastAsia="宋体"/>
                <w:sz w:val="16"/>
              </w:rPr>
              <w:t>各体育场馆平均免费开放运行保障经费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B86F">
            <w:pPr>
              <w:jc w:val="center"/>
            </w:pPr>
            <w:r>
              <w:rPr>
                <w:rFonts w:ascii="宋体" w:hAnsi="宋体" w:eastAsia="宋体"/>
                <w:sz w:val="16"/>
              </w:rPr>
              <w:t>&lt;=8万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C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2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A3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9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63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F0B9">
            <w:pPr>
              <w:jc w:val="center"/>
            </w:pPr>
            <w:r>
              <w:rPr>
                <w:rFonts w:ascii="宋体" w:hAnsi="宋体" w:eastAsia="宋体"/>
                <w:sz w:val="16"/>
              </w:rPr>
              <w:t>=8万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8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00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204D">
            <w:pPr>
              <w:jc w:val="center"/>
            </w:pPr>
          </w:p>
        </w:tc>
      </w:tr>
      <w:tr w14:paraId="0FFB3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813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F900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4E5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98FD">
            <w:pPr>
              <w:jc w:val="center"/>
            </w:pPr>
            <w:r>
              <w:rPr>
                <w:rFonts w:ascii="宋体" w:hAnsi="宋体" w:eastAsia="宋体"/>
                <w:sz w:val="16"/>
              </w:rPr>
              <w:t>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8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6B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4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B3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7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F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E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9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5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6004">
            <w:pPr>
              <w:jc w:val="center"/>
            </w:pPr>
          </w:p>
        </w:tc>
      </w:tr>
      <w:tr w14:paraId="3B05F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7D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D5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42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F186">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B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7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2A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0C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E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E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7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1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9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AB0A">
            <w:pPr>
              <w:jc w:val="center"/>
            </w:pPr>
          </w:p>
        </w:tc>
      </w:tr>
      <w:tr w14:paraId="6FAAE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F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2C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9C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44E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92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7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9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3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EE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1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4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8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7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2219">
            <w:pPr>
              <w:jc w:val="center"/>
            </w:pPr>
          </w:p>
        </w:tc>
      </w:tr>
      <w:tr w14:paraId="5DD8987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7CF9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DBA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190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EA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C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66F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D2D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A7A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04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38B1">
            <w:pPr>
              <w:jc w:val="center"/>
            </w:pPr>
            <w:r>
              <w:rPr>
                <w:rFonts w:ascii="宋体" w:hAnsi="宋体" w:eastAsia="宋体"/>
                <w:sz w:val="16"/>
              </w:rPr>
              <w:t>95.35分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F60D72"/>
        </w:tc>
      </w:tr>
    </w:tbl>
    <w:p w14:paraId="42C93F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776"/>
        <w:gridCol w:w="632"/>
        <w:gridCol w:w="632"/>
      </w:tblGrid>
      <w:tr w14:paraId="4261BC6B">
        <w:tblPrEx>
          <w:tblCellMar>
            <w:top w:w="0" w:type="dxa"/>
            <w:left w:w="108" w:type="dxa"/>
            <w:bottom w:w="0" w:type="dxa"/>
            <w:right w:w="108" w:type="dxa"/>
          </w:tblCellMar>
        </w:tblPrEx>
        <w:tc>
          <w:tcPr>
            <w:tcW w:w="9056" w:type="dxa"/>
            <w:gridSpan w:val="14"/>
            <w:vAlign w:val="center"/>
          </w:tcPr>
          <w:p w14:paraId="03599B59">
            <w:pPr>
              <w:jc w:val="center"/>
            </w:pPr>
            <w:r>
              <w:rPr>
                <w:rFonts w:ascii="宋体" w:hAnsi="宋体" w:eastAsia="宋体"/>
                <w:sz w:val="24"/>
              </w:rPr>
              <w:t>项目支出绩效自评表</w:t>
            </w:r>
          </w:p>
        </w:tc>
      </w:tr>
      <w:tr w14:paraId="04E35D1E">
        <w:tc>
          <w:tcPr>
            <w:tcW w:w="9056" w:type="dxa"/>
            <w:gridSpan w:val="14"/>
            <w:vAlign w:val="center"/>
          </w:tcPr>
          <w:p w14:paraId="3C4C7F4A">
            <w:pPr>
              <w:jc w:val="center"/>
            </w:pPr>
            <w:r>
              <w:rPr>
                <w:rFonts w:ascii="宋体" w:hAnsi="宋体" w:eastAsia="宋体"/>
                <w:sz w:val="24"/>
              </w:rPr>
              <w:t>(2024年度)</w:t>
            </w:r>
          </w:p>
        </w:tc>
      </w:tr>
      <w:tr w14:paraId="3377BB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F6EA">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744724">
            <w:pPr>
              <w:jc w:val="center"/>
            </w:pPr>
            <w:r>
              <w:rPr>
                <w:rFonts w:ascii="宋体" w:hAnsi="宋体" w:eastAsia="宋体"/>
                <w:sz w:val="16"/>
              </w:rPr>
              <w:t>巴财预追</w:t>
            </w:r>
            <w:r>
              <w:rPr>
                <w:rFonts w:hint="eastAsia" w:ascii="宋体" w:hAnsi="宋体"/>
                <w:sz w:val="16"/>
                <w:lang w:eastAsia="zh-CN"/>
              </w:rPr>
              <w:t>〔2024〕29号</w:t>
            </w:r>
            <w:r>
              <w:rPr>
                <w:rFonts w:ascii="宋体" w:hAnsi="宋体" w:eastAsia="宋体"/>
                <w:sz w:val="16"/>
              </w:rPr>
              <w:t>--2024年自治州体育彩票公益金支持体育事业项目</w:t>
            </w:r>
          </w:p>
        </w:tc>
      </w:tr>
      <w:tr w14:paraId="6E44EE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F8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58A21">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5FAE">
            <w:pPr>
              <w:jc w:val="center"/>
            </w:pPr>
            <w:r>
              <w:rPr>
                <w:rFonts w:ascii="宋体" w:hAnsi="宋体" w:eastAsia="宋体"/>
                <w:sz w:val="16"/>
              </w:rPr>
              <w:t>实施单位</w:t>
            </w:r>
          </w:p>
        </w:tc>
        <w:tc>
          <w:tcPr>
            <w:tcW w:w="336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F132B5">
            <w:pPr>
              <w:jc w:val="center"/>
            </w:pPr>
            <w:r>
              <w:rPr>
                <w:rFonts w:ascii="宋体" w:hAnsi="宋体" w:eastAsia="宋体"/>
                <w:sz w:val="16"/>
              </w:rPr>
              <w:t>新疆巴音郭楞蒙古自治州体育场地管理中心</w:t>
            </w:r>
          </w:p>
        </w:tc>
      </w:tr>
      <w:tr w14:paraId="618B0E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1025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F76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95A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FFC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E58D0">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BC21E">
            <w:pPr>
              <w:jc w:val="center"/>
            </w:pPr>
            <w:r>
              <w:rPr>
                <w:rFonts w:ascii="宋体" w:hAnsi="宋体" w:eastAsia="宋体"/>
                <w:sz w:val="16"/>
              </w:rPr>
              <w:t>分值权重</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47C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CA08">
            <w:pPr>
              <w:jc w:val="center"/>
            </w:pPr>
            <w:r>
              <w:rPr>
                <w:rFonts w:ascii="宋体" w:hAnsi="宋体" w:eastAsia="宋体"/>
                <w:sz w:val="16"/>
              </w:rPr>
              <w:t>得分</w:t>
            </w:r>
          </w:p>
        </w:tc>
      </w:tr>
      <w:tr w14:paraId="7EC72F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17A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A3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FACEC">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2E75B">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33B6D">
            <w:pPr>
              <w:jc w:val="center"/>
            </w:pPr>
            <w:r>
              <w:rPr>
                <w:rFonts w:ascii="宋体" w:hAnsi="宋体" w:eastAsia="宋体"/>
                <w:sz w:val="16"/>
              </w:rPr>
              <w:t>65.94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A49BB">
            <w:pPr>
              <w:jc w:val="center"/>
            </w:pPr>
            <w:r>
              <w:rPr>
                <w:rFonts w:ascii="宋体" w:hAnsi="宋体" w:eastAsia="宋体"/>
                <w:sz w:val="16"/>
              </w:rPr>
              <w:t>10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3DEAF">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33D1">
            <w:pPr>
              <w:jc w:val="center"/>
            </w:pPr>
            <w:r>
              <w:rPr>
                <w:rFonts w:ascii="宋体" w:hAnsi="宋体" w:eastAsia="宋体"/>
                <w:sz w:val="16"/>
              </w:rPr>
              <w:t>10.00</w:t>
            </w:r>
          </w:p>
        </w:tc>
      </w:tr>
      <w:tr w14:paraId="35261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6BF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220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1826B">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BBC0B">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9D500">
            <w:pPr>
              <w:jc w:val="center"/>
            </w:pPr>
            <w:r>
              <w:rPr>
                <w:rFonts w:ascii="宋体" w:hAnsi="宋体" w:eastAsia="宋体"/>
                <w:sz w:val="16"/>
              </w:rPr>
              <w:t>65.94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D6ECD">
            <w:pPr>
              <w:jc w:val="center"/>
            </w:pPr>
            <w:r>
              <w:rPr>
                <w:rFonts w:ascii="宋体" w:hAnsi="宋体" w:eastAsia="宋体"/>
                <w:sz w:val="16"/>
              </w:rPr>
              <w:t>-</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1A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EA08">
            <w:pPr>
              <w:jc w:val="center"/>
            </w:pPr>
            <w:r>
              <w:rPr>
                <w:rFonts w:ascii="宋体" w:hAnsi="宋体" w:eastAsia="宋体"/>
                <w:sz w:val="16"/>
              </w:rPr>
              <w:t>-</w:t>
            </w:r>
          </w:p>
        </w:tc>
      </w:tr>
      <w:tr w14:paraId="2AFC3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D2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EFA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E1E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721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8373A">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73E40">
            <w:pPr>
              <w:jc w:val="center"/>
            </w:pPr>
            <w:r>
              <w:rPr>
                <w:rFonts w:ascii="宋体" w:hAnsi="宋体" w:eastAsia="宋体"/>
                <w:sz w:val="16"/>
              </w:rPr>
              <w:t>-</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1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2A1F">
            <w:pPr>
              <w:jc w:val="center"/>
            </w:pPr>
            <w:r>
              <w:rPr>
                <w:rFonts w:ascii="宋体" w:hAnsi="宋体" w:eastAsia="宋体"/>
                <w:sz w:val="16"/>
              </w:rPr>
              <w:t>-</w:t>
            </w:r>
          </w:p>
        </w:tc>
      </w:tr>
      <w:tr w14:paraId="0B3866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D42C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9D74A">
            <w:pPr>
              <w:jc w:val="center"/>
            </w:pPr>
            <w:r>
              <w:rPr>
                <w:rFonts w:ascii="宋体" w:hAnsi="宋体" w:eastAsia="宋体"/>
                <w:sz w:val="16"/>
              </w:rPr>
              <w:t>总体目标</w:t>
            </w:r>
          </w:p>
        </w:tc>
        <w:tc>
          <w:tcPr>
            <w:tcW w:w="400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4E65AB">
            <w:pPr>
              <w:jc w:val="center"/>
            </w:pPr>
            <w:r>
              <w:rPr>
                <w:rFonts w:ascii="宋体" w:hAnsi="宋体" w:eastAsia="宋体"/>
                <w:sz w:val="16"/>
              </w:rPr>
              <w:t>总体目标完成情况</w:t>
            </w:r>
          </w:p>
        </w:tc>
      </w:tr>
      <w:tr w14:paraId="027BC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8BE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32715">
            <w:pPr>
              <w:jc w:val="both"/>
            </w:pPr>
            <w:r>
              <w:rPr>
                <w:rFonts w:hint="eastAsia" w:ascii="宋体" w:hAnsi="宋体"/>
                <w:sz w:val="16"/>
                <w:lang w:eastAsia="zh-CN"/>
              </w:rPr>
              <w:t>1.</w:t>
            </w:r>
            <w:r>
              <w:rPr>
                <w:rFonts w:ascii="宋体" w:hAnsi="宋体" w:eastAsia="宋体"/>
                <w:sz w:val="16"/>
              </w:rPr>
              <w:t>通过举办自治州青少年锦标赛系列赛事2场，全面、准确掌握我州青少年各项竞技体育的实际发展情况，进一步推动自治州深化体教融合工作，积极培养广大青少年热爱体育、参与体育的积极性和主动性，促进各族青少年体质和身心健康发展，努力推动青少年体育事业向好向强发展。</w:t>
            </w:r>
            <w:r>
              <w:rPr>
                <w:rFonts w:ascii="宋体" w:hAnsi="宋体" w:eastAsia="宋体"/>
                <w:sz w:val="16"/>
              </w:rPr>
              <w:br w:type="textWrapping"/>
            </w:r>
            <w:r>
              <w:rPr>
                <w:rFonts w:ascii="宋体" w:hAnsi="宋体" w:eastAsia="宋体"/>
                <w:sz w:val="16"/>
              </w:rPr>
              <w:t xml:space="preserve">  2、积极做好巴音体育馆、巴音体育场、巴音游泳馆2024年度开放、卫生治理、赛事活动、健身设施维护等有关工作，进一步完善体育场馆信息化管理建设，提升场馆体育赛事、体育活动接待和举办能力，满足广大群众日常健身需求和体育强国建设的发展要求。项目执行期间，确保免费开放天数在330天以上，每周开放时间在35小时以上，国家法定节假日、全民健身日和学校寒暑假期间每天开放时间满足8小时以上；体育场馆内的基础设施、基本管理和基本服务符合《大型体育场馆基本公共服务规范》的标准要求</w:t>
            </w:r>
            <w:r>
              <w:rPr>
                <w:rFonts w:hint="eastAsia" w:ascii="宋体" w:hAnsi="宋体"/>
                <w:sz w:val="16"/>
                <w:lang w:eastAsia="zh-CN"/>
              </w:rPr>
              <w:t>；</w:t>
            </w:r>
            <w:r>
              <w:rPr>
                <w:rFonts w:ascii="宋体" w:hAnsi="宋体" w:eastAsia="宋体"/>
                <w:sz w:val="16"/>
              </w:rPr>
              <w:t>场馆所属户外公共区域和户外健身器材全年免费开放。通过项目实施，在丰富体育器材种类、完善场馆配套设施、提升综合服务水平的同时，促进我州体育运动、全民健身向好向快发展。</w:t>
            </w:r>
          </w:p>
        </w:tc>
        <w:tc>
          <w:tcPr>
            <w:tcW w:w="400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5C9587">
            <w:pPr>
              <w:jc w:val="both"/>
            </w:pPr>
            <w:r>
              <w:rPr>
                <w:rFonts w:ascii="宋体" w:hAnsi="宋体" w:eastAsia="宋体"/>
                <w:sz w:val="16"/>
              </w:rPr>
              <w:t>2024年我中心凭借两所体育场馆的资源优势成功举办了2场自治州青少年锦标赛事，从赛前的场地布置、人员部署、赛事宣传，到赛时的秩序维持、服务保障，再到赛后的场地恢复、成绩打印和证书发放等各项工作均有序进行，这离不开项目的支持和保障。同时，还完成了巴音游泳馆客流量监控系统的安装调试、巴音体育场草坪种植及养护、体育馆球场照明灯的加装等3项较大工程，以及3所体育场馆日常五金耗材、公共用品、体育器材和设备维修保养的费用开支，项目的顺利实施为各体育场馆按时高质量的开放提供了极大助力。</w:t>
            </w:r>
          </w:p>
        </w:tc>
      </w:tr>
      <w:tr w14:paraId="5D780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199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8F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D1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8A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5AE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26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A52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D17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505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55C6">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367C12">
            <w:pPr>
              <w:jc w:val="center"/>
            </w:pPr>
            <w:r>
              <w:rPr>
                <w:rFonts w:ascii="宋体" w:hAnsi="宋体" w:eastAsia="宋体"/>
                <w:sz w:val="16"/>
              </w:rPr>
              <w:t>指标实际完成值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B215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234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4413">
            <w:pPr>
              <w:jc w:val="center"/>
            </w:pPr>
            <w:r>
              <w:rPr>
                <w:rFonts w:ascii="宋体" w:hAnsi="宋体" w:eastAsia="宋体"/>
                <w:sz w:val="16"/>
              </w:rPr>
              <w:t>偏差原因分析及改进措施</w:t>
            </w:r>
          </w:p>
        </w:tc>
      </w:tr>
      <w:tr w14:paraId="449774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421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DD2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392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BE0B">
            <w:pPr>
              <w:jc w:val="center"/>
            </w:pPr>
            <w:r>
              <w:rPr>
                <w:rFonts w:ascii="宋体" w:hAnsi="宋体" w:eastAsia="宋体"/>
                <w:sz w:val="16"/>
              </w:rPr>
              <w:t>支持开放的体育场馆数量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14B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7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0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18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B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1AE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644F3A">
            <w:pPr>
              <w:jc w:val="center"/>
            </w:pPr>
            <w:r>
              <w:rPr>
                <w:rFonts w:ascii="宋体" w:hAnsi="宋体" w:eastAsia="宋体"/>
                <w:sz w:val="16"/>
              </w:rPr>
              <w:t>=3个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9B7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43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A19B">
            <w:pPr>
              <w:jc w:val="center"/>
            </w:pPr>
          </w:p>
        </w:tc>
      </w:tr>
      <w:tr w14:paraId="59B50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BA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F4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1E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7BE2">
            <w:pPr>
              <w:jc w:val="center"/>
            </w:pPr>
            <w:r>
              <w:rPr>
                <w:rFonts w:ascii="宋体" w:hAnsi="宋体" w:eastAsia="宋体"/>
                <w:sz w:val="16"/>
              </w:rPr>
              <w:t>举办赛事场次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74AE">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F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28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FF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8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F40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BF6CA0">
            <w:pPr>
              <w:jc w:val="center"/>
            </w:pPr>
            <w:r>
              <w:rPr>
                <w:rFonts w:ascii="宋体" w:hAnsi="宋体" w:eastAsia="宋体"/>
                <w:sz w:val="16"/>
              </w:rPr>
              <w:t>=2场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AAA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E7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6E5E">
            <w:pPr>
              <w:jc w:val="center"/>
            </w:pPr>
          </w:p>
        </w:tc>
      </w:tr>
      <w:tr w14:paraId="0FD4A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BE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F6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BF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D554">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7399">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1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7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03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A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935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627961">
            <w:pPr>
              <w:jc w:val="center"/>
            </w:pPr>
            <w:r>
              <w:rPr>
                <w:rFonts w:ascii="宋体" w:hAnsi="宋体" w:eastAsia="宋体"/>
                <w:sz w:val="16"/>
              </w:rPr>
              <w:t>=366天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E74207">
            <w:pPr>
              <w:jc w:val="center"/>
            </w:pPr>
            <w:r>
              <w:rPr>
                <w:rFonts w:ascii="宋体" w:hAnsi="宋体" w:eastAsia="宋体"/>
                <w:sz w:val="16"/>
              </w:rPr>
              <w:t>110.91%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CEEA">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5D41">
            <w:pPr>
              <w:jc w:val="center"/>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没有发生需要通过暂停开放而开展的活动，因此，全年均按要求对外予以开放。</w:t>
            </w:r>
          </w:p>
        </w:tc>
      </w:tr>
      <w:tr w14:paraId="10A50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24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D40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142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B6DE">
            <w:pPr>
              <w:jc w:val="center"/>
            </w:pPr>
            <w:r>
              <w:rPr>
                <w:rFonts w:ascii="宋体" w:hAnsi="宋体" w:eastAsia="宋体"/>
                <w:sz w:val="16"/>
              </w:rPr>
              <w:t>运动员赛事参与率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9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A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C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F1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0B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D83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823FA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7EC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ED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61E5">
            <w:pPr>
              <w:jc w:val="center"/>
            </w:pPr>
          </w:p>
        </w:tc>
      </w:tr>
      <w:tr w14:paraId="3A240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7F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9E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47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2612">
            <w:pPr>
              <w:jc w:val="center"/>
            </w:pPr>
            <w:r>
              <w:rPr>
                <w:rFonts w:ascii="宋体" w:hAnsi="宋体" w:eastAsia="宋体"/>
                <w:sz w:val="16"/>
              </w:rPr>
              <w:t>全民健身日免费开放服务保障率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6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2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7F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14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6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192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8D9BA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39F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D9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1D19">
            <w:pPr>
              <w:jc w:val="center"/>
            </w:pPr>
          </w:p>
        </w:tc>
      </w:tr>
      <w:tr w14:paraId="32945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55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849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3ED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A40F">
            <w:pPr>
              <w:jc w:val="center"/>
            </w:pPr>
            <w:r>
              <w:rPr>
                <w:rFonts w:ascii="宋体" w:hAnsi="宋体" w:eastAsia="宋体"/>
                <w:sz w:val="16"/>
              </w:rPr>
              <w:t>体育场馆开放运行保障经费支付及时率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0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C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99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81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4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E97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F806C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CB1F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4E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0D00">
            <w:pPr>
              <w:jc w:val="center"/>
            </w:pPr>
          </w:p>
        </w:tc>
      </w:tr>
      <w:tr w14:paraId="77ED7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AA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AE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8D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28D4">
            <w:pPr>
              <w:jc w:val="center"/>
            </w:pPr>
            <w:r>
              <w:rPr>
                <w:rFonts w:ascii="宋体" w:hAnsi="宋体" w:eastAsia="宋体"/>
                <w:sz w:val="16"/>
              </w:rPr>
              <w:t>赛事举办完成时间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8775">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B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A8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FF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BA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4FE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B018AD">
            <w:pPr>
              <w:jc w:val="center"/>
            </w:pPr>
            <w:r>
              <w:rPr>
                <w:rFonts w:ascii="宋体" w:hAnsi="宋体" w:eastAsia="宋体"/>
                <w:sz w:val="16"/>
              </w:rPr>
              <w:t>2024年10月27日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BD9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29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D838">
            <w:pPr>
              <w:jc w:val="center"/>
            </w:pPr>
          </w:p>
        </w:tc>
      </w:tr>
      <w:tr w14:paraId="23662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D2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156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359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5840">
            <w:pPr>
              <w:jc w:val="center"/>
            </w:pPr>
            <w:r>
              <w:rPr>
                <w:rFonts w:ascii="宋体" w:hAnsi="宋体" w:eastAsia="宋体"/>
                <w:sz w:val="16"/>
              </w:rPr>
              <w:t>体育场馆开放运行保障经费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C4F5">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3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6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A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A3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106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A7A896">
            <w:pPr>
              <w:jc w:val="center"/>
            </w:pPr>
            <w:r>
              <w:rPr>
                <w:rFonts w:ascii="宋体" w:hAnsi="宋体" w:eastAsia="宋体"/>
                <w:sz w:val="16"/>
              </w:rPr>
              <w:t>=59.94万元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83F3E1">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3F53">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59D2">
            <w:pPr>
              <w:jc w:val="center"/>
            </w:pPr>
            <w:r>
              <w:rPr>
                <w:rFonts w:ascii="宋体" w:hAnsi="宋体" w:eastAsia="宋体"/>
                <w:sz w:val="16"/>
              </w:rPr>
              <w:t>由于部分采购业务的支付手续不完善，导致项目资金没有全部支付完成。今后，</w:t>
            </w:r>
            <w:r>
              <w:rPr>
                <w:rFonts w:hint="eastAsia" w:ascii="宋体" w:hAnsi="宋体"/>
                <w:sz w:val="16"/>
                <w:lang w:eastAsia="zh-CN"/>
              </w:rPr>
              <w:t>本单位</w:t>
            </w:r>
            <w:r>
              <w:rPr>
                <w:rFonts w:ascii="宋体" w:hAnsi="宋体" w:eastAsia="宋体"/>
                <w:sz w:val="16"/>
              </w:rPr>
              <w:t>将进一步加大业务监督力度，及时督促工作落实，确保资金支付的及时性。</w:t>
            </w:r>
          </w:p>
        </w:tc>
      </w:tr>
      <w:tr w14:paraId="5E85B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0F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51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B8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65C8">
            <w:pPr>
              <w:jc w:val="center"/>
            </w:pPr>
            <w:r>
              <w:rPr>
                <w:rFonts w:ascii="宋体" w:hAnsi="宋体" w:eastAsia="宋体"/>
                <w:sz w:val="16"/>
              </w:rPr>
              <w:t>赛事举办保障经费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91DB">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B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6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3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F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530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8DF726">
            <w:pPr>
              <w:jc w:val="center"/>
            </w:pPr>
            <w:r>
              <w:rPr>
                <w:rFonts w:ascii="宋体" w:hAnsi="宋体" w:eastAsia="宋体"/>
                <w:sz w:val="16"/>
              </w:rPr>
              <w:t>=6万元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B11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C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C9A2">
            <w:pPr>
              <w:jc w:val="center"/>
            </w:pPr>
          </w:p>
        </w:tc>
      </w:tr>
      <w:tr w14:paraId="6282A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14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81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FD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35A6">
            <w:pPr>
              <w:jc w:val="center"/>
            </w:pPr>
            <w:r>
              <w:rPr>
                <w:rFonts w:ascii="宋体" w:hAnsi="宋体" w:eastAsia="宋体"/>
                <w:sz w:val="16"/>
              </w:rPr>
              <w:t>促进青少年竞技体育发展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8AC6">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4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65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05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06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104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7D3A8A">
            <w:pPr>
              <w:jc w:val="center"/>
            </w:pPr>
            <w:r>
              <w:rPr>
                <w:rFonts w:ascii="宋体" w:hAnsi="宋体" w:eastAsia="宋体"/>
                <w:sz w:val="16"/>
              </w:rPr>
              <w:t>达成目标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09B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10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4F71">
            <w:pPr>
              <w:jc w:val="center"/>
            </w:pPr>
          </w:p>
        </w:tc>
      </w:tr>
      <w:tr w14:paraId="3D7AA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CA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98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80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022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0C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5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3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83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EA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AC0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D8FB85">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D22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51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792F">
            <w:pPr>
              <w:jc w:val="center"/>
            </w:pPr>
          </w:p>
        </w:tc>
      </w:tr>
      <w:tr w14:paraId="6E6DB6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4145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137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E91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09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B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1E1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7BF4C"/>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8306151"/>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6B9E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B25F">
            <w:pPr>
              <w:jc w:val="center"/>
            </w:pPr>
            <w:r>
              <w:rPr>
                <w:rFonts w:ascii="宋体" w:hAnsi="宋体" w:eastAsia="宋体"/>
                <w:sz w:val="16"/>
              </w:rPr>
              <w:t>99.43分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F4F4BA"/>
        </w:tc>
      </w:tr>
    </w:tbl>
    <w:p w14:paraId="09D19C8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28143405">
        <w:tblPrEx>
          <w:tblCellMar>
            <w:top w:w="0" w:type="dxa"/>
            <w:left w:w="108" w:type="dxa"/>
            <w:bottom w:w="0" w:type="dxa"/>
            <w:right w:w="108" w:type="dxa"/>
          </w:tblCellMar>
        </w:tblPrEx>
        <w:tc>
          <w:tcPr>
            <w:tcW w:w="8848" w:type="dxa"/>
            <w:gridSpan w:val="14"/>
            <w:vAlign w:val="center"/>
          </w:tcPr>
          <w:p w14:paraId="1BEE43DA">
            <w:pPr>
              <w:jc w:val="center"/>
            </w:pPr>
            <w:r>
              <w:rPr>
                <w:rFonts w:ascii="宋体" w:hAnsi="宋体" w:eastAsia="宋体"/>
                <w:sz w:val="24"/>
              </w:rPr>
              <w:t>项目支出绩效自评表</w:t>
            </w:r>
          </w:p>
        </w:tc>
      </w:tr>
      <w:tr w14:paraId="19714812">
        <w:tblPrEx>
          <w:tblCellMar>
            <w:top w:w="0" w:type="dxa"/>
            <w:left w:w="108" w:type="dxa"/>
            <w:bottom w:w="0" w:type="dxa"/>
            <w:right w:w="108" w:type="dxa"/>
          </w:tblCellMar>
        </w:tblPrEx>
        <w:tc>
          <w:tcPr>
            <w:tcW w:w="8848" w:type="dxa"/>
            <w:gridSpan w:val="14"/>
            <w:vAlign w:val="center"/>
          </w:tcPr>
          <w:p w14:paraId="63750ADA">
            <w:pPr>
              <w:jc w:val="center"/>
            </w:pPr>
            <w:r>
              <w:rPr>
                <w:rFonts w:ascii="宋体" w:hAnsi="宋体" w:eastAsia="宋体"/>
                <w:sz w:val="24"/>
              </w:rPr>
              <w:t>(2024年度)</w:t>
            </w:r>
          </w:p>
        </w:tc>
      </w:tr>
      <w:tr w14:paraId="351BEE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C4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45D7FD">
            <w:pPr>
              <w:jc w:val="center"/>
            </w:pPr>
            <w:r>
              <w:rPr>
                <w:rFonts w:ascii="宋体" w:hAnsi="宋体" w:eastAsia="宋体"/>
                <w:sz w:val="16"/>
              </w:rPr>
              <w:t>巴财预追</w:t>
            </w:r>
            <w:r>
              <w:rPr>
                <w:rFonts w:hint="eastAsia" w:ascii="宋体" w:hAnsi="宋体"/>
                <w:sz w:val="16"/>
                <w:lang w:eastAsia="zh-CN"/>
              </w:rPr>
              <w:t>〔2024〕73号</w:t>
            </w:r>
            <w:r>
              <w:rPr>
                <w:rFonts w:ascii="宋体" w:hAnsi="宋体" w:eastAsia="宋体"/>
                <w:sz w:val="16"/>
              </w:rPr>
              <w:t>体育彩票公益金结余资金安排</w:t>
            </w:r>
          </w:p>
        </w:tc>
      </w:tr>
      <w:tr w14:paraId="1B13C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D0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CEE33">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BD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0CF7C">
            <w:pPr>
              <w:jc w:val="center"/>
            </w:pPr>
            <w:r>
              <w:rPr>
                <w:rFonts w:ascii="宋体" w:hAnsi="宋体" w:eastAsia="宋体"/>
                <w:sz w:val="16"/>
              </w:rPr>
              <w:t>新疆巴音郭楞蒙古自治州体育场地管理中心</w:t>
            </w:r>
          </w:p>
        </w:tc>
      </w:tr>
      <w:tr w14:paraId="4856AD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90FB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F0A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8C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E8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A92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E085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1D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0184">
            <w:pPr>
              <w:jc w:val="center"/>
            </w:pPr>
            <w:r>
              <w:rPr>
                <w:rFonts w:ascii="宋体" w:hAnsi="宋体" w:eastAsia="宋体"/>
                <w:sz w:val="16"/>
              </w:rPr>
              <w:t>得分</w:t>
            </w:r>
          </w:p>
        </w:tc>
      </w:tr>
      <w:tr w14:paraId="5B6200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42E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6C1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E232D">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3849E">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77641">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8FD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7328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26B5">
            <w:pPr>
              <w:jc w:val="center"/>
            </w:pPr>
            <w:r>
              <w:rPr>
                <w:rFonts w:ascii="宋体" w:hAnsi="宋体" w:eastAsia="宋体"/>
                <w:sz w:val="16"/>
              </w:rPr>
              <w:t>10.00</w:t>
            </w:r>
          </w:p>
        </w:tc>
      </w:tr>
      <w:tr w14:paraId="5C000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45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83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CE37B">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37EB4">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79327">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C9D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C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090A">
            <w:pPr>
              <w:jc w:val="center"/>
            </w:pPr>
            <w:r>
              <w:rPr>
                <w:rFonts w:ascii="宋体" w:hAnsi="宋体" w:eastAsia="宋体"/>
                <w:sz w:val="16"/>
              </w:rPr>
              <w:t>-</w:t>
            </w:r>
          </w:p>
        </w:tc>
      </w:tr>
      <w:tr w14:paraId="59D35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5E0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61B2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9A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9B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9D7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F9F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E8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F5C7">
            <w:pPr>
              <w:jc w:val="center"/>
            </w:pPr>
            <w:r>
              <w:rPr>
                <w:rFonts w:ascii="宋体" w:hAnsi="宋体" w:eastAsia="宋体"/>
                <w:sz w:val="16"/>
              </w:rPr>
              <w:t>-</w:t>
            </w:r>
          </w:p>
        </w:tc>
      </w:tr>
      <w:tr w14:paraId="2DE72F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ABD3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4CB0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AEFABF">
            <w:pPr>
              <w:jc w:val="center"/>
            </w:pPr>
            <w:r>
              <w:rPr>
                <w:rFonts w:ascii="宋体" w:hAnsi="宋体" w:eastAsia="宋体"/>
                <w:sz w:val="16"/>
              </w:rPr>
              <w:t>总体目标完成情况</w:t>
            </w:r>
          </w:p>
        </w:tc>
      </w:tr>
      <w:tr w14:paraId="28761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7E2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7A4D5">
            <w:pPr>
              <w:jc w:val="both"/>
            </w:pPr>
            <w:r>
              <w:rPr>
                <w:rFonts w:ascii="宋体" w:hAnsi="宋体" w:eastAsia="宋体"/>
                <w:sz w:val="16"/>
              </w:rPr>
              <w:t>通过该项目的实施，保障巴音体育馆和巴音游泳馆2个场馆暖气提升改造工程项目设计费和前期工程费的及时支付，确保改造工程的顺利实施，对体育场馆冬季室内温度低、无法满足群众健身和举办体育赛事需求的状况进行明显改善，切实提升体育场馆使用率，更好发挥体育场馆全民健身主阵地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B18DE">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完成了巴音体育馆和巴音游泳馆2</w:t>
            </w:r>
            <w:r>
              <w:rPr>
                <w:rFonts w:hint="eastAsia" w:ascii="宋体" w:hAnsi="宋体"/>
                <w:sz w:val="16"/>
                <w:lang w:eastAsia="zh-CN"/>
              </w:rPr>
              <w:t>座</w:t>
            </w:r>
            <w:r>
              <w:rPr>
                <w:rFonts w:ascii="宋体" w:hAnsi="宋体" w:eastAsia="宋体"/>
                <w:sz w:val="16"/>
              </w:rPr>
              <w:t>体育场馆暖气提升改造项目的工程设计，并按照设计进行了相应施工。截至2024年年底，项目基本工程已完工并进入测试阶段。通过该项目的执行，巴音体育馆和巴音游泳馆运营环境得到明显改善，冬季体育场馆使用效率显著提升。</w:t>
            </w:r>
          </w:p>
        </w:tc>
      </w:tr>
      <w:tr w14:paraId="0F0271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45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21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CE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3F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CA8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72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B74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63F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4B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45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0FB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7B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4E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46EC">
            <w:pPr>
              <w:jc w:val="center"/>
            </w:pPr>
            <w:r>
              <w:rPr>
                <w:rFonts w:ascii="宋体" w:hAnsi="宋体" w:eastAsia="宋体"/>
                <w:sz w:val="16"/>
              </w:rPr>
              <w:t>偏差原因分析及改进措施</w:t>
            </w:r>
          </w:p>
        </w:tc>
      </w:tr>
      <w:tr w14:paraId="2C9749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61F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EFE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574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39F9">
            <w:pPr>
              <w:jc w:val="center"/>
            </w:pPr>
            <w:r>
              <w:rPr>
                <w:rFonts w:ascii="宋体" w:hAnsi="宋体" w:eastAsia="宋体"/>
                <w:sz w:val="16"/>
              </w:rPr>
              <w:t>提升改造体育场馆数量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E70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1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4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B8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8B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6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CDF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C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79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3C42">
            <w:pPr>
              <w:jc w:val="center"/>
            </w:pPr>
          </w:p>
        </w:tc>
      </w:tr>
      <w:tr w14:paraId="5C2C2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C8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1D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F0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B7CF">
            <w:pPr>
              <w:jc w:val="center"/>
            </w:pPr>
            <w:r>
              <w:rPr>
                <w:rFonts w:ascii="宋体" w:hAnsi="宋体" w:eastAsia="宋体"/>
                <w:sz w:val="16"/>
              </w:rPr>
              <w:t>体育场馆暖气提升改造项目设计方案数量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DCC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4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B0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8C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F0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E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428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2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79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38B1">
            <w:pPr>
              <w:jc w:val="center"/>
            </w:pPr>
          </w:p>
        </w:tc>
      </w:tr>
      <w:tr w14:paraId="7A39A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5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6C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20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1E13">
            <w:pPr>
              <w:jc w:val="center"/>
            </w:pPr>
            <w:r>
              <w:rPr>
                <w:rFonts w:ascii="宋体" w:hAnsi="宋体" w:eastAsia="宋体"/>
                <w:sz w:val="16"/>
              </w:rPr>
              <w:t>体育场馆暖气提升改造项目设计方案合格率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6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6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6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B0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1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8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9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9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A2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7042">
            <w:pPr>
              <w:jc w:val="center"/>
            </w:pPr>
          </w:p>
        </w:tc>
      </w:tr>
      <w:tr w14:paraId="788A3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BB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E69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69A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2EC7">
            <w:pPr>
              <w:jc w:val="center"/>
            </w:pPr>
            <w:r>
              <w:rPr>
                <w:rFonts w:ascii="宋体" w:hAnsi="宋体" w:eastAsia="宋体"/>
                <w:sz w:val="16"/>
              </w:rPr>
              <w:t>体育场馆暖气提升改造项目资金支付及时率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1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5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D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4D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7D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93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E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3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C7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7B08">
            <w:pPr>
              <w:jc w:val="center"/>
            </w:pPr>
          </w:p>
        </w:tc>
      </w:tr>
      <w:tr w14:paraId="57419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D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9A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B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9CC9">
            <w:pPr>
              <w:jc w:val="center"/>
            </w:pPr>
            <w:r>
              <w:rPr>
                <w:rFonts w:ascii="宋体" w:hAnsi="宋体" w:eastAsia="宋体"/>
                <w:sz w:val="16"/>
              </w:rPr>
              <w:t>体育场馆暖气提升改造项目设计方案完成时间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183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BC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4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56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E8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5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BE61">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3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3C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F731">
            <w:pPr>
              <w:jc w:val="center"/>
            </w:pPr>
          </w:p>
        </w:tc>
      </w:tr>
      <w:tr w14:paraId="313B2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E6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37C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96C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B16C">
            <w:pPr>
              <w:jc w:val="center"/>
            </w:pPr>
            <w:r>
              <w:rPr>
                <w:rFonts w:ascii="宋体" w:hAnsi="宋体" w:eastAsia="宋体"/>
                <w:sz w:val="16"/>
              </w:rPr>
              <w:t>体育场馆暖气提升改造项目前期工程费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71E3">
            <w:pPr>
              <w:jc w:val="center"/>
            </w:pPr>
            <w:r>
              <w:rPr>
                <w:rFonts w:ascii="宋体" w:hAnsi="宋体" w:eastAsia="宋体"/>
                <w:sz w:val="16"/>
              </w:rPr>
              <w:t>&lt;=266.78万元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1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3B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C9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C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B0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8392">
            <w:pPr>
              <w:jc w:val="center"/>
            </w:pPr>
            <w:r>
              <w:rPr>
                <w:rFonts w:ascii="宋体" w:hAnsi="宋体" w:eastAsia="宋体"/>
                <w:sz w:val="16"/>
              </w:rPr>
              <w:t>=266.78万元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4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F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EDA7">
            <w:pPr>
              <w:jc w:val="center"/>
            </w:pPr>
          </w:p>
        </w:tc>
      </w:tr>
      <w:tr w14:paraId="01A5D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A8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18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A1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D0A1">
            <w:pPr>
              <w:jc w:val="center"/>
            </w:pPr>
            <w:r>
              <w:rPr>
                <w:rFonts w:ascii="宋体" w:hAnsi="宋体" w:eastAsia="宋体"/>
                <w:sz w:val="16"/>
              </w:rPr>
              <w:t>体育场馆暖气提升改造项目设计费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DE18">
            <w:pPr>
              <w:jc w:val="center"/>
            </w:pPr>
            <w:r>
              <w:rPr>
                <w:rFonts w:ascii="宋体" w:hAnsi="宋体" w:eastAsia="宋体"/>
                <w:sz w:val="16"/>
              </w:rPr>
              <w:t>&lt;=4.95万元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0B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97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2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C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9F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3082">
            <w:pPr>
              <w:jc w:val="center"/>
            </w:pPr>
            <w:r>
              <w:rPr>
                <w:rFonts w:ascii="宋体" w:hAnsi="宋体" w:eastAsia="宋体"/>
                <w:sz w:val="16"/>
              </w:rPr>
              <w: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F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4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6BCA">
            <w:pPr>
              <w:jc w:val="center"/>
            </w:pPr>
          </w:p>
        </w:tc>
      </w:tr>
      <w:tr w14:paraId="361EE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8E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3B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12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8A18">
            <w:pPr>
              <w:jc w:val="center"/>
            </w:pPr>
            <w:r>
              <w:rPr>
                <w:rFonts w:ascii="宋体" w:hAnsi="宋体" w:eastAsia="宋体"/>
                <w:sz w:val="16"/>
              </w:rPr>
              <w:t>有效改善体育场馆供暖环境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52C9">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7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FA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C3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E8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7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379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9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3D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2A54">
            <w:pPr>
              <w:jc w:val="center"/>
            </w:pPr>
          </w:p>
        </w:tc>
      </w:tr>
      <w:tr w14:paraId="3F4B0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C1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B4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D7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0487">
            <w:pPr>
              <w:jc w:val="center"/>
            </w:pPr>
            <w:r>
              <w:rPr>
                <w:rFonts w:ascii="宋体" w:hAnsi="宋体" w:eastAsia="宋体"/>
                <w:sz w:val="16"/>
              </w:rPr>
              <w:t>健身群众满意度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97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4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5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1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2E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C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7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A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8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899D">
            <w:pPr>
              <w:jc w:val="center"/>
            </w:pPr>
          </w:p>
        </w:tc>
      </w:tr>
      <w:tr w14:paraId="4A6458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FB73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D78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661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5B2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40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797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A76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2F3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B2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30A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3240FE"/>
        </w:tc>
      </w:tr>
    </w:tbl>
    <w:p w14:paraId="598081CD">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1"/>
        <w:gridCol w:w="631"/>
        <w:gridCol w:w="856"/>
        <w:gridCol w:w="631"/>
        <w:gridCol w:w="631"/>
        <w:gridCol w:w="631"/>
        <w:gridCol w:w="631"/>
        <w:gridCol w:w="631"/>
        <w:gridCol w:w="631"/>
        <w:gridCol w:w="631"/>
        <w:gridCol w:w="632"/>
        <w:gridCol w:w="632"/>
      </w:tblGrid>
      <w:tr w14:paraId="412709A7">
        <w:tblPrEx>
          <w:tblCellMar>
            <w:top w:w="0" w:type="dxa"/>
            <w:left w:w="108" w:type="dxa"/>
            <w:bottom w:w="0" w:type="dxa"/>
            <w:right w:w="108" w:type="dxa"/>
          </w:tblCellMar>
        </w:tblPrEx>
        <w:tc>
          <w:tcPr>
            <w:tcW w:w="8848" w:type="dxa"/>
            <w:gridSpan w:val="14"/>
            <w:vAlign w:val="center"/>
          </w:tcPr>
          <w:p w14:paraId="73C9183A">
            <w:pPr>
              <w:jc w:val="center"/>
            </w:pPr>
            <w:r>
              <w:rPr>
                <w:rFonts w:ascii="宋体" w:hAnsi="宋体" w:eastAsia="宋体"/>
                <w:sz w:val="24"/>
              </w:rPr>
              <w:t>项目支出绩效自评表</w:t>
            </w:r>
          </w:p>
        </w:tc>
      </w:tr>
      <w:tr w14:paraId="0F7F795F">
        <w:tblPrEx>
          <w:tblCellMar>
            <w:top w:w="0" w:type="dxa"/>
            <w:left w:w="108" w:type="dxa"/>
            <w:bottom w:w="0" w:type="dxa"/>
            <w:right w:w="108" w:type="dxa"/>
          </w:tblCellMar>
        </w:tblPrEx>
        <w:tc>
          <w:tcPr>
            <w:tcW w:w="8848" w:type="dxa"/>
            <w:gridSpan w:val="14"/>
            <w:vAlign w:val="center"/>
          </w:tcPr>
          <w:p w14:paraId="01596826">
            <w:pPr>
              <w:jc w:val="center"/>
            </w:pPr>
            <w:r>
              <w:rPr>
                <w:rFonts w:ascii="宋体" w:hAnsi="宋体" w:eastAsia="宋体"/>
                <w:sz w:val="24"/>
              </w:rPr>
              <w:t>(2024年度)</w:t>
            </w:r>
          </w:p>
        </w:tc>
      </w:tr>
      <w:tr w14:paraId="46125D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B5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C1B652">
            <w:pPr>
              <w:jc w:val="center"/>
            </w:pPr>
            <w:r>
              <w:rPr>
                <w:rFonts w:ascii="宋体" w:hAnsi="宋体" w:eastAsia="宋体"/>
                <w:sz w:val="16"/>
              </w:rPr>
              <w:t>2023年中央文化人才专项经费新财教〔2023〕(112号）巴财教</w:t>
            </w:r>
            <w:r>
              <w:rPr>
                <w:rFonts w:hint="eastAsia" w:ascii="宋体" w:hAnsi="宋体"/>
                <w:sz w:val="16"/>
                <w:lang w:eastAsia="zh-CN"/>
              </w:rPr>
              <w:t>〔2023〕</w:t>
            </w:r>
            <w:r>
              <w:rPr>
                <w:rFonts w:ascii="宋体" w:hAnsi="宋体" w:eastAsia="宋体"/>
                <w:sz w:val="16"/>
              </w:rPr>
              <w:t>25 号（上年结转）</w:t>
            </w:r>
          </w:p>
        </w:tc>
      </w:tr>
      <w:tr w14:paraId="3BDB46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05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74638">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A5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A3EC99">
            <w:pPr>
              <w:jc w:val="center"/>
            </w:pPr>
            <w:r>
              <w:rPr>
                <w:rFonts w:ascii="宋体" w:hAnsi="宋体" w:eastAsia="宋体"/>
                <w:sz w:val="16"/>
              </w:rPr>
              <w:t>新疆巴音郭楞蒙古自治州图书馆</w:t>
            </w:r>
          </w:p>
        </w:tc>
      </w:tr>
      <w:tr w14:paraId="1468DB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0B6A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B1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AF3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8C3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C4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EA2B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94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8E07">
            <w:pPr>
              <w:jc w:val="center"/>
            </w:pPr>
            <w:r>
              <w:rPr>
                <w:rFonts w:ascii="宋体" w:hAnsi="宋体" w:eastAsia="宋体"/>
                <w:sz w:val="16"/>
              </w:rPr>
              <w:t>得分</w:t>
            </w:r>
          </w:p>
        </w:tc>
      </w:tr>
      <w:tr w14:paraId="3281FE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39B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633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B068A">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02E51">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96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CF7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4761">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8AFB">
            <w:pPr>
              <w:jc w:val="center"/>
            </w:pPr>
            <w:r>
              <w:rPr>
                <w:rFonts w:ascii="宋体" w:hAnsi="宋体" w:eastAsia="宋体"/>
                <w:sz w:val="16"/>
              </w:rPr>
              <w:t>0.00</w:t>
            </w:r>
          </w:p>
        </w:tc>
      </w:tr>
      <w:tr w14:paraId="3FF79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DD8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26D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6D6D9">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C08A">
            <w:pPr>
              <w:jc w:val="center"/>
            </w:pPr>
            <w:r>
              <w:rPr>
                <w:rFonts w:ascii="宋体" w:hAnsi="宋体" w:eastAsia="宋体"/>
                <w:sz w:val="16"/>
              </w:rPr>
              <w:t>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76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A55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43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6755">
            <w:pPr>
              <w:jc w:val="center"/>
            </w:pPr>
            <w:r>
              <w:rPr>
                <w:rFonts w:ascii="宋体" w:hAnsi="宋体" w:eastAsia="宋体"/>
                <w:sz w:val="16"/>
              </w:rPr>
              <w:t>-</w:t>
            </w:r>
          </w:p>
        </w:tc>
      </w:tr>
      <w:tr w14:paraId="6DF57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1AB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7ED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D20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BF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5D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4DB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7AE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81FD">
            <w:pPr>
              <w:jc w:val="center"/>
            </w:pPr>
            <w:r>
              <w:rPr>
                <w:rFonts w:ascii="宋体" w:hAnsi="宋体" w:eastAsia="宋体"/>
                <w:sz w:val="16"/>
              </w:rPr>
              <w:t>-</w:t>
            </w:r>
          </w:p>
        </w:tc>
      </w:tr>
      <w:tr w14:paraId="485D99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D11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0B087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3357D1">
            <w:pPr>
              <w:jc w:val="center"/>
            </w:pPr>
            <w:r>
              <w:rPr>
                <w:rFonts w:ascii="宋体" w:hAnsi="宋体" w:eastAsia="宋体"/>
                <w:sz w:val="16"/>
              </w:rPr>
              <w:t>总体目标完成情况</w:t>
            </w:r>
          </w:p>
        </w:tc>
      </w:tr>
      <w:tr w14:paraId="3A6D4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C7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ADADC">
            <w:pPr>
              <w:jc w:val="both"/>
            </w:pPr>
            <w:r>
              <w:rPr>
                <w:rFonts w:ascii="宋体" w:hAnsi="宋体" w:eastAsia="宋体"/>
                <w:sz w:val="16"/>
              </w:rPr>
              <w:t>根据人才培训的实施方案，选派9名优秀文化工作者到边远贫困地区工作或提供服务，并为边远贫困地区培养一批急需紧缺的文化工作者。巴州图书馆在开展业务服务的同时，承担本地区图书馆人才培训的工作，结合本地区实际制定“书香润巴州”文化工作者专项业务培训计划，巴州图书馆业务骨干分两批前往静县、和硕县、</w:t>
            </w:r>
            <w:r>
              <w:rPr>
                <w:rFonts w:hint="eastAsia" w:ascii="宋体" w:hAnsi="宋体"/>
                <w:sz w:val="16"/>
                <w:lang w:eastAsia="zh-CN"/>
              </w:rPr>
              <w:t>焉耆回族自治县</w:t>
            </w:r>
            <w:r>
              <w:rPr>
                <w:rFonts w:ascii="宋体" w:hAnsi="宋体" w:eastAsia="宋体"/>
                <w:sz w:val="16"/>
              </w:rPr>
              <w:t>、且末县和若羌县等八县一市开展业务培训和实地调研，计划走访公共图书馆、乡镇文化站。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D1356F">
            <w:pPr>
              <w:jc w:val="both"/>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145D7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2BC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38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23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C0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F58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1D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B71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21D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A6F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15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212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C1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305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4FDA">
            <w:pPr>
              <w:jc w:val="center"/>
            </w:pPr>
            <w:r>
              <w:rPr>
                <w:rFonts w:ascii="宋体" w:hAnsi="宋体" w:eastAsia="宋体"/>
                <w:sz w:val="16"/>
              </w:rPr>
              <w:t>偏差原因分析及改进措施</w:t>
            </w:r>
          </w:p>
        </w:tc>
      </w:tr>
      <w:tr w14:paraId="2A9657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ED8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C65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2DB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E8BC">
            <w:pPr>
              <w:jc w:val="center"/>
            </w:pPr>
            <w:r>
              <w:rPr>
                <w:rFonts w:ascii="宋体" w:hAnsi="宋体" w:eastAsia="宋体"/>
                <w:sz w:val="16"/>
              </w:rPr>
              <w:t>选派文化旅游工作者服务基层人数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9CF6">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6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D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A9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D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C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95C0">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21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41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2681">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19CCF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DB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CE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A8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A360">
            <w:pPr>
              <w:jc w:val="center"/>
            </w:pPr>
            <w:r>
              <w:rPr>
                <w:rFonts w:ascii="宋体" w:hAnsi="宋体" w:eastAsia="宋体"/>
                <w:sz w:val="16"/>
              </w:rPr>
              <w:t>基层文化旅游工作者接受培训班数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6182">
            <w:pPr>
              <w:jc w:val="center"/>
            </w:pPr>
            <w:r>
              <w:rPr>
                <w:rFonts w:ascii="宋体" w:hAnsi="宋体" w:eastAsia="宋体"/>
                <w:sz w:val="16"/>
              </w:rPr>
              <w:t>&gt;=9班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8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84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C2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D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6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E2BC">
            <w:pPr>
              <w:jc w:val="center"/>
            </w:pPr>
            <w:r>
              <w:rPr>
                <w:rFonts w:ascii="宋体" w:hAnsi="宋体" w:eastAsia="宋体"/>
                <w:sz w:val="16"/>
              </w:rPr>
              <w:t>=0班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B2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6F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A863">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19549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C2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43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7A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D448">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F4A9">
            <w:pPr>
              <w:jc w:val="center"/>
            </w:pPr>
            <w:r>
              <w:rPr>
                <w:rFonts w:ascii="宋体" w:hAnsi="宋体" w:eastAsia="宋体"/>
                <w:sz w:val="16"/>
              </w:rPr>
              <w:t>&gt;=27天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1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72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0A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9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C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2C23">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EE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90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A48A">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23448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56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E8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51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AE07">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E8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1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30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09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1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E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4A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45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97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5C8C">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5A02A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DC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5D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A2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13C1">
            <w:pPr>
              <w:jc w:val="center"/>
            </w:pPr>
            <w:r>
              <w:rPr>
                <w:rFonts w:ascii="宋体" w:hAnsi="宋体" w:eastAsia="宋体"/>
                <w:sz w:val="16"/>
              </w:rPr>
              <w:t>培训完成时限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2372">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C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0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02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8D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5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C47F">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5A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34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9E7A">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0E739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52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06A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C6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BFB7">
            <w:pPr>
              <w:jc w:val="center"/>
            </w:pPr>
            <w:r>
              <w:rPr>
                <w:rFonts w:ascii="宋体" w:hAnsi="宋体" w:eastAsia="宋体"/>
                <w:sz w:val="16"/>
              </w:rPr>
              <w:t>每班培训成本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6D0E">
            <w:pPr>
              <w:jc w:val="center"/>
            </w:pPr>
            <w:r>
              <w:rPr>
                <w:rFonts w:ascii="宋体" w:hAnsi="宋体" w:eastAsia="宋体"/>
                <w:sz w:val="16"/>
              </w:rPr>
              <w:t>&lt;=252.02元/班/天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1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A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C4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4A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0A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4659">
            <w:pPr>
              <w:jc w:val="center"/>
            </w:pPr>
            <w:r>
              <w:rPr>
                <w:rFonts w:ascii="宋体" w:hAnsi="宋体" w:eastAsia="宋体"/>
                <w:sz w:val="16"/>
              </w:rPr>
              <w:t>=0元/班/天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30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F1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C2B8">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5EEA4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37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48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B9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5B12">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1A3F">
            <w:pPr>
              <w:jc w:val="center"/>
            </w:pPr>
            <w:r>
              <w:rPr>
                <w:rFonts w:ascii="宋体" w:hAnsi="宋体" w:eastAsia="宋体"/>
                <w:sz w:val="16"/>
              </w:rPr>
              <w:t>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5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2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15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C3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8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A7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6B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3F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B2F7">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32E3B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B6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99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74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E65F">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9C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F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A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63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1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1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46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51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B0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8146">
            <w:pPr>
              <w:jc w:val="center"/>
            </w:pPr>
            <w:r>
              <w:rPr>
                <w:rFonts w:ascii="宋体" w:hAnsi="宋体" w:eastAsia="宋体"/>
                <w:sz w:val="16"/>
              </w:rPr>
              <w:t>2024年州财政下达我馆结转2023年文化人才专项资金6.12万元，同时下达了2024年文化人才专项资金10万元。根据我馆2024年度人才培训工作计划，2024年文化人才专项资金10万元能够满足我馆对基层培训的需求。此项资金，已打报告，建议财政收回。</w:t>
            </w:r>
          </w:p>
        </w:tc>
      </w:tr>
      <w:tr w14:paraId="6FDABCE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C861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AA1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A69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B28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6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76D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263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079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332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474B">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4C188"/>
        </w:tc>
      </w:tr>
    </w:tbl>
    <w:p w14:paraId="3BA2FEF6">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96"/>
        <w:gridCol w:w="696"/>
        <w:gridCol w:w="615"/>
        <w:gridCol w:w="615"/>
        <w:gridCol w:w="620"/>
        <w:gridCol w:w="615"/>
        <w:gridCol w:w="615"/>
        <w:gridCol w:w="696"/>
        <w:gridCol w:w="776"/>
        <w:gridCol w:w="631"/>
        <w:gridCol w:w="631"/>
      </w:tblGrid>
      <w:tr w14:paraId="024136C1">
        <w:tc>
          <w:tcPr>
            <w:tcW w:w="8848" w:type="dxa"/>
            <w:gridSpan w:val="14"/>
            <w:vAlign w:val="center"/>
          </w:tcPr>
          <w:p w14:paraId="3403A7FE">
            <w:pPr>
              <w:jc w:val="center"/>
            </w:pPr>
            <w:r>
              <w:rPr>
                <w:rFonts w:ascii="宋体" w:hAnsi="宋体" w:eastAsia="宋体"/>
                <w:sz w:val="24"/>
              </w:rPr>
              <w:t>项目支出绩效自评表</w:t>
            </w:r>
          </w:p>
        </w:tc>
      </w:tr>
      <w:tr w14:paraId="34095DCD">
        <w:tblPrEx>
          <w:tblCellMar>
            <w:top w:w="0" w:type="dxa"/>
            <w:left w:w="108" w:type="dxa"/>
            <w:bottom w:w="0" w:type="dxa"/>
            <w:right w:w="108" w:type="dxa"/>
          </w:tblCellMar>
        </w:tblPrEx>
        <w:tc>
          <w:tcPr>
            <w:tcW w:w="8848" w:type="dxa"/>
            <w:gridSpan w:val="14"/>
            <w:vAlign w:val="center"/>
          </w:tcPr>
          <w:p w14:paraId="484D73BE">
            <w:pPr>
              <w:jc w:val="center"/>
            </w:pPr>
            <w:r>
              <w:rPr>
                <w:rFonts w:ascii="宋体" w:hAnsi="宋体" w:eastAsia="宋体"/>
                <w:sz w:val="24"/>
              </w:rPr>
              <w:t>(2024年度)</w:t>
            </w:r>
          </w:p>
        </w:tc>
      </w:tr>
      <w:tr w14:paraId="2BABAF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CE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16CAD3">
            <w:pPr>
              <w:jc w:val="center"/>
            </w:pPr>
            <w:r>
              <w:rPr>
                <w:rFonts w:ascii="宋体" w:hAnsi="宋体" w:eastAsia="宋体"/>
                <w:sz w:val="16"/>
              </w:rPr>
              <w:t>2023年中央补助地方公共文化服务体系建设专项资金（上年结转）</w:t>
            </w:r>
          </w:p>
        </w:tc>
      </w:tr>
      <w:tr w14:paraId="7B20E3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8A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8BA4B">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FA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98D114">
            <w:pPr>
              <w:jc w:val="center"/>
            </w:pPr>
            <w:r>
              <w:rPr>
                <w:rFonts w:ascii="宋体" w:hAnsi="宋体" w:eastAsia="宋体"/>
                <w:sz w:val="16"/>
              </w:rPr>
              <w:t>新疆巴音郭楞蒙古自治州图书馆</w:t>
            </w:r>
          </w:p>
        </w:tc>
      </w:tr>
      <w:tr w14:paraId="22CA1A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D4B1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E92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0E5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459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B25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4AF8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372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691C">
            <w:pPr>
              <w:jc w:val="center"/>
            </w:pPr>
            <w:r>
              <w:rPr>
                <w:rFonts w:ascii="宋体" w:hAnsi="宋体" w:eastAsia="宋体"/>
                <w:sz w:val="16"/>
              </w:rPr>
              <w:t>得分</w:t>
            </w:r>
          </w:p>
        </w:tc>
      </w:tr>
      <w:tr w14:paraId="03FFBD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B2A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E1E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7348C">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D702">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37781">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61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EDA8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5EC1">
            <w:pPr>
              <w:jc w:val="center"/>
            </w:pPr>
            <w:r>
              <w:rPr>
                <w:rFonts w:ascii="宋体" w:hAnsi="宋体" w:eastAsia="宋体"/>
                <w:sz w:val="16"/>
              </w:rPr>
              <w:t>10.00</w:t>
            </w:r>
          </w:p>
        </w:tc>
      </w:tr>
      <w:tr w14:paraId="4A41D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057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DCD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373BD">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80B49">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CDF8">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645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14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C6BC">
            <w:pPr>
              <w:jc w:val="center"/>
            </w:pPr>
            <w:r>
              <w:rPr>
                <w:rFonts w:ascii="宋体" w:hAnsi="宋体" w:eastAsia="宋体"/>
                <w:sz w:val="16"/>
              </w:rPr>
              <w:t>-</w:t>
            </w:r>
          </w:p>
        </w:tc>
      </w:tr>
      <w:tr w14:paraId="52758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D3E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86C4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5EA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D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720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48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113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3E3E">
            <w:pPr>
              <w:jc w:val="center"/>
            </w:pPr>
            <w:r>
              <w:rPr>
                <w:rFonts w:ascii="宋体" w:hAnsi="宋体" w:eastAsia="宋体"/>
                <w:sz w:val="16"/>
              </w:rPr>
              <w:t>-</w:t>
            </w:r>
          </w:p>
        </w:tc>
      </w:tr>
      <w:tr w14:paraId="06A17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73A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60F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F2FE88">
            <w:pPr>
              <w:jc w:val="center"/>
            </w:pPr>
            <w:r>
              <w:rPr>
                <w:rFonts w:ascii="宋体" w:hAnsi="宋体" w:eastAsia="宋体"/>
                <w:sz w:val="16"/>
              </w:rPr>
              <w:t>总体目标完成情况</w:t>
            </w:r>
          </w:p>
        </w:tc>
      </w:tr>
      <w:tr w14:paraId="27F4B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BBD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AF6D6">
            <w:pPr>
              <w:jc w:val="both"/>
            </w:pPr>
            <w:r>
              <w:rPr>
                <w:rFonts w:ascii="宋体" w:hAnsi="宋体" w:eastAsia="宋体"/>
                <w:sz w:val="16"/>
              </w:rPr>
              <w:t>根据巴财教</w:t>
            </w:r>
            <w:r>
              <w:rPr>
                <w:rFonts w:hint="eastAsia" w:ascii="宋体" w:hAnsi="宋体"/>
                <w:sz w:val="16"/>
                <w:lang w:eastAsia="zh-CN"/>
              </w:rPr>
              <w:t>〔2022〕65号</w:t>
            </w:r>
            <w:r>
              <w:rPr>
                <w:rFonts w:ascii="宋体" w:hAnsi="宋体" w:eastAsia="宋体"/>
                <w:sz w:val="16"/>
              </w:rPr>
              <w:t xml:space="preserve"> 《2023年中央补助地方公共文化服务体系建设专项资金》的文件精神，为引导和支持地方提供基本公共文化服务项目，计划举办主题品牌活动2场（“欢天喜地过大年”7天、“团圆·汤圆·话团圆”元宵主题活动1天），分别是支持加快构建现代公共文化服务体系，促进基本公共文化标准化、均等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CF978B">
            <w:pPr>
              <w:jc w:val="both"/>
            </w:pPr>
            <w:r>
              <w:rPr>
                <w:rFonts w:ascii="宋体" w:hAnsi="宋体" w:eastAsia="宋体"/>
                <w:sz w:val="16"/>
              </w:rPr>
              <w:t>为了更好</w:t>
            </w:r>
            <w:r>
              <w:rPr>
                <w:rFonts w:hint="eastAsia" w:ascii="宋体" w:hAnsi="宋体"/>
                <w:sz w:val="16"/>
                <w:lang w:eastAsia="zh-CN"/>
              </w:rPr>
              <w:t>地</w:t>
            </w:r>
            <w:r>
              <w:rPr>
                <w:rFonts w:ascii="宋体" w:hAnsi="宋体" w:eastAsia="宋体"/>
                <w:sz w:val="16"/>
              </w:rPr>
              <w:t>使读者满意，策划组织了贴近读者，内容丰富，形式多样，高水准的主题品牌活动及宣传推广举办“欢天喜地过大年”7天与“团圆·汤圆·话团圆”元宵主题活动1天两场活动，达到支持加快构建现代公共文化服务体系，使参加活动人员满意度有所提升的目的。</w:t>
            </w:r>
          </w:p>
        </w:tc>
      </w:tr>
      <w:tr w14:paraId="319450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817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24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26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A0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EBB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24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D2F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FB3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A8A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0B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B5E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25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172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489D">
            <w:pPr>
              <w:jc w:val="center"/>
            </w:pPr>
            <w:r>
              <w:rPr>
                <w:rFonts w:ascii="宋体" w:hAnsi="宋体" w:eastAsia="宋体"/>
                <w:sz w:val="16"/>
              </w:rPr>
              <w:t>偏差原因分析及改进措施</w:t>
            </w:r>
          </w:p>
        </w:tc>
      </w:tr>
      <w:tr w14:paraId="2A9F24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E41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687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F12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AA86">
            <w:pPr>
              <w:jc w:val="center"/>
            </w:pPr>
            <w:r>
              <w:rPr>
                <w:rFonts w:ascii="宋体" w:hAnsi="宋体" w:eastAsia="宋体"/>
                <w:sz w:val="16"/>
              </w:rPr>
              <w:t>举办品牌活动场次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1309">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5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5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3B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C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D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5C39">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A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6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FA4B">
            <w:pPr>
              <w:jc w:val="center"/>
            </w:pPr>
          </w:p>
        </w:tc>
      </w:tr>
      <w:tr w14:paraId="797F9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6B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29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69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AD54">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9635">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C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58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AE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D0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7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2F81">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F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1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651A">
            <w:pPr>
              <w:jc w:val="center"/>
            </w:pPr>
          </w:p>
        </w:tc>
      </w:tr>
      <w:tr w14:paraId="42E03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DA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34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3B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E230">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A3FD">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7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A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66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F8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1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BBB7">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7135">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FE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37D0">
            <w:pPr>
              <w:jc w:val="center"/>
            </w:pPr>
            <w:r>
              <w:rPr>
                <w:rFonts w:ascii="宋体" w:hAnsi="宋体" w:eastAsia="宋体"/>
                <w:sz w:val="16"/>
              </w:rPr>
              <w:t>原因分析：由于图书馆自一楼改造后，藏书及环境较往年都有所提高，</w:t>
            </w:r>
            <w:r>
              <w:rPr>
                <w:rFonts w:hint="eastAsia" w:ascii="宋体" w:hAnsi="宋体"/>
                <w:sz w:val="16"/>
                <w:lang w:eastAsia="zh-CN"/>
              </w:rPr>
              <w:t>所以</w:t>
            </w:r>
            <w:r>
              <w:rPr>
                <w:rFonts w:ascii="宋体" w:hAnsi="宋体" w:eastAsia="宋体"/>
                <w:sz w:val="16"/>
              </w:rPr>
              <w:t>参加活动的热情高涨，人数增多。改进措施：各项指标的设置要进一步优化、完善，主要在细化、量化上改进。目标设置更加精准化。</w:t>
            </w:r>
          </w:p>
        </w:tc>
      </w:tr>
      <w:tr w14:paraId="1123A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47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2A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AD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7F59">
            <w:pPr>
              <w:jc w:val="center"/>
            </w:pPr>
            <w:r>
              <w:rPr>
                <w:rFonts w:ascii="宋体" w:hAnsi="宋体" w:eastAsia="宋体"/>
                <w:sz w:val="16"/>
              </w:rPr>
              <w:t>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E09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CE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3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25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1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3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B1A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EDBC">
            <w:pPr>
              <w:jc w:val="center"/>
            </w:pPr>
            <w:r>
              <w:rPr>
                <w:rFonts w:ascii="宋体" w:hAnsi="宋体" w:eastAsia="宋体"/>
                <w:sz w:val="16"/>
              </w:rPr>
              <w:t>105.88%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E276">
            <w:pPr>
              <w:jc w:val="center"/>
            </w:pPr>
            <w:r>
              <w:rPr>
                <w:rFonts w:ascii="宋体" w:hAnsi="宋体" w:eastAsia="宋体"/>
                <w:sz w:val="16"/>
              </w:rPr>
              <w:t>4.71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3FD0">
            <w:pPr>
              <w:jc w:val="center"/>
            </w:pPr>
            <w:r>
              <w:rPr>
                <w:rFonts w:ascii="宋体" w:hAnsi="宋体" w:eastAsia="宋体"/>
                <w:sz w:val="16"/>
              </w:rPr>
              <w:t>原因分析：由于图书馆自一楼改造后，藏书及环境较往年都有所提高，所以</w:t>
            </w:r>
            <w:r>
              <w:rPr>
                <w:rFonts w:hint="eastAsia" w:ascii="宋体" w:hAnsi="宋体"/>
                <w:sz w:val="16"/>
                <w:lang w:eastAsia="zh-CN"/>
              </w:rPr>
              <w:t>读者</w:t>
            </w:r>
            <w:r>
              <w:rPr>
                <w:rFonts w:ascii="宋体" w:hAnsi="宋体" w:eastAsia="宋体"/>
                <w:sz w:val="16"/>
              </w:rPr>
              <w:t>参加活动的热情高涨，场次不再受限，读者参与率有所提升。改进措施：各项指标的设置要进一步优化、完善，主要在细化、量化上改进。目标设置更加精准化。</w:t>
            </w:r>
          </w:p>
        </w:tc>
      </w:tr>
      <w:tr w14:paraId="46C11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3E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2C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90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AF8B">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0B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8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0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8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3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8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8EF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6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A3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6FFF">
            <w:pPr>
              <w:jc w:val="center"/>
            </w:pPr>
          </w:p>
        </w:tc>
      </w:tr>
      <w:tr w14:paraId="40586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3B2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8A9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CF7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B71D">
            <w:pPr>
              <w:jc w:val="center"/>
            </w:pPr>
            <w:r>
              <w:rPr>
                <w:rFonts w:ascii="宋体" w:hAnsi="宋体" w:eastAsia="宋体"/>
                <w:sz w:val="16"/>
              </w:rPr>
              <w:t>举办“欢天喜地过大年”活动成本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F384">
            <w:pPr>
              <w:jc w:val="center"/>
            </w:pPr>
            <w:r>
              <w:rPr>
                <w:rFonts w:ascii="宋体" w:hAnsi="宋体" w:eastAsia="宋体"/>
                <w:sz w:val="16"/>
              </w:rPr>
              <w:t>&lt;=0.97万元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86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EB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F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BA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4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031C">
            <w:pPr>
              <w:jc w:val="center"/>
            </w:pPr>
            <w:r>
              <w:rPr>
                <w:rFonts w:ascii="宋体" w:hAnsi="宋体" w:eastAsia="宋体"/>
                <w:sz w:val="16"/>
              </w:rPr>
              <w: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E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E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D6BD">
            <w:pPr>
              <w:jc w:val="center"/>
            </w:pPr>
          </w:p>
        </w:tc>
      </w:tr>
      <w:tr w14:paraId="301FC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54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1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B53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4D13">
            <w:pPr>
              <w:jc w:val="center"/>
            </w:pPr>
            <w:r>
              <w:rPr>
                <w:rFonts w:ascii="宋体" w:hAnsi="宋体" w:eastAsia="宋体"/>
                <w:sz w:val="16"/>
              </w:rPr>
              <w:t>举办“团圆·汤圆·话团圆”元宵主题活动成本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F210">
            <w:pPr>
              <w:jc w:val="center"/>
            </w:pPr>
            <w:r>
              <w:rPr>
                <w:rFonts w:ascii="宋体" w:hAnsi="宋体" w:eastAsia="宋体"/>
                <w:sz w:val="16"/>
              </w:rPr>
              <w:t>&lt;=0.14万元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73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6A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F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1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4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B0B2">
            <w:pPr>
              <w:jc w:val="center"/>
            </w:pPr>
            <w:r>
              <w:rPr>
                <w:rFonts w:ascii="宋体" w:hAnsi="宋体" w:eastAsia="宋体"/>
                <w:sz w:val="16"/>
              </w:rPr>
              <w: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3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B0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C789">
            <w:pPr>
              <w:jc w:val="center"/>
            </w:pPr>
          </w:p>
        </w:tc>
      </w:tr>
      <w:tr w14:paraId="65583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E6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2F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23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F05F">
            <w:pPr>
              <w:jc w:val="center"/>
            </w:pPr>
            <w:r>
              <w:rPr>
                <w:rFonts w:ascii="宋体" w:hAnsi="宋体" w:eastAsia="宋体"/>
                <w:sz w:val="16"/>
              </w:rPr>
              <w:t>提高群众精神文化水平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9B8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4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8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4C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4B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8B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BA1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E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66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C6D3">
            <w:pPr>
              <w:jc w:val="center"/>
            </w:pPr>
          </w:p>
        </w:tc>
      </w:tr>
      <w:tr w14:paraId="7A64F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35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14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6D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7ED4">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0B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B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E5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CF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54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4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4423">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B170">
            <w:pPr>
              <w:jc w:val="center"/>
            </w:pPr>
            <w:r>
              <w:rPr>
                <w:rFonts w:ascii="宋体" w:hAnsi="宋体" w:eastAsia="宋体"/>
                <w:sz w:val="16"/>
              </w:rPr>
              <w:t>110.56%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8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7D5B">
            <w:pPr>
              <w:jc w:val="center"/>
            </w:pPr>
            <w:r>
              <w:rPr>
                <w:rFonts w:ascii="宋体" w:hAnsi="宋体" w:eastAsia="宋体"/>
                <w:sz w:val="16"/>
              </w:rPr>
              <w:t>原因分析：由于图书馆自一楼改造后，藏书及环境较往年都有所提高，</w:t>
            </w:r>
            <w:r>
              <w:rPr>
                <w:rFonts w:hint="eastAsia" w:ascii="宋体" w:hAnsi="宋体"/>
                <w:sz w:val="16"/>
                <w:lang w:eastAsia="zh-CN"/>
              </w:rPr>
              <w:t>所以</w:t>
            </w:r>
            <w:r>
              <w:rPr>
                <w:rFonts w:ascii="宋体" w:hAnsi="宋体" w:eastAsia="宋体"/>
                <w:sz w:val="16"/>
              </w:rPr>
              <w:t>参加活动的热情高涨，对组织的活动体验感提升，对活动满意度提升。改进措施：各项指标的设置要进一步优化、完善，主要在细化、量化上改进。目标设置更加精准化。</w:t>
            </w:r>
          </w:p>
        </w:tc>
      </w:tr>
      <w:tr w14:paraId="44F95D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10D3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B99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5EE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E0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C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986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49E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200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8F9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CD93">
            <w:pPr>
              <w:jc w:val="center"/>
            </w:pPr>
            <w:r>
              <w:rPr>
                <w:rFonts w:ascii="宋体" w:hAnsi="宋体" w:eastAsia="宋体"/>
                <w:sz w:val="16"/>
              </w:rPr>
              <w:t>98.71分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B18A61"/>
        </w:tc>
      </w:tr>
    </w:tbl>
    <w:p w14:paraId="7FE05D8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56ADEB1E">
        <w:tblPrEx>
          <w:tblCellMar>
            <w:top w:w="0" w:type="dxa"/>
            <w:left w:w="108" w:type="dxa"/>
            <w:bottom w:w="0" w:type="dxa"/>
            <w:right w:w="108" w:type="dxa"/>
          </w:tblCellMar>
        </w:tblPrEx>
        <w:tc>
          <w:tcPr>
            <w:tcW w:w="8848" w:type="dxa"/>
            <w:gridSpan w:val="14"/>
            <w:vAlign w:val="center"/>
          </w:tcPr>
          <w:p w14:paraId="27C1F7A5">
            <w:pPr>
              <w:jc w:val="center"/>
            </w:pPr>
            <w:r>
              <w:rPr>
                <w:rFonts w:ascii="宋体" w:hAnsi="宋体" w:eastAsia="宋体"/>
                <w:sz w:val="24"/>
              </w:rPr>
              <w:t>项目支出绩效自评表</w:t>
            </w:r>
          </w:p>
        </w:tc>
      </w:tr>
      <w:tr w14:paraId="5C1CED2B">
        <w:tblPrEx>
          <w:tblCellMar>
            <w:top w:w="0" w:type="dxa"/>
            <w:left w:w="108" w:type="dxa"/>
            <w:bottom w:w="0" w:type="dxa"/>
            <w:right w:w="108" w:type="dxa"/>
          </w:tblCellMar>
        </w:tblPrEx>
        <w:tc>
          <w:tcPr>
            <w:tcW w:w="8848" w:type="dxa"/>
            <w:gridSpan w:val="14"/>
            <w:vAlign w:val="center"/>
          </w:tcPr>
          <w:p w14:paraId="1B50C87F">
            <w:pPr>
              <w:jc w:val="center"/>
            </w:pPr>
            <w:r>
              <w:rPr>
                <w:rFonts w:ascii="宋体" w:hAnsi="宋体" w:eastAsia="宋体"/>
                <w:sz w:val="24"/>
              </w:rPr>
              <w:t>(2024年度)</w:t>
            </w:r>
          </w:p>
        </w:tc>
      </w:tr>
      <w:tr w14:paraId="44BF7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A3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941091">
            <w:pPr>
              <w:jc w:val="center"/>
            </w:pPr>
            <w:r>
              <w:rPr>
                <w:rFonts w:ascii="宋体" w:hAnsi="宋体" w:eastAsia="宋体"/>
                <w:sz w:val="16"/>
              </w:rPr>
              <w:t>2023年中央补助地方公共文化服务体系建设专项资金（重点项目）（上年结转）</w:t>
            </w:r>
          </w:p>
        </w:tc>
      </w:tr>
      <w:tr w14:paraId="48C06C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4C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C0F9A">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6D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668DCA">
            <w:pPr>
              <w:jc w:val="center"/>
            </w:pPr>
            <w:r>
              <w:rPr>
                <w:rFonts w:ascii="宋体" w:hAnsi="宋体" w:eastAsia="宋体"/>
                <w:sz w:val="16"/>
              </w:rPr>
              <w:t>新疆巴音郭楞蒙古自治州图书馆</w:t>
            </w:r>
          </w:p>
        </w:tc>
      </w:tr>
      <w:tr w14:paraId="2BA6E7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5DD8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4BD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153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B7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D80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77E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DD8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FB8F">
            <w:pPr>
              <w:jc w:val="center"/>
            </w:pPr>
            <w:r>
              <w:rPr>
                <w:rFonts w:ascii="宋体" w:hAnsi="宋体" w:eastAsia="宋体"/>
                <w:sz w:val="16"/>
              </w:rPr>
              <w:t>得分</w:t>
            </w:r>
          </w:p>
        </w:tc>
      </w:tr>
      <w:tr w14:paraId="1E7B5F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298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624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F3228">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75D9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B074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E37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E1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F975">
            <w:pPr>
              <w:jc w:val="center"/>
            </w:pPr>
            <w:r>
              <w:rPr>
                <w:rFonts w:ascii="宋体" w:hAnsi="宋体" w:eastAsia="宋体"/>
                <w:sz w:val="16"/>
              </w:rPr>
              <w:t>10.00</w:t>
            </w:r>
          </w:p>
        </w:tc>
      </w:tr>
      <w:tr w14:paraId="2AC26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06A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FB8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F928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06A2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8B2B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D2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668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35B7">
            <w:pPr>
              <w:jc w:val="center"/>
            </w:pPr>
            <w:r>
              <w:rPr>
                <w:rFonts w:ascii="宋体" w:hAnsi="宋体" w:eastAsia="宋体"/>
                <w:sz w:val="16"/>
              </w:rPr>
              <w:t>-</w:t>
            </w:r>
          </w:p>
        </w:tc>
      </w:tr>
      <w:tr w14:paraId="1E332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3E7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B98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507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54E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AAD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447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90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1BE9">
            <w:pPr>
              <w:jc w:val="center"/>
            </w:pPr>
            <w:r>
              <w:rPr>
                <w:rFonts w:ascii="宋体" w:hAnsi="宋体" w:eastAsia="宋体"/>
                <w:sz w:val="16"/>
              </w:rPr>
              <w:t>-</w:t>
            </w:r>
          </w:p>
        </w:tc>
      </w:tr>
      <w:tr w14:paraId="7626D5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811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ABEE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7231E7">
            <w:pPr>
              <w:jc w:val="center"/>
            </w:pPr>
            <w:r>
              <w:rPr>
                <w:rFonts w:ascii="宋体" w:hAnsi="宋体" w:eastAsia="宋体"/>
                <w:sz w:val="16"/>
              </w:rPr>
              <w:t>总体目标完成情况</w:t>
            </w:r>
          </w:p>
        </w:tc>
      </w:tr>
      <w:tr w14:paraId="2581D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0CD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D6068">
            <w:pPr>
              <w:jc w:val="both"/>
            </w:pPr>
            <w:r>
              <w:rPr>
                <w:rFonts w:ascii="宋体" w:hAnsi="宋体" w:eastAsia="宋体"/>
                <w:sz w:val="16"/>
              </w:rPr>
              <w:t>挖掘整理巴州图书馆特色资源（图书、报刊、音视频），结合当地文化特色资源开展知识资源细颗粒度建设和标签标引，其中2024年录入6000条。本次颗粒度建设以“巴音郭楞记忆”为主题，重点围绕巴州图书馆本馆馆藏巴音郭楞记忆丛书，巴音郭楞日报、巴州非物质文化遗产、自治州州志、各县地方史志等，开展巴州图书馆地方文献资源细颗粒度加工、建设及标签标引工作，（一）建设一套巴音郭楞记忆为主题的数字化颗粒平台，保障数据的录入（二）提供一套数据管理、加工标引、数据发布的数据库管理工具，用于数据的应用。（三）整理一套文献资源电子化数字加工的生产流程，用于数据录入的准确性，实现</w:t>
            </w:r>
            <w:r>
              <w:rPr>
                <w:rFonts w:hint="eastAsia" w:ascii="宋体" w:hAnsi="宋体"/>
                <w:sz w:val="16"/>
                <w:lang w:eastAsia="zh-CN"/>
              </w:rPr>
              <w:t>各类</w:t>
            </w:r>
            <w:r>
              <w:rPr>
                <w:rFonts w:ascii="宋体" w:hAnsi="宋体" w:eastAsia="宋体"/>
                <w:sz w:val="16"/>
              </w:rPr>
              <w:t>元数据的自动标引，文献碎片化加工存储、支持大规模的分布式协作加工，实现其自动入库。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F49465">
            <w:pPr>
              <w:jc w:val="both"/>
            </w:pPr>
            <w:r>
              <w:rPr>
                <w:rFonts w:ascii="宋体" w:hAnsi="宋体" w:eastAsia="宋体"/>
                <w:sz w:val="16"/>
              </w:rPr>
              <w:t>2024年，巴州图书馆运用8万元，建设以“巴音郭楞记忆”为主题，重点围绕巴州图书馆本馆馆藏巴音郭楞记忆丛书，巴音郭楞日报、巴州非物质文化遗产、自治州州志、各县地方史志等，开展巴州图书馆地方文献资源细颗粒度加工、建设及标签标引工作，完成建设一套巴音郭楞记忆为主题的数字化颗粒平台，保障数据的录入的同时，提供一套数据管理、加工标引、数据发布的数据库管理工具，用于数据的应用以及为了数据录入的准确性，整理出一套文献资源电子化数字加工的生产流程，达到数据准确完整的目的。</w:t>
            </w:r>
          </w:p>
        </w:tc>
      </w:tr>
      <w:tr w14:paraId="2DFCD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7E6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1E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79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B8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4AA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99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174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50B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8E1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AB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00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C0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C64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93BB">
            <w:pPr>
              <w:jc w:val="center"/>
            </w:pPr>
            <w:r>
              <w:rPr>
                <w:rFonts w:ascii="宋体" w:hAnsi="宋体" w:eastAsia="宋体"/>
                <w:sz w:val="16"/>
              </w:rPr>
              <w:t>偏差原因分析及改进措施</w:t>
            </w:r>
          </w:p>
        </w:tc>
      </w:tr>
      <w:tr w14:paraId="4BC7FC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141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69F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E9D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BA71">
            <w:pPr>
              <w:jc w:val="center"/>
            </w:pPr>
            <w:r>
              <w:rPr>
                <w:rFonts w:ascii="宋体" w:hAnsi="宋体" w:eastAsia="宋体"/>
                <w:sz w:val="16"/>
              </w:rPr>
              <w:t>以巴音郭楞记忆为主题的数字化颗粒平台数据录入条数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0AC0">
            <w:pPr>
              <w:jc w:val="center"/>
            </w:pPr>
            <w:r>
              <w:rPr>
                <w:rFonts w:ascii="宋体" w:hAnsi="宋体" w:eastAsia="宋体"/>
                <w:sz w:val="16"/>
              </w:rPr>
              <w:t>&gt;=6000条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F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34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7D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10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00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EED7">
            <w:pPr>
              <w:jc w:val="center"/>
            </w:pPr>
            <w:r>
              <w:rPr>
                <w:rFonts w:ascii="宋体" w:hAnsi="宋体" w:eastAsia="宋体"/>
                <w:sz w:val="16"/>
              </w:rPr>
              <w:t>=60000条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A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B2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D209">
            <w:pPr>
              <w:jc w:val="center"/>
            </w:pPr>
          </w:p>
        </w:tc>
      </w:tr>
      <w:tr w14:paraId="7082E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9F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22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C7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67A6">
            <w:pPr>
              <w:jc w:val="center"/>
            </w:pPr>
            <w:r>
              <w:rPr>
                <w:rFonts w:ascii="宋体" w:hAnsi="宋体" w:eastAsia="宋体"/>
                <w:sz w:val="16"/>
              </w:rPr>
              <w:t>数据库管理工具套数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13BF">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7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B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49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4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2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83E6">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5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2D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D2B3">
            <w:pPr>
              <w:jc w:val="center"/>
            </w:pPr>
          </w:p>
        </w:tc>
      </w:tr>
      <w:tr w14:paraId="07F4B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0E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27B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F97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0111">
            <w:pPr>
              <w:jc w:val="center"/>
            </w:pPr>
            <w:r>
              <w:rPr>
                <w:rFonts w:ascii="宋体" w:hAnsi="宋体" w:eastAsia="宋体"/>
                <w:sz w:val="16"/>
              </w:rPr>
              <w:t>对文献资源电子化数字加工的生产流程顺畅率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CEC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4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9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08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8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F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9F4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E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7A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AE6C">
            <w:pPr>
              <w:jc w:val="center"/>
            </w:pPr>
          </w:p>
        </w:tc>
      </w:tr>
      <w:tr w14:paraId="1104B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33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16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C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6E2E">
            <w:pPr>
              <w:jc w:val="center"/>
            </w:pPr>
            <w:r>
              <w:rPr>
                <w:rFonts w:ascii="宋体" w:hAnsi="宋体" w:eastAsia="宋体"/>
                <w:sz w:val="16"/>
              </w:rPr>
              <w:t>公共文化云项目验收合格率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03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F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9E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1E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C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10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81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0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60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8C59">
            <w:pPr>
              <w:jc w:val="center"/>
            </w:pPr>
          </w:p>
        </w:tc>
      </w:tr>
      <w:tr w14:paraId="47298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C9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D1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9B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6AD9">
            <w:pPr>
              <w:jc w:val="center"/>
            </w:pPr>
            <w:r>
              <w:rPr>
                <w:rFonts w:ascii="宋体" w:hAnsi="宋体" w:eastAsia="宋体"/>
                <w:sz w:val="16"/>
              </w:rPr>
              <w:t>信息化推进标签标引工作完成及时率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DD5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6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F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0A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3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8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57A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D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E4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B656">
            <w:pPr>
              <w:jc w:val="center"/>
            </w:pPr>
          </w:p>
        </w:tc>
      </w:tr>
      <w:tr w14:paraId="4873F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42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0D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D4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BDE3">
            <w:pPr>
              <w:jc w:val="center"/>
            </w:pPr>
            <w:r>
              <w:rPr>
                <w:rFonts w:ascii="宋体" w:hAnsi="宋体" w:eastAsia="宋体"/>
                <w:sz w:val="16"/>
              </w:rPr>
              <w:t>“细颗粒度数据资源管理平台”数据平均成本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DC57">
            <w:pPr>
              <w:jc w:val="center"/>
            </w:pPr>
            <w:r>
              <w:rPr>
                <w:rFonts w:ascii="宋体" w:hAnsi="宋体" w:eastAsia="宋体"/>
                <w:sz w:val="16"/>
              </w:rPr>
              <w:t>&lt;=13.33元/条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F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8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D6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22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D8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5714">
            <w:pPr>
              <w:jc w:val="center"/>
            </w:pPr>
            <w:r>
              <w:rPr>
                <w:rFonts w:ascii="宋体" w:hAnsi="宋体" w:eastAsia="宋体"/>
                <w:sz w:val="16"/>
              </w:rPr>
              <w:t>=13.33元/条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A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44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2D7B">
            <w:pPr>
              <w:jc w:val="center"/>
            </w:pPr>
          </w:p>
        </w:tc>
      </w:tr>
      <w:tr w14:paraId="7F9E7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D1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63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D2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F76E">
            <w:pPr>
              <w:jc w:val="center"/>
            </w:pPr>
            <w:r>
              <w:rPr>
                <w:rFonts w:ascii="宋体" w:hAnsi="宋体" w:eastAsia="宋体"/>
                <w:sz w:val="16"/>
              </w:rPr>
              <w:t>公共数字文化服务人次增长率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92AC">
            <w:pPr>
              <w:jc w:val="center"/>
            </w:pPr>
            <w:r>
              <w:rPr>
                <w:rFonts w:ascii="宋体" w:hAnsi="宋体" w:eastAsia="宋体"/>
                <w:sz w:val="16"/>
              </w:rPr>
              <w:t>&gt;=3%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7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3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83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3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B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F8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B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EE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22E4">
            <w:pPr>
              <w:jc w:val="center"/>
            </w:pPr>
          </w:p>
        </w:tc>
      </w:tr>
      <w:tr w14:paraId="0D5FA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B2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91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DC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2E08">
            <w:pPr>
              <w:jc w:val="center"/>
            </w:pPr>
            <w:r>
              <w:rPr>
                <w:rFonts w:ascii="宋体" w:hAnsi="宋体" w:eastAsia="宋体"/>
                <w:sz w:val="16"/>
              </w:rPr>
              <w:t>数据人员使用满意度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FF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C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6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5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43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1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53F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5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88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BFFA">
            <w:pPr>
              <w:jc w:val="center"/>
            </w:pPr>
          </w:p>
        </w:tc>
      </w:tr>
      <w:tr w14:paraId="1BB76B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A60E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A3B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79F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23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2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68AA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359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D95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62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699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2A817"/>
        </w:tc>
      </w:tr>
    </w:tbl>
    <w:p w14:paraId="0DD68B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E6C6E31">
        <w:tblPrEx>
          <w:tblCellMar>
            <w:top w:w="0" w:type="dxa"/>
            <w:left w:w="108" w:type="dxa"/>
            <w:bottom w:w="0" w:type="dxa"/>
            <w:right w:w="108" w:type="dxa"/>
          </w:tblCellMar>
        </w:tblPrEx>
        <w:tc>
          <w:tcPr>
            <w:tcW w:w="8848" w:type="dxa"/>
            <w:gridSpan w:val="14"/>
            <w:vAlign w:val="center"/>
          </w:tcPr>
          <w:p w14:paraId="151E8E22">
            <w:pPr>
              <w:jc w:val="center"/>
            </w:pPr>
            <w:r>
              <w:rPr>
                <w:rFonts w:ascii="宋体" w:hAnsi="宋体" w:eastAsia="宋体"/>
                <w:sz w:val="24"/>
              </w:rPr>
              <w:t>项目支出绩效自评表</w:t>
            </w:r>
          </w:p>
        </w:tc>
      </w:tr>
      <w:tr w14:paraId="23E59C85">
        <w:tblPrEx>
          <w:tblCellMar>
            <w:top w:w="0" w:type="dxa"/>
            <w:left w:w="108" w:type="dxa"/>
            <w:bottom w:w="0" w:type="dxa"/>
            <w:right w:w="108" w:type="dxa"/>
          </w:tblCellMar>
        </w:tblPrEx>
        <w:tc>
          <w:tcPr>
            <w:tcW w:w="8848" w:type="dxa"/>
            <w:gridSpan w:val="14"/>
            <w:vAlign w:val="center"/>
          </w:tcPr>
          <w:p w14:paraId="3B5399BA">
            <w:pPr>
              <w:jc w:val="center"/>
            </w:pPr>
            <w:r>
              <w:rPr>
                <w:rFonts w:ascii="宋体" w:hAnsi="宋体" w:eastAsia="宋体"/>
                <w:sz w:val="24"/>
              </w:rPr>
              <w:t>(2024年度)</w:t>
            </w:r>
          </w:p>
        </w:tc>
      </w:tr>
      <w:tr w14:paraId="64593F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C0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786ECF">
            <w:pPr>
              <w:jc w:val="center"/>
            </w:pPr>
            <w:r>
              <w:rPr>
                <w:rFonts w:ascii="宋体" w:hAnsi="宋体" w:eastAsia="宋体"/>
                <w:sz w:val="16"/>
              </w:rPr>
              <w:t>2024年借书证押金</w:t>
            </w:r>
          </w:p>
        </w:tc>
      </w:tr>
      <w:tr w14:paraId="35AADA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64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29705">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0A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158F95">
            <w:pPr>
              <w:jc w:val="center"/>
            </w:pPr>
            <w:r>
              <w:rPr>
                <w:rFonts w:ascii="宋体" w:hAnsi="宋体" w:eastAsia="宋体"/>
                <w:sz w:val="16"/>
              </w:rPr>
              <w:t>新疆巴音郭楞蒙古自治州图书馆</w:t>
            </w:r>
          </w:p>
        </w:tc>
      </w:tr>
      <w:tr w14:paraId="100AF7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C577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CFB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69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D2D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1E2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5060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DF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0BCF">
            <w:pPr>
              <w:jc w:val="center"/>
            </w:pPr>
            <w:r>
              <w:rPr>
                <w:rFonts w:ascii="宋体" w:hAnsi="宋体" w:eastAsia="宋体"/>
                <w:sz w:val="16"/>
              </w:rPr>
              <w:t>得分</w:t>
            </w:r>
          </w:p>
        </w:tc>
      </w:tr>
      <w:tr w14:paraId="0558D5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B33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50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6125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694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A3DA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47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6F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F7CD">
            <w:pPr>
              <w:jc w:val="center"/>
            </w:pPr>
            <w:r>
              <w:rPr>
                <w:rFonts w:ascii="宋体" w:hAnsi="宋体" w:eastAsia="宋体"/>
                <w:sz w:val="16"/>
              </w:rPr>
              <w:t>10.00</w:t>
            </w:r>
          </w:p>
        </w:tc>
      </w:tr>
      <w:tr w14:paraId="565C6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C91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B8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0659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432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8A1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DD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0F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0D9E">
            <w:pPr>
              <w:jc w:val="center"/>
            </w:pPr>
            <w:r>
              <w:rPr>
                <w:rFonts w:ascii="宋体" w:hAnsi="宋体" w:eastAsia="宋体"/>
                <w:sz w:val="16"/>
              </w:rPr>
              <w:t>-</w:t>
            </w:r>
          </w:p>
        </w:tc>
      </w:tr>
      <w:tr w14:paraId="0E5A6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A3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91C9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F7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E08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9E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AB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E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C525">
            <w:pPr>
              <w:jc w:val="center"/>
            </w:pPr>
            <w:r>
              <w:rPr>
                <w:rFonts w:ascii="宋体" w:hAnsi="宋体" w:eastAsia="宋体"/>
                <w:sz w:val="16"/>
              </w:rPr>
              <w:t>-</w:t>
            </w:r>
          </w:p>
        </w:tc>
      </w:tr>
      <w:tr w14:paraId="52C968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D8E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A448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70F4E">
            <w:pPr>
              <w:jc w:val="center"/>
            </w:pPr>
            <w:r>
              <w:rPr>
                <w:rFonts w:ascii="宋体" w:hAnsi="宋体" w:eastAsia="宋体"/>
                <w:sz w:val="16"/>
              </w:rPr>
              <w:t>总体目标完成情况</w:t>
            </w:r>
          </w:p>
        </w:tc>
      </w:tr>
      <w:tr w14:paraId="090F6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04E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A0102E">
            <w:pPr>
              <w:jc w:val="both"/>
            </w:pPr>
            <w:r>
              <w:rPr>
                <w:rFonts w:ascii="宋体" w:hAnsi="宋体" w:eastAsia="宋体"/>
                <w:sz w:val="16"/>
              </w:rPr>
              <w:t>按照之前年度每人每张100元收取，申请借书证押金退还读者，预计退还读者1000人，借书证1000张，预算10万元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CCA335">
            <w:pPr>
              <w:jc w:val="both"/>
            </w:pPr>
            <w:r>
              <w:rPr>
                <w:rFonts w:ascii="宋体" w:hAnsi="宋体" w:eastAsia="宋体"/>
                <w:sz w:val="16"/>
              </w:rPr>
              <w:t>完成了借书证押金退还读者1000人，借书证1000张，使用10万元，有效实施免费办证，落实了免费开放工作。</w:t>
            </w:r>
          </w:p>
        </w:tc>
      </w:tr>
      <w:tr w14:paraId="74784B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578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4C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3B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B1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5F5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83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769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824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73E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E9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77F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B6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AB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27C7">
            <w:pPr>
              <w:jc w:val="center"/>
            </w:pPr>
            <w:r>
              <w:rPr>
                <w:rFonts w:ascii="宋体" w:hAnsi="宋体" w:eastAsia="宋体"/>
                <w:sz w:val="16"/>
              </w:rPr>
              <w:t>偏差原因分析及改进措施</w:t>
            </w:r>
          </w:p>
        </w:tc>
      </w:tr>
      <w:tr w14:paraId="7DF39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90D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5E1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4E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42BB">
            <w:pPr>
              <w:jc w:val="center"/>
            </w:pPr>
            <w:r>
              <w:rPr>
                <w:rFonts w:ascii="宋体" w:hAnsi="宋体" w:eastAsia="宋体"/>
                <w:sz w:val="16"/>
              </w:rPr>
              <w:t>退还借书证人数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CC3B">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19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9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1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5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F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3FB8">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B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8D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30A4">
            <w:pPr>
              <w:jc w:val="center"/>
            </w:pPr>
          </w:p>
        </w:tc>
      </w:tr>
      <w:tr w14:paraId="40D9A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D8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889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517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1EC4">
            <w:pPr>
              <w:jc w:val="center"/>
            </w:pPr>
            <w:r>
              <w:rPr>
                <w:rFonts w:ascii="宋体" w:hAnsi="宋体" w:eastAsia="宋体"/>
                <w:sz w:val="16"/>
              </w:rPr>
              <w:t>退还押金率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C2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5E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9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30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3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D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C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E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B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1E9C">
            <w:pPr>
              <w:jc w:val="center"/>
            </w:pPr>
          </w:p>
        </w:tc>
      </w:tr>
      <w:tr w14:paraId="5C772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7B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04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B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D740">
            <w:pPr>
              <w:jc w:val="center"/>
            </w:pPr>
            <w:r>
              <w:rPr>
                <w:rFonts w:ascii="宋体" w:hAnsi="宋体" w:eastAsia="宋体"/>
                <w:sz w:val="16"/>
              </w:rPr>
              <w:t>退还借书押金准确率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1C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4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D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F2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9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D86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4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A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8B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ED90">
            <w:pPr>
              <w:jc w:val="center"/>
            </w:pPr>
          </w:p>
        </w:tc>
      </w:tr>
      <w:tr w14:paraId="55E99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59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F9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37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EA52">
            <w:pPr>
              <w:jc w:val="center"/>
            </w:pPr>
            <w:r>
              <w:rPr>
                <w:rFonts w:ascii="宋体" w:hAnsi="宋体" w:eastAsia="宋体"/>
                <w:sz w:val="16"/>
              </w:rPr>
              <w:t>押金退还及时率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20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4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8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D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3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F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90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9D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E3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F488">
            <w:pPr>
              <w:jc w:val="center"/>
            </w:pPr>
          </w:p>
        </w:tc>
      </w:tr>
      <w:tr w14:paraId="04AFD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1E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CB0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7F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DACE">
            <w:pPr>
              <w:jc w:val="center"/>
            </w:pPr>
            <w:r>
              <w:rPr>
                <w:rFonts w:ascii="宋体" w:hAnsi="宋体" w:eastAsia="宋体"/>
                <w:sz w:val="16"/>
              </w:rPr>
              <w:t>每张借书证金额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3651">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9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E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06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CA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4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5A67">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1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6F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C5BB">
            <w:pPr>
              <w:jc w:val="center"/>
            </w:pPr>
          </w:p>
        </w:tc>
      </w:tr>
      <w:tr w14:paraId="41BB4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5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F3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67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D6FE">
            <w:pPr>
              <w:jc w:val="center"/>
            </w:pPr>
            <w:r>
              <w:rPr>
                <w:rFonts w:ascii="宋体" w:hAnsi="宋体" w:eastAsia="宋体"/>
                <w:sz w:val="16"/>
              </w:rPr>
              <w:t>实施免费办证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B7A3">
            <w:pPr>
              <w:jc w:val="center"/>
            </w:pPr>
            <w:r>
              <w:rPr>
                <w:rFonts w:ascii="宋体" w:hAnsi="宋体" w:eastAsia="宋体"/>
                <w:sz w:val="16"/>
              </w:rPr>
              <w:t>有效实施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4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8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B7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5F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57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A5B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1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20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73E0">
            <w:pPr>
              <w:jc w:val="center"/>
            </w:pPr>
          </w:p>
        </w:tc>
      </w:tr>
      <w:tr w14:paraId="38CED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E2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1D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E6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0225">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64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D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E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6C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BA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E2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B8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E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E4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D632">
            <w:pPr>
              <w:jc w:val="center"/>
            </w:pPr>
          </w:p>
        </w:tc>
      </w:tr>
      <w:tr w14:paraId="71627BB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9676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963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409C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69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5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0DA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D01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841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287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233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F1609"/>
        </w:tc>
      </w:tr>
    </w:tbl>
    <w:p w14:paraId="477441AD">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96"/>
        <w:gridCol w:w="615"/>
        <w:gridCol w:w="615"/>
        <w:gridCol w:w="621"/>
        <w:gridCol w:w="615"/>
        <w:gridCol w:w="615"/>
        <w:gridCol w:w="696"/>
        <w:gridCol w:w="776"/>
        <w:gridCol w:w="697"/>
        <w:gridCol w:w="632"/>
      </w:tblGrid>
      <w:tr w14:paraId="269897D4">
        <w:tblPrEx>
          <w:tblCellMar>
            <w:top w:w="0" w:type="dxa"/>
            <w:left w:w="108" w:type="dxa"/>
            <w:bottom w:w="0" w:type="dxa"/>
            <w:right w:w="108" w:type="dxa"/>
          </w:tblCellMar>
        </w:tblPrEx>
        <w:tc>
          <w:tcPr>
            <w:tcW w:w="8848" w:type="dxa"/>
            <w:gridSpan w:val="14"/>
            <w:vAlign w:val="center"/>
          </w:tcPr>
          <w:p w14:paraId="4285A091">
            <w:pPr>
              <w:jc w:val="center"/>
            </w:pPr>
            <w:r>
              <w:rPr>
                <w:rFonts w:ascii="宋体" w:hAnsi="宋体" w:eastAsia="宋体"/>
                <w:sz w:val="24"/>
              </w:rPr>
              <w:t>项目支出绩效自评表</w:t>
            </w:r>
          </w:p>
        </w:tc>
      </w:tr>
      <w:tr w14:paraId="3C3E01D4">
        <w:tblPrEx>
          <w:tblCellMar>
            <w:top w:w="0" w:type="dxa"/>
            <w:left w:w="108" w:type="dxa"/>
            <w:bottom w:w="0" w:type="dxa"/>
            <w:right w:w="108" w:type="dxa"/>
          </w:tblCellMar>
        </w:tblPrEx>
        <w:tc>
          <w:tcPr>
            <w:tcW w:w="8848" w:type="dxa"/>
            <w:gridSpan w:val="14"/>
            <w:vAlign w:val="center"/>
          </w:tcPr>
          <w:p w14:paraId="3C2A1432">
            <w:pPr>
              <w:jc w:val="center"/>
            </w:pPr>
            <w:r>
              <w:rPr>
                <w:rFonts w:ascii="宋体" w:hAnsi="宋体" w:eastAsia="宋体"/>
                <w:sz w:val="24"/>
              </w:rPr>
              <w:t>(2024年度)</w:t>
            </w:r>
          </w:p>
        </w:tc>
      </w:tr>
      <w:tr w14:paraId="74B47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F1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2021AE">
            <w:pPr>
              <w:jc w:val="center"/>
            </w:pPr>
            <w:r>
              <w:rPr>
                <w:rFonts w:ascii="宋体" w:hAnsi="宋体" w:eastAsia="宋体"/>
                <w:sz w:val="16"/>
              </w:rPr>
              <w:t>巴财教〔2023〕51号关于提前下达自治区2024年美术馆、公共图书馆、文化馆（站）免费开放补助资金预算的通知</w:t>
            </w:r>
          </w:p>
        </w:tc>
      </w:tr>
      <w:tr w14:paraId="3460A8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8E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5AF35">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20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EC6AC0">
            <w:pPr>
              <w:jc w:val="center"/>
            </w:pPr>
            <w:r>
              <w:rPr>
                <w:rFonts w:ascii="宋体" w:hAnsi="宋体" w:eastAsia="宋体"/>
                <w:sz w:val="16"/>
              </w:rPr>
              <w:t>新疆巴音郭楞蒙古自治州图书馆</w:t>
            </w:r>
          </w:p>
        </w:tc>
      </w:tr>
      <w:tr w14:paraId="1023C5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3E35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9F0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ACE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5A0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DBC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18F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721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75F5">
            <w:pPr>
              <w:jc w:val="center"/>
            </w:pPr>
            <w:r>
              <w:rPr>
                <w:rFonts w:ascii="宋体" w:hAnsi="宋体" w:eastAsia="宋体"/>
                <w:sz w:val="16"/>
              </w:rPr>
              <w:t>得分</w:t>
            </w:r>
          </w:p>
        </w:tc>
      </w:tr>
      <w:tr w14:paraId="38F69C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F82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586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BCFF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4B3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AD90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DE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7A1D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4F7C">
            <w:pPr>
              <w:jc w:val="center"/>
            </w:pPr>
            <w:r>
              <w:rPr>
                <w:rFonts w:ascii="宋体" w:hAnsi="宋体" w:eastAsia="宋体"/>
                <w:sz w:val="16"/>
              </w:rPr>
              <w:t>10.00</w:t>
            </w:r>
          </w:p>
        </w:tc>
      </w:tr>
      <w:tr w14:paraId="4A819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34F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A03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53EF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3A25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D16E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CA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D8D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D55D">
            <w:pPr>
              <w:jc w:val="center"/>
            </w:pPr>
            <w:r>
              <w:rPr>
                <w:rFonts w:ascii="宋体" w:hAnsi="宋体" w:eastAsia="宋体"/>
                <w:sz w:val="16"/>
              </w:rPr>
              <w:t>-</w:t>
            </w:r>
          </w:p>
        </w:tc>
      </w:tr>
      <w:tr w14:paraId="582D4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C84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2D0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C9A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6BD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5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17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8D7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A651">
            <w:pPr>
              <w:jc w:val="center"/>
            </w:pPr>
            <w:r>
              <w:rPr>
                <w:rFonts w:ascii="宋体" w:hAnsi="宋体" w:eastAsia="宋体"/>
                <w:sz w:val="16"/>
              </w:rPr>
              <w:t>-</w:t>
            </w:r>
          </w:p>
        </w:tc>
      </w:tr>
      <w:tr w14:paraId="1790DF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25C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2A60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BDBE4A">
            <w:pPr>
              <w:jc w:val="center"/>
            </w:pPr>
            <w:r>
              <w:rPr>
                <w:rFonts w:ascii="宋体" w:hAnsi="宋体" w:eastAsia="宋体"/>
                <w:sz w:val="16"/>
              </w:rPr>
              <w:t>总体目标完成情况</w:t>
            </w:r>
          </w:p>
        </w:tc>
      </w:tr>
      <w:tr w14:paraId="37F38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CEF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765C6">
            <w:pPr>
              <w:jc w:val="both"/>
            </w:pPr>
            <w:r>
              <w:rPr>
                <w:rFonts w:hint="eastAsia" w:ascii="宋体" w:hAnsi="宋体"/>
                <w:sz w:val="16"/>
                <w:lang w:eastAsia="zh-CN"/>
              </w:rPr>
              <w:t>贯彻落实</w:t>
            </w:r>
            <w:r>
              <w:rPr>
                <w:rFonts w:ascii="宋体" w:hAnsi="宋体" w:eastAsia="宋体"/>
                <w:sz w:val="16"/>
              </w:rPr>
              <w:t>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根据《新疆维吾尔自治区美术馆、公共图书馆、文化馆（站）免费开放专项资金管理暂行办法》规定的补助范围、标准，免费开放地市级公共图</w:t>
            </w:r>
            <w:r>
              <w:rPr>
                <w:rFonts w:hint="eastAsia" w:ascii="宋体" w:hAnsi="宋体"/>
                <w:sz w:val="16"/>
                <w:lang w:eastAsia="zh-CN"/>
              </w:rPr>
              <w:t>书馆</w:t>
            </w:r>
            <w:r>
              <w:rPr>
                <w:rFonts w:ascii="宋体" w:hAnsi="宋体" w:eastAsia="宋体"/>
                <w:sz w:val="16"/>
              </w:rPr>
              <w:t>1个，每年7万元，有效保障群众精神文化需求。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FEE5F6">
            <w:pPr>
              <w:jc w:val="both"/>
            </w:pPr>
            <w:r>
              <w:rPr>
                <w:rFonts w:ascii="宋体" w:hAnsi="宋体" w:eastAsia="宋体"/>
                <w:sz w:val="16"/>
              </w:rPr>
              <w:t>根据《新疆维吾尔自治区美术馆、公共图书馆、文化馆（站）免费开放专项资金管理暂行办法》规定的补助范围、标准，巴州图书馆属于地市级免费开放公共图</w:t>
            </w:r>
            <w:r>
              <w:rPr>
                <w:rFonts w:hint="eastAsia" w:ascii="宋体" w:hAnsi="宋体"/>
                <w:sz w:val="16"/>
                <w:lang w:eastAsia="zh-CN"/>
              </w:rPr>
              <w:t>书馆</w:t>
            </w:r>
            <w:r>
              <w:rPr>
                <w:rFonts w:ascii="宋体" w:hAnsi="宋体" w:eastAsia="宋体"/>
                <w:sz w:val="16"/>
              </w:rPr>
              <w:t>，2024年下达指标7万元，用于免费服务项目，主要有图书外借、阅读服务、上网服务、信息查询、新书推荐、送书上门等</w:t>
            </w:r>
            <w:r>
              <w:rPr>
                <w:rFonts w:hint="eastAsia" w:ascii="宋体" w:hAnsi="宋体"/>
                <w:sz w:val="16"/>
                <w:lang w:eastAsia="zh-CN"/>
              </w:rPr>
              <w:t>，</w:t>
            </w:r>
            <w:r>
              <w:rPr>
                <w:rFonts w:ascii="宋体" w:hAnsi="宋体" w:eastAsia="宋体"/>
                <w:sz w:val="16"/>
              </w:rPr>
              <w:t>在免费开放图书馆时为读者服务，有效</w:t>
            </w:r>
            <w:r>
              <w:rPr>
                <w:rFonts w:hint="eastAsia" w:ascii="宋体" w:hAnsi="宋体"/>
                <w:sz w:val="16"/>
                <w:lang w:eastAsia="zh-CN"/>
              </w:rPr>
              <w:t>地</w:t>
            </w:r>
            <w:r>
              <w:rPr>
                <w:rFonts w:ascii="宋体" w:hAnsi="宋体" w:eastAsia="宋体"/>
                <w:sz w:val="16"/>
              </w:rPr>
              <w:t>保障更多读者的阅读需求。</w:t>
            </w:r>
          </w:p>
        </w:tc>
      </w:tr>
      <w:tr w14:paraId="0A6942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41C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D0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D2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2C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2BA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F1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088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E10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B63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FE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FEE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1A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A33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7F70">
            <w:pPr>
              <w:jc w:val="center"/>
            </w:pPr>
            <w:r>
              <w:rPr>
                <w:rFonts w:ascii="宋体" w:hAnsi="宋体" w:eastAsia="宋体"/>
                <w:sz w:val="16"/>
              </w:rPr>
              <w:t>偏差原因分析及改进措施</w:t>
            </w:r>
          </w:p>
        </w:tc>
      </w:tr>
      <w:tr w14:paraId="1790B9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D9A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5CC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A9D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70BD">
            <w:pPr>
              <w:jc w:val="center"/>
            </w:pPr>
            <w:r>
              <w:rPr>
                <w:rFonts w:ascii="宋体" w:hAnsi="宋体" w:eastAsia="宋体"/>
                <w:sz w:val="16"/>
              </w:rPr>
              <w:t>免费开放公共图书馆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F1C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B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8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3C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4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A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D0F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6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9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17B1">
            <w:pPr>
              <w:jc w:val="center"/>
            </w:pPr>
          </w:p>
        </w:tc>
      </w:tr>
      <w:tr w14:paraId="5F9A8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A7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C8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AC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4644">
            <w:pPr>
              <w:jc w:val="center"/>
            </w:pPr>
            <w:r>
              <w:rPr>
                <w:rFonts w:ascii="宋体" w:hAnsi="宋体" w:eastAsia="宋体"/>
                <w:sz w:val="16"/>
              </w:rPr>
              <w:t>图书馆流通人次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EA89">
            <w:pPr>
              <w:jc w:val="center"/>
            </w:pPr>
            <w:r>
              <w:rPr>
                <w:rFonts w:ascii="宋体" w:hAnsi="宋体" w:eastAsia="宋体"/>
                <w:sz w:val="16"/>
              </w:rPr>
              <w:t>&gt;60000人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1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9B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AD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2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F6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80E7">
            <w:pPr>
              <w:jc w:val="center"/>
            </w:pPr>
            <w:r>
              <w:rPr>
                <w:rFonts w:ascii="宋体" w:hAnsi="宋体" w:eastAsia="宋体"/>
                <w:sz w:val="16"/>
              </w:rPr>
              <w:t>=60000人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6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88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FD1F">
            <w:pPr>
              <w:jc w:val="center"/>
            </w:pPr>
          </w:p>
        </w:tc>
      </w:tr>
      <w:tr w14:paraId="3F88E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5F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BB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D8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36C4">
            <w:pPr>
              <w:jc w:val="center"/>
            </w:pPr>
            <w:r>
              <w:rPr>
                <w:rFonts w:ascii="宋体" w:hAnsi="宋体" w:eastAsia="宋体"/>
                <w:sz w:val="16"/>
              </w:rPr>
              <w:t>图书馆免费开放覆盖率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9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1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5C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D3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C8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0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7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5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CC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612A">
            <w:pPr>
              <w:jc w:val="center"/>
            </w:pPr>
          </w:p>
        </w:tc>
      </w:tr>
      <w:tr w14:paraId="3B7C8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CE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E2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B3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B41F">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4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C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6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80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F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9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6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F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61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2A2B">
            <w:pPr>
              <w:jc w:val="center"/>
            </w:pPr>
          </w:p>
        </w:tc>
      </w:tr>
      <w:tr w14:paraId="20E75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78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54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3A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ED9C">
            <w:pPr>
              <w:jc w:val="center"/>
            </w:pPr>
            <w:r>
              <w:rPr>
                <w:rFonts w:ascii="宋体" w:hAnsi="宋体" w:eastAsia="宋体"/>
                <w:sz w:val="16"/>
              </w:rPr>
              <w:t>地市级公共图书每馆每年补助标准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8968">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B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9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1A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C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D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5796">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2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3E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E8F2">
            <w:pPr>
              <w:jc w:val="center"/>
            </w:pPr>
          </w:p>
        </w:tc>
      </w:tr>
      <w:tr w14:paraId="70C6D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F6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3E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CA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69E0">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EFF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6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C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9B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ED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6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535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2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7F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4C82">
            <w:pPr>
              <w:jc w:val="center"/>
            </w:pPr>
          </w:p>
        </w:tc>
      </w:tr>
      <w:tr w14:paraId="15F68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8C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1E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C2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AA39">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44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8D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B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5B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BD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2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1767">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9AE6">
            <w:pPr>
              <w:jc w:val="center"/>
            </w:pPr>
            <w:r>
              <w:rPr>
                <w:rFonts w:ascii="宋体" w:hAnsi="宋体" w:eastAsia="宋体"/>
                <w:sz w:val="16"/>
              </w:rPr>
              <w:t>110.56%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53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800E">
            <w:pPr>
              <w:jc w:val="center"/>
            </w:pPr>
            <w:r>
              <w:rPr>
                <w:rFonts w:ascii="宋体" w:hAnsi="宋体" w:eastAsia="宋体"/>
                <w:sz w:val="16"/>
              </w:rPr>
              <w:t>原因分析：随着巴州图书馆馆内设施的改善及藏书量增多，社会公众对“三馆一站”公共文化服务满意度增多。改进措施：各项指标的设置要进一步优化、完善，主要在细化、量化上改进。目标设置更加精准化。</w:t>
            </w:r>
          </w:p>
        </w:tc>
      </w:tr>
      <w:tr w14:paraId="2137770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A256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946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5ED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0D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8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DC1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937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2DE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E01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097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AB852"/>
        </w:tc>
      </w:tr>
    </w:tbl>
    <w:p w14:paraId="75738DBA">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186B20FB">
        <w:tblPrEx>
          <w:tblCellMar>
            <w:top w:w="0" w:type="dxa"/>
            <w:left w:w="108" w:type="dxa"/>
            <w:bottom w:w="0" w:type="dxa"/>
            <w:right w:w="108" w:type="dxa"/>
          </w:tblCellMar>
        </w:tblPrEx>
        <w:tc>
          <w:tcPr>
            <w:tcW w:w="8848" w:type="dxa"/>
            <w:gridSpan w:val="14"/>
            <w:vAlign w:val="center"/>
          </w:tcPr>
          <w:p w14:paraId="1D177A9D">
            <w:pPr>
              <w:jc w:val="center"/>
            </w:pPr>
            <w:r>
              <w:rPr>
                <w:rFonts w:ascii="宋体" w:hAnsi="宋体" w:eastAsia="宋体"/>
                <w:sz w:val="24"/>
              </w:rPr>
              <w:t>项目支出绩效自评表</w:t>
            </w:r>
          </w:p>
        </w:tc>
      </w:tr>
      <w:tr w14:paraId="5BE37D79">
        <w:tblPrEx>
          <w:tblCellMar>
            <w:top w:w="0" w:type="dxa"/>
            <w:left w:w="108" w:type="dxa"/>
            <w:bottom w:w="0" w:type="dxa"/>
            <w:right w:w="108" w:type="dxa"/>
          </w:tblCellMar>
        </w:tblPrEx>
        <w:tc>
          <w:tcPr>
            <w:tcW w:w="8848" w:type="dxa"/>
            <w:gridSpan w:val="14"/>
            <w:vAlign w:val="center"/>
          </w:tcPr>
          <w:p w14:paraId="7FA61F6D">
            <w:pPr>
              <w:jc w:val="center"/>
            </w:pPr>
            <w:r>
              <w:rPr>
                <w:rFonts w:ascii="宋体" w:hAnsi="宋体" w:eastAsia="宋体"/>
                <w:sz w:val="24"/>
              </w:rPr>
              <w:t>(2024年度)</w:t>
            </w:r>
          </w:p>
        </w:tc>
      </w:tr>
      <w:tr w14:paraId="460FE6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3B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5C804E">
            <w:pPr>
              <w:jc w:val="center"/>
            </w:pPr>
            <w:r>
              <w:rPr>
                <w:rFonts w:ascii="宋体" w:hAnsi="宋体" w:eastAsia="宋体"/>
                <w:sz w:val="16"/>
              </w:rPr>
              <w:t>巴财教〔2023〕58 号关于提前下达2024年中央补助地方公共文化服务体系建设补助资金预算的通知</w:t>
            </w:r>
          </w:p>
        </w:tc>
      </w:tr>
      <w:tr w14:paraId="1B373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3E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4B522">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CE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0CD732">
            <w:pPr>
              <w:jc w:val="center"/>
            </w:pPr>
            <w:r>
              <w:rPr>
                <w:rFonts w:ascii="宋体" w:hAnsi="宋体" w:eastAsia="宋体"/>
                <w:sz w:val="16"/>
              </w:rPr>
              <w:t>新疆巴音郭楞蒙古自治州图书馆</w:t>
            </w:r>
          </w:p>
        </w:tc>
      </w:tr>
      <w:tr w14:paraId="698281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0714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C43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9D1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4F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536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A7B5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E1A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5BCA">
            <w:pPr>
              <w:jc w:val="center"/>
            </w:pPr>
            <w:r>
              <w:rPr>
                <w:rFonts w:ascii="宋体" w:hAnsi="宋体" w:eastAsia="宋体"/>
                <w:sz w:val="16"/>
              </w:rPr>
              <w:t>得分</w:t>
            </w:r>
          </w:p>
        </w:tc>
      </w:tr>
      <w:tr w14:paraId="0CE2A7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827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D8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6C501">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F72D">
            <w:pPr>
              <w:jc w:val="center"/>
            </w:pPr>
            <w:r>
              <w:rPr>
                <w:rFonts w:ascii="宋体" w:hAnsi="宋体" w:eastAsia="宋体"/>
                <w:sz w:val="16"/>
              </w:rPr>
              <w:t>73.27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6A692">
            <w:pPr>
              <w:jc w:val="center"/>
            </w:pPr>
            <w:r>
              <w:rPr>
                <w:rFonts w:ascii="宋体" w:hAnsi="宋体" w:eastAsia="宋体"/>
                <w:sz w:val="16"/>
              </w:rPr>
              <w:t>73.27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E9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A78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C20C">
            <w:pPr>
              <w:jc w:val="center"/>
            </w:pPr>
            <w:r>
              <w:rPr>
                <w:rFonts w:ascii="宋体" w:hAnsi="宋体" w:eastAsia="宋体"/>
                <w:sz w:val="16"/>
              </w:rPr>
              <w:t>10.00</w:t>
            </w:r>
          </w:p>
        </w:tc>
      </w:tr>
      <w:tr w14:paraId="60594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4B0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B8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17B7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DFB5">
            <w:pPr>
              <w:jc w:val="center"/>
            </w:pPr>
            <w:r>
              <w:rPr>
                <w:rFonts w:ascii="宋体" w:hAnsi="宋体" w:eastAsia="宋体"/>
                <w:sz w:val="16"/>
              </w:rPr>
              <w:t>73.27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9C963">
            <w:pPr>
              <w:jc w:val="center"/>
            </w:pPr>
            <w:r>
              <w:rPr>
                <w:rFonts w:ascii="宋体" w:hAnsi="宋体" w:eastAsia="宋体"/>
                <w:sz w:val="16"/>
              </w:rPr>
              <w:t>73.27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0E6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4B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3BF5">
            <w:pPr>
              <w:jc w:val="center"/>
            </w:pPr>
            <w:r>
              <w:rPr>
                <w:rFonts w:ascii="宋体" w:hAnsi="宋体" w:eastAsia="宋体"/>
                <w:sz w:val="16"/>
              </w:rPr>
              <w:t>-</w:t>
            </w:r>
          </w:p>
        </w:tc>
      </w:tr>
      <w:tr w14:paraId="6E7FE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682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23AA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93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122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F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094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E98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6F07">
            <w:pPr>
              <w:jc w:val="center"/>
            </w:pPr>
            <w:r>
              <w:rPr>
                <w:rFonts w:ascii="宋体" w:hAnsi="宋体" w:eastAsia="宋体"/>
                <w:sz w:val="16"/>
              </w:rPr>
              <w:t>-</w:t>
            </w:r>
          </w:p>
        </w:tc>
      </w:tr>
      <w:tr w14:paraId="11FE33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CF4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C71F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48375E">
            <w:pPr>
              <w:jc w:val="center"/>
            </w:pPr>
            <w:r>
              <w:rPr>
                <w:rFonts w:ascii="宋体" w:hAnsi="宋体" w:eastAsia="宋体"/>
                <w:sz w:val="16"/>
              </w:rPr>
              <w:t>总体目标完成情况</w:t>
            </w:r>
          </w:p>
        </w:tc>
      </w:tr>
      <w:tr w14:paraId="54A25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552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70787A">
            <w:pPr>
              <w:jc w:val="both"/>
            </w:pPr>
            <w:r>
              <w:rPr>
                <w:rFonts w:ascii="宋体" w:hAnsi="宋体" w:eastAsia="宋体"/>
                <w:sz w:val="16"/>
              </w:rPr>
              <w:t>引导和支持地方提供基本公共文化服务项目，计划对巴州图书馆1楼整体消防提升改造，提升1个中华文化园示范点的同时，举办2024年书香巴州</w:t>
            </w:r>
            <w:r>
              <w:rPr>
                <w:rFonts w:hint="eastAsia" w:ascii="宋体" w:hAnsi="宋体"/>
                <w:sz w:val="16"/>
                <w:lang w:eastAsia="zh-CN"/>
              </w:rPr>
              <w:t>。</w:t>
            </w:r>
            <w:r>
              <w:rPr>
                <w:rFonts w:ascii="宋体" w:hAnsi="宋体" w:eastAsia="宋体"/>
                <w:sz w:val="16"/>
              </w:rPr>
              <w:t>经典诵读青少年诵读比赛等品牌活动及宣传推广14次，支持加快构建现代公共文化服务体系，促进基本公共文化标准化、均等化。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9F030B">
            <w:pPr>
              <w:jc w:val="both"/>
            </w:pPr>
            <w:r>
              <w:rPr>
                <w:rFonts w:ascii="宋体" w:hAnsi="宋体" w:eastAsia="宋体"/>
                <w:sz w:val="16"/>
              </w:rPr>
              <w:t>从读者阅读需求角度出发，提升服务品质为宗旨，策划组织了贴近读者，内容丰富，形式多样，高水准的主题品牌活动及宣传推广14场，主要有“书香巴州·全民阅读”暨“世界读书日”启动仪式、第七届“书香巴州·经典诵读”比赛、全民朗读大赛等，在全州营造了图书馆浓郁的书香氛围。完成对巴州图书馆1楼整体消防提升改造，提升1个中华文化园示范点，充分发挥图书馆作用，让群众共享文化惠民成果。</w:t>
            </w:r>
          </w:p>
        </w:tc>
      </w:tr>
      <w:tr w14:paraId="01035F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4E5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9F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ED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8E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B5A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9F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4B6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B68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7B6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D3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8E0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E5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3F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046B">
            <w:pPr>
              <w:jc w:val="center"/>
            </w:pPr>
            <w:r>
              <w:rPr>
                <w:rFonts w:ascii="宋体" w:hAnsi="宋体" w:eastAsia="宋体"/>
                <w:sz w:val="16"/>
              </w:rPr>
              <w:t>偏差原因分析及改进措施</w:t>
            </w:r>
          </w:p>
        </w:tc>
      </w:tr>
      <w:tr w14:paraId="6F023A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A42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3C8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534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8567">
            <w:pPr>
              <w:jc w:val="center"/>
            </w:pPr>
            <w:r>
              <w:rPr>
                <w:rFonts w:ascii="宋体" w:hAnsi="宋体" w:eastAsia="宋体"/>
                <w:sz w:val="16"/>
              </w:rPr>
              <w:t>巴州图书馆1楼整体消防改造数量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2A1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4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4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75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2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4B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AF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4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6F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9DB4">
            <w:pPr>
              <w:jc w:val="center"/>
            </w:pPr>
          </w:p>
        </w:tc>
      </w:tr>
      <w:tr w14:paraId="1ED7D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2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41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99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7598">
            <w:pPr>
              <w:jc w:val="center"/>
            </w:pPr>
            <w:r>
              <w:rPr>
                <w:rFonts w:ascii="宋体" w:hAnsi="宋体" w:eastAsia="宋体"/>
                <w:sz w:val="16"/>
              </w:rPr>
              <w:t>打造中华文化园示范点个数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84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5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1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91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7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00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C2E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1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C3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AD2A">
            <w:pPr>
              <w:jc w:val="center"/>
            </w:pPr>
          </w:p>
        </w:tc>
      </w:tr>
      <w:tr w14:paraId="26ADE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EE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65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78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7A64">
            <w:pPr>
              <w:jc w:val="center"/>
            </w:pPr>
            <w:r>
              <w:rPr>
                <w:rFonts w:ascii="宋体" w:hAnsi="宋体" w:eastAsia="宋体"/>
                <w:sz w:val="16"/>
              </w:rPr>
              <w:t>举办品牌活动及宣传推广场次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9BE4">
            <w:pPr>
              <w:jc w:val="center"/>
            </w:pPr>
            <w:r>
              <w:rPr>
                <w:rFonts w:ascii="宋体" w:hAnsi="宋体" w:eastAsia="宋体"/>
                <w:sz w:val="16"/>
              </w:rPr>
              <w:t>=14场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7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0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DF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C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8A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817E">
            <w:pPr>
              <w:jc w:val="center"/>
            </w:pPr>
            <w:r>
              <w:rPr>
                <w:rFonts w:ascii="宋体" w:hAnsi="宋体" w:eastAsia="宋体"/>
                <w:sz w:val="16"/>
              </w:rPr>
              <w:t>=14场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1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75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B888">
            <w:pPr>
              <w:jc w:val="center"/>
            </w:pPr>
          </w:p>
        </w:tc>
      </w:tr>
      <w:tr w14:paraId="644F2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5C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DA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864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9EEC">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DE91">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0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7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54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0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F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51E7">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6D29">
            <w:pPr>
              <w:jc w:val="center"/>
            </w:pPr>
            <w:r>
              <w:rPr>
                <w:rFonts w:ascii="宋体" w:hAnsi="宋体" w:eastAsia="宋体"/>
                <w:sz w:val="16"/>
              </w:rPr>
              <w:t>142.86%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7FAF">
            <w:pPr>
              <w:jc w:val="center"/>
            </w:pPr>
            <w:r>
              <w:rPr>
                <w:rFonts w:ascii="宋体" w:hAnsi="宋体" w:eastAsia="宋体"/>
                <w:sz w:val="16"/>
              </w:rPr>
              <w:t>2.29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C764">
            <w:pPr>
              <w:jc w:val="center"/>
            </w:pPr>
            <w:r>
              <w:rPr>
                <w:rFonts w:ascii="宋体" w:hAnsi="宋体" w:eastAsia="宋体"/>
                <w:sz w:val="16"/>
              </w:rPr>
              <w:t>原因分析：由于图书馆自一楼改造后，藏书及环境较往年都有所提高，能开展的活动种类也增多，所以活动天数追加。改进措施：各项指标的设置要进一步优化、完善，主要在细化、量化上改进。目标设置更加精准化。</w:t>
            </w:r>
          </w:p>
        </w:tc>
      </w:tr>
      <w:tr w14:paraId="6FCD9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2E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90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D1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3534">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2CA6">
            <w:pPr>
              <w:jc w:val="center"/>
            </w:pPr>
            <w:r>
              <w:rPr>
                <w:rFonts w:ascii="宋体" w:hAnsi="宋体" w:eastAsia="宋体"/>
                <w:sz w:val="16"/>
              </w:rPr>
              <w:t>&gt;=1.10万人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D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2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4A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3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0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EBE5">
            <w:pPr>
              <w:jc w:val="center"/>
            </w:pPr>
            <w:r>
              <w:rPr>
                <w:rFonts w:ascii="宋体" w:hAnsi="宋体" w:eastAsia="宋体"/>
                <w:sz w:val="16"/>
              </w:rPr>
              <w:t>=1.1万人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5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DF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5705">
            <w:pPr>
              <w:jc w:val="center"/>
            </w:pPr>
          </w:p>
        </w:tc>
      </w:tr>
      <w:tr w14:paraId="7557B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D1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15C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4EE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6C7B">
            <w:pPr>
              <w:jc w:val="center"/>
            </w:pPr>
            <w:r>
              <w:rPr>
                <w:rFonts w:ascii="宋体" w:hAnsi="宋体" w:eastAsia="宋体"/>
                <w:sz w:val="16"/>
              </w:rPr>
              <w:t>品牌活动及宣传推广质量达标率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CBEF">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7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12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67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9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D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044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D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21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BC67">
            <w:pPr>
              <w:jc w:val="center"/>
            </w:pPr>
          </w:p>
        </w:tc>
      </w:tr>
      <w:tr w14:paraId="5A4D5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65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4A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14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A334">
            <w:pPr>
              <w:jc w:val="center"/>
            </w:pPr>
            <w:r>
              <w:rPr>
                <w:rFonts w:ascii="宋体" w:hAnsi="宋体" w:eastAsia="宋体"/>
                <w:sz w:val="16"/>
              </w:rPr>
              <w:t>图书馆1楼整体消防改造项目设计变更率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0885">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3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B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B3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B5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5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08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1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09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A66F">
            <w:pPr>
              <w:jc w:val="center"/>
            </w:pPr>
          </w:p>
        </w:tc>
      </w:tr>
      <w:tr w14:paraId="56D7B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A0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E9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2D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4E30">
            <w:pPr>
              <w:jc w:val="center"/>
            </w:pPr>
            <w:r>
              <w:rPr>
                <w:rFonts w:ascii="宋体" w:hAnsi="宋体" w:eastAsia="宋体"/>
                <w:sz w:val="16"/>
              </w:rPr>
              <w:t>图书馆1楼整体消防改造工程验收合格率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FDE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C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FB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9B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6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90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3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1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44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6051">
            <w:pPr>
              <w:jc w:val="center"/>
            </w:pPr>
          </w:p>
        </w:tc>
      </w:tr>
      <w:tr w14:paraId="08073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9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62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C0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245C">
            <w:pPr>
              <w:jc w:val="center"/>
            </w:pPr>
            <w:r>
              <w:rPr>
                <w:rFonts w:ascii="宋体" w:hAnsi="宋体" w:eastAsia="宋体"/>
                <w:sz w:val="16"/>
              </w:rPr>
              <w:t>中华文化园运转保障率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D701">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1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A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11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4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4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A622">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D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0A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9655">
            <w:pPr>
              <w:jc w:val="center"/>
            </w:pPr>
          </w:p>
        </w:tc>
      </w:tr>
      <w:tr w14:paraId="6B665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D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9D7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67C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EDC7">
            <w:pPr>
              <w:jc w:val="center"/>
            </w:pPr>
            <w:r>
              <w:rPr>
                <w:rFonts w:ascii="宋体" w:hAnsi="宋体" w:eastAsia="宋体"/>
                <w:sz w:val="16"/>
              </w:rPr>
              <w:t>中华文化园运转资金支付及时率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F3C5">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F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8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AF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C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5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0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03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B1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B211">
            <w:pPr>
              <w:jc w:val="center"/>
            </w:pPr>
          </w:p>
        </w:tc>
      </w:tr>
      <w:tr w14:paraId="379C1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C7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DB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8B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4C09">
            <w:pPr>
              <w:jc w:val="center"/>
            </w:pPr>
            <w:r>
              <w:rPr>
                <w:rFonts w:ascii="宋体" w:hAnsi="宋体" w:eastAsia="宋体"/>
                <w:sz w:val="16"/>
              </w:rPr>
              <w:t>品牌活动及宣传推广活动按时完成率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2019">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D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8F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86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0A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2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8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6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3D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20F7">
            <w:pPr>
              <w:jc w:val="center"/>
            </w:pPr>
          </w:p>
        </w:tc>
      </w:tr>
      <w:tr w14:paraId="464B8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8A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57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C4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AB55">
            <w:pPr>
              <w:jc w:val="center"/>
            </w:pPr>
            <w:r>
              <w:rPr>
                <w:rFonts w:ascii="宋体" w:hAnsi="宋体" w:eastAsia="宋体"/>
                <w:sz w:val="16"/>
              </w:rPr>
              <w:t>巴州图书馆1楼整体消防改造工程开工时间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91A8">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8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D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4F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AC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2A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BA33">
            <w:pPr>
              <w:jc w:val="center"/>
            </w:pPr>
            <w:r>
              <w:rPr>
                <w:rFonts w:ascii="宋体" w:hAnsi="宋体" w:eastAsia="宋体"/>
                <w:sz w:val="16"/>
              </w:rPr>
              <w:t>2024年8月15日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84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54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5ABE">
            <w:pPr>
              <w:jc w:val="center"/>
            </w:pPr>
            <w:r>
              <w:rPr>
                <w:rFonts w:ascii="宋体" w:hAnsi="宋体" w:eastAsia="宋体"/>
                <w:sz w:val="16"/>
              </w:rPr>
              <w:t>原因分析：由于图书馆在2024年开展活动时，进行人员详细分工，不再单单依靠第三方进行开展，由工作人员进行完成，所以成本降低。改进措施：各项指标的设置要进一步优化、完善，主要在细化、量化上改进。目标设置更加精准化。</w:t>
            </w:r>
          </w:p>
        </w:tc>
      </w:tr>
      <w:tr w14:paraId="741C4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69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199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19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A6F9">
            <w:pPr>
              <w:jc w:val="center"/>
            </w:pPr>
            <w:r>
              <w:rPr>
                <w:rFonts w:ascii="宋体" w:hAnsi="宋体" w:eastAsia="宋体"/>
                <w:sz w:val="16"/>
              </w:rPr>
              <w:t>巴州图书馆1楼整体消防改造工程完工时间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9232">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D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7E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A3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7A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EB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A367">
            <w:pPr>
              <w:jc w:val="center"/>
            </w:pP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0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8E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713B">
            <w:pPr>
              <w:jc w:val="center"/>
            </w:pPr>
          </w:p>
        </w:tc>
      </w:tr>
      <w:tr w14:paraId="769C2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0E0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F48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0FA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14D1">
            <w:pPr>
              <w:jc w:val="center"/>
            </w:pPr>
            <w:r>
              <w:rPr>
                <w:rFonts w:ascii="宋体" w:hAnsi="宋体" w:eastAsia="宋体"/>
                <w:sz w:val="16"/>
              </w:rPr>
              <w:t>消防改造巴州图书馆1楼成本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9638">
            <w:pPr>
              <w:jc w:val="center"/>
            </w:pPr>
            <w:r>
              <w:rPr>
                <w:rFonts w:ascii="宋体" w:hAnsi="宋体" w:eastAsia="宋体"/>
                <w:sz w:val="16"/>
              </w:rPr>
              <w:t>&lt;=10.58万元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C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E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8A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D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96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74DD">
            <w:pPr>
              <w:jc w:val="center"/>
            </w:pPr>
            <w:r>
              <w:rPr>
                <w:rFonts w:ascii="宋体" w:hAnsi="宋体" w:eastAsia="宋体"/>
                <w:sz w:val="16"/>
              </w:rPr>
              <w:t>=10.58万元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A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C9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81D0">
            <w:pPr>
              <w:jc w:val="center"/>
            </w:pPr>
            <w:r>
              <w:rPr>
                <w:rFonts w:ascii="宋体" w:hAnsi="宋体" w:eastAsia="宋体"/>
                <w:sz w:val="16"/>
              </w:rPr>
              <w:t>原因分析：由于图书馆自1990年建造，时间太久，在改造的过程中，发现个别地方老化，需要更换，所以成本有增加。改进措施：各项指标的设置要进一步优化、完善，主要在细化、量化上改进。目标设置更加精准化。</w:t>
            </w:r>
          </w:p>
        </w:tc>
      </w:tr>
      <w:tr w14:paraId="32DE9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0F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68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FD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088F">
            <w:pPr>
              <w:jc w:val="center"/>
            </w:pPr>
            <w:r>
              <w:rPr>
                <w:rFonts w:ascii="宋体" w:hAnsi="宋体" w:eastAsia="宋体"/>
                <w:sz w:val="16"/>
              </w:rPr>
              <w:t>中华文化园示范点运行成本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6AD9">
            <w:pPr>
              <w:jc w:val="center"/>
            </w:pPr>
            <w:r>
              <w:rPr>
                <w:rFonts w:ascii="宋体" w:hAnsi="宋体" w:eastAsia="宋体"/>
                <w:sz w:val="16"/>
              </w:rPr>
              <w:t>&lt;=2.69万元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D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1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1E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92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21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7A72">
            <w:pPr>
              <w:jc w:val="center"/>
            </w:pPr>
            <w:r>
              <w:rPr>
                <w:rFonts w:ascii="宋体" w:hAnsi="宋体" w:eastAsia="宋体"/>
                <w:sz w:val="16"/>
              </w:rPr>
              <w: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3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BA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5F1D">
            <w:pPr>
              <w:jc w:val="center"/>
            </w:pPr>
          </w:p>
        </w:tc>
      </w:tr>
      <w:tr w14:paraId="5B6A6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DC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6F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CE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D3D2">
            <w:pPr>
              <w:jc w:val="center"/>
            </w:pPr>
            <w:r>
              <w:rPr>
                <w:rFonts w:ascii="宋体" w:hAnsi="宋体" w:eastAsia="宋体"/>
                <w:sz w:val="16"/>
              </w:rPr>
              <w:t>举办品牌活动及宣传推广活动成本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268F">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1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80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4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B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48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0F9C">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3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6C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A9D0">
            <w:pPr>
              <w:jc w:val="center"/>
            </w:pPr>
          </w:p>
        </w:tc>
      </w:tr>
      <w:tr w14:paraId="6A87F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9F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F4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11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29A0">
            <w:pPr>
              <w:jc w:val="center"/>
            </w:pPr>
            <w:r>
              <w:rPr>
                <w:rFonts w:ascii="宋体" w:hAnsi="宋体" w:eastAsia="宋体"/>
                <w:sz w:val="16"/>
              </w:rPr>
              <w:t>巴州图书馆1楼改造后正常运转率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86B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C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5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54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5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2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FEB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6D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EF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0BD3">
            <w:pPr>
              <w:jc w:val="center"/>
            </w:pPr>
          </w:p>
        </w:tc>
      </w:tr>
      <w:tr w14:paraId="079F6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6B8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AE3B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D24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65D3">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D4C6">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7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1E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8A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66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C6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4A87">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1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8A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8245">
            <w:pPr>
              <w:jc w:val="center"/>
            </w:pPr>
          </w:p>
        </w:tc>
      </w:tr>
      <w:tr w14:paraId="1CEC5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47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BE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6E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A5A2">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F5A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4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FB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92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22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4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E5AA">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6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9E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11BF">
            <w:pPr>
              <w:jc w:val="center"/>
            </w:pPr>
          </w:p>
        </w:tc>
      </w:tr>
      <w:tr w14:paraId="4ACB2E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D8AB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6C3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5D2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D1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5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94D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B4D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DBF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895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7A71">
            <w:pPr>
              <w:jc w:val="center"/>
            </w:pPr>
            <w:r>
              <w:rPr>
                <w:rFonts w:ascii="宋体" w:hAnsi="宋体" w:eastAsia="宋体"/>
                <w:sz w:val="16"/>
              </w:rPr>
              <w:t>96.29分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E33A0"/>
        </w:tc>
      </w:tr>
    </w:tbl>
    <w:p w14:paraId="617D4492">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31"/>
        <w:gridCol w:w="624"/>
        <w:gridCol w:w="624"/>
        <w:gridCol w:w="626"/>
        <w:gridCol w:w="624"/>
        <w:gridCol w:w="624"/>
        <w:gridCol w:w="696"/>
        <w:gridCol w:w="776"/>
        <w:gridCol w:w="696"/>
        <w:gridCol w:w="631"/>
      </w:tblGrid>
      <w:tr w14:paraId="3862997C">
        <w:tblPrEx>
          <w:tblCellMar>
            <w:top w:w="0" w:type="dxa"/>
            <w:left w:w="108" w:type="dxa"/>
            <w:bottom w:w="0" w:type="dxa"/>
            <w:right w:w="108" w:type="dxa"/>
          </w:tblCellMar>
        </w:tblPrEx>
        <w:tc>
          <w:tcPr>
            <w:tcW w:w="8848" w:type="dxa"/>
            <w:gridSpan w:val="14"/>
            <w:vAlign w:val="center"/>
          </w:tcPr>
          <w:p w14:paraId="02798FA3">
            <w:pPr>
              <w:jc w:val="center"/>
            </w:pPr>
            <w:r>
              <w:rPr>
                <w:rFonts w:ascii="宋体" w:hAnsi="宋体" w:eastAsia="宋体"/>
                <w:sz w:val="24"/>
              </w:rPr>
              <w:t>项目支出绩效自评表</w:t>
            </w:r>
          </w:p>
        </w:tc>
      </w:tr>
      <w:tr w14:paraId="5C980A3B">
        <w:tblPrEx>
          <w:tblCellMar>
            <w:top w:w="0" w:type="dxa"/>
            <w:left w:w="108" w:type="dxa"/>
            <w:bottom w:w="0" w:type="dxa"/>
            <w:right w:w="108" w:type="dxa"/>
          </w:tblCellMar>
        </w:tblPrEx>
        <w:tc>
          <w:tcPr>
            <w:tcW w:w="8848" w:type="dxa"/>
            <w:gridSpan w:val="14"/>
            <w:vAlign w:val="center"/>
          </w:tcPr>
          <w:p w14:paraId="1D2D662F">
            <w:pPr>
              <w:jc w:val="center"/>
            </w:pPr>
            <w:r>
              <w:rPr>
                <w:rFonts w:ascii="宋体" w:hAnsi="宋体" w:eastAsia="宋体"/>
                <w:sz w:val="24"/>
              </w:rPr>
              <w:t>(2024年度)</w:t>
            </w:r>
          </w:p>
        </w:tc>
      </w:tr>
      <w:tr w14:paraId="4D1CD7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D5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EFE60F">
            <w:pPr>
              <w:jc w:val="center"/>
            </w:pPr>
            <w:r>
              <w:rPr>
                <w:rFonts w:ascii="宋体" w:hAnsi="宋体" w:eastAsia="宋体"/>
                <w:sz w:val="16"/>
              </w:rPr>
              <w:t>巴财教〔2023〕61号关于提前下达中央2024年公共图书馆 美术馆  文化馆（站）免费开放补助资金预算的通知</w:t>
            </w:r>
          </w:p>
        </w:tc>
      </w:tr>
      <w:tr w14:paraId="6FD5D4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B8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66676">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16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89BD4F">
            <w:pPr>
              <w:jc w:val="center"/>
            </w:pPr>
            <w:r>
              <w:rPr>
                <w:rFonts w:ascii="宋体" w:hAnsi="宋体" w:eastAsia="宋体"/>
                <w:sz w:val="16"/>
              </w:rPr>
              <w:t>新疆巴音郭楞蒙古自治州图书馆</w:t>
            </w:r>
          </w:p>
        </w:tc>
      </w:tr>
      <w:tr w14:paraId="1B02A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9A45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AE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93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B7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A8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970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DD1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02B5">
            <w:pPr>
              <w:jc w:val="center"/>
            </w:pPr>
            <w:r>
              <w:rPr>
                <w:rFonts w:ascii="宋体" w:hAnsi="宋体" w:eastAsia="宋体"/>
                <w:sz w:val="16"/>
              </w:rPr>
              <w:t>得分</w:t>
            </w:r>
          </w:p>
        </w:tc>
      </w:tr>
      <w:tr w14:paraId="2AF55E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730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19D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EDA1">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3C9D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C939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4D1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474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D9E0">
            <w:pPr>
              <w:jc w:val="center"/>
            </w:pPr>
            <w:r>
              <w:rPr>
                <w:rFonts w:ascii="宋体" w:hAnsi="宋体" w:eastAsia="宋体"/>
                <w:sz w:val="16"/>
              </w:rPr>
              <w:t>10.00</w:t>
            </w:r>
          </w:p>
        </w:tc>
      </w:tr>
      <w:tr w14:paraId="2AD46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724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FA4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064F7">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FC16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BE49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99C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DC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ED28">
            <w:pPr>
              <w:jc w:val="center"/>
            </w:pPr>
            <w:r>
              <w:rPr>
                <w:rFonts w:ascii="宋体" w:hAnsi="宋体" w:eastAsia="宋体"/>
                <w:sz w:val="16"/>
              </w:rPr>
              <w:t>-</w:t>
            </w:r>
          </w:p>
        </w:tc>
      </w:tr>
      <w:tr w14:paraId="66FE8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BBD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0E35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2D1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82A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F29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B7B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E7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9592">
            <w:pPr>
              <w:jc w:val="center"/>
            </w:pPr>
            <w:r>
              <w:rPr>
                <w:rFonts w:ascii="宋体" w:hAnsi="宋体" w:eastAsia="宋体"/>
                <w:sz w:val="16"/>
              </w:rPr>
              <w:t>-</w:t>
            </w:r>
          </w:p>
        </w:tc>
      </w:tr>
      <w:tr w14:paraId="6A88DB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2EE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A4C7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71CA0">
            <w:pPr>
              <w:jc w:val="center"/>
            </w:pPr>
            <w:r>
              <w:rPr>
                <w:rFonts w:ascii="宋体" w:hAnsi="宋体" w:eastAsia="宋体"/>
                <w:sz w:val="16"/>
              </w:rPr>
              <w:t>总体目标完成情况</w:t>
            </w:r>
          </w:p>
        </w:tc>
      </w:tr>
      <w:tr w14:paraId="0BC17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06B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B98192">
            <w:pPr>
              <w:jc w:val="both"/>
            </w:pPr>
            <w:r>
              <w:rPr>
                <w:rFonts w:ascii="宋体" w:hAnsi="宋体" w:eastAsia="宋体"/>
                <w:sz w:val="16"/>
              </w:rPr>
              <w:t>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根据《新疆维吾尔自治区美术馆、公共图书馆、文化馆（站）免费开放专项资金管理暂行办法》规定的补助范围、标准，免费开放地市级公共图</w:t>
            </w:r>
            <w:r>
              <w:rPr>
                <w:rFonts w:hint="eastAsia" w:ascii="宋体" w:hAnsi="宋体"/>
                <w:sz w:val="16"/>
                <w:lang w:eastAsia="zh-CN"/>
              </w:rPr>
              <w:t>书馆</w:t>
            </w:r>
            <w:r>
              <w:rPr>
                <w:rFonts w:ascii="宋体" w:hAnsi="宋体" w:eastAsia="宋体"/>
                <w:sz w:val="16"/>
              </w:rPr>
              <w:t>1个，中央补助每年40万元，有效保障群众精神文化需求。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09DDF3">
            <w:pPr>
              <w:jc w:val="both"/>
            </w:pPr>
            <w:r>
              <w:rPr>
                <w:rFonts w:ascii="宋体" w:hAnsi="宋体" w:eastAsia="宋体"/>
                <w:sz w:val="16"/>
              </w:rPr>
              <w:t>根据《新疆维吾尔自治区美术馆、公共图书馆、文化馆（站）免费开放专项资金管理暂行办法》规定的补助范围、标准，巴州图书馆属于地市级免费开放公共图</w:t>
            </w:r>
            <w:r>
              <w:rPr>
                <w:rFonts w:hint="eastAsia" w:ascii="宋体" w:hAnsi="宋体"/>
                <w:sz w:val="16"/>
                <w:lang w:eastAsia="zh-CN"/>
              </w:rPr>
              <w:t>书馆</w:t>
            </w:r>
            <w:r>
              <w:rPr>
                <w:rFonts w:ascii="宋体" w:hAnsi="宋体" w:eastAsia="宋体"/>
                <w:sz w:val="16"/>
              </w:rPr>
              <w:t>，2024年下达指标40万元，用于免费服务项目，主要有图书外借、阅读服务、上网服务、信息查询、新书推荐、送书上门等</w:t>
            </w:r>
            <w:r>
              <w:rPr>
                <w:rFonts w:hint="eastAsia" w:ascii="宋体" w:hAnsi="宋体"/>
                <w:sz w:val="16"/>
                <w:lang w:eastAsia="zh-CN"/>
              </w:rPr>
              <w:t>，</w:t>
            </w:r>
            <w:r>
              <w:rPr>
                <w:rFonts w:ascii="宋体" w:hAnsi="宋体" w:eastAsia="宋体"/>
                <w:sz w:val="16"/>
              </w:rPr>
              <w:t>在免费开放图书馆时为读者服务，有效</w:t>
            </w:r>
            <w:r>
              <w:rPr>
                <w:rFonts w:hint="eastAsia" w:ascii="宋体" w:hAnsi="宋体"/>
                <w:sz w:val="16"/>
                <w:lang w:eastAsia="zh-CN"/>
              </w:rPr>
              <w:t>地</w:t>
            </w:r>
            <w:r>
              <w:rPr>
                <w:rFonts w:ascii="宋体" w:hAnsi="宋体" w:eastAsia="宋体"/>
                <w:sz w:val="16"/>
              </w:rPr>
              <w:t>保障更多读者的阅读需求。</w:t>
            </w:r>
          </w:p>
        </w:tc>
      </w:tr>
      <w:tr w14:paraId="6AD14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94B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1D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E9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29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F0D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CC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ADA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4B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0BA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E1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3B5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3F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26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DB9B">
            <w:pPr>
              <w:jc w:val="center"/>
            </w:pPr>
            <w:r>
              <w:rPr>
                <w:rFonts w:ascii="宋体" w:hAnsi="宋体" w:eastAsia="宋体"/>
                <w:sz w:val="16"/>
              </w:rPr>
              <w:t>偏差原因分析及改进措施</w:t>
            </w:r>
          </w:p>
        </w:tc>
      </w:tr>
      <w:tr w14:paraId="01C9D8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321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40D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230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5080">
            <w:pPr>
              <w:jc w:val="center"/>
            </w:pPr>
            <w:r>
              <w:rPr>
                <w:rFonts w:ascii="宋体" w:hAnsi="宋体" w:eastAsia="宋体"/>
                <w:sz w:val="16"/>
              </w:rPr>
              <w:t>免费开放公共图书馆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07A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4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3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CE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4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6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3E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C6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30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9C6E">
            <w:pPr>
              <w:jc w:val="center"/>
            </w:pPr>
          </w:p>
        </w:tc>
      </w:tr>
      <w:tr w14:paraId="1A4D1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DF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5D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7E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0DF5">
            <w:pPr>
              <w:jc w:val="center"/>
            </w:pPr>
            <w:r>
              <w:rPr>
                <w:rFonts w:ascii="宋体" w:hAnsi="宋体" w:eastAsia="宋体"/>
                <w:sz w:val="16"/>
              </w:rPr>
              <w:t>图书馆流通人次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DDE9">
            <w:pPr>
              <w:jc w:val="center"/>
            </w:pPr>
            <w:r>
              <w:rPr>
                <w:rFonts w:ascii="宋体" w:hAnsi="宋体" w:eastAsia="宋体"/>
                <w:sz w:val="16"/>
              </w:rPr>
              <w:t>&gt;=6万人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E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4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73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3C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0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1A80">
            <w:pPr>
              <w:jc w:val="center"/>
            </w:pPr>
            <w:r>
              <w:rPr>
                <w:rFonts w:ascii="宋体" w:hAnsi="宋体" w:eastAsia="宋体"/>
                <w:sz w:val="16"/>
              </w:rPr>
              <w:t>=6万人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8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5D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89C4">
            <w:pPr>
              <w:jc w:val="center"/>
            </w:pPr>
          </w:p>
        </w:tc>
      </w:tr>
      <w:tr w14:paraId="07944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80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4E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E3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5520">
            <w:pPr>
              <w:jc w:val="center"/>
            </w:pPr>
            <w:r>
              <w:rPr>
                <w:rFonts w:ascii="宋体" w:hAnsi="宋体" w:eastAsia="宋体"/>
                <w:sz w:val="16"/>
              </w:rPr>
              <w:t>图书馆免费开放覆盖率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9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1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8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6C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E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9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5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0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BD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320D">
            <w:pPr>
              <w:jc w:val="center"/>
            </w:pPr>
          </w:p>
        </w:tc>
      </w:tr>
      <w:tr w14:paraId="37F81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9F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56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F6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6D31">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8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9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4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F1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D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58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F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E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F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FBA1">
            <w:pPr>
              <w:jc w:val="center"/>
            </w:pPr>
          </w:p>
        </w:tc>
      </w:tr>
      <w:tr w14:paraId="1B2B2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E0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A8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0D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B72F">
            <w:pPr>
              <w:jc w:val="center"/>
            </w:pPr>
            <w:r>
              <w:rPr>
                <w:rFonts w:ascii="宋体" w:hAnsi="宋体" w:eastAsia="宋体"/>
                <w:sz w:val="16"/>
              </w:rPr>
              <w:t>地市级公共图书每馆每年补助标准（中央补助的90%）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E6B6">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6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CE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2E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0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5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3687">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3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54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3B0C">
            <w:pPr>
              <w:jc w:val="center"/>
            </w:pPr>
          </w:p>
        </w:tc>
      </w:tr>
      <w:tr w14:paraId="7F87C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61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81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09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767B">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6F0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B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2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28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4B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3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058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55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AE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5A0F">
            <w:pPr>
              <w:jc w:val="center"/>
            </w:pPr>
          </w:p>
        </w:tc>
      </w:tr>
      <w:tr w14:paraId="053D6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A5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C6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5E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EEF7">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219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5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5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14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13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D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3BF4">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FEF1">
            <w:pPr>
              <w:jc w:val="center"/>
            </w:pPr>
            <w:r>
              <w:rPr>
                <w:rFonts w:ascii="宋体" w:hAnsi="宋体" w:eastAsia="宋体"/>
                <w:sz w:val="16"/>
              </w:rPr>
              <w:t>117.06%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1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8161">
            <w:pPr>
              <w:jc w:val="center"/>
            </w:pPr>
            <w:r>
              <w:rPr>
                <w:rFonts w:ascii="宋体" w:hAnsi="宋体" w:eastAsia="宋体"/>
                <w:sz w:val="16"/>
              </w:rPr>
              <w:t>原因分析：由于图书馆自一楼改造后，藏书及环境较往年都有所提高，</w:t>
            </w:r>
            <w:r>
              <w:rPr>
                <w:rFonts w:hint="eastAsia" w:ascii="宋体" w:hAnsi="宋体"/>
                <w:sz w:val="16"/>
                <w:lang w:eastAsia="zh-CN"/>
              </w:rPr>
              <w:t>所以</w:t>
            </w:r>
            <w:r>
              <w:rPr>
                <w:rFonts w:ascii="宋体" w:hAnsi="宋体" w:eastAsia="宋体"/>
                <w:sz w:val="16"/>
              </w:rPr>
              <w:t>参加活动的热情高涨，人数增多。改进措施：各项指标的设置要进一步优化、完善，主要在细化、量化上改进。目标设置更加精准化。</w:t>
            </w:r>
          </w:p>
        </w:tc>
      </w:tr>
      <w:tr w14:paraId="1C26F7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18D8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958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7D0B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7B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F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23C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052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399C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85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F5A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19FF5"/>
        </w:tc>
      </w:tr>
    </w:tbl>
    <w:p w14:paraId="65D427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172D8AEF">
        <w:tblPrEx>
          <w:tblCellMar>
            <w:top w:w="0" w:type="dxa"/>
            <w:left w:w="108" w:type="dxa"/>
            <w:bottom w:w="0" w:type="dxa"/>
            <w:right w:w="108" w:type="dxa"/>
          </w:tblCellMar>
        </w:tblPrEx>
        <w:tc>
          <w:tcPr>
            <w:tcW w:w="8848" w:type="dxa"/>
            <w:gridSpan w:val="14"/>
            <w:vAlign w:val="center"/>
          </w:tcPr>
          <w:p w14:paraId="14264292">
            <w:pPr>
              <w:jc w:val="center"/>
            </w:pPr>
            <w:r>
              <w:rPr>
                <w:rFonts w:ascii="宋体" w:hAnsi="宋体" w:eastAsia="宋体"/>
                <w:sz w:val="24"/>
              </w:rPr>
              <w:t>项目支出绩效自评表</w:t>
            </w:r>
          </w:p>
        </w:tc>
      </w:tr>
      <w:tr w14:paraId="2AFCA1B9">
        <w:tblPrEx>
          <w:tblCellMar>
            <w:top w:w="0" w:type="dxa"/>
            <w:left w:w="108" w:type="dxa"/>
            <w:bottom w:w="0" w:type="dxa"/>
            <w:right w:w="108" w:type="dxa"/>
          </w:tblCellMar>
        </w:tblPrEx>
        <w:tc>
          <w:tcPr>
            <w:tcW w:w="8848" w:type="dxa"/>
            <w:gridSpan w:val="14"/>
            <w:vAlign w:val="center"/>
          </w:tcPr>
          <w:p w14:paraId="2F413792">
            <w:pPr>
              <w:jc w:val="center"/>
            </w:pPr>
            <w:r>
              <w:rPr>
                <w:rFonts w:ascii="宋体" w:hAnsi="宋体" w:eastAsia="宋体"/>
                <w:sz w:val="24"/>
              </w:rPr>
              <w:t>(2024年度)</w:t>
            </w:r>
          </w:p>
        </w:tc>
      </w:tr>
      <w:tr w14:paraId="1559E3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7E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072FEA">
            <w:pPr>
              <w:jc w:val="center"/>
            </w:pPr>
            <w:r>
              <w:rPr>
                <w:rFonts w:ascii="宋体" w:hAnsi="宋体" w:eastAsia="宋体"/>
                <w:sz w:val="16"/>
              </w:rPr>
              <w:t>巴财教〔2023〕68号关于提前下达中央2024年文化人才专项经费预算的通知</w:t>
            </w:r>
          </w:p>
        </w:tc>
      </w:tr>
      <w:tr w14:paraId="580A27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CE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F5AE9">
            <w:pPr>
              <w:jc w:val="center"/>
            </w:pPr>
            <w:r>
              <w:rPr>
                <w:rFonts w:ascii="宋体" w:hAnsi="宋体" w:eastAsia="宋体"/>
                <w:sz w:val="16"/>
              </w:rPr>
              <w:t>新疆巴音郭楞蒙古自治州图书馆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21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0DF20">
            <w:pPr>
              <w:jc w:val="center"/>
            </w:pPr>
            <w:r>
              <w:rPr>
                <w:rFonts w:ascii="宋体" w:hAnsi="宋体" w:eastAsia="宋体"/>
                <w:sz w:val="16"/>
              </w:rPr>
              <w:t>新疆巴音郭楞蒙古自治州图书馆</w:t>
            </w:r>
          </w:p>
        </w:tc>
      </w:tr>
      <w:tr w14:paraId="7C65C8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FE33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2C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C22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B07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2EE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8AD5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3A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3875">
            <w:pPr>
              <w:jc w:val="center"/>
            </w:pPr>
            <w:r>
              <w:rPr>
                <w:rFonts w:ascii="宋体" w:hAnsi="宋体" w:eastAsia="宋体"/>
                <w:sz w:val="16"/>
              </w:rPr>
              <w:t>得分</w:t>
            </w:r>
          </w:p>
        </w:tc>
      </w:tr>
      <w:tr w14:paraId="0FB129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AFB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F5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F0B7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0051">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6AC29">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60D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714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329E">
            <w:pPr>
              <w:jc w:val="center"/>
            </w:pPr>
            <w:r>
              <w:rPr>
                <w:rFonts w:ascii="宋体" w:hAnsi="宋体" w:eastAsia="宋体"/>
                <w:sz w:val="16"/>
              </w:rPr>
              <w:t>10.00</w:t>
            </w:r>
          </w:p>
        </w:tc>
      </w:tr>
      <w:tr w14:paraId="3872E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9F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38D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8A89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B3954">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64C9">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C54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0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C8A0">
            <w:pPr>
              <w:jc w:val="center"/>
            </w:pPr>
            <w:r>
              <w:rPr>
                <w:rFonts w:ascii="宋体" w:hAnsi="宋体" w:eastAsia="宋体"/>
                <w:sz w:val="16"/>
              </w:rPr>
              <w:t>-</w:t>
            </w:r>
          </w:p>
        </w:tc>
      </w:tr>
      <w:tr w14:paraId="06742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951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4ED5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2D9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BF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86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5F2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1F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6BC7">
            <w:pPr>
              <w:jc w:val="center"/>
            </w:pPr>
            <w:r>
              <w:rPr>
                <w:rFonts w:ascii="宋体" w:hAnsi="宋体" w:eastAsia="宋体"/>
                <w:sz w:val="16"/>
              </w:rPr>
              <w:t>-</w:t>
            </w:r>
          </w:p>
        </w:tc>
      </w:tr>
      <w:tr w14:paraId="56EFF4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64F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64F05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A2A54">
            <w:pPr>
              <w:jc w:val="center"/>
            </w:pPr>
            <w:r>
              <w:rPr>
                <w:rFonts w:ascii="宋体" w:hAnsi="宋体" w:eastAsia="宋体"/>
                <w:sz w:val="16"/>
              </w:rPr>
              <w:t>总体目标完成情况</w:t>
            </w:r>
          </w:p>
        </w:tc>
      </w:tr>
      <w:tr w14:paraId="3952A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D91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753A7">
            <w:pPr>
              <w:jc w:val="both"/>
            </w:pPr>
            <w:r>
              <w:rPr>
                <w:rFonts w:ascii="宋体" w:hAnsi="宋体" w:eastAsia="宋体"/>
                <w:sz w:val="16"/>
              </w:rPr>
              <w:t>选派5名优秀文化工作者到边远贫困地区工作或提供服务，并为边远贫困地区培养一批急需紧缺的文化工作者。巴州图书馆在开展业务服务的同时，承担本地区图书馆人才培训的工作，结合本地区实际制定“书香润巴州”文化工作者专项业务培训计划，巴州图书馆业务骨干分两批前往静县、和硕县、</w:t>
            </w:r>
            <w:r>
              <w:rPr>
                <w:rFonts w:hint="eastAsia" w:ascii="宋体" w:hAnsi="宋体"/>
                <w:sz w:val="16"/>
                <w:lang w:eastAsia="zh-CN"/>
              </w:rPr>
              <w:t>焉耆回族自治县</w:t>
            </w:r>
            <w:r>
              <w:rPr>
                <w:rFonts w:ascii="宋体" w:hAnsi="宋体" w:eastAsia="宋体"/>
                <w:sz w:val="16"/>
              </w:rPr>
              <w:t>、且末县和若羌县等八县一市开展业务培训和实地调研，计划走访9个基层进行培训，确保基层业务指导工作取得实效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39C890">
            <w:pPr>
              <w:jc w:val="both"/>
            </w:pPr>
            <w:r>
              <w:rPr>
                <w:rFonts w:ascii="宋体" w:hAnsi="宋体" w:eastAsia="宋体"/>
                <w:sz w:val="16"/>
              </w:rPr>
              <w:t>巴州图书馆在开展业务服务的同时，选派5名优秀文化工作者到边远贫困地区工作或提供服务，目的是为边远贫困地区培养一批急需紧缺的文化工作者。根据年初专项业务培训计划，巴州图书馆在静县、和硕县、</w:t>
            </w:r>
            <w:r>
              <w:rPr>
                <w:rFonts w:hint="eastAsia" w:ascii="宋体" w:hAnsi="宋体"/>
                <w:sz w:val="16"/>
                <w:lang w:eastAsia="zh-CN"/>
              </w:rPr>
              <w:t>焉耆回族自治县</w:t>
            </w:r>
            <w:r>
              <w:rPr>
                <w:rFonts w:ascii="宋体" w:hAnsi="宋体" w:eastAsia="宋体"/>
                <w:sz w:val="16"/>
              </w:rPr>
              <w:t>、且末县和若羌县等八县一市开展业务培训和实地调研，开展10个班次，共计43天，很大程度上解决了基层文化工作中问题，达到业务培训取得成效的效果。</w:t>
            </w:r>
          </w:p>
        </w:tc>
      </w:tr>
      <w:tr w14:paraId="304A65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848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52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38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DE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9C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7E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9F0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A9F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41B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F6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053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40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AA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0687">
            <w:pPr>
              <w:jc w:val="center"/>
            </w:pPr>
            <w:r>
              <w:rPr>
                <w:rFonts w:ascii="宋体" w:hAnsi="宋体" w:eastAsia="宋体"/>
                <w:sz w:val="16"/>
              </w:rPr>
              <w:t>偏差原因分析及改进措施</w:t>
            </w:r>
          </w:p>
        </w:tc>
      </w:tr>
      <w:tr w14:paraId="3B39F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086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4C9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D76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E71D">
            <w:pPr>
              <w:jc w:val="center"/>
            </w:pPr>
            <w:r>
              <w:rPr>
                <w:rFonts w:ascii="宋体" w:hAnsi="宋体" w:eastAsia="宋体"/>
                <w:sz w:val="16"/>
              </w:rPr>
              <w:t>选派文化旅游工作者服务基层人数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775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7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4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1E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EF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B9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E2E9">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B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8D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14BC">
            <w:pPr>
              <w:jc w:val="center"/>
            </w:pPr>
          </w:p>
        </w:tc>
      </w:tr>
      <w:tr w14:paraId="7BE18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9A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D7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5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F52A">
            <w:pPr>
              <w:jc w:val="center"/>
            </w:pPr>
            <w:r>
              <w:rPr>
                <w:rFonts w:ascii="宋体" w:hAnsi="宋体" w:eastAsia="宋体"/>
                <w:sz w:val="16"/>
              </w:rPr>
              <w:t>基层文化旅游工作者接受培训班数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AE9E">
            <w:pPr>
              <w:jc w:val="center"/>
            </w:pPr>
            <w:r>
              <w:rPr>
                <w:rFonts w:ascii="宋体" w:hAnsi="宋体" w:eastAsia="宋体"/>
                <w:sz w:val="16"/>
              </w:rPr>
              <w:t>&gt;=9班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B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0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3C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D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5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3FD2">
            <w:pPr>
              <w:jc w:val="center"/>
            </w:pPr>
            <w:r>
              <w:rPr>
                <w:rFonts w:ascii="宋体" w:hAnsi="宋体" w:eastAsia="宋体"/>
                <w:sz w:val="16"/>
              </w:rPr>
              <w:t>=10班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E94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3F25">
            <w:pPr>
              <w:jc w:val="center"/>
            </w:pPr>
            <w:r>
              <w:rPr>
                <w:rFonts w:ascii="宋体" w:hAnsi="宋体" w:eastAsia="宋体"/>
                <w:sz w:val="16"/>
              </w:rPr>
              <w:t>7.11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716A">
            <w:pPr>
              <w:jc w:val="center"/>
            </w:pPr>
            <w:r>
              <w:rPr>
                <w:rFonts w:ascii="宋体" w:hAnsi="宋体" w:eastAsia="宋体"/>
                <w:sz w:val="16"/>
              </w:rPr>
              <w:t>原因分析：在前期调研开展的班次开展结束后，有的业务薄弱的县市要求增加班次，进行专门辅导。改进措施：各项指标的设置要进一步优化、完善，主要在细化、量化上改进。目标设置更加精准化。</w:t>
            </w:r>
          </w:p>
        </w:tc>
      </w:tr>
      <w:tr w14:paraId="1F5B6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A8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8F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5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0CAA">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4549">
            <w:pPr>
              <w:jc w:val="center"/>
            </w:pPr>
            <w:r>
              <w:rPr>
                <w:rFonts w:ascii="宋体" w:hAnsi="宋体" w:eastAsia="宋体"/>
                <w:sz w:val="16"/>
              </w:rPr>
              <w:t>&gt;=24天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E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B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E8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B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8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ED4D">
            <w:pPr>
              <w:jc w:val="center"/>
            </w:pPr>
            <w:r>
              <w:rPr>
                <w:rFonts w:ascii="宋体" w:hAnsi="宋体" w:eastAsia="宋体"/>
                <w:sz w:val="16"/>
              </w:rPr>
              <w:t>=43天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9291">
            <w:pPr>
              <w:jc w:val="center"/>
            </w:pPr>
            <w:r>
              <w:rPr>
                <w:rFonts w:ascii="宋体" w:hAnsi="宋体" w:eastAsia="宋体"/>
                <w:sz w:val="16"/>
              </w:rPr>
              <w:t>179.17%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7197">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0D6A">
            <w:pPr>
              <w:jc w:val="center"/>
            </w:pPr>
            <w:r>
              <w:rPr>
                <w:rFonts w:ascii="宋体" w:hAnsi="宋体" w:eastAsia="宋体"/>
                <w:sz w:val="16"/>
              </w:rPr>
              <w:t>原因分析：在前期调研开展的班次开展结束后，有的业务薄弱的县市要求增加班次，进行专门辅导。改进措施：各项指标的设置要进一步优化、完善，主要在细化、量化上改进。目标设置更加精准化。</w:t>
            </w:r>
          </w:p>
        </w:tc>
      </w:tr>
      <w:tr w14:paraId="42E01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64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2D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4B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871C">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15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8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7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CB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A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6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39B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5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BE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14DC">
            <w:pPr>
              <w:jc w:val="center"/>
            </w:pPr>
          </w:p>
        </w:tc>
      </w:tr>
      <w:tr w14:paraId="235E9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E2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1F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9A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B4FD">
            <w:pPr>
              <w:jc w:val="center"/>
            </w:pPr>
            <w:r>
              <w:rPr>
                <w:rFonts w:ascii="宋体" w:hAnsi="宋体" w:eastAsia="宋体"/>
                <w:sz w:val="16"/>
              </w:rPr>
              <w:t>培训完成时限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341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0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9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1C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19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D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26B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E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F2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6913">
            <w:pPr>
              <w:jc w:val="center"/>
            </w:pPr>
          </w:p>
        </w:tc>
      </w:tr>
      <w:tr w14:paraId="3AA62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67A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63E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38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10C0">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F35E">
            <w:pPr>
              <w:jc w:val="center"/>
            </w:pPr>
            <w:r>
              <w:rPr>
                <w:rFonts w:ascii="宋体" w:hAnsi="宋体" w:eastAsia="宋体"/>
                <w:sz w:val="16"/>
              </w:rPr>
              <w:t>&lt;=1.86万元/人/年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A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2B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B4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A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E7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3C86">
            <w:pPr>
              <w:jc w:val="center"/>
            </w:pPr>
            <w:r>
              <w:rPr>
                <w:rFonts w:ascii="宋体" w:hAnsi="宋体" w:eastAsia="宋体"/>
                <w:sz w:val="16"/>
              </w:rPr>
              <w:t>=1.86万元/人/年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8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BE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51D7">
            <w:pPr>
              <w:jc w:val="center"/>
            </w:pPr>
          </w:p>
        </w:tc>
      </w:tr>
      <w:tr w14:paraId="1A41E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FC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9D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AA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5780">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2D9E">
            <w:pPr>
              <w:jc w:val="center"/>
            </w:pPr>
            <w:r>
              <w:rPr>
                <w:rFonts w:ascii="宋体" w:hAnsi="宋体" w:eastAsia="宋体"/>
                <w:sz w:val="16"/>
              </w:rPr>
              <w:t>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3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3E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0F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49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B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F100">
            <w:pPr>
              <w:jc w:val="center"/>
            </w:pPr>
            <w:r>
              <w:rPr>
                <w:rFonts w:ascii="宋体" w:hAnsi="宋体" w:eastAsia="宋体"/>
                <w:sz w:val="16"/>
              </w:rPr>
              <w:t>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5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95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AF2B">
            <w:pPr>
              <w:jc w:val="center"/>
            </w:pPr>
          </w:p>
        </w:tc>
      </w:tr>
      <w:tr w14:paraId="66C8D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58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72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62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6F23">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F5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F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F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2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0E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F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D6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B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5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E3CF">
            <w:pPr>
              <w:jc w:val="center"/>
            </w:pPr>
          </w:p>
        </w:tc>
      </w:tr>
      <w:tr w14:paraId="6BFB70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45CB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4DB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B1C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A2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B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D7C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6A0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0EA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1F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0CBC">
            <w:pPr>
              <w:jc w:val="center"/>
            </w:pPr>
            <w:r>
              <w:rPr>
                <w:rFonts w:ascii="宋体" w:hAnsi="宋体" w:eastAsia="宋体"/>
                <w:sz w:val="16"/>
              </w:rPr>
              <w:t>92.78分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8241F2"/>
        </w:tc>
      </w:tr>
    </w:tbl>
    <w:p w14:paraId="7744713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5151334">
        <w:tblPrEx>
          <w:tblCellMar>
            <w:top w:w="0" w:type="dxa"/>
            <w:left w:w="108" w:type="dxa"/>
            <w:bottom w:w="0" w:type="dxa"/>
            <w:right w:w="108" w:type="dxa"/>
          </w:tblCellMar>
        </w:tblPrEx>
        <w:tc>
          <w:tcPr>
            <w:tcW w:w="8848" w:type="dxa"/>
            <w:gridSpan w:val="14"/>
            <w:vAlign w:val="center"/>
          </w:tcPr>
          <w:p w14:paraId="39D987CB">
            <w:pPr>
              <w:jc w:val="center"/>
            </w:pPr>
            <w:r>
              <w:rPr>
                <w:rFonts w:ascii="宋体" w:hAnsi="宋体" w:eastAsia="宋体"/>
                <w:sz w:val="24"/>
              </w:rPr>
              <w:t>项目支出绩效自评表</w:t>
            </w:r>
          </w:p>
        </w:tc>
      </w:tr>
      <w:tr w14:paraId="44837145">
        <w:tblPrEx>
          <w:tblCellMar>
            <w:top w:w="0" w:type="dxa"/>
            <w:left w:w="108" w:type="dxa"/>
            <w:bottom w:w="0" w:type="dxa"/>
            <w:right w:w="108" w:type="dxa"/>
          </w:tblCellMar>
        </w:tblPrEx>
        <w:tc>
          <w:tcPr>
            <w:tcW w:w="8848" w:type="dxa"/>
            <w:gridSpan w:val="14"/>
            <w:vAlign w:val="center"/>
          </w:tcPr>
          <w:p w14:paraId="5C7A7EA8">
            <w:pPr>
              <w:jc w:val="center"/>
            </w:pPr>
            <w:r>
              <w:rPr>
                <w:rFonts w:ascii="宋体" w:hAnsi="宋体" w:eastAsia="宋体"/>
                <w:sz w:val="24"/>
              </w:rPr>
              <w:t>(2024年度)</w:t>
            </w:r>
          </w:p>
        </w:tc>
      </w:tr>
      <w:tr w14:paraId="2DCEC0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AE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8B2316">
            <w:pPr>
              <w:jc w:val="center"/>
            </w:pPr>
            <w:r>
              <w:rPr>
                <w:rFonts w:ascii="宋体" w:hAnsi="宋体" w:eastAsia="宋体"/>
                <w:sz w:val="16"/>
              </w:rPr>
              <w:t>2023年中央补助地方公共文化服务体系建设专项资金（上年结转）</w:t>
            </w:r>
          </w:p>
        </w:tc>
      </w:tr>
      <w:tr w14:paraId="435881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4A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EBDAB">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C8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1416CE">
            <w:pPr>
              <w:jc w:val="center"/>
            </w:pPr>
            <w:r>
              <w:rPr>
                <w:rFonts w:ascii="宋体" w:hAnsi="宋体" w:eastAsia="宋体"/>
                <w:sz w:val="16"/>
              </w:rPr>
              <w:t>新疆巴音郭楞蒙古自治州文化艺术创作中心</w:t>
            </w:r>
          </w:p>
        </w:tc>
      </w:tr>
      <w:tr w14:paraId="7FF81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85C3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BAC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08B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85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5E0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BF6A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B32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8FF5">
            <w:pPr>
              <w:jc w:val="center"/>
            </w:pPr>
            <w:r>
              <w:rPr>
                <w:rFonts w:ascii="宋体" w:hAnsi="宋体" w:eastAsia="宋体"/>
                <w:sz w:val="16"/>
              </w:rPr>
              <w:t>得分</w:t>
            </w:r>
          </w:p>
        </w:tc>
      </w:tr>
      <w:tr w14:paraId="07F7A5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554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DC6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E03C1">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49D9E">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D395">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B4B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76F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A1A4">
            <w:pPr>
              <w:jc w:val="center"/>
            </w:pPr>
            <w:r>
              <w:rPr>
                <w:rFonts w:ascii="宋体" w:hAnsi="宋体" w:eastAsia="宋体"/>
                <w:sz w:val="16"/>
              </w:rPr>
              <w:t>10.00</w:t>
            </w:r>
          </w:p>
        </w:tc>
      </w:tr>
      <w:tr w14:paraId="77EA5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6E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693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003A">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C6F5E">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6D8C3">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CDE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A93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5916">
            <w:pPr>
              <w:jc w:val="center"/>
            </w:pPr>
            <w:r>
              <w:rPr>
                <w:rFonts w:ascii="宋体" w:hAnsi="宋体" w:eastAsia="宋体"/>
                <w:sz w:val="16"/>
              </w:rPr>
              <w:t>-</w:t>
            </w:r>
          </w:p>
        </w:tc>
      </w:tr>
      <w:tr w14:paraId="1C4F4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49D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BB9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5E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F07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4E7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096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989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B325">
            <w:pPr>
              <w:jc w:val="center"/>
            </w:pPr>
            <w:r>
              <w:rPr>
                <w:rFonts w:ascii="宋体" w:hAnsi="宋体" w:eastAsia="宋体"/>
                <w:sz w:val="16"/>
              </w:rPr>
              <w:t>-</w:t>
            </w:r>
          </w:p>
        </w:tc>
      </w:tr>
      <w:tr w14:paraId="715DE1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086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3D33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66A80A">
            <w:pPr>
              <w:jc w:val="center"/>
            </w:pPr>
            <w:r>
              <w:rPr>
                <w:rFonts w:ascii="宋体" w:hAnsi="宋体" w:eastAsia="宋体"/>
                <w:sz w:val="16"/>
              </w:rPr>
              <w:t>总体目标完成情况</w:t>
            </w:r>
          </w:p>
        </w:tc>
      </w:tr>
      <w:tr w14:paraId="36F3A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984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B1B95F">
            <w:pPr>
              <w:jc w:val="both"/>
            </w:pPr>
            <w:r>
              <w:rPr>
                <w:rFonts w:ascii="宋体" w:hAnsi="宋体" w:eastAsia="宋体"/>
                <w:sz w:val="16"/>
              </w:rPr>
              <w:t>根据中央支持地方公共文化服务体系建设补助资金巴财教</w:t>
            </w:r>
            <w:r>
              <w:rPr>
                <w:rFonts w:hint="eastAsia" w:ascii="宋体" w:hAnsi="宋体"/>
                <w:sz w:val="16"/>
                <w:lang w:eastAsia="zh-CN"/>
              </w:rPr>
              <w:t>〔2023〕65号</w:t>
            </w:r>
            <w:r>
              <w:rPr>
                <w:rFonts w:ascii="宋体" w:hAnsi="宋体" w:eastAsia="宋体"/>
                <w:sz w:val="16"/>
              </w:rPr>
              <w:t>文件精神，用于引导和支持地方提供公共文化服务项目，改善公共文化</w:t>
            </w:r>
            <w:r>
              <w:rPr>
                <w:rFonts w:hint="eastAsia" w:ascii="宋体" w:hAnsi="宋体"/>
                <w:sz w:val="16"/>
                <w:lang w:eastAsia="zh-CN"/>
              </w:rPr>
              <w:t>体系</w:t>
            </w:r>
            <w:r>
              <w:rPr>
                <w:rFonts w:ascii="宋体" w:hAnsi="宋体" w:eastAsia="宋体"/>
                <w:sz w:val="16"/>
              </w:rPr>
              <w:t>设施条件，加强基层公共文化人才队伍建设等，</w:t>
            </w:r>
            <w:r>
              <w:rPr>
                <w:rFonts w:hint="eastAsia" w:ascii="宋体" w:hAnsi="宋体"/>
                <w:sz w:val="16"/>
                <w:lang w:eastAsia="zh-CN"/>
              </w:rPr>
              <w:t>支持</w:t>
            </w:r>
            <w:r>
              <w:rPr>
                <w:rFonts w:ascii="宋体" w:hAnsi="宋体" w:eastAsia="宋体"/>
                <w:sz w:val="16"/>
              </w:rPr>
              <w:t>加快构建现代公共文化服务体系，提升基本公共文化服务水平。为庆祝巴音郭楞蒙古自治州成立70周年，凝聚力量跟党走，讲好新时代故事，全面反映全疆各行各业、各条战线人民在党领导下所取得的辉煌成绩和安居乐业的幸福生活，作品以体现70年来大美巴州的巨大变化，美丽田园，人与自然、人与万物的美好关系，幸福、和谐、和平、发展的美好新时代为主要内容。举办美术活动5次，活动天数180天，预计展览人数25000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D21E48">
            <w:pPr>
              <w:jc w:val="both"/>
            </w:pPr>
            <w:r>
              <w:rPr>
                <w:rFonts w:ascii="宋体" w:hAnsi="宋体" w:eastAsia="宋体"/>
                <w:sz w:val="16"/>
              </w:rPr>
              <w:t>根据中央支持地方公共文化服务体系建设补助资金巴财教</w:t>
            </w:r>
            <w:r>
              <w:rPr>
                <w:rFonts w:hint="eastAsia" w:ascii="宋体" w:hAnsi="宋体"/>
                <w:sz w:val="16"/>
                <w:lang w:eastAsia="zh-CN"/>
              </w:rPr>
              <w:t>〔2023〕65号</w:t>
            </w:r>
            <w:r>
              <w:rPr>
                <w:rFonts w:ascii="宋体" w:hAnsi="宋体" w:eastAsia="宋体"/>
                <w:sz w:val="16"/>
              </w:rPr>
              <w:t>文件精神，巴州艺术创作中心为庆祝巴音郭楞蒙古自治州成立70周年，凝聚力量跟党走，讲好新时代故事，全面反映全疆各行各业、各条战线人民在党领导下所取得的辉煌成绩和安居乐业的幸福生活，完成美术作品展览1场，举办50天，参加活动115人，通过展览体现70年来大美巴州的巨大变化，美丽田园，人与自然、人与万物的美好关系，幸福、和谐、和平、发展的美好新时代。</w:t>
            </w:r>
          </w:p>
        </w:tc>
      </w:tr>
      <w:tr w14:paraId="7E7FD7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786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EB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57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AD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48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77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C5D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D1B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8AF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63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3FA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95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2ED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A44B">
            <w:pPr>
              <w:jc w:val="center"/>
            </w:pPr>
            <w:r>
              <w:rPr>
                <w:rFonts w:ascii="宋体" w:hAnsi="宋体" w:eastAsia="宋体"/>
                <w:sz w:val="16"/>
              </w:rPr>
              <w:t>偏差原因分析及改进措施</w:t>
            </w:r>
          </w:p>
        </w:tc>
      </w:tr>
      <w:tr w14:paraId="7FC2A5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C69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638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5D4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A000">
            <w:pPr>
              <w:jc w:val="center"/>
            </w:pPr>
            <w:r>
              <w:rPr>
                <w:rFonts w:ascii="宋体" w:hAnsi="宋体" w:eastAsia="宋体"/>
                <w:sz w:val="16"/>
              </w:rPr>
              <w:t>美术活动举办次数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B8A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B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E7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C8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67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E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B1C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2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67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4240">
            <w:pPr>
              <w:jc w:val="center"/>
            </w:pPr>
          </w:p>
        </w:tc>
      </w:tr>
      <w:tr w14:paraId="7355A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7E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A6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23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BA48">
            <w:pPr>
              <w:jc w:val="center"/>
            </w:pPr>
            <w:r>
              <w:rPr>
                <w:rFonts w:ascii="宋体" w:hAnsi="宋体" w:eastAsia="宋体"/>
                <w:sz w:val="16"/>
              </w:rPr>
              <w:t>美术活动参加人数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89ED">
            <w:pPr>
              <w:jc w:val="center"/>
            </w:pPr>
            <w:r>
              <w:rPr>
                <w:rFonts w:ascii="宋体" w:hAnsi="宋体" w:eastAsia="宋体"/>
                <w:sz w:val="16"/>
              </w:rPr>
              <w:t>&gt;=115人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7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9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90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7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E4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9716">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E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23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6048">
            <w:pPr>
              <w:jc w:val="center"/>
            </w:pPr>
          </w:p>
        </w:tc>
      </w:tr>
      <w:tr w14:paraId="1B1E8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D5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67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E4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EB50">
            <w:pPr>
              <w:jc w:val="center"/>
            </w:pPr>
            <w:r>
              <w:rPr>
                <w:rFonts w:ascii="宋体" w:hAnsi="宋体" w:eastAsia="宋体"/>
                <w:sz w:val="16"/>
              </w:rPr>
              <w:t>美术活动举办天数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32FD">
            <w:pPr>
              <w:jc w:val="center"/>
            </w:pPr>
            <w:r>
              <w:rPr>
                <w:rFonts w:ascii="宋体" w:hAnsi="宋体" w:eastAsia="宋体"/>
                <w:sz w:val="16"/>
              </w:rPr>
              <w:t>&gt;=50天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C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E8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28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B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0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41C7">
            <w:pPr>
              <w:jc w:val="center"/>
            </w:pPr>
            <w:r>
              <w:rPr>
                <w:rFonts w:ascii="宋体" w:hAnsi="宋体" w:eastAsia="宋体"/>
                <w:sz w:val="16"/>
              </w:rPr>
              <w: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3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1F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44F8">
            <w:pPr>
              <w:jc w:val="center"/>
            </w:pPr>
          </w:p>
        </w:tc>
      </w:tr>
      <w:tr w14:paraId="76AF9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88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14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47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5430">
            <w:pPr>
              <w:jc w:val="center"/>
            </w:pPr>
            <w:r>
              <w:rPr>
                <w:rFonts w:ascii="宋体" w:hAnsi="宋体" w:eastAsia="宋体"/>
                <w:sz w:val="16"/>
              </w:rPr>
              <w:t>美术活动人员参与率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21B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A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1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BA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6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4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B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A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92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57F2">
            <w:pPr>
              <w:jc w:val="center"/>
            </w:pPr>
          </w:p>
        </w:tc>
      </w:tr>
      <w:tr w14:paraId="7B335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B6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6F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9D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11D2">
            <w:pPr>
              <w:jc w:val="center"/>
            </w:pPr>
            <w:r>
              <w:rPr>
                <w:rFonts w:ascii="宋体" w:hAnsi="宋体" w:eastAsia="宋体"/>
                <w:sz w:val="16"/>
              </w:rPr>
              <w:t>美术活动按时完成率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49E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4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2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66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3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DF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6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1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22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B289">
            <w:pPr>
              <w:jc w:val="center"/>
            </w:pPr>
          </w:p>
        </w:tc>
      </w:tr>
      <w:tr w14:paraId="14980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353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7D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29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99D2">
            <w:pPr>
              <w:jc w:val="center"/>
            </w:pPr>
            <w:r>
              <w:rPr>
                <w:rFonts w:ascii="宋体" w:hAnsi="宋体" w:eastAsia="宋体"/>
                <w:sz w:val="16"/>
              </w:rPr>
              <w:t>每次美术活动开展经费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1EC7">
            <w:pPr>
              <w:jc w:val="center"/>
            </w:pPr>
            <w:r>
              <w:rPr>
                <w:rFonts w:ascii="宋体" w:hAnsi="宋体" w:eastAsia="宋体"/>
                <w:sz w:val="16"/>
              </w:rPr>
              <w:t>&lt;=0.85万元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8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6D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B9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A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83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7303">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E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00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9816">
            <w:pPr>
              <w:jc w:val="center"/>
            </w:pPr>
          </w:p>
        </w:tc>
      </w:tr>
      <w:tr w14:paraId="55A11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7E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28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A9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A2BC">
            <w:pPr>
              <w:jc w:val="center"/>
            </w:pPr>
            <w:r>
              <w:rPr>
                <w:rFonts w:ascii="宋体" w:hAnsi="宋体" w:eastAsia="宋体"/>
                <w:sz w:val="16"/>
              </w:rPr>
              <w:t>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A64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D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A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51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85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4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99F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3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57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3236">
            <w:pPr>
              <w:jc w:val="center"/>
            </w:pPr>
          </w:p>
        </w:tc>
      </w:tr>
      <w:tr w14:paraId="08D1D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D9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6E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CA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D766">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9B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2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E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DC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F3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28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8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7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FC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1B7D">
            <w:pPr>
              <w:jc w:val="center"/>
            </w:pPr>
          </w:p>
        </w:tc>
      </w:tr>
      <w:tr w14:paraId="7F943C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7C4F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C72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A03E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A8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C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84C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E88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C52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7E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575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6FC7EC"/>
        </w:tc>
      </w:tr>
    </w:tbl>
    <w:p w14:paraId="4B821C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F6EC820">
        <w:tc>
          <w:tcPr>
            <w:tcW w:w="8848" w:type="dxa"/>
            <w:gridSpan w:val="14"/>
            <w:vAlign w:val="center"/>
          </w:tcPr>
          <w:p w14:paraId="5ACF586B">
            <w:pPr>
              <w:jc w:val="center"/>
            </w:pPr>
            <w:r>
              <w:rPr>
                <w:rFonts w:ascii="宋体" w:hAnsi="宋体" w:eastAsia="宋体"/>
                <w:sz w:val="24"/>
              </w:rPr>
              <w:t>项目支出绩效自评表</w:t>
            </w:r>
          </w:p>
        </w:tc>
      </w:tr>
      <w:tr w14:paraId="14290FF4">
        <w:tblPrEx>
          <w:tblCellMar>
            <w:top w:w="0" w:type="dxa"/>
            <w:left w:w="108" w:type="dxa"/>
            <w:bottom w:w="0" w:type="dxa"/>
            <w:right w:w="108" w:type="dxa"/>
          </w:tblCellMar>
        </w:tblPrEx>
        <w:tc>
          <w:tcPr>
            <w:tcW w:w="8848" w:type="dxa"/>
            <w:gridSpan w:val="14"/>
            <w:vAlign w:val="center"/>
          </w:tcPr>
          <w:p w14:paraId="4CDCD476">
            <w:pPr>
              <w:jc w:val="center"/>
            </w:pPr>
            <w:r>
              <w:rPr>
                <w:rFonts w:ascii="宋体" w:hAnsi="宋体" w:eastAsia="宋体"/>
                <w:sz w:val="24"/>
              </w:rPr>
              <w:t>(2024年度)</w:t>
            </w:r>
          </w:p>
        </w:tc>
      </w:tr>
      <w:tr w14:paraId="404241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80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22B8F6">
            <w:pPr>
              <w:jc w:val="center"/>
            </w:pPr>
            <w:r>
              <w:rPr>
                <w:rFonts w:ascii="宋体" w:hAnsi="宋体" w:eastAsia="宋体"/>
                <w:sz w:val="16"/>
              </w:rPr>
              <w:t>2023年中央补助地方美术馆、公共图书馆、文化馆（站）免费开放补助资金（上年结转）</w:t>
            </w:r>
          </w:p>
        </w:tc>
      </w:tr>
      <w:tr w14:paraId="260AFE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FD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D3743">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15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EC1D9B">
            <w:pPr>
              <w:jc w:val="center"/>
            </w:pPr>
            <w:r>
              <w:rPr>
                <w:rFonts w:ascii="宋体" w:hAnsi="宋体" w:eastAsia="宋体"/>
                <w:sz w:val="16"/>
              </w:rPr>
              <w:t>新疆巴音郭楞蒙古自治州文化艺术创作中心</w:t>
            </w:r>
          </w:p>
        </w:tc>
      </w:tr>
      <w:tr w14:paraId="4419E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FF1B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DE7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6B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5FC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167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B26F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05E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56D6">
            <w:pPr>
              <w:jc w:val="center"/>
            </w:pPr>
            <w:r>
              <w:rPr>
                <w:rFonts w:ascii="宋体" w:hAnsi="宋体" w:eastAsia="宋体"/>
                <w:sz w:val="16"/>
              </w:rPr>
              <w:t>得分</w:t>
            </w:r>
          </w:p>
        </w:tc>
      </w:tr>
      <w:tr w14:paraId="36CF59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343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011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50DF">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CE28D">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37877">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5E0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91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D17E">
            <w:pPr>
              <w:jc w:val="center"/>
            </w:pPr>
            <w:r>
              <w:rPr>
                <w:rFonts w:ascii="宋体" w:hAnsi="宋体" w:eastAsia="宋体"/>
                <w:sz w:val="16"/>
              </w:rPr>
              <w:t>10.00</w:t>
            </w:r>
          </w:p>
        </w:tc>
      </w:tr>
      <w:tr w14:paraId="4C8B8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C4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9C4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B97C5">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6D331">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5780B">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38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86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2B64">
            <w:pPr>
              <w:jc w:val="center"/>
            </w:pPr>
            <w:r>
              <w:rPr>
                <w:rFonts w:ascii="宋体" w:hAnsi="宋体" w:eastAsia="宋体"/>
                <w:sz w:val="16"/>
              </w:rPr>
              <w:t>-</w:t>
            </w:r>
          </w:p>
        </w:tc>
      </w:tr>
      <w:tr w14:paraId="23EC3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66B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8D3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BAA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A25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53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D0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F8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8BF1">
            <w:pPr>
              <w:jc w:val="center"/>
            </w:pPr>
            <w:r>
              <w:rPr>
                <w:rFonts w:ascii="宋体" w:hAnsi="宋体" w:eastAsia="宋体"/>
                <w:sz w:val="16"/>
              </w:rPr>
              <w:t>-</w:t>
            </w:r>
          </w:p>
        </w:tc>
      </w:tr>
      <w:tr w14:paraId="5C83D0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5F2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A2F6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84DDA6">
            <w:pPr>
              <w:jc w:val="center"/>
            </w:pPr>
            <w:r>
              <w:rPr>
                <w:rFonts w:ascii="宋体" w:hAnsi="宋体" w:eastAsia="宋体"/>
                <w:sz w:val="16"/>
              </w:rPr>
              <w:t>总体目标完成情况</w:t>
            </w:r>
          </w:p>
        </w:tc>
      </w:tr>
      <w:tr w14:paraId="71D57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202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5F8AD">
            <w:pPr>
              <w:jc w:val="both"/>
            </w:pPr>
            <w:r>
              <w:rPr>
                <w:rFonts w:ascii="宋体" w:hAnsi="宋体" w:eastAsia="宋体"/>
                <w:sz w:val="16"/>
              </w:rPr>
              <w:t>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发展。通过文艺演出、宣传等方式进行免费开放活动，让更多的人享受免费开放活动带来的精神文化满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9CCA9">
            <w:pPr>
              <w:jc w:val="both"/>
            </w:pPr>
            <w:r>
              <w:rPr>
                <w:rFonts w:ascii="宋体" w:hAnsi="宋体" w:eastAsia="宋体"/>
                <w:sz w:val="16"/>
              </w:rPr>
              <w:t>根据《新疆维吾尔自治区美术馆、公共图书馆、文化馆（站）免费开放专项资金管理暂行办法》规定的补助范围、标准，巴州文化馆、美术馆属于地市级免费开放公共场所，2024年下达指标3.31万元，完成开展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4F6EF1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FB8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9D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83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74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BD5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23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7A7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DE8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A17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5C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BDE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962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DD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7070">
            <w:pPr>
              <w:jc w:val="center"/>
            </w:pPr>
            <w:r>
              <w:rPr>
                <w:rFonts w:ascii="宋体" w:hAnsi="宋体" w:eastAsia="宋体"/>
                <w:sz w:val="16"/>
              </w:rPr>
              <w:t>偏差原因分析及改进措施</w:t>
            </w:r>
          </w:p>
        </w:tc>
      </w:tr>
      <w:tr w14:paraId="4C1E38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EF9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947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189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1849">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1C8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E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4B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E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3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A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EEA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A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7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5BB1">
            <w:pPr>
              <w:jc w:val="center"/>
            </w:pPr>
          </w:p>
        </w:tc>
      </w:tr>
      <w:tr w14:paraId="1812A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C5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F0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48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3283">
            <w:pPr>
              <w:jc w:val="center"/>
            </w:pPr>
            <w:r>
              <w:rPr>
                <w:rFonts w:ascii="宋体" w:hAnsi="宋体" w:eastAsia="宋体"/>
                <w:sz w:val="16"/>
              </w:rPr>
              <w:t>免费开放美术馆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B8D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9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2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FA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8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4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EA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1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32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62D6">
            <w:pPr>
              <w:jc w:val="center"/>
            </w:pPr>
          </w:p>
        </w:tc>
      </w:tr>
      <w:tr w14:paraId="22D7A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04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92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1B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0A6B">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D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A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E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AB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3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C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E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F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FE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578A">
            <w:pPr>
              <w:jc w:val="center"/>
            </w:pPr>
          </w:p>
        </w:tc>
      </w:tr>
      <w:tr w14:paraId="344D4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48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4D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14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B2B4">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F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B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CC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A5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A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3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F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1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8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4564">
            <w:pPr>
              <w:jc w:val="center"/>
            </w:pPr>
          </w:p>
        </w:tc>
      </w:tr>
      <w:tr w14:paraId="2E153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EB9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809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559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646F">
            <w:pPr>
              <w:jc w:val="center"/>
            </w:pPr>
            <w:r>
              <w:rPr>
                <w:rFonts w:ascii="宋体" w:hAnsi="宋体" w:eastAsia="宋体"/>
                <w:sz w:val="16"/>
              </w:rPr>
              <w:t>公共文化馆每馆每年补助成本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63E6">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6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A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B7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7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85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C589">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C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A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6F4A">
            <w:pPr>
              <w:jc w:val="center"/>
            </w:pPr>
          </w:p>
        </w:tc>
      </w:tr>
      <w:tr w14:paraId="63C21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3B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F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46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2728">
            <w:pPr>
              <w:jc w:val="center"/>
            </w:pPr>
            <w:r>
              <w:rPr>
                <w:rFonts w:ascii="宋体" w:hAnsi="宋体" w:eastAsia="宋体"/>
                <w:sz w:val="16"/>
              </w:rPr>
              <w:t>公共美术馆每馆每年补助成本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325C">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1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0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4B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6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3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3C67">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2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B8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C8EA">
            <w:pPr>
              <w:jc w:val="center"/>
            </w:pPr>
          </w:p>
        </w:tc>
      </w:tr>
      <w:tr w14:paraId="2B8F1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1B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A6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4C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43BE">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E05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4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7A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5F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32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12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31F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F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0C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B895">
            <w:pPr>
              <w:jc w:val="center"/>
            </w:pPr>
          </w:p>
        </w:tc>
      </w:tr>
      <w:tr w14:paraId="544FB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B7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D0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C9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2283">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AC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C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2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8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A6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2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4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E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FB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C33A">
            <w:pPr>
              <w:jc w:val="center"/>
            </w:pPr>
          </w:p>
        </w:tc>
      </w:tr>
      <w:tr w14:paraId="5B3C31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269D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3117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415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4B4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5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2F9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F30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45C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0C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015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D51CB"/>
        </w:tc>
      </w:tr>
    </w:tbl>
    <w:p w14:paraId="36F2B3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3CF811C">
        <w:tc>
          <w:tcPr>
            <w:tcW w:w="8848" w:type="dxa"/>
            <w:gridSpan w:val="14"/>
            <w:vAlign w:val="center"/>
          </w:tcPr>
          <w:p w14:paraId="625DA889">
            <w:pPr>
              <w:jc w:val="center"/>
            </w:pPr>
            <w:r>
              <w:rPr>
                <w:rFonts w:ascii="宋体" w:hAnsi="宋体" w:eastAsia="宋体"/>
                <w:sz w:val="24"/>
              </w:rPr>
              <w:t>项目支出绩效自评表</w:t>
            </w:r>
          </w:p>
        </w:tc>
      </w:tr>
      <w:tr w14:paraId="692EE4A0">
        <w:tblPrEx>
          <w:tblCellMar>
            <w:top w:w="0" w:type="dxa"/>
            <w:left w:w="108" w:type="dxa"/>
            <w:bottom w:w="0" w:type="dxa"/>
            <w:right w:w="108" w:type="dxa"/>
          </w:tblCellMar>
        </w:tblPrEx>
        <w:tc>
          <w:tcPr>
            <w:tcW w:w="8848" w:type="dxa"/>
            <w:gridSpan w:val="14"/>
            <w:vAlign w:val="center"/>
          </w:tcPr>
          <w:p w14:paraId="74BEB040">
            <w:pPr>
              <w:jc w:val="center"/>
            </w:pPr>
            <w:r>
              <w:rPr>
                <w:rFonts w:ascii="宋体" w:hAnsi="宋体" w:eastAsia="宋体"/>
                <w:sz w:val="24"/>
              </w:rPr>
              <w:t>(2024年度)</w:t>
            </w:r>
          </w:p>
        </w:tc>
      </w:tr>
      <w:tr w14:paraId="71CE25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07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AF5021">
            <w:pPr>
              <w:jc w:val="center"/>
            </w:pPr>
            <w:r>
              <w:rPr>
                <w:rFonts w:ascii="宋体" w:hAnsi="宋体" w:eastAsia="宋体"/>
                <w:sz w:val="16"/>
              </w:rPr>
              <w:t>巴财教〔2023〕51号关于提前下达自治区2024年美术馆、公共图书馆、文化馆（站）免费开放补助资金预算的通知</w:t>
            </w:r>
          </w:p>
        </w:tc>
      </w:tr>
      <w:tr w14:paraId="1B4026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F4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3B458">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A4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E7D216">
            <w:pPr>
              <w:jc w:val="center"/>
            </w:pPr>
            <w:r>
              <w:rPr>
                <w:rFonts w:ascii="宋体" w:hAnsi="宋体" w:eastAsia="宋体"/>
                <w:sz w:val="16"/>
              </w:rPr>
              <w:t>新疆巴音郭楞蒙古自治州文化艺术创作中心</w:t>
            </w:r>
          </w:p>
        </w:tc>
      </w:tr>
      <w:tr w14:paraId="31287B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52D3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745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90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986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90A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D835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74A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90E9">
            <w:pPr>
              <w:jc w:val="center"/>
            </w:pPr>
            <w:r>
              <w:rPr>
                <w:rFonts w:ascii="宋体" w:hAnsi="宋体" w:eastAsia="宋体"/>
                <w:sz w:val="16"/>
              </w:rPr>
              <w:t>得分</w:t>
            </w:r>
          </w:p>
        </w:tc>
      </w:tr>
      <w:tr w14:paraId="3B3D62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D12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637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E32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242F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6F25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F2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F69E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132A">
            <w:pPr>
              <w:jc w:val="center"/>
            </w:pPr>
            <w:r>
              <w:rPr>
                <w:rFonts w:ascii="宋体" w:hAnsi="宋体" w:eastAsia="宋体"/>
                <w:sz w:val="16"/>
              </w:rPr>
              <w:t>10.00</w:t>
            </w:r>
          </w:p>
        </w:tc>
      </w:tr>
      <w:tr w14:paraId="323D2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E11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1B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7B52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313E5">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30F3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50B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706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ECFC">
            <w:pPr>
              <w:jc w:val="center"/>
            </w:pPr>
            <w:r>
              <w:rPr>
                <w:rFonts w:ascii="宋体" w:hAnsi="宋体" w:eastAsia="宋体"/>
                <w:sz w:val="16"/>
              </w:rPr>
              <w:t>-</w:t>
            </w:r>
          </w:p>
        </w:tc>
      </w:tr>
      <w:tr w14:paraId="21997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3A2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F5B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EFB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78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BD9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779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84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B1E7">
            <w:pPr>
              <w:jc w:val="center"/>
            </w:pPr>
            <w:r>
              <w:rPr>
                <w:rFonts w:ascii="宋体" w:hAnsi="宋体" w:eastAsia="宋体"/>
                <w:sz w:val="16"/>
              </w:rPr>
              <w:t>-</w:t>
            </w:r>
          </w:p>
        </w:tc>
      </w:tr>
      <w:tr w14:paraId="743986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C87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26FB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28E561">
            <w:pPr>
              <w:jc w:val="center"/>
            </w:pPr>
            <w:r>
              <w:rPr>
                <w:rFonts w:ascii="宋体" w:hAnsi="宋体" w:eastAsia="宋体"/>
                <w:sz w:val="16"/>
              </w:rPr>
              <w:t>总体目标完成情况</w:t>
            </w:r>
          </w:p>
        </w:tc>
      </w:tr>
      <w:tr w14:paraId="1AC07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743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8AF49">
            <w:pPr>
              <w:jc w:val="both"/>
            </w:pPr>
            <w:r>
              <w:rPr>
                <w:rFonts w:ascii="宋体" w:hAnsi="宋体" w:eastAsia="宋体"/>
                <w:sz w:val="16"/>
              </w:rPr>
              <w:t>文化馆作为公共服务体系的重要组成部分，在开展公共文化服务，促进全民艺术普及等方面发挥着重要的作用。为贯彻落实习近平总书记关于新疆工作的重要讲话，深入开展文化润疆工程，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根据《新疆维吾尔自治区美术馆、公共图书馆、文化馆（站）免费开放专项资金管理暂行办法》规定的补助范围、标准，免费开放地市级文化馆1个、美术馆1个，标准每年每馆7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86AB60">
            <w:pPr>
              <w:jc w:val="both"/>
            </w:pPr>
            <w:r>
              <w:rPr>
                <w:rFonts w:ascii="宋体" w:hAnsi="宋体" w:eastAsia="宋体"/>
                <w:sz w:val="16"/>
              </w:rPr>
              <w:t>根据《新疆维吾尔自治区美术馆、公共图书馆、文化馆（站）免费开放专项资金管理暂行办法》规定的补助范围、标准，巴州文化馆、美术馆属于地市级免费开放公共场所，2024年下达指标14万元，完成举办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36F1EC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C06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04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D4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21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128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39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68C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E0F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C7A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30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F86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01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9ED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F7F6">
            <w:pPr>
              <w:jc w:val="center"/>
            </w:pPr>
            <w:r>
              <w:rPr>
                <w:rFonts w:ascii="宋体" w:hAnsi="宋体" w:eastAsia="宋体"/>
                <w:sz w:val="16"/>
              </w:rPr>
              <w:t>偏差原因分析及改进措施</w:t>
            </w:r>
          </w:p>
        </w:tc>
      </w:tr>
      <w:tr w14:paraId="328142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D25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69B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502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CAE5">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996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E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DE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51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9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D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19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2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4B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D4D7">
            <w:pPr>
              <w:jc w:val="center"/>
            </w:pPr>
          </w:p>
        </w:tc>
      </w:tr>
      <w:tr w14:paraId="4DFD7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85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27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66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830D">
            <w:pPr>
              <w:jc w:val="center"/>
            </w:pPr>
            <w:r>
              <w:rPr>
                <w:rFonts w:ascii="宋体" w:hAnsi="宋体" w:eastAsia="宋体"/>
                <w:sz w:val="16"/>
              </w:rPr>
              <w:t>免费开放美术馆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8C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5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DA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4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0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9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087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5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8C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C1F6">
            <w:pPr>
              <w:jc w:val="center"/>
            </w:pPr>
          </w:p>
        </w:tc>
      </w:tr>
      <w:tr w14:paraId="3C194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00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A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31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DE52">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D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E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B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79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4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5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1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1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9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AEE8">
            <w:pPr>
              <w:jc w:val="center"/>
            </w:pPr>
          </w:p>
        </w:tc>
      </w:tr>
      <w:tr w14:paraId="7C1C4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8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2D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51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BC83">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F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9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36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DD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2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6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6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C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32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01F4">
            <w:pPr>
              <w:jc w:val="center"/>
            </w:pPr>
          </w:p>
        </w:tc>
      </w:tr>
      <w:tr w14:paraId="7BCE5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CDF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0B3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95B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6AAE">
            <w:pPr>
              <w:jc w:val="center"/>
            </w:pPr>
            <w:r>
              <w:rPr>
                <w:rFonts w:ascii="宋体" w:hAnsi="宋体" w:eastAsia="宋体"/>
                <w:sz w:val="16"/>
              </w:rPr>
              <w:t>公共文化馆每馆每年补助标准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403B">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2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6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F1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4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E5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5529">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5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42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3FDB">
            <w:pPr>
              <w:jc w:val="center"/>
            </w:pPr>
          </w:p>
        </w:tc>
      </w:tr>
      <w:tr w14:paraId="48955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C5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A8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2F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DC37">
            <w:pPr>
              <w:jc w:val="center"/>
            </w:pPr>
            <w:r>
              <w:rPr>
                <w:rFonts w:ascii="宋体" w:hAnsi="宋体" w:eastAsia="宋体"/>
                <w:sz w:val="16"/>
              </w:rPr>
              <w:t>公共美术馆每馆每年补助标准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3EF5">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A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6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D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0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90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9D41">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D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C1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7896">
            <w:pPr>
              <w:jc w:val="center"/>
            </w:pPr>
          </w:p>
        </w:tc>
      </w:tr>
      <w:tr w14:paraId="290B4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D05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85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35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9A38">
            <w:pPr>
              <w:jc w:val="center"/>
            </w:pPr>
            <w:r>
              <w:rPr>
                <w:rFonts w:ascii="宋体" w:hAnsi="宋体" w:eastAsia="宋体"/>
                <w:sz w:val="16"/>
              </w:rPr>
              <w:t>保障群众文化精神文化需求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712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D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0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37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19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7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B7E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C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04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D5D0">
            <w:pPr>
              <w:jc w:val="center"/>
            </w:pPr>
          </w:p>
        </w:tc>
      </w:tr>
      <w:tr w14:paraId="46C18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DF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23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9B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FE78">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37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C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3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17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34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F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0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0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25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4F16">
            <w:pPr>
              <w:jc w:val="center"/>
            </w:pPr>
          </w:p>
        </w:tc>
      </w:tr>
      <w:tr w14:paraId="171766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D318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1CA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E63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A0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1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057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EB9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5637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2F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348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FEA55"/>
        </w:tc>
      </w:tr>
    </w:tbl>
    <w:p w14:paraId="0773DD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497BD50">
        <w:tblPrEx>
          <w:tblCellMar>
            <w:top w:w="0" w:type="dxa"/>
            <w:left w:w="108" w:type="dxa"/>
            <w:bottom w:w="0" w:type="dxa"/>
            <w:right w:w="108" w:type="dxa"/>
          </w:tblCellMar>
        </w:tblPrEx>
        <w:tc>
          <w:tcPr>
            <w:tcW w:w="8848" w:type="dxa"/>
            <w:gridSpan w:val="14"/>
            <w:vAlign w:val="center"/>
          </w:tcPr>
          <w:p w14:paraId="654BEB88">
            <w:pPr>
              <w:jc w:val="center"/>
            </w:pPr>
            <w:r>
              <w:rPr>
                <w:rFonts w:ascii="宋体" w:hAnsi="宋体" w:eastAsia="宋体"/>
                <w:sz w:val="24"/>
              </w:rPr>
              <w:t>项目支出绩效自评表</w:t>
            </w:r>
          </w:p>
        </w:tc>
      </w:tr>
      <w:tr w14:paraId="5805370F">
        <w:tblPrEx>
          <w:tblCellMar>
            <w:top w:w="0" w:type="dxa"/>
            <w:left w:w="108" w:type="dxa"/>
            <w:bottom w:w="0" w:type="dxa"/>
            <w:right w:w="108" w:type="dxa"/>
          </w:tblCellMar>
        </w:tblPrEx>
        <w:tc>
          <w:tcPr>
            <w:tcW w:w="8848" w:type="dxa"/>
            <w:gridSpan w:val="14"/>
            <w:vAlign w:val="center"/>
          </w:tcPr>
          <w:p w14:paraId="0F347FEE">
            <w:pPr>
              <w:jc w:val="center"/>
            </w:pPr>
            <w:r>
              <w:rPr>
                <w:rFonts w:ascii="宋体" w:hAnsi="宋体" w:eastAsia="宋体"/>
                <w:sz w:val="24"/>
              </w:rPr>
              <w:t>(2024年度)</w:t>
            </w:r>
          </w:p>
        </w:tc>
      </w:tr>
      <w:tr w14:paraId="49910E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88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B8A9CE">
            <w:pPr>
              <w:jc w:val="center"/>
            </w:pPr>
            <w:r>
              <w:rPr>
                <w:rFonts w:ascii="宋体" w:hAnsi="宋体" w:eastAsia="宋体"/>
                <w:sz w:val="16"/>
              </w:rPr>
              <w:t>巴财教〔2023〕58 号关于提前下达2024年中央补助地方公共文化服务体系建设补助资金预算的通知</w:t>
            </w:r>
          </w:p>
        </w:tc>
      </w:tr>
      <w:tr w14:paraId="1C5212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7C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E88A8">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56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BE2A0">
            <w:pPr>
              <w:jc w:val="center"/>
            </w:pPr>
            <w:r>
              <w:rPr>
                <w:rFonts w:ascii="宋体" w:hAnsi="宋体" w:eastAsia="宋体"/>
                <w:sz w:val="16"/>
              </w:rPr>
              <w:t>新疆巴音郭楞蒙古自治州文化艺术创作中心</w:t>
            </w:r>
          </w:p>
        </w:tc>
      </w:tr>
      <w:tr w14:paraId="7AB13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2B03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DC2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593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F0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352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BC90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8A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7D41">
            <w:pPr>
              <w:jc w:val="center"/>
            </w:pPr>
            <w:r>
              <w:rPr>
                <w:rFonts w:ascii="宋体" w:hAnsi="宋体" w:eastAsia="宋体"/>
                <w:sz w:val="16"/>
              </w:rPr>
              <w:t>得分</w:t>
            </w:r>
          </w:p>
        </w:tc>
      </w:tr>
      <w:tr w14:paraId="3CD6AF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E57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90C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F48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0C4A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4FB2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A36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583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2D0F">
            <w:pPr>
              <w:jc w:val="center"/>
            </w:pPr>
            <w:r>
              <w:rPr>
                <w:rFonts w:ascii="宋体" w:hAnsi="宋体" w:eastAsia="宋体"/>
                <w:sz w:val="16"/>
              </w:rPr>
              <w:t>10.00</w:t>
            </w:r>
          </w:p>
        </w:tc>
      </w:tr>
      <w:tr w14:paraId="6983F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D92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8E4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A342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EB8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4C7A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AE7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72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4667">
            <w:pPr>
              <w:jc w:val="center"/>
            </w:pPr>
            <w:r>
              <w:rPr>
                <w:rFonts w:ascii="宋体" w:hAnsi="宋体" w:eastAsia="宋体"/>
                <w:sz w:val="16"/>
              </w:rPr>
              <w:t>-</w:t>
            </w:r>
          </w:p>
        </w:tc>
      </w:tr>
      <w:tr w14:paraId="4241F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014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7C76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8B5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79F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CD5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C4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4B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23FE">
            <w:pPr>
              <w:jc w:val="center"/>
            </w:pPr>
            <w:r>
              <w:rPr>
                <w:rFonts w:ascii="宋体" w:hAnsi="宋体" w:eastAsia="宋体"/>
                <w:sz w:val="16"/>
              </w:rPr>
              <w:t>-</w:t>
            </w:r>
          </w:p>
        </w:tc>
      </w:tr>
      <w:tr w14:paraId="7CEB3C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4DD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5C61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1BAE8D">
            <w:pPr>
              <w:jc w:val="center"/>
            </w:pPr>
            <w:r>
              <w:rPr>
                <w:rFonts w:ascii="宋体" w:hAnsi="宋体" w:eastAsia="宋体"/>
                <w:sz w:val="16"/>
              </w:rPr>
              <w:t>总体目标完成情况</w:t>
            </w:r>
          </w:p>
        </w:tc>
      </w:tr>
      <w:tr w14:paraId="52FC9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485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D198E">
            <w:pPr>
              <w:jc w:val="both"/>
            </w:pPr>
            <w:r>
              <w:rPr>
                <w:rFonts w:ascii="宋体" w:hAnsi="宋体" w:eastAsia="宋体"/>
                <w:sz w:val="16"/>
              </w:rPr>
              <w:t>美术馆作为公共服务体系的重要组成部分，在开展公共文化服务，促进全民艺术普及等方面发挥着重要的作用。为贯彻落实习近平总书记关于新疆工作的重要讲话，深入开展文化润疆工程，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，展现我馆开展公共文化服务的成果和人民群众良好的精神风貌。举办3次美术展，旨为传承和弘扬</w:t>
            </w:r>
            <w:r>
              <w:rPr>
                <w:rFonts w:hint="eastAsia" w:ascii="宋体" w:hAnsi="宋体"/>
                <w:sz w:val="16"/>
                <w:lang w:eastAsia="zh-CN"/>
              </w:rPr>
              <w:t>中华优秀传统文化</w:t>
            </w:r>
            <w:r>
              <w:rPr>
                <w:rFonts w:ascii="宋体" w:hAnsi="宋体" w:eastAsia="宋体"/>
                <w:sz w:val="16"/>
              </w:rPr>
              <w:t>，给自治州广大青少年书画爱好者提供良好的平台。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9D4918">
            <w:pPr>
              <w:jc w:val="both"/>
            </w:pPr>
            <w:r>
              <w:rPr>
                <w:rFonts w:ascii="宋体" w:hAnsi="宋体" w:eastAsia="宋体"/>
                <w:sz w:val="16"/>
              </w:rPr>
              <w:t>美术馆作为公共服务体系的重要组成部分，在开展公共文化服务，促进全民艺术普及等方面发挥着重要的作用。为贯彻落实习近平总书记关于新疆工作的重要讲话，深入开展文化润疆工程，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，展现我馆开展公共文化服务的成果和人民群众良好的精神风貌。完成3次美术展，参加活动人数114人，旨为传承和弘扬</w:t>
            </w:r>
            <w:r>
              <w:rPr>
                <w:rFonts w:hint="eastAsia" w:ascii="宋体" w:hAnsi="宋体"/>
                <w:sz w:val="16"/>
                <w:lang w:eastAsia="zh-CN"/>
              </w:rPr>
              <w:t>中华优秀传统文化</w:t>
            </w:r>
            <w:r>
              <w:rPr>
                <w:rFonts w:ascii="宋体" w:hAnsi="宋体" w:eastAsia="宋体"/>
                <w:sz w:val="16"/>
              </w:rPr>
              <w:t>，给自治州广大青少年书画爱好者提供良好的平台。</w:t>
            </w:r>
          </w:p>
        </w:tc>
      </w:tr>
      <w:tr w14:paraId="7F1D19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5E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C0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2E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26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479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45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1E2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A1D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903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72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6E8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D8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A5B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67CF">
            <w:pPr>
              <w:jc w:val="center"/>
            </w:pPr>
            <w:r>
              <w:rPr>
                <w:rFonts w:ascii="宋体" w:hAnsi="宋体" w:eastAsia="宋体"/>
                <w:sz w:val="16"/>
              </w:rPr>
              <w:t>偏差原因分析及改进措施</w:t>
            </w:r>
          </w:p>
        </w:tc>
      </w:tr>
      <w:tr w14:paraId="2C1110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6DA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F21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61D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854E">
            <w:pPr>
              <w:jc w:val="center"/>
            </w:pPr>
            <w:r>
              <w:rPr>
                <w:rFonts w:ascii="宋体" w:hAnsi="宋体" w:eastAsia="宋体"/>
                <w:sz w:val="16"/>
              </w:rPr>
              <w:t>举办美术展览次数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F07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4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05F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7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B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E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CC3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5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8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F9A2">
            <w:pPr>
              <w:jc w:val="center"/>
            </w:pPr>
          </w:p>
        </w:tc>
      </w:tr>
      <w:tr w14:paraId="60D04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BD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D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A9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2B71">
            <w:pPr>
              <w:jc w:val="center"/>
            </w:pPr>
            <w:r>
              <w:rPr>
                <w:rFonts w:ascii="宋体" w:hAnsi="宋体" w:eastAsia="宋体"/>
                <w:sz w:val="16"/>
              </w:rPr>
              <w:t>举办美术展览参加人数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BD50">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5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5D95">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7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6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F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3D7A">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CD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4C28">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8FD6">
            <w:pPr>
              <w:jc w:val="center"/>
            </w:pPr>
            <w:r>
              <w:rPr>
                <w:rFonts w:ascii="宋体" w:hAnsi="宋体" w:eastAsia="宋体"/>
                <w:sz w:val="16"/>
              </w:rPr>
              <w:t>原因分析：根据往年活动人数预测此次参加活动人次，实际以签到表进行统计的相关人数，与预算存在偏差。改进措施：各项指标的设置要进一步优化、完善，主要在细化、量化上改进。目标设置更加精准化。</w:t>
            </w:r>
          </w:p>
        </w:tc>
      </w:tr>
      <w:tr w14:paraId="7833A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B9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9F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E3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66B7">
            <w:pPr>
              <w:jc w:val="center"/>
            </w:pPr>
            <w:r>
              <w:rPr>
                <w:rFonts w:ascii="宋体" w:hAnsi="宋体" w:eastAsia="宋体"/>
                <w:sz w:val="16"/>
              </w:rPr>
              <w:t>举办美术展览人员参与率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E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A4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0A6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93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7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B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A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E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08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2833">
            <w:pPr>
              <w:jc w:val="center"/>
            </w:pPr>
          </w:p>
        </w:tc>
      </w:tr>
      <w:tr w14:paraId="19BE8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00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2D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C3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18E2">
            <w:pPr>
              <w:jc w:val="center"/>
            </w:pPr>
            <w:r>
              <w:rPr>
                <w:rFonts w:ascii="宋体" w:hAnsi="宋体" w:eastAsia="宋体"/>
                <w:sz w:val="16"/>
              </w:rPr>
              <w:t>举办美术展览按时完成时间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CCB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4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BDA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7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4D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EB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A959">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2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DC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0DC6">
            <w:pPr>
              <w:jc w:val="center"/>
            </w:pPr>
          </w:p>
        </w:tc>
      </w:tr>
      <w:tr w14:paraId="0FFC9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D8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707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FF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FE42">
            <w:pPr>
              <w:jc w:val="center"/>
            </w:pPr>
            <w:r>
              <w:rPr>
                <w:rFonts w:ascii="宋体" w:hAnsi="宋体" w:eastAsia="宋体"/>
                <w:sz w:val="16"/>
              </w:rPr>
              <w:t>每次举办美术展览经费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285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8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1B61">
            <w:pPr>
              <w:jc w:val="center"/>
            </w:pPr>
            <w:r>
              <w:rPr>
                <w:rFonts w:ascii="宋体" w:hAnsi="宋体" w:eastAsia="宋体"/>
                <w:sz w:val="16"/>
              </w:rPr>
              <w:t>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71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E7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9F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CB1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2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D8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28A4">
            <w:pPr>
              <w:jc w:val="center"/>
            </w:pPr>
          </w:p>
        </w:tc>
      </w:tr>
      <w:tr w14:paraId="55EDE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9B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09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18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DAEB">
            <w:pPr>
              <w:jc w:val="center"/>
            </w:pPr>
            <w:r>
              <w:rPr>
                <w:rFonts w:ascii="宋体" w:hAnsi="宋体" w:eastAsia="宋体"/>
                <w:sz w:val="16"/>
              </w:rPr>
              <w:t>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85F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F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BE9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7B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52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7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4BC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8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79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AD8D">
            <w:pPr>
              <w:jc w:val="center"/>
            </w:pPr>
          </w:p>
        </w:tc>
      </w:tr>
      <w:tr w14:paraId="4483D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62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83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4D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CF7A">
            <w:pPr>
              <w:jc w:val="center"/>
            </w:pPr>
            <w:r>
              <w:rPr>
                <w:rFonts w:ascii="宋体" w:hAnsi="宋体" w:eastAsia="宋体"/>
                <w:sz w:val="16"/>
              </w:rPr>
              <w:t>参加展览人员满意度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C7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1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A4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2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B8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7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D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6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E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DEC9">
            <w:pPr>
              <w:jc w:val="center"/>
            </w:pPr>
            <w:r>
              <w:rPr>
                <w:rFonts w:ascii="宋体" w:hAnsi="宋体" w:eastAsia="宋体"/>
                <w:sz w:val="16"/>
              </w:rPr>
              <w:t>活动宣传力度较大，参加人数较多，人员满意度较高</w:t>
            </w:r>
          </w:p>
        </w:tc>
      </w:tr>
      <w:tr w14:paraId="4A4DB1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7552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013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BE5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56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5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5D5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AA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C1D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0A7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C82A">
            <w:pPr>
              <w:jc w:val="center"/>
            </w:pPr>
            <w:r>
              <w:rPr>
                <w:rFonts w:ascii="宋体" w:hAnsi="宋体" w:eastAsia="宋体"/>
                <w:sz w:val="16"/>
              </w:rPr>
              <w:t>98.75分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ABD69"/>
        </w:tc>
      </w:tr>
    </w:tbl>
    <w:p w14:paraId="2BD1DD5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06ADDE34">
        <w:tblPrEx>
          <w:tblCellMar>
            <w:top w:w="0" w:type="dxa"/>
            <w:left w:w="108" w:type="dxa"/>
            <w:bottom w:w="0" w:type="dxa"/>
            <w:right w:w="108" w:type="dxa"/>
          </w:tblCellMar>
        </w:tblPrEx>
        <w:tc>
          <w:tcPr>
            <w:tcW w:w="8848" w:type="dxa"/>
            <w:gridSpan w:val="14"/>
            <w:vAlign w:val="center"/>
          </w:tcPr>
          <w:p w14:paraId="11D80757">
            <w:pPr>
              <w:jc w:val="center"/>
            </w:pPr>
            <w:r>
              <w:rPr>
                <w:rFonts w:ascii="宋体" w:hAnsi="宋体" w:eastAsia="宋体"/>
                <w:sz w:val="24"/>
              </w:rPr>
              <w:t>项目支出绩效自评表</w:t>
            </w:r>
          </w:p>
        </w:tc>
      </w:tr>
      <w:tr w14:paraId="2D350FC9">
        <w:tblPrEx>
          <w:tblCellMar>
            <w:top w:w="0" w:type="dxa"/>
            <w:left w:w="108" w:type="dxa"/>
            <w:bottom w:w="0" w:type="dxa"/>
            <w:right w:w="108" w:type="dxa"/>
          </w:tblCellMar>
        </w:tblPrEx>
        <w:tc>
          <w:tcPr>
            <w:tcW w:w="8848" w:type="dxa"/>
            <w:gridSpan w:val="14"/>
            <w:vAlign w:val="center"/>
          </w:tcPr>
          <w:p w14:paraId="040005E8">
            <w:pPr>
              <w:jc w:val="center"/>
            </w:pPr>
            <w:r>
              <w:rPr>
                <w:rFonts w:ascii="宋体" w:hAnsi="宋体" w:eastAsia="宋体"/>
                <w:sz w:val="24"/>
              </w:rPr>
              <w:t>(2024年度)</w:t>
            </w:r>
          </w:p>
        </w:tc>
      </w:tr>
      <w:tr w14:paraId="090C16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A8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275D15">
            <w:pPr>
              <w:jc w:val="center"/>
            </w:pPr>
            <w:r>
              <w:rPr>
                <w:rFonts w:ascii="宋体" w:hAnsi="宋体" w:eastAsia="宋体"/>
                <w:sz w:val="16"/>
              </w:rPr>
              <w:t>巴财教〔2023〕61号关于提前下达中央2024年公共图书馆 美术馆  文化馆（站）免费开放补助资金预算的通知</w:t>
            </w:r>
          </w:p>
        </w:tc>
      </w:tr>
      <w:tr w14:paraId="29CD30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4E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B10FD">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D1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96ADC1">
            <w:pPr>
              <w:jc w:val="center"/>
            </w:pPr>
            <w:r>
              <w:rPr>
                <w:rFonts w:ascii="宋体" w:hAnsi="宋体" w:eastAsia="宋体"/>
                <w:sz w:val="16"/>
              </w:rPr>
              <w:t>新疆巴音郭楞蒙古自治州文化艺术创作中心</w:t>
            </w:r>
          </w:p>
        </w:tc>
      </w:tr>
      <w:tr w14:paraId="5CD3A0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4043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7E1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024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29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00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C22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429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3045">
            <w:pPr>
              <w:jc w:val="center"/>
            </w:pPr>
            <w:r>
              <w:rPr>
                <w:rFonts w:ascii="宋体" w:hAnsi="宋体" w:eastAsia="宋体"/>
                <w:sz w:val="16"/>
              </w:rPr>
              <w:t>得分</w:t>
            </w:r>
          </w:p>
        </w:tc>
      </w:tr>
      <w:tr w14:paraId="75563F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936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863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C4AD8">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AEDFA">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D5454">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914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5FA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C8C6">
            <w:pPr>
              <w:jc w:val="center"/>
            </w:pPr>
            <w:r>
              <w:rPr>
                <w:rFonts w:ascii="宋体" w:hAnsi="宋体" w:eastAsia="宋体"/>
                <w:sz w:val="16"/>
              </w:rPr>
              <w:t>10.00</w:t>
            </w:r>
          </w:p>
        </w:tc>
      </w:tr>
      <w:tr w14:paraId="779C1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EF2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E97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29F9">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0B98E">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5E70A">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6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7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E619">
            <w:pPr>
              <w:jc w:val="center"/>
            </w:pPr>
            <w:r>
              <w:rPr>
                <w:rFonts w:ascii="宋体" w:hAnsi="宋体" w:eastAsia="宋体"/>
                <w:sz w:val="16"/>
              </w:rPr>
              <w:t>-</w:t>
            </w:r>
          </w:p>
        </w:tc>
      </w:tr>
      <w:tr w14:paraId="14BDA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88B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CF59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BD4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5DD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0C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7E1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6F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BF06">
            <w:pPr>
              <w:jc w:val="center"/>
            </w:pPr>
            <w:r>
              <w:rPr>
                <w:rFonts w:ascii="宋体" w:hAnsi="宋体" w:eastAsia="宋体"/>
                <w:sz w:val="16"/>
              </w:rPr>
              <w:t>-</w:t>
            </w:r>
          </w:p>
        </w:tc>
      </w:tr>
      <w:tr w14:paraId="116307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CB6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CBD9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3E358E">
            <w:pPr>
              <w:jc w:val="center"/>
            </w:pPr>
            <w:r>
              <w:rPr>
                <w:rFonts w:ascii="宋体" w:hAnsi="宋体" w:eastAsia="宋体"/>
                <w:sz w:val="16"/>
              </w:rPr>
              <w:t>总体目标完成情况</w:t>
            </w:r>
          </w:p>
        </w:tc>
      </w:tr>
      <w:tr w14:paraId="3AB3B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8F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D81AD">
            <w:pPr>
              <w:jc w:val="both"/>
            </w:pPr>
            <w:r>
              <w:rPr>
                <w:rFonts w:ascii="宋体" w:hAnsi="宋体" w:eastAsia="宋体"/>
                <w:sz w:val="16"/>
              </w:rPr>
              <w:t>文化馆作为公共服务体系的重要组成部分，在开展公共文化服务，促进全民艺术普及等方面发挥着重要的作用。为贯彻落实习近平总书记关于新疆工作的重要讲话，深入开展文化润疆工程，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根据《新疆维吾尔自治区美术馆、公共图书馆、文化馆（站）免费开放专项资金管理暂行办法》规定的补助范围、标准，免费开放地市级文化馆1个、美术馆1个，标准每年每馆40万元，共计80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AE4188">
            <w:pPr>
              <w:jc w:val="both"/>
            </w:pPr>
            <w:r>
              <w:rPr>
                <w:rFonts w:ascii="宋体" w:hAnsi="宋体" w:eastAsia="宋体"/>
                <w:sz w:val="16"/>
              </w:rPr>
              <w:t>根据《新疆维吾尔自治区美术馆、公共图书馆、文化馆（站）免费开放专项资金管理暂行办法》规定的补助范围、标准，巴州文化馆属于地市级免费开放公共场所，2024年下达指标70.3万元，完成开展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17BD58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987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E1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60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C9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7E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58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D1F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A46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D3D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07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B08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E4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44C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6289">
            <w:pPr>
              <w:jc w:val="center"/>
            </w:pPr>
            <w:r>
              <w:rPr>
                <w:rFonts w:ascii="宋体" w:hAnsi="宋体" w:eastAsia="宋体"/>
                <w:sz w:val="16"/>
              </w:rPr>
              <w:t>偏差原因分析及改进措施</w:t>
            </w:r>
          </w:p>
        </w:tc>
      </w:tr>
      <w:tr w14:paraId="4F071E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98B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1B8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593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C01E">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01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2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2F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30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E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8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B2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A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4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13FE">
            <w:pPr>
              <w:jc w:val="center"/>
            </w:pPr>
          </w:p>
        </w:tc>
      </w:tr>
      <w:tr w14:paraId="4319D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BD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21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37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5B54">
            <w:pPr>
              <w:jc w:val="center"/>
            </w:pPr>
            <w:r>
              <w:rPr>
                <w:rFonts w:ascii="宋体" w:hAnsi="宋体" w:eastAsia="宋体"/>
                <w:sz w:val="16"/>
              </w:rPr>
              <w:t>免费开放美术馆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3D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7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52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7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E4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0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D34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4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EE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011D">
            <w:pPr>
              <w:jc w:val="center"/>
            </w:pPr>
          </w:p>
        </w:tc>
      </w:tr>
      <w:tr w14:paraId="1E869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AD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E6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0B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02D5">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D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3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5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05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BA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1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0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7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21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1A7A">
            <w:pPr>
              <w:jc w:val="center"/>
            </w:pPr>
          </w:p>
        </w:tc>
      </w:tr>
      <w:tr w14:paraId="56400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6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FE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FB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1207">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F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C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B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D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1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0D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E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5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5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78BD">
            <w:pPr>
              <w:jc w:val="center"/>
            </w:pPr>
          </w:p>
        </w:tc>
      </w:tr>
      <w:tr w14:paraId="4E909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F30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B5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3CC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0983">
            <w:pPr>
              <w:jc w:val="center"/>
            </w:pPr>
            <w:r>
              <w:rPr>
                <w:rFonts w:ascii="宋体" w:hAnsi="宋体" w:eastAsia="宋体"/>
                <w:sz w:val="16"/>
              </w:rPr>
              <w:t>公共文化馆每馆每年补助标准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8148">
            <w:pPr>
              <w:jc w:val="center"/>
            </w:pPr>
            <w:r>
              <w:rPr>
                <w:rFonts w:ascii="宋体" w:hAnsi="宋体" w:eastAsia="宋体"/>
                <w:sz w:val="16"/>
              </w:rPr>
              <w:t>&lt;=35.15万元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F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66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0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E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D5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85F5">
            <w:pPr>
              <w:jc w:val="center"/>
            </w:pPr>
            <w:r>
              <w:rPr>
                <w:rFonts w:ascii="宋体" w:hAnsi="宋体" w:eastAsia="宋体"/>
                <w:sz w:val="16"/>
              </w:rPr>
              <w:t>=35.15万元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0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F2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CAF8">
            <w:pPr>
              <w:jc w:val="center"/>
            </w:pPr>
          </w:p>
        </w:tc>
      </w:tr>
      <w:tr w14:paraId="3D2D6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92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32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7B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2702">
            <w:pPr>
              <w:jc w:val="center"/>
            </w:pPr>
            <w:r>
              <w:rPr>
                <w:rFonts w:ascii="宋体" w:hAnsi="宋体" w:eastAsia="宋体"/>
                <w:sz w:val="16"/>
              </w:rPr>
              <w:t>公共美术馆每馆每年补助标准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E87B">
            <w:pPr>
              <w:jc w:val="center"/>
            </w:pPr>
            <w:r>
              <w:rPr>
                <w:rFonts w:ascii="宋体" w:hAnsi="宋体" w:eastAsia="宋体"/>
                <w:sz w:val="16"/>
              </w:rPr>
              <w:t>&lt;=35.15万元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A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C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A1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C7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B1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DB85">
            <w:pPr>
              <w:jc w:val="center"/>
            </w:pPr>
            <w:r>
              <w:rPr>
                <w:rFonts w:ascii="宋体" w:hAnsi="宋体" w:eastAsia="宋体"/>
                <w:sz w:val="16"/>
              </w:rPr>
              <w:t>=35.15万元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0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6E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E3F1">
            <w:pPr>
              <w:jc w:val="center"/>
            </w:pPr>
          </w:p>
        </w:tc>
      </w:tr>
      <w:tr w14:paraId="4D313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83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BB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32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3A1E">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2C9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7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A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B4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B6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D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370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2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00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DC7D">
            <w:pPr>
              <w:jc w:val="center"/>
            </w:pPr>
          </w:p>
        </w:tc>
      </w:tr>
      <w:tr w14:paraId="47AF7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36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F9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40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3AE4">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73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F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F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8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D3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FA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3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9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91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3F74">
            <w:pPr>
              <w:jc w:val="center"/>
            </w:pPr>
          </w:p>
        </w:tc>
      </w:tr>
      <w:tr w14:paraId="66CD88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981B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69A8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9CF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70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1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255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4CC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775D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0D6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753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BDF79F"/>
        </w:tc>
      </w:tr>
    </w:tbl>
    <w:p w14:paraId="1C4541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6089335">
        <w:tblPrEx>
          <w:tblCellMar>
            <w:top w:w="0" w:type="dxa"/>
            <w:left w:w="108" w:type="dxa"/>
            <w:bottom w:w="0" w:type="dxa"/>
            <w:right w:w="108" w:type="dxa"/>
          </w:tblCellMar>
        </w:tblPrEx>
        <w:tc>
          <w:tcPr>
            <w:tcW w:w="8848" w:type="dxa"/>
            <w:gridSpan w:val="14"/>
            <w:vAlign w:val="center"/>
          </w:tcPr>
          <w:p w14:paraId="350C5A6A">
            <w:pPr>
              <w:jc w:val="center"/>
            </w:pPr>
            <w:r>
              <w:rPr>
                <w:rFonts w:ascii="宋体" w:hAnsi="宋体" w:eastAsia="宋体"/>
                <w:sz w:val="24"/>
              </w:rPr>
              <w:t>项目支出绩效自评表</w:t>
            </w:r>
          </w:p>
        </w:tc>
      </w:tr>
      <w:tr w14:paraId="25498A7C">
        <w:tblPrEx>
          <w:tblCellMar>
            <w:top w:w="0" w:type="dxa"/>
            <w:left w:w="108" w:type="dxa"/>
            <w:bottom w:w="0" w:type="dxa"/>
            <w:right w:w="108" w:type="dxa"/>
          </w:tblCellMar>
        </w:tblPrEx>
        <w:tc>
          <w:tcPr>
            <w:tcW w:w="8848" w:type="dxa"/>
            <w:gridSpan w:val="14"/>
            <w:vAlign w:val="center"/>
          </w:tcPr>
          <w:p w14:paraId="6C08087B">
            <w:pPr>
              <w:jc w:val="center"/>
            </w:pPr>
            <w:r>
              <w:rPr>
                <w:rFonts w:ascii="宋体" w:hAnsi="宋体" w:eastAsia="宋体"/>
                <w:sz w:val="24"/>
              </w:rPr>
              <w:t>(2024年度)</w:t>
            </w:r>
          </w:p>
        </w:tc>
      </w:tr>
      <w:tr w14:paraId="5AD987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1B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C9F7BC">
            <w:pPr>
              <w:jc w:val="center"/>
            </w:pPr>
            <w:r>
              <w:rPr>
                <w:rFonts w:ascii="宋体" w:hAnsi="宋体" w:eastAsia="宋体"/>
                <w:sz w:val="16"/>
              </w:rPr>
              <w:t>巴财教〔2023〕51号关于提前下达自治区2024年美术馆、公共图书馆、文化馆（站）免费开放补助资金预算的通知</w:t>
            </w:r>
          </w:p>
        </w:tc>
      </w:tr>
      <w:tr w14:paraId="29F48C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18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FC028">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FE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D1A18E">
            <w:pPr>
              <w:jc w:val="center"/>
            </w:pPr>
            <w:r>
              <w:rPr>
                <w:rFonts w:ascii="宋体" w:hAnsi="宋体" w:eastAsia="宋体"/>
                <w:sz w:val="16"/>
              </w:rPr>
              <w:t>新疆巴音郭楞蒙古自治州文化馆</w:t>
            </w:r>
          </w:p>
        </w:tc>
      </w:tr>
      <w:tr w14:paraId="1429A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14A8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334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5C7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D79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10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6CD2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D5D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B4EC">
            <w:pPr>
              <w:jc w:val="center"/>
            </w:pPr>
            <w:r>
              <w:rPr>
                <w:rFonts w:ascii="宋体" w:hAnsi="宋体" w:eastAsia="宋体"/>
                <w:sz w:val="16"/>
              </w:rPr>
              <w:t>得分</w:t>
            </w:r>
          </w:p>
        </w:tc>
      </w:tr>
      <w:tr w14:paraId="7EA3CB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056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9D0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4561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EB33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1936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057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BC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1297">
            <w:pPr>
              <w:jc w:val="center"/>
            </w:pPr>
            <w:r>
              <w:rPr>
                <w:rFonts w:ascii="宋体" w:hAnsi="宋体" w:eastAsia="宋体"/>
                <w:sz w:val="16"/>
              </w:rPr>
              <w:t>10.00</w:t>
            </w:r>
          </w:p>
        </w:tc>
      </w:tr>
      <w:tr w14:paraId="1CF98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55D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A1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64B6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574E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4AA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C90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83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C12C">
            <w:pPr>
              <w:jc w:val="center"/>
            </w:pPr>
            <w:r>
              <w:rPr>
                <w:rFonts w:ascii="宋体" w:hAnsi="宋体" w:eastAsia="宋体"/>
                <w:sz w:val="16"/>
              </w:rPr>
              <w:t>-</w:t>
            </w:r>
          </w:p>
        </w:tc>
      </w:tr>
      <w:tr w14:paraId="77C26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7D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6C10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698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E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73C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899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77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A092">
            <w:pPr>
              <w:jc w:val="center"/>
            </w:pPr>
            <w:r>
              <w:rPr>
                <w:rFonts w:ascii="宋体" w:hAnsi="宋体" w:eastAsia="宋体"/>
                <w:sz w:val="16"/>
              </w:rPr>
              <w:t>-</w:t>
            </w:r>
          </w:p>
        </w:tc>
      </w:tr>
      <w:tr w14:paraId="47D0E2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5B65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F01C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DFA218">
            <w:pPr>
              <w:jc w:val="center"/>
            </w:pPr>
            <w:r>
              <w:rPr>
                <w:rFonts w:ascii="宋体" w:hAnsi="宋体" w:eastAsia="宋体"/>
                <w:sz w:val="16"/>
              </w:rPr>
              <w:t>总体目标完成情况</w:t>
            </w:r>
          </w:p>
        </w:tc>
      </w:tr>
      <w:tr w14:paraId="3DBD0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60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023309">
            <w:pPr>
              <w:jc w:val="both"/>
            </w:pPr>
            <w:r>
              <w:rPr>
                <w:rFonts w:ascii="宋体" w:hAnsi="宋体" w:eastAsia="宋体"/>
                <w:sz w:val="16"/>
              </w:rPr>
              <w:t>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根据《新疆维吾尔自治区美术馆、公共图书馆、文化馆（站）免费开放专项资金管理暂行办法》规定的补助范围、标准，免费开放地市级公共文化馆1个，每年7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E48EB">
            <w:pPr>
              <w:jc w:val="both"/>
            </w:pPr>
            <w:r>
              <w:rPr>
                <w:rFonts w:ascii="宋体" w:hAnsi="宋体" w:eastAsia="宋体"/>
                <w:sz w:val="16"/>
              </w:rPr>
              <w:t>根据《新疆维吾尔自治区美术馆、公共图书馆、文化馆（站）免费开放专项资金管理暂行办法》规定的补助范围、标准，巴州文化馆属于地市级免费开放公共场所，2024年下达指标7万元，已完成开展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6AD15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B41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81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E5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48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AD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44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331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B9A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83F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4C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988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204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15A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6D62">
            <w:pPr>
              <w:jc w:val="center"/>
            </w:pPr>
            <w:r>
              <w:rPr>
                <w:rFonts w:ascii="宋体" w:hAnsi="宋体" w:eastAsia="宋体"/>
                <w:sz w:val="16"/>
              </w:rPr>
              <w:t>偏差原因分析及改进措施</w:t>
            </w:r>
          </w:p>
        </w:tc>
      </w:tr>
      <w:tr w14:paraId="727CCE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2F1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5DFF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92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545D">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55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1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46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1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C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9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C0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2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A5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5EC2">
            <w:pPr>
              <w:jc w:val="center"/>
            </w:pPr>
          </w:p>
        </w:tc>
      </w:tr>
      <w:tr w14:paraId="648A3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D3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CD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AA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B84C">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3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1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6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B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1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E3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0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E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0D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D581">
            <w:pPr>
              <w:jc w:val="center"/>
            </w:pPr>
          </w:p>
        </w:tc>
      </w:tr>
      <w:tr w14:paraId="70FD5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9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7AB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72C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A777">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0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C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C6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7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D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9F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A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3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2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FD3E">
            <w:pPr>
              <w:jc w:val="center"/>
            </w:pPr>
          </w:p>
        </w:tc>
      </w:tr>
      <w:tr w14:paraId="09ED0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7A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82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3D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75C0">
            <w:pPr>
              <w:jc w:val="center"/>
            </w:pPr>
            <w:r>
              <w:rPr>
                <w:rFonts w:ascii="宋体" w:hAnsi="宋体" w:eastAsia="宋体"/>
                <w:sz w:val="16"/>
              </w:rPr>
              <w:t>资金按时到位率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F8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B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82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72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6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4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1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A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B6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F530">
            <w:pPr>
              <w:jc w:val="center"/>
            </w:pPr>
          </w:p>
        </w:tc>
      </w:tr>
      <w:tr w14:paraId="4D3C4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828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291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89B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B66A">
            <w:pPr>
              <w:jc w:val="center"/>
            </w:pPr>
            <w:r>
              <w:rPr>
                <w:rFonts w:ascii="宋体" w:hAnsi="宋体" w:eastAsia="宋体"/>
                <w:sz w:val="16"/>
              </w:rPr>
              <w:t>公共文化馆每馆每年补助标准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12CE">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C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E0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2E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5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9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83D3">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D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93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3C0E">
            <w:pPr>
              <w:jc w:val="center"/>
            </w:pPr>
          </w:p>
        </w:tc>
      </w:tr>
      <w:tr w14:paraId="1870F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04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4E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71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42A3">
            <w:pPr>
              <w:jc w:val="center"/>
            </w:pPr>
            <w:r>
              <w:rPr>
                <w:rFonts w:ascii="宋体" w:hAnsi="宋体" w:eastAsia="宋体"/>
                <w:sz w:val="16"/>
              </w:rPr>
              <w:t>项目资金使用控制误差率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90F9">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1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0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AD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92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09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D4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6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6F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3EC2">
            <w:pPr>
              <w:jc w:val="center"/>
            </w:pPr>
          </w:p>
        </w:tc>
      </w:tr>
      <w:tr w14:paraId="20125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A7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12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4E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8B68">
            <w:pPr>
              <w:jc w:val="center"/>
            </w:pPr>
            <w:r>
              <w:rPr>
                <w:rFonts w:ascii="宋体" w:hAnsi="宋体" w:eastAsia="宋体"/>
                <w:sz w:val="16"/>
              </w:rPr>
              <w:t>保障群众文化精神文化需求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C2B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9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A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E6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6D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A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6F4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F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70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F318">
            <w:pPr>
              <w:jc w:val="center"/>
            </w:pPr>
          </w:p>
        </w:tc>
      </w:tr>
      <w:tr w14:paraId="27F86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4A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9B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31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4874">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51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F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E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C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2C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4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F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D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E0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B460">
            <w:pPr>
              <w:jc w:val="center"/>
            </w:pPr>
          </w:p>
        </w:tc>
      </w:tr>
      <w:tr w14:paraId="7E1D47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6406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97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2FA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08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8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E64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7FB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5AA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E0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EE7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01E9F7"/>
        </w:tc>
      </w:tr>
    </w:tbl>
    <w:p w14:paraId="3093B0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5D022686">
        <w:tblPrEx>
          <w:tblCellMar>
            <w:top w:w="0" w:type="dxa"/>
            <w:left w:w="108" w:type="dxa"/>
            <w:bottom w:w="0" w:type="dxa"/>
            <w:right w:w="108" w:type="dxa"/>
          </w:tblCellMar>
        </w:tblPrEx>
        <w:tc>
          <w:tcPr>
            <w:tcW w:w="8848" w:type="dxa"/>
            <w:gridSpan w:val="14"/>
            <w:vAlign w:val="center"/>
          </w:tcPr>
          <w:p w14:paraId="6E520626">
            <w:pPr>
              <w:jc w:val="center"/>
            </w:pPr>
            <w:r>
              <w:rPr>
                <w:rFonts w:ascii="宋体" w:hAnsi="宋体" w:eastAsia="宋体"/>
                <w:sz w:val="24"/>
              </w:rPr>
              <w:t>项目支出绩效自评表</w:t>
            </w:r>
          </w:p>
        </w:tc>
      </w:tr>
      <w:tr w14:paraId="281E115D">
        <w:tblPrEx>
          <w:tblCellMar>
            <w:top w:w="0" w:type="dxa"/>
            <w:left w:w="108" w:type="dxa"/>
            <w:bottom w:w="0" w:type="dxa"/>
            <w:right w:w="108" w:type="dxa"/>
          </w:tblCellMar>
        </w:tblPrEx>
        <w:tc>
          <w:tcPr>
            <w:tcW w:w="8848" w:type="dxa"/>
            <w:gridSpan w:val="14"/>
            <w:vAlign w:val="center"/>
          </w:tcPr>
          <w:p w14:paraId="30EC9D6E">
            <w:pPr>
              <w:jc w:val="center"/>
            </w:pPr>
            <w:r>
              <w:rPr>
                <w:rFonts w:ascii="宋体" w:hAnsi="宋体" w:eastAsia="宋体"/>
                <w:sz w:val="24"/>
              </w:rPr>
              <w:t>(2024年度)</w:t>
            </w:r>
          </w:p>
        </w:tc>
      </w:tr>
      <w:tr w14:paraId="19D086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A1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9FC66B">
            <w:pPr>
              <w:jc w:val="center"/>
            </w:pPr>
            <w:r>
              <w:rPr>
                <w:rFonts w:ascii="宋体" w:hAnsi="宋体" w:eastAsia="宋体"/>
                <w:sz w:val="16"/>
              </w:rPr>
              <w:t>巴财教〔2023〕58 号关于提前下达2024年中央补助地方公共文化服务体系建设补助资金预算的通知</w:t>
            </w:r>
          </w:p>
        </w:tc>
      </w:tr>
      <w:tr w14:paraId="51AAE0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96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2E2B3">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5E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870B9">
            <w:pPr>
              <w:jc w:val="center"/>
            </w:pPr>
            <w:r>
              <w:rPr>
                <w:rFonts w:ascii="宋体" w:hAnsi="宋体" w:eastAsia="宋体"/>
                <w:sz w:val="16"/>
              </w:rPr>
              <w:t>新疆巴音郭楞蒙古自治州文化馆</w:t>
            </w:r>
          </w:p>
        </w:tc>
      </w:tr>
      <w:tr w14:paraId="4FF6C7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BD01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877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2C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081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25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ADA1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2EF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BAB2">
            <w:pPr>
              <w:jc w:val="center"/>
            </w:pPr>
            <w:r>
              <w:rPr>
                <w:rFonts w:ascii="宋体" w:hAnsi="宋体" w:eastAsia="宋体"/>
                <w:sz w:val="16"/>
              </w:rPr>
              <w:t>得分</w:t>
            </w:r>
          </w:p>
        </w:tc>
      </w:tr>
      <w:tr w14:paraId="6ED4C0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4BD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95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A2B3D">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D49C">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F1F9E">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C2C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52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40C2">
            <w:pPr>
              <w:jc w:val="center"/>
            </w:pPr>
            <w:r>
              <w:rPr>
                <w:rFonts w:ascii="宋体" w:hAnsi="宋体" w:eastAsia="宋体"/>
                <w:sz w:val="16"/>
              </w:rPr>
              <w:t>10.00</w:t>
            </w:r>
          </w:p>
        </w:tc>
      </w:tr>
      <w:tr w14:paraId="10284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973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1C8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63B2">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1B651">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D5684">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B06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A0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F715">
            <w:pPr>
              <w:jc w:val="center"/>
            </w:pPr>
            <w:r>
              <w:rPr>
                <w:rFonts w:ascii="宋体" w:hAnsi="宋体" w:eastAsia="宋体"/>
                <w:sz w:val="16"/>
              </w:rPr>
              <w:t>-</w:t>
            </w:r>
          </w:p>
        </w:tc>
      </w:tr>
      <w:tr w14:paraId="6D4CB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6DF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10B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91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814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03E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B72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7F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6075">
            <w:pPr>
              <w:jc w:val="center"/>
            </w:pPr>
            <w:r>
              <w:rPr>
                <w:rFonts w:ascii="宋体" w:hAnsi="宋体" w:eastAsia="宋体"/>
                <w:sz w:val="16"/>
              </w:rPr>
              <w:t>-</w:t>
            </w:r>
          </w:p>
        </w:tc>
      </w:tr>
      <w:tr w14:paraId="13EED1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1DF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6F17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503E07">
            <w:pPr>
              <w:jc w:val="center"/>
            </w:pPr>
            <w:r>
              <w:rPr>
                <w:rFonts w:ascii="宋体" w:hAnsi="宋体" w:eastAsia="宋体"/>
                <w:sz w:val="16"/>
              </w:rPr>
              <w:t>总体目标完成情况</w:t>
            </w:r>
          </w:p>
        </w:tc>
      </w:tr>
      <w:tr w14:paraId="540D8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FBF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7ED30">
            <w:pPr>
              <w:jc w:val="both"/>
            </w:pPr>
            <w:r>
              <w:rPr>
                <w:rFonts w:ascii="宋体" w:hAnsi="宋体" w:eastAsia="宋体"/>
                <w:sz w:val="16"/>
              </w:rPr>
              <w:t>文化馆作为公共服务体系的重要组成部分，在开展公共文化服务，促进全民艺术普及等方面发挥着重要的作用。为贯彻落实习近平总书记关于新疆工作的重要讲话，深入开展文化润疆工程，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，展现我馆开展公共文化服务的成果和人民群众良好的精神风貌。通过举办文体活动7次，让更多的人参与到文化里面，体现文化的魅力。购买文化设备100套。大力改善工作环境，能更好</w:t>
            </w:r>
            <w:r>
              <w:rPr>
                <w:rFonts w:hint="eastAsia" w:ascii="宋体" w:hAnsi="宋体"/>
                <w:sz w:val="16"/>
                <w:lang w:eastAsia="zh-CN"/>
              </w:rPr>
              <w:t>地</w:t>
            </w:r>
            <w:r>
              <w:rPr>
                <w:rFonts w:ascii="宋体" w:hAnsi="宋体" w:eastAsia="宋体"/>
                <w:sz w:val="16"/>
              </w:rPr>
              <w:t>服务广大群众。拍摄非遗纪录片6部，支付剩余尾款，让更多人了解非遗，热爱非遗。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C9859C">
            <w:pPr>
              <w:jc w:val="both"/>
            </w:pPr>
            <w:r>
              <w:rPr>
                <w:rFonts w:ascii="宋体" w:hAnsi="宋体" w:eastAsia="宋体"/>
                <w:sz w:val="16"/>
              </w:rPr>
              <w:t>完成举办文体活动7次，让更多的人参与到文化里面，体现文化的魅力。购买文化设备301套。大力改善工作环境，能更好</w:t>
            </w:r>
            <w:r>
              <w:rPr>
                <w:rFonts w:hint="eastAsia" w:ascii="宋体" w:hAnsi="宋体"/>
                <w:sz w:val="16"/>
                <w:lang w:eastAsia="zh-CN"/>
              </w:rPr>
              <w:t>地</w:t>
            </w:r>
            <w:r>
              <w:rPr>
                <w:rFonts w:ascii="宋体" w:hAnsi="宋体" w:eastAsia="宋体"/>
                <w:sz w:val="16"/>
              </w:rPr>
              <w:t>服务广大群众。拍摄非遗纪录片6部，支付剩余尾款，让更多人了解非遗，热爱非遗。</w:t>
            </w:r>
          </w:p>
        </w:tc>
      </w:tr>
      <w:tr w14:paraId="0B7161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2FF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97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44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B3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CF8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A1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A7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339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B44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EA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5CE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51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87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957A">
            <w:pPr>
              <w:jc w:val="center"/>
            </w:pPr>
            <w:r>
              <w:rPr>
                <w:rFonts w:ascii="宋体" w:hAnsi="宋体" w:eastAsia="宋体"/>
                <w:sz w:val="16"/>
              </w:rPr>
              <w:t>偏差原因分析及改进措施</w:t>
            </w:r>
          </w:p>
        </w:tc>
      </w:tr>
      <w:tr w14:paraId="19FAD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96C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EC4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BFF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4CF4">
            <w:pPr>
              <w:jc w:val="center"/>
            </w:pPr>
            <w:r>
              <w:rPr>
                <w:rFonts w:ascii="宋体" w:hAnsi="宋体" w:eastAsia="宋体"/>
                <w:sz w:val="16"/>
              </w:rPr>
              <w:t>开展文艺活动次数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31D3">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C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C014">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48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F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0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0ECF">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5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2D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08F0">
            <w:pPr>
              <w:jc w:val="center"/>
            </w:pPr>
          </w:p>
        </w:tc>
      </w:tr>
      <w:tr w14:paraId="0C056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98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CE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57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73F4">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5DF0">
            <w:pPr>
              <w:jc w:val="center"/>
            </w:pPr>
            <w:r>
              <w:rPr>
                <w:rFonts w:ascii="宋体" w:hAnsi="宋体" w:eastAsia="宋体"/>
                <w:sz w:val="16"/>
              </w:rPr>
              <w:t>&gt;=2900人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E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654C">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96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0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7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8112">
            <w:pPr>
              <w:jc w:val="center"/>
            </w:pPr>
            <w:r>
              <w:rPr>
                <w:rFonts w:ascii="宋体" w:hAnsi="宋体" w:eastAsia="宋体"/>
                <w:sz w:val="16"/>
              </w:rPr>
              <w:t>=2872人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B27E">
            <w:pPr>
              <w:jc w:val="center"/>
            </w:pPr>
            <w:r>
              <w:rPr>
                <w:rFonts w:ascii="宋体" w:hAnsi="宋体" w:eastAsia="宋体"/>
                <w:sz w:val="16"/>
              </w:rPr>
              <w:t>99.03%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17FC">
            <w:pPr>
              <w:jc w:val="center"/>
            </w:pPr>
            <w:r>
              <w:rPr>
                <w:rFonts w:ascii="宋体" w:hAnsi="宋体" w:eastAsia="宋体"/>
                <w:sz w:val="16"/>
              </w:rPr>
              <w:t>2.93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B312">
            <w:pPr>
              <w:jc w:val="center"/>
            </w:pPr>
            <w:r>
              <w:rPr>
                <w:rFonts w:ascii="宋体" w:hAnsi="宋体" w:eastAsia="宋体"/>
                <w:sz w:val="16"/>
              </w:rPr>
              <w:t>原因分析：根据实际活动人数进行统计，年初指定目标时估计各县市业务人员能全部参加，后期参加活动人员根据工作安排进行统计参加，与预算存在偏差。改进措施：各项指标的设置要进一步优化、完善，主要在细化、量化上改进。目标设置更加精准化。</w:t>
            </w:r>
          </w:p>
        </w:tc>
      </w:tr>
      <w:tr w14:paraId="1CB10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2E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2C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25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42FE">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2584">
            <w:pPr>
              <w:jc w:val="center"/>
            </w:pPr>
            <w:r>
              <w:rPr>
                <w:rFonts w:ascii="宋体" w:hAnsi="宋体" w:eastAsia="宋体"/>
                <w:sz w:val="16"/>
              </w:rPr>
              <w:t>&gt;=65天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2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45CC">
            <w:pPr>
              <w:jc w:val="center"/>
            </w:pPr>
            <w:r>
              <w:rPr>
                <w:rFonts w:ascii="宋体" w:hAnsi="宋体" w:eastAsia="宋体"/>
                <w:sz w:val="16"/>
              </w:rPr>
              <w: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5D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A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B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1559">
            <w:pPr>
              <w:jc w:val="center"/>
            </w:pPr>
            <w:r>
              <w:rPr>
                <w:rFonts w:ascii="宋体" w:hAnsi="宋体" w:eastAsia="宋体"/>
                <w:sz w:val="16"/>
              </w:rPr>
              <w:t>=19天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AB2D">
            <w:pPr>
              <w:jc w:val="center"/>
            </w:pPr>
            <w:r>
              <w:rPr>
                <w:rFonts w:ascii="宋体" w:hAnsi="宋体" w:eastAsia="宋体"/>
                <w:sz w:val="16"/>
              </w:rPr>
              <w:t>29.23%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15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F9A9">
            <w:pPr>
              <w:jc w:val="center"/>
            </w:pPr>
            <w:r>
              <w:rPr>
                <w:rFonts w:ascii="宋体" w:hAnsi="宋体" w:eastAsia="宋体"/>
                <w:sz w:val="16"/>
              </w:rPr>
              <w:t>原因分析：根据活动方案进行统计，前期指定包含活动排练成立</w:t>
            </w:r>
            <w:r>
              <w:rPr>
                <w:rFonts w:hint="eastAsia" w:ascii="宋体" w:hAnsi="宋体"/>
                <w:sz w:val="16"/>
                <w:lang w:eastAsia="zh-CN"/>
              </w:rPr>
              <w:t>指定</w:t>
            </w:r>
            <w:r>
              <w:rPr>
                <w:rFonts w:ascii="宋体" w:hAnsi="宋体" w:eastAsia="宋体"/>
                <w:sz w:val="16"/>
              </w:rPr>
              <w:t>时间统计，后期根据方案统计，与预算进度存在偏差。改进措施：各项指标的设置要进一步优化、完善，主要在细化、量化上改进。目标设置更加精准化。</w:t>
            </w:r>
          </w:p>
        </w:tc>
      </w:tr>
      <w:tr w14:paraId="07F69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1B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1E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97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4BAB">
            <w:pPr>
              <w:jc w:val="center"/>
            </w:pPr>
            <w:r>
              <w:rPr>
                <w:rFonts w:ascii="宋体" w:hAnsi="宋体" w:eastAsia="宋体"/>
                <w:sz w:val="16"/>
              </w:rPr>
              <w:t>拍摄非遗宣传纪录片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F876">
            <w:pPr>
              <w:jc w:val="center"/>
            </w:pPr>
            <w:r>
              <w:rPr>
                <w:rFonts w:ascii="宋体" w:hAnsi="宋体" w:eastAsia="宋体"/>
                <w:sz w:val="16"/>
              </w:rPr>
              <w:t>&gt;=6部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5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A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9F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4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6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5825">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8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FC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817A">
            <w:pPr>
              <w:jc w:val="center"/>
            </w:pPr>
          </w:p>
        </w:tc>
      </w:tr>
      <w:tr w14:paraId="2DE61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3D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92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9D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F460">
            <w:pPr>
              <w:jc w:val="center"/>
            </w:pPr>
            <w:r>
              <w:rPr>
                <w:rFonts w:ascii="宋体" w:hAnsi="宋体" w:eastAsia="宋体"/>
                <w:sz w:val="16"/>
              </w:rPr>
              <w:t>购买文艺设备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73D6">
            <w:pPr>
              <w:jc w:val="center"/>
            </w:pPr>
            <w:r>
              <w:rPr>
                <w:rFonts w:ascii="宋体" w:hAnsi="宋体" w:eastAsia="宋体"/>
                <w:sz w:val="16"/>
              </w:rPr>
              <w:t>&gt;=100套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0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8718">
            <w:pPr>
              <w:jc w:val="center"/>
            </w:pPr>
            <w:r>
              <w:rPr>
                <w:rFonts w:ascii="宋体" w:hAnsi="宋体" w:eastAsia="宋体"/>
                <w:sz w:val="16"/>
              </w:rPr>
              <w: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5B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2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30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FA6B">
            <w:pPr>
              <w:jc w:val="center"/>
            </w:pPr>
            <w:r>
              <w:rPr>
                <w:rFonts w:ascii="宋体" w:hAnsi="宋体" w:eastAsia="宋体"/>
                <w:sz w:val="16"/>
              </w:rPr>
              <w:t>=301套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FEEC">
            <w:pPr>
              <w:jc w:val="center"/>
            </w:pPr>
            <w:r>
              <w:rPr>
                <w:rFonts w:ascii="宋体" w:hAnsi="宋体" w:eastAsia="宋体"/>
                <w:sz w:val="16"/>
              </w:rPr>
              <w:t>301%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F1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5B82">
            <w:pPr>
              <w:jc w:val="center"/>
            </w:pPr>
            <w:r>
              <w:rPr>
                <w:rFonts w:ascii="宋体" w:hAnsi="宋体" w:eastAsia="宋体"/>
                <w:sz w:val="16"/>
              </w:rPr>
              <w:t>原因分析：前期通过公开招标采购100套文艺设备，金额78.35万元，剩余26.15万元，又采购音响201台，导致数量变多。改进措施：各项指标的设置要进一步优化、完善，主要在细化、量化上改进。目标设置更加精准化。</w:t>
            </w:r>
          </w:p>
        </w:tc>
      </w:tr>
      <w:tr w14:paraId="284DA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B4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748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0D9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C547">
            <w:pPr>
              <w:jc w:val="center"/>
            </w:pPr>
            <w:r>
              <w:rPr>
                <w:rFonts w:ascii="宋体" w:hAnsi="宋体" w:eastAsia="宋体"/>
                <w:sz w:val="16"/>
              </w:rPr>
              <w:t>文化活动正常开展率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D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A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2A6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56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5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7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D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F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8D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591A">
            <w:pPr>
              <w:jc w:val="center"/>
            </w:pPr>
          </w:p>
        </w:tc>
      </w:tr>
      <w:tr w14:paraId="48C91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7B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D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3F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ACF5">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4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9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5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02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5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C1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5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B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70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4E37">
            <w:pPr>
              <w:jc w:val="center"/>
            </w:pPr>
          </w:p>
        </w:tc>
      </w:tr>
      <w:tr w14:paraId="19400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0A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4D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FC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D94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D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4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3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9A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EA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24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E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C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0C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96E7">
            <w:pPr>
              <w:jc w:val="center"/>
            </w:pPr>
          </w:p>
        </w:tc>
      </w:tr>
      <w:tr w14:paraId="6BD16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4C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E0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3C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D1C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3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B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9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7C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2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0B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E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5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EA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E865">
            <w:pPr>
              <w:jc w:val="center"/>
            </w:pPr>
          </w:p>
        </w:tc>
      </w:tr>
      <w:tr w14:paraId="00584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10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8E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71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D797">
            <w:pPr>
              <w:jc w:val="center"/>
            </w:pPr>
            <w:r>
              <w:rPr>
                <w:rFonts w:ascii="宋体" w:hAnsi="宋体" w:eastAsia="宋体"/>
                <w:sz w:val="16"/>
              </w:rPr>
              <w:t>拍摄非遗宣传纪录片验收合格率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1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65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C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8D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5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F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D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3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9B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5D88">
            <w:pPr>
              <w:jc w:val="center"/>
            </w:pPr>
          </w:p>
        </w:tc>
      </w:tr>
      <w:tr w14:paraId="6E589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F9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1B5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BB7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5172">
            <w:pPr>
              <w:jc w:val="center"/>
            </w:pPr>
            <w:r>
              <w:rPr>
                <w:rFonts w:ascii="宋体" w:hAnsi="宋体" w:eastAsia="宋体"/>
                <w:sz w:val="16"/>
              </w:rPr>
              <w:t>活动按时完成时间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5036">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C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8EA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57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8E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3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2125">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F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47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FC9D">
            <w:pPr>
              <w:jc w:val="center"/>
            </w:pPr>
          </w:p>
        </w:tc>
      </w:tr>
      <w:tr w14:paraId="6DF8B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C96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50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D4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A94F">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6B0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7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D30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FF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99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7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345C">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8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85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C377">
            <w:pPr>
              <w:jc w:val="center"/>
            </w:pPr>
          </w:p>
        </w:tc>
      </w:tr>
      <w:tr w14:paraId="121AF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A4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2C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D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44E4">
            <w:pPr>
              <w:jc w:val="center"/>
            </w:pPr>
            <w:r>
              <w:rPr>
                <w:rFonts w:ascii="宋体" w:hAnsi="宋体" w:eastAsia="宋体"/>
                <w:sz w:val="16"/>
              </w:rPr>
              <w:t>拍摄宣传纪录片按时完成时间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E8F3">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7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1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63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E5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C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2228">
            <w:pPr>
              <w:jc w:val="center"/>
            </w:pPr>
            <w:r>
              <w:rPr>
                <w:rFonts w:ascii="宋体" w:hAnsi="宋体" w:eastAsia="宋体"/>
                <w:sz w:val="16"/>
              </w:rPr>
              <w:t>=2024年4月23日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1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5A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42AC">
            <w:pPr>
              <w:jc w:val="center"/>
            </w:pPr>
          </w:p>
        </w:tc>
      </w:tr>
      <w:tr w14:paraId="4F051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6B8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8D3D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5BB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0CE9">
            <w:pPr>
              <w:jc w:val="center"/>
            </w:pPr>
            <w:r>
              <w:rPr>
                <w:rFonts w:ascii="宋体" w:hAnsi="宋体" w:eastAsia="宋体"/>
                <w:sz w:val="16"/>
              </w:rPr>
              <w:t>文艺设备购置经费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6473">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16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D5C9">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3B7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9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49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141F">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F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594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CF3E">
            <w:pPr>
              <w:jc w:val="center"/>
            </w:pPr>
          </w:p>
        </w:tc>
      </w:tr>
      <w:tr w14:paraId="183D1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9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B2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EA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1670">
            <w:pPr>
              <w:jc w:val="center"/>
            </w:pPr>
            <w:r>
              <w:rPr>
                <w:rFonts w:ascii="宋体" w:hAnsi="宋体" w:eastAsia="宋体"/>
                <w:sz w:val="16"/>
              </w:rPr>
              <w:t>文体活动开展经费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FD0F">
            <w:pPr>
              <w:jc w:val="center"/>
            </w:pPr>
            <w:r>
              <w:rPr>
                <w:rFonts w:ascii="宋体" w:hAnsi="宋体" w:eastAsia="宋体"/>
                <w:sz w:val="16"/>
              </w:rPr>
              <w:t>&lt;=201万元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4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416D">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F5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8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EC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15B6">
            <w:pPr>
              <w:jc w:val="center"/>
            </w:pPr>
            <w:r>
              <w:rPr>
                <w:rFonts w:ascii="宋体" w:hAnsi="宋体" w:eastAsia="宋体"/>
                <w:sz w:val="16"/>
              </w:rPr>
              <w:t>=201万元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4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17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0612">
            <w:pPr>
              <w:jc w:val="center"/>
            </w:pPr>
          </w:p>
        </w:tc>
      </w:tr>
      <w:tr w14:paraId="57AB2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33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05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42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F9E2">
            <w:pPr>
              <w:jc w:val="center"/>
            </w:pPr>
            <w:r>
              <w:rPr>
                <w:rFonts w:ascii="宋体" w:hAnsi="宋体" w:eastAsia="宋体"/>
                <w:sz w:val="16"/>
              </w:rPr>
              <w:t>拍摄非遗宣传纪录片经费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0958">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2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E38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F1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7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47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B367">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9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74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05A5">
            <w:pPr>
              <w:jc w:val="center"/>
            </w:pPr>
          </w:p>
        </w:tc>
      </w:tr>
      <w:tr w14:paraId="1FB29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0A5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283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9EC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6CC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6F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5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D5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6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F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4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1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8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D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CBC5">
            <w:pPr>
              <w:jc w:val="center"/>
            </w:pPr>
            <w:r>
              <w:rPr>
                <w:rFonts w:ascii="宋体" w:hAnsi="宋体" w:eastAsia="宋体"/>
                <w:sz w:val="16"/>
              </w:rPr>
              <w:t>购买的文艺设备能有效</w:t>
            </w:r>
            <w:r>
              <w:rPr>
                <w:rFonts w:hint="eastAsia" w:ascii="宋体" w:hAnsi="宋体"/>
                <w:sz w:val="16"/>
                <w:lang w:eastAsia="zh-CN"/>
              </w:rPr>
              <w:t>地</w:t>
            </w:r>
            <w:r>
              <w:rPr>
                <w:rFonts w:ascii="宋体" w:hAnsi="宋体" w:eastAsia="宋体"/>
                <w:sz w:val="16"/>
              </w:rPr>
              <w:t>投入到基层运用，满足各县文化馆活动的开展</w:t>
            </w:r>
          </w:p>
        </w:tc>
      </w:tr>
      <w:tr w14:paraId="31B0B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6F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DF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2C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EBB7">
            <w:pPr>
              <w:jc w:val="center"/>
            </w:pPr>
            <w:r>
              <w:rPr>
                <w:rFonts w:ascii="宋体" w:hAnsi="宋体" w:eastAsia="宋体"/>
                <w:sz w:val="16"/>
              </w:rPr>
              <w:t>丰富人民群众文化生活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1AB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D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7B2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D3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EF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A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E3A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1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45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1C8D">
            <w:pPr>
              <w:jc w:val="center"/>
            </w:pPr>
          </w:p>
        </w:tc>
      </w:tr>
      <w:tr w14:paraId="4DC06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FE1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E5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DD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8B7B">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FF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C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8A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DB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FD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92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F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E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C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2C2E">
            <w:pPr>
              <w:jc w:val="center"/>
            </w:pPr>
            <w:r>
              <w:rPr>
                <w:rFonts w:ascii="宋体" w:hAnsi="宋体" w:eastAsia="宋体"/>
                <w:sz w:val="16"/>
              </w:rPr>
              <w:t>原因分析：活动宣传力度较大，活动新颖，各县市及文艺爱好者能积极参加。改进措施：各项指标的设置要进一步优化、完善，主要在细化、量化上改进。目标设置更加精准化。</w:t>
            </w:r>
          </w:p>
        </w:tc>
      </w:tr>
      <w:tr w14:paraId="6F36C2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E23B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8BF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305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C6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C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9EC4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3D5C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A6F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F6E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972F">
            <w:pPr>
              <w:jc w:val="center"/>
            </w:pPr>
            <w:r>
              <w:rPr>
                <w:rFonts w:ascii="宋体" w:hAnsi="宋体" w:eastAsia="宋体"/>
                <w:sz w:val="16"/>
              </w:rPr>
              <w:t>93.93分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6268A"/>
        </w:tc>
      </w:tr>
    </w:tbl>
    <w:p w14:paraId="7079B2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421CBBA">
        <w:tblPrEx>
          <w:tblCellMar>
            <w:top w:w="0" w:type="dxa"/>
            <w:left w:w="108" w:type="dxa"/>
            <w:bottom w:w="0" w:type="dxa"/>
            <w:right w:w="108" w:type="dxa"/>
          </w:tblCellMar>
        </w:tblPrEx>
        <w:tc>
          <w:tcPr>
            <w:tcW w:w="8848" w:type="dxa"/>
            <w:gridSpan w:val="14"/>
            <w:vAlign w:val="center"/>
          </w:tcPr>
          <w:p w14:paraId="4A4C6504">
            <w:pPr>
              <w:jc w:val="center"/>
            </w:pPr>
            <w:r>
              <w:rPr>
                <w:rFonts w:ascii="宋体" w:hAnsi="宋体" w:eastAsia="宋体"/>
                <w:sz w:val="24"/>
              </w:rPr>
              <w:t>项目支出绩效自评表</w:t>
            </w:r>
          </w:p>
        </w:tc>
      </w:tr>
      <w:tr w14:paraId="7F46AC0A">
        <w:tblPrEx>
          <w:tblCellMar>
            <w:top w:w="0" w:type="dxa"/>
            <w:left w:w="108" w:type="dxa"/>
            <w:bottom w:w="0" w:type="dxa"/>
            <w:right w:w="108" w:type="dxa"/>
          </w:tblCellMar>
        </w:tblPrEx>
        <w:tc>
          <w:tcPr>
            <w:tcW w:w="8848" w:type="dxa"/>
            <w:gridSpan w:val="14"/>
            <w:vAlign w:val="center"/>
          </w:tcPr>
          <w:p w14:paraId="272DF413">
            <w:pPr>
              <w:jc w:val="center"/>
            </w:pPr>
            <w:r>
              <w:rPr>
                <w:rFonts w:ascii="宋体" w:hAnsi="宋体" w:eastAsia="宋体"/>
                <w:sz w:val="24"/>
              </w:rPr>
              <w:t>(2024年度)</w:t>
            </w:r>
          </w:p>
        </w:tc>
      </w:tr>
      <w:tr w14:paraId="4063B5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07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D9FC89">
            <w:pPr>
              <w:jc w:val="center"/>
            </w:pPr>
            <w:r>
              <w:rPr>
                <w:rFonts w:ascii="宋体" w:hAnsi="宋体" w:eastAsia="宋体"/>
                <w:sz w:val="16"/>
              </w:rPr>
              <w:t>巴财教〔2023〕61号关于提前下达中央2024年公共图书馆 美术馆  文化馆（站）免费开放补助资金预算的通知</w:t>
            </w:r>
          </w:p>
        </w:tc>
      </w:tr>
      <w:tr w14:paraId="78323B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D0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14FB7">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7C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D1DBB">
            <w:pPr>
              <w:jc w:val="center"/>
            </w:pPr>
            <w:r>
              <w:rPr>
                <w:rFonts w:ascii="宋体" w:hAnsi="宋体" w:eastAsia="宋体"/>
                <w:sz w:val="16"/>
              </w:rPr>
              <w:t>新疆巴音郭楞蒙古自治州文化馆</w:t>
            </w:r>
          </w:p>
        </w:tc>
      </w:tr>
      <w:tr w14:paraId="0A0456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23E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3B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7E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67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FB9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C264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5FC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69B9">
            <w:pPr>
              <w:jc w:val="center"/>
            </w:pPr>
            <w:r>
              <w:rPr>
                <w:rFonts w:ascii="宋体" w:hAnsi="宋体" w:eastAsia="宋体"/>
                <w:sz w:val="16"/>
              </w:rPr>
              <w:t>得分</w:t>
            </w:r>
          </w:p>
        </w:tc>
      </w:tr>
      <w:tr w14:paraId="6207D1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106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CB0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FB94">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BCE8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EB6E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222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25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F6DC">
            <w:pPr>
              <w:jc w:val="center"/>
            </w:pPr>
            <w:r>
              <w:rPr>
                <w:rFonts w:ascii="宋体" w:hAnsi="宋体" w:eastAsia="宋体"/>
                <w:sz w:val="16"/>
              </w:rPr>
              <w:t>10.00</w:t>
            </w:r>
          </w:p>
        </w:tc>
      </w:tr>
      <w:tr w14:paraId="2A757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379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EA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7E63E">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D827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E06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928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5A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0B84">
            <w:pPr>
              <w:jc w:val="center"/>
            </w:pPr>
            <w:r>
              <w:rPr>
                <w:rFonts w:ascii="宋体" w:hAnsi="宋体" w:eastAsia="宋体"/>
                <w:sz w:val="16"/>
              </w:rPr>
              <w:t>-</w:t>
            </w:r>
          </w:p>
        </w:tc>
      </w:tr>
      <w:tr w14:paraId="17244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6E9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5EA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5E2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87C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28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198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853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CCCE">
            <w:pPr>
              <w:jc w:val="center"/>
            </w:pPr>
            <w:r>
              <w:rPr>
                <w:rFonts w:ascii="宋体" w:hAnsi="宋体" w:eastAsia="宋体"/>
                <w:sz w:val="16"/>
              </w:rPr>
              <w:t>-</w:t>
            </w:r>
          </w:p>
        </w:tc>
      </w:tr>
      <w:tr w14:paraId="48C9A8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9F8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4D50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B6DA02">
            <w:pPr>
              <w:jc w:val="center"/>
            </w:pPr>
            <w:r>
              <w:rPr>
                <w:rFonts w:ascii="宋体" w:hAnsi="宋体" w:eastAsia="宋体"/>
                <w:sz w:val="16"/>
              </w:rPr>
              <w:t>总体目标完成情况</w:t>
            </w:r>
          </w:p>
        </w:tc>
      </w:tr>
      <w:tr w14:paraId="7285F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16B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8B37D">
            <w:pPr>
              <w:jc w:val="both"/>
            </w:pPr>
            <w:r>
              <w:rPr>
                <w:rFonts w:ascii="宋体" w:hAnsi="宋体" w:eastAsia="宋体"/>
                <w:sz w:val="16"/>
              </w:rPr>
              <w:t>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根据《新疆维吾尔自治区美术馆、公共图书馆、文化馆（站）免费开放专项资金管理暂行办法》规定的补助范围、标准，免费开放地市级公共文化馆1个，每年40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75B2A">
            <w:pPr>
              <w:jc w:val="both"/>
            </w:pPr>
            <w:r>
              <w:rPr>
                <w:rFonts w:ascii="宋体" w:hAnsi="宋体" w:eastAsia="宋体"/>
                <w:sz w:val="16"/>
              </w:rPr>
              <w:t>根据《新疆维吾尔自治区美术馆、公共图书馆、文化馆（站）免费开放专项资金管理暂行办法》规定的补助范围、标准，巴州文化馆属于地市级免费开放公共场所，2024年下达指标40万元，完成举办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7A0847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9F7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7B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36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78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1DB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88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816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204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9C7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8B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A5E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36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8D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1B50">
            <w:pPr>
              <w:jc w:val="center"/>
            </w:pPr>
            <w:r>
              <w:rPr>
                <w:rFonts w:ascii="宋体" w:hAnsi="宋体" w:eastAsia="宋体"/>
                <w:sz w:val="16"/>
              </w:rPr>
              <w:t>偏差原因分析及改进措施</w:t>
            </w:r>
          </w:p>
        </w:tc>
      </w:tr>
      <w:tr w14:paraId="3B4B0F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99A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0C2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09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D666">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DA5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8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9A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A5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D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6B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2BC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3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1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D24C">
            <w:pPr>
              <w:jc w:val="center"/>
            </w:pPr>
          </w:p>
        </w:tc>
      </w:tr>
      <w:tr w14:paraId="0E188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8F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8A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D5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66A9">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8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0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DB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31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4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E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4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F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AE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70E9">
            <w:pPr>
              <w:jc w:val="center"/>
            </w:pPr>
          </w:p>
        </w:tc>
      </w:tr>
      <w:tr w14:paraId="16F10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2EA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8D5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67D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2599">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0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2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B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0D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D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CA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16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5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3D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349F">
            <w:pPr>
              <w:jc w:val="center"/>
            </w:pPr>
          </w:p>
        </w:tc>
      </w:tr>
      <w:tr w14:paraId="4A0CE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2B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82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C1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F532">
            <w:pPr>
              <w:jc w:val="center"/>
            </w:pPr>
            <w:r>
              <w:rPr>
                <w:rFonts w:ascii="宋体" w:hAnsi="宋体" w:eastAsia="宋体"/>
                <w:sz w:val="16"/>
              </w:rPr>
              <w:t>资金按时到位率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1C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B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6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D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CC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5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B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A9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9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5DAE">
            <w:pPr>
              <w:jc w:val="center"/>
            </w:pPr>
          </w:p>
        </w:tc>
      </w:tr>
      <w:tr w14:paraId="450FD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08E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1CC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208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CA53">
            <w:pPr>
              <w:jc w:val="center"/>
            </w:pPr>
            <w:r>
              <w:rPr>
                <w:rFonts w:ascii="宋体" w:hAnsi="宋体" w:eastAsia="宋体"/>
                <w:sz w:val="16"/>
              </w:rPr>
              <w:t>公共文化馆每馆每年补助标准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7471">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5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F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0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3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8B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BBB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B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33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DA1F">
            <w:pPr>
              <w:jc w:val="center"/>
            </w:pPr>
          </w:p>
        </w:tc>
      </w:tr>
      <w:tr w14:paraId="27B1C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28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36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3EB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9416">
            <w:pPr>
              <w:jc w:val="center"/>
            </w:pPr>
            <w:r>
              <w:rPr>
                <w:rFonts w:ascii="宋体" w:hAnsi="宋体" w:eastAsia="宋体"/>
                <w:sz w:val="16"/>
              </w:rPr>
              <w:t>项目资金使用控制误差率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D0AD">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C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B7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6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8E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71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1F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F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7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FF30">
            <w:pPr>
              <w:jc w:val="center"/>
            </w:pPr>
          </w:p>
        </w:tc>
      </w:tr>
      <w:tr w14:paraId="42D52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9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90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53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23E3">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4C3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8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B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EE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C0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6E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B53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0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CE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F424">
            <w:pPr>
              <w:jc w:val="center"/>
            </w:pPr>
          </w:p>
        </w:tc>
      </w:tr>
      <w:tr w14:paraId="4FD2F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4D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32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AC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C8A9">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1E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7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9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94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15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2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6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D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F9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D397">
            <w:pPr>
              <w:jc w:val="center"/>
            </w:pPr>
          </w:p>
        </w:tc>
      </w:tr>
      <w:tr w14:paraId="26A83A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20E1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BAC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9C90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756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8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1A7B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692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4C66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15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1F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A64B0"/>
        </w:tc>
      </w:tr>
    </w:tbl>
    <w:p w14:paraId="388DB2E2">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06A6F265">
        <w:tblPrEx>
          <w:tblCellMar>
            <w:top w:w="0" w:type="dxa"/>
            <w:left w:w="108" w:type="dxa"/>
            <w:bottom w:w="0" w:type="dxa"/>
            <w:right w:w="108" w:type="dxa"/>
          </w:tblCellMar>
        </w:tblPrEx>
        <w:tc>
          <w:tcPr>
            <w:tcW w:w="8848" w:type="dxa"/>
            <w:gridSpan w:val="14"/>
            <w:vAlign w:val="center"/>
          </w:tcPr>
          <w:p w14:paraId="6D7658DF">
            <w:pPr>
              <w:jc w:val="center"/>
            </w:pPr>
            <w:r>
              <w:rPr>
                <w:rFonts w:ascii="宋体" w:hAnsi="宋体" w:eastAsia="宋体"/>
                <w:sz w:val="24"/>
              </w:rPr>
              <w:t>项目支出绩效自评表</w:t>
            </w:r>
          </w:p>
        </w:tc>
      </w:tr>
      <w:tr w14:paraId="24A9D135">
        <w:tblPrEx>
          <w:tblCellMar>
            <w:top w:w="0" w:type="dxa"/>
            <w:left w:w="108" w:type="dxa"/>
            <w:bottom w:w="0" w:type="dxa"/>
            <w:right w:w="108" w:type="dxa"/>
          </w:tblCellMar>
        </w:tblPrEx>
        <w:tc>
          <w:tcPr>
            <w:tcW w:w="8848" w:type="dxa"/>
            <w:gridSpan w:val="14"/>
            <w:vAlign w:val="center"/>
          </w:tcPr>
          <w:p w14:paraId="64193BA1">
            <w:pPr>
              <w:jc w:val="center"/>
            </w:pPr>
            <w:r>
              <w:rPr>
                <w:rFonts w:ascii="宋体" w:hAnsi="宋体" w:eastAsia="宋体"/>
                <w:sz w:val="24"/>
              </w:rPr>
              <w:t>(2024年度)</w:t>
            </w:r>
          </w:p>
        </w:tc>
      </w:tr>
      <w:tr w14:paraId="7C90DF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2B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16006F">
            <w:pPr>
              <w:jc w:val="center"/>
            </w:pPr>
            <w:r>
              <w:rPr>
                <w:rFonts w:ascii="宋体" w:hAnsi="宋体" w:eastAsia="宋体"/>
                <w:sz w:val="16"/>
              </w:rPr>
              <w:t>巴财教〔2023〕68号关于提前下达中央2024年文化人才专项经费预算的通知、2023年新财教〔2023〕(112号）巴财教</w:t>
            </w:r>
            <w:r>
              <w:rPr>
                <w:rFonts w:hint="eastAsia" w:ascii="宋体" w:hAnsi="宋体"/>
                <w:sz w:val="16"/>
                <w:lang w:eastAsia="zh-CN"/>
              </w:rPr>
              <w:t>〔2023〕</w:t>
            </w:r>
            <w:r>
              <w:rPr>
                <w:rFonts w:ascii="宋体" w:hAnsi="宋体" w:eastAsia="宋体"/>
                <w:sz w:val="16"/>
              </w:rPr>
              <w:t>25 号（上年结转）</w:t>
            </w:r>
          </w:p>
        </w:tc>
      </w:tr>
      <w:tr w14:paraId="24C500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60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10E88">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78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9ADFFC">
            <w:pPr>
              <w:jc w:val="center"/>
            </w:pPr>
            <w:r>
              <w:rPr>
                <w:rFonts w:ascii="宋体" w:hAnsi="宋体" w:eastAsia="宋体"/>
                <w:sz w:val="16"/>
              </w:rPr>
              <w:t>新疆巴音郭楞蒙古自治州文化馆</w:t>
            </w:r>
          </w:p>
        </w:tc>
      </w:tr>
      <w:tr w14:paraId="249E6C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8A9A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C6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4C2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219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7C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499A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732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59B2">
            <w:pPr>
              <w:jc w:val="center"/>
            </w:pPr>
            <w:r>
              <w:rPr>
                <w:rFonts w:ascii="宋体" w:hAnsi="宋体" w:eastAsia="宋体"/>
                <w:sz w:val="16"/>
              </w:rPr>
              <w:t>得分</w:t>
            </w:r>
          </w:p>
        </w:tc>
      </w:tr>
      <w:tr w14:paraId="20650F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C86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D14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F440">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2C6DC">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260A1">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D5D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BAA6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8A8E">
            <w:pPr>
              <w:jc w:val="center"/>
            </w:pPr>
            <w:r>
              <w:rPr>
                <w:rFonts w:ascii="宋体" w:hAnsi="宋体" w:eastAsia="宋体"/>
                <w:sz w:val="16"/>
              </w:rPr>
              <w:t>10.00</w:t>
            </w:r>
          </w:p>
        </w:tc>
      </w:tr>
      <w:tr w14:paraId="2A585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2C7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DA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2EFD7">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213E9">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BCC35">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385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2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669B">
            <w:pPr>
              <w:jc w:val="center"/>
            </w:pPr>
            <w:r>
              <w:rPr>
                <w:rFonts w:ascii="宋体" w:hAnsi="宋体" w:eastAsia="宋体"/>
                <w:sz w:val="16"/>
              </w:rPr>
              <w:t>-</w:t>
            </w:r>
          </w:p>
        </w:tc>
      </w:tr>
      <w:tr w14:paraId="3DA9F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F1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222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C52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2E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C9E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D4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DB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AFB4">
            <w:pPr>
              <w:jc w:val="center"/>
            </w:pPr>
            <w:r>
              <w:rPr>
                <w:rFonts w:ascii="宋体" w:hAnsi="宋体" w:eastAsia="宋体"/>
                <w:sz w:val="16"/>
              </w:rPr>
              <w:t>-</w:t>
            </w:r>
          </w:p>
        </w:tc>
      </w:tr>
      <w:tr w14:paraId="720011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750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2246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719CE5">
            <w:pPr>
              <w:jc w:val="center"/>
            </w:pPr>
            <w:r>
              <w:rPr>
                <w:rFonts w:ascii="宋体" w:hAnsi="宋体" w:eastAsia="宋体"/>
                <w:sz w:val="16"/>
              </w:rPr>
              <w:t>总体目标完成情况</w:t>
            </w:r>
          </w:p>
        </w:tc>
      </w:tr>
      <w:tr w14:paraId="57E52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07B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2E6A9">
            <w:pPr>
              <w:jc w:val="both"/>
            </w:pPr>
            <w:r>
              <w:rPr>
                <w:rFonts w:ascii="宋体" w:hAnsi="宋体" w:eastAsia="宋体"/>
                <w:sz w:val="16"/>
              </w:rPr>
              <w:t>根据自治区</w:t>
            </w:r>
            <w:r>
              <w:rPr>
                <w:rFonts w:hint="eastAsia" w:ascii="宋体" w:hAnsi="宋体"/>
                <w:sz w:val="16"/>
                <w:lang w:eastAsia="zh-CN"/>
              </w:rPr>
              <w:t>文化和旅游厅</w:t>
            </w:r>
            <w:r>
              <w:rPr>
                <w:rFonts w:ascii="宋体" w:hAnsi="宋体" w:eastAsia="宋体"/>
                <w:sz w:val="16"/>
              </w:rPr>
              <w:t>《关于做好2024年度中央文化人才专项经费预算的通知》（新财教(2023)229号），巴州文化馆在开展业务服务的同时，承担本地区文化馆人才培训的工作，结合本地区实际制定基层文化工作者专项业务培训计划，巴州</w:t>
            </w:r>
            <w:r>
              <w:rPr>
                <w:rFonts w:hint="eastAsia" w:ascii="宋体" w:hAnsi="宋体"/>
                <w:sz w:val="16"/>
                <w:lang w:eastAsia="zh-CN"/>
              </w:rPr>
              <w:t>文化馆</w:t>
            </w:r>
            <w:r>
              <w:rPr>
                <w:rFonts w:ascii="宋体" w:hAnsi="宋体" w:eastAsia="宋体"/>
                <w:sz w:val="16"/>
              </w:rPr>
              <w:t>业务骨干前往和静、焉耆、博湖、和硕县开展业务培训和实地调研，共走访公共</w:t>
            </w:r>
            <w:r>
              <w:rPr>
                <w:rFonts w:hint="eastAsia" w:ascii="宋体" w:hAnsi="宋体"/>
                <w:sz w:val="16"/>
                <w:lang w:eastAsia="zh-CN"/>
              </w:rPr>
              <w:t>文化馆</w:t>
            </w:r>
            <w:r>
              <w:rPr>
                <w:rFonts w:ascii="宋体" w:hAnsi="宋体" w:eastAsia="宋体"/>
                <w:sz w:val="16"/>
              </w:rPr>
              <w:t>、乡镇文化站、</w:t>
            </w:r>
            <w:r>
              <w:rPr>
                <w:rFonts w:hint="eastAsia" w:ascii="宋体" w:hAnsi="宋体"/>
                <w:sz w:val="16"/>
                <w:lang w:eastAsia="zh-CN"/>
              </w:rPr>
              <w:t>“石榴子”</w:t>
            </w:r>
            <w:r>
              <w:rPr>
                <w:rFonts w:ascii="宋体" w:hAnsi="宋体" w:eastAsia="宋体"/>
                <w:sz w:val="16"/>
              </w:rPr>
              <w:t>小分队，开展点对点文化专业技能培训</w:t>
            </w:r>
            <w:r>
              <w:rPr>
                <w:rFonts w:hint="eastAsia" w:ascii="宋体" w:hAnsi="宋体"/>
                <w:sz w:val="16"/>
                <w:lang w:eastAsia="zh-CN"/>
              </w:rPr>
              <w:t>。</w:t>
            </w:r>
            <w:r>
              <w:rPr>
                <w:rFonts w:ascii="宋体" w:hAnsi="宋体" w:eastAsia="宋体"/>
                <w:sz w:val="16"/>
              </w:rPr>
              <w:t>巴州文化馆在开展业务服务的同时，承担本地区文化馆人才培训的工作，结合本地区实际制定基层文化工作者专项业务培训计划。开展培训6次，培训人数5人，培训次数30次，提高文化旅游工作者业务能力，解决基层文化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0FE695">
            <w:pPr>
              <w:jc w:val="both"/>
            </w:pPr>
            <w:r>
              <w:rPr>
                <w:rFonts w:ascii="宋体" w:hAnsi="宋体" w:eastAsia="宋体"/>
                <w:sz w:val="16"/>
              </w:rPr>
              <w:t>巴州文化馆在开展业务服务的同时，承担本地区文化馆人才培训的工作，结合本地区实际制定基层文化工作者专项业务培训计划。完成培训6次，培训人数5人，培训30天，提高文化旅游工作者业务能力，解决基层文化需要。</w:t>
            </w:r>
          </w:p>
        </w:tc>
      </w:tr>
      <w:tr w14:paraId="45655F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D06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B6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C1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49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077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50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EB1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82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9FC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05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C04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03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CF7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ACAD">
            <w:pPr>
              <w:jc w:val="center"/>
            </w:pPr>
            <w:r>
              <w:rPr>
                <w:rFonts w:ascii="宋体" w:hAnsi="宋体" w:eastAsia="宋体"/>
                <w:sz w:val="16"/>
              </w:rPr>
              <w:t>偏差原因分析及改进措施</w:t>
            </w:r>
          </w:p>
        </w:tc>
      </w:tr>
      <w:tr w14:paraId="4CE38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107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2DE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920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2E82">
            <w:pPr>
              <w:jc w:val="center"/>
            </w:pPr>
            <w:r>
              <w:rPr>
                <w:rFonts w:ascii="宋体" w:hAnsi="宋体" w:eastAsia="宋体"/>
                <w:sz w:val="16"/>
              </w:rPr>
              <w:t>选派基层文化旅游工作者人数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40BE">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9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0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83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E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44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E91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C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C8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82FB">
            <w:pPr>
              <w:jc w:val="center"/>
            </w:pPr>
          </w:p>
        </w:tc>
      </w:tr>
      <w:tr w14:paraId="6A617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8E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E2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37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6BE3">
            <w:pPr>
              <w:jc w:val="center"/>
            </w:pPr>
            <w:r>
              <w:rPr>
                <w:rFonts w:ascii="宋体" w:hAnsi="宋体" w:eastAsia="宋体"/>
                <w:sz w:val="16"/>
              </w:rPr>
              <w:t>基层文化旅游工作者接受培训班次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FDCD">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B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B4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2A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21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2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3D6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C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6A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C485">
            <w:pPr>
              <w:jc w:val="center"/>
            </w:pPr>
          </w:p>
        </w:tc>
      </w:tr>
      <w:tr w14:paraId="175CA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76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7A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B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DA89">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ACFD">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5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0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75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2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D7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279F">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C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85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3BA0">
            <w:pPr>
              <w:jc w:val="center"/>
            </w:pPr>
          </w:p>
        </w:tc>
      </w:tr>
      <w:tr w14:paraId="3A78E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D4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B8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DA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04F2">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91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6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EF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5B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0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B8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A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C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EC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186A">
            <w:pPr>
              <w:jc w:val="center"/>
            </w:pPr>
          </w:p>
        </w:tc>
      </w:tr>
      <w:tr w14:paraId="3C693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99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82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AD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9F9F">
            <w:pPr>
              <w:jc w:val="center"/>
            </w:pPr>
            <w:r>
              <w:rPr>
                <w:rFonts w:ascii="宋体" w:hAnsi="宋体" w:eastAsia="宋体"/>
                <w:sz w:val="16"/>
              </w:rPr>
              <w:t>基层文化培训完成时间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085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6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26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9C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E7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2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66BC">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E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7A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AE1B">
            <w:pPr>
              <w:jc w:val="center"/>
            </w:pPr>
          </w:p>
        </w:tc>
      </w:tr>
      <w:tr w14:paraId="100D6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F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22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93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4185">
            <w:pPr>
              <w:jc w:val="center"/>
            </w:pPr>
            <w:r>
              <w:rPr>
                <w:rFonts w:ascii="宋体" w:hAnsi="宋体" w:eastAsia="宋体"/>
                <w:sz w:val="16"/>
              </w:rPr>
              <w:t>每次培训人均成本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6DC5">
            <w:pPr>
              <w:jc w:val="center"/>
            </w:pPr>
            <w:r>
              <w:rPr>
                <w:rFonts w:ascii="宋体" w:hAnsi="宋体" w:eastAsia="宋体"/>
                <w:sz w:val="16"/>
              </w:rPr>
              <w:t>&lt;=139.11元/人/天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3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1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08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8F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D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C201">
            <w:pPr>
              <w:jc w:val="center"/>
            </w:pPr>
            <w:r>
              <w:rPr>
                <w:rFonts w:ascii="宋体" w:hAnsi="宋体" w:eastAsia="宋体"/>
                <w:sz w:val="16"/>
              </w:rPr>
              <w:t>=139.11元/人/天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4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30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D9EA">
            <w:pPr>
              <w:jc w:val="center"/>
            </w:pPr>
          </w:p>
        </w:tc>
      </w:tr>
      <w:tr w14:paraId="544ED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A1D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0E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CA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EB82">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4F6C">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6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5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AD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9E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D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2C0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1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33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73AD">
            <w:pPr>
              <w:jc w:val="center"/>
            </w:pPr>
          </w:p>
        </w:tc>
      </w:tr>
      <w:tr w14:paraId="0250A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E8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D6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FE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70E1">
            <w:pPr>
              <w:jc w:val="center"/>
            </w:pPr>
            <w:r>
              <w:rPr>
                <w:rFonts w:ascii="宋体" w:hAnsi="宋体" w:eastAsia="宋体"/>
                <w:sz w:val="16"/>
              </w:rPr>
              <w:t>被培训人员满意度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2C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A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F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2E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8B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D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B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7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A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5231">
            <w:pPr>
              <w:jc w:val="center"/>
            </w:pPr>
            <w:r>
              <w:rPr>
                <w:rFonts w:ascii="宋体" w:hAnsi="宋体" w:eastAsia="宋体"/>
                <w:sz w:val="16"/>
              </w:rPr>
              <w:t>培训内容活动新颖，受众群体较广泛，人员能积极参加，满意度较高</w:t>
            </w:r>
          </w:p>
        </w:tc>
      </w:tr>
      <w:tr w14:paraId="3271F9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6059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1FA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1BA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88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5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F68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30F9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4D27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01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2F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1A0EB"/>
        </w:tc>
      </w:tr>
    </w:tbl>
    <w:p w14:paraId="45520F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7DD6485">
        <w:tblPrEx>
          <w:tblCellMar>
            <w:top w:w="0" w:type="dxa"/>
            <w:left w:w="108" w:type="dxa"/>
            <w:bottom w:w="0" w:type="dxa"/>
            <w:right w:w="108" w:type="dxa"/>
          </w:tblCellMar>
        </w:tblPrEx>
        <w:tc>
          <w:tcPr>
            <w:tcW w:w="8848" w:type="dxa"/>
            <w:gridSpan w:val="14"/>
            <w:vAlign w:val="center"/>
          </w:tcPr>
          <w:p w14:paraId="7CB0A50F">
            <w:pPr>
              <w:jc w:val="center"/>
            </w:pPr>
            <w:r>
              <w:rPr>
                <w:rFonts w:ascii="宋体" w:hAnsi="宋体" w:eastAsia="宋体"/>
                <w:sz w:val="24"/>
              </w:rPr>
              <w:t>项目支出绩效自评表</w:t>
            </w:r>
          </w:p>
        </w:tc>
      </w:tr>
      <w:tr w14:paraId="36A36AEE">
        <w:tblPrEx>
          <w:tblCellMar>
            <w:top w:w="0" w:type="dxa"/>
            <w:left w:w="108" w:type="dxa"/>
            <w:bottom w:w="0" w:type="dxa"/>
            <w:right w:w="108" w:type="dxa"/>
          </w:tblCellMar>
        </w:tblPrEx>
        <w:tc>
          <w:tcPr>
            <w:tcW w:w="8848" w:type="dxa"/>
            <w:gridSpan w:val="14"/>
            <w:vAlign w:val="center"/>
          </w:tcPr>
          <w:p w14:paraId="758E96CB">
            <w:pPr>
              <w:jc w:val="center"/>
            </w:pPr>
            <w:r>
              <w:rPr>
                <w:rFonts w:ascii="宋体" w:hAnsi="宋体" w:eastAsia="宋体"/>
                <w:sz w:val="24"/>
              </w:rPr>
              <w:t>(2024年度)</w:t>
            </w:r>
          </w:p>
        </w:tc>
      </w:tr>
      <w:tr w14:paraId="44CAE6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69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16D045">
            <w:pPr>
              <w:jc w:val="center"/>
            </w:pPr>
            <w:r>
              <w:rPr>
                <w:rFonts w:ascii="宋体" w:hAnsi="宋体" w:eastAsia="宋体"/>
                <w:sz w:val="16"/>
              </w:rPr>
              <w:t>巴财教〔2024〕10号关于下达中央2024年国家非物质文化遗产保护资金预算（第二批）的通知</w:t>
            </w:r>
          </w:p>
        </w:tc>
      </w:tr>
      <w:tr w14:paraId="343C22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7C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4FA2C">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5E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C63A65">
            <w:pPr>
              <w:jc w:val="center"/>
            </w:pPr>
            <w:r>
              <w:rPr>
                <w:rFonts w:ascii="宋体" w:hAnsi="宋体" w:eastAsia="宋体"/>
                <w:sz w:val="16"/>
              </w:rPr>
              <w:t>新疆巴音郭楞蒙古自治州文化馆</w:t>
            </w:r>
          </w:p>
        </w:tc>
      </w:tr>
      <w:tr w14:paraId="7C252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FC11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D78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622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25B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4AA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786A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103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4FFD">
            <w:pPr>
              <w:jc w:val="center"/>
            </w:pPr>
            <w:r>
              <w:rPr>
                <w:rFonts w:ascii="宋体" w:hAnsi="宋体" w:eastAsia="宋体"/>
                <w:sz w:val="16"/>
              </w:rPr>
              <w:t>得分</w:t>
            </w:r>
          </w:p>
        </w:tc>
      </w:tr>
      <w:tr w14:paraId="17D3D4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96A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CB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D84F6">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09D5">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18C23">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9C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369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D99A">
            <w:pPr>
              <w:jc w:val="center"/>
            </w:pPr>
            <w:r>
              <w:rPr>
                <w:rFonts w:ascii="宋体" w:hAnsi="宋体" w:eastAsia="宋体"/>
                <w:sz w:val="16"/>
              </w:rPr>
              <w:t>10.00</w:t>
            </w:r>
          </w:p>
        </w:tc>
      </w:tr>
      <w:tr w14:paraId="2FECE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4B8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325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1FF15">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DDB70">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44010">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C5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D31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B0B8">
            <w:pPr>
              <w:jc w:val="center"/>
            </w:pPr>
            <w:r>
              <w:rPr>
                <w:rFonts w:ascii="宋体" w:hAnsi="宋体" w:eastAsia="宋体"/>
                <w:sz w:val="16"/>
              </w:rPr>
              <w:t>-</w:t>
            </w:r>
          </w:p>
        </w:tc>
      </w:tr>
      <w:tr w14:paraId="61112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889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21DA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933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091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E3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F75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A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A2F4">
            <w:pPr>
              <w:jc w:val="center"/>
            </w:pPr>
            <w:r>
              <w:rPr>
                <w:rFonts w:ascii="宋体" w:hAnsi="宋体" w:eastAsia="宋体"/>
                <w:sz w:val="16"/>
              </w:rPr>
              <w:t>-</w:t>
            </w:r>
          </w:p>
        </w:tc>
      </w:tr>
      <w:tr w14:paraId="57FB91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E1E3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B803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0691A">
            <w:pPr>
              <w:jc w:val="center"/>
            </w:pPr>
            <w:r>
              <w:rPr>
                <w:rFonts w:ascii="宋体" w:hAnsi="宋体" w:eastAsia="宋体"/>
                <w:sz w:val="16"/>
              </w:rPr>
              <w:t>总体目标完成情况</w:t>
            </w:r>
          </w:p>
        </w:tc>
      </w:tr>
      <w:tr w14:paraId="37380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FE8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862FE">
            <w:pPr>
              <w:jc w:val="both"/>
            </w:pPr>
            <w:r>
              <w:rPr>
                <w:rFonts w:ascii="宋体" w:hAnsi="宋体" w:eastAsia="宋体"/>
                <w:sz w:val="16"/>
              </w:rPr>
              <w:t>对国家级非遗代表作项目保护，年度进行补助，推动非遗保护传承工作。非遗是智慧凝结的财富，既是前人创造力的珍贵结晶，也是未来创造力的重要源泉，希望更多的非遗项目被更多的人看到，计划非遗计划传承非遗保护工作1项，开展非遗活动1次，参加人数60人；购置非遗乐器23套，</w:t>
            </w:r>
            <w:r>
              <w:rPr>
                <w:rFonts w:hint="eastAsia" w:ascii="宋体" w:hAnsi="宋体"/>
                <w:sz w:val="16"/>
                <w:lang w:eastAsia="zh-CN"/>
              </w:rPr>
              <w:t>更好地</w:t>
            </w:r>
            <w:r>
              <w:rPr>
                <w:rFonts w:ascii="宋体" w:hAnsi="宋体" w:eastAsia="宋体"/>
                <w:sz w:val="16"/>
              </w:rPr>
              <w:t>开展非遗工作。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B285AA">
            <w:pPr>
              <w:jc w:val="both"/>
            </w:pPr>
            <w:r>
              <w:rPr>
                <w:rFonts w:ascii="宋体" w:hAnsi="宋体" w:eastAsia="宋体"/>
                <w:sz w:val="16"/>
              </w:rPr>
              <w:t>非遗是智慧凝结的财富，既是前人创造力的珍贵结晶，也是未来创造力的重要源泉，希望更多的非遗项目被更多的人看到，完成传承非遗保护工作1项，开展非遗活动1次，参加人数75人；购置非遗乐器23套，</w:t>
            </w:r>
            <w:r>
              <w:rPr>
                <w:rFonts w:hint="eastAsia" w:ascii="宋体" w:hAnsi="宋体"/>
                <w:sz w:val="16"/>
                <w:lang w:eastAsia="zh-CN"/>
              </w:rPr>
              <w:t>更好地</w:t>
            </w:r>
            <w:r>
              <w:rPr>
                <w:rFonts w:ascii="宋体" w:hAnsi="宋体" w:eastAsia="宋体"/>
                <w:sz w:val="16"/>
              </w:rPr>
              <w:t>开展非遗工作。</w:t>
            </w:r>
          </w:p>
        </w:tc>
      </w:tr>
      <w:tr w14:paraId="54C0D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95B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C0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E7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2A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CA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CE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1A4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00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72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28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F2A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54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4BE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4277">
            <w:pPr>
              <w:jc w:val="center"/>
            </w:pPr>
            <w:r>
              <w:rPr>
                <w:rFonts w:ascii="宋体" w:hAnsi="宋体" w:eastAsia="宋体"/>
                <w:sz w:val="16"/>
              </w:rPr>
              <w:t>偏差原因分析及改进措施</w:t>
            </w:r>
          </w:p>
        </w:tc>
      </w:tr>
      <w:tr w14:paraId="612F3E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728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1BE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CC4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E2EF">
            <w:pPr>
              <w:jc w:val="center"/>
            </w:pPr>
            <w:r>
              <w:rPr>
                <w:rFonts w:ascii="宋体" w:hAnsi="宋体" w:eastAsia="宋体"/>
                <w:sz w:val="16"/>
              </w:rPr>
              <w:t>开展国家级非遗代表性项目年度保护任务数量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086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F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9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CC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0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04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0B9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0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11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FC42">
            <w:pPr>
              <w:jc w:val="center"/>
            </w:pPr>
          </w:p>
        </w:tc>
      </w:tr>
      <w:tr w14:paraId="01916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61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18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42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D12C">
            <w:pPr>
              <w:jc w:val="center"/>
            </w:pPr>
            <w:r>
              <w:rPr>
                <w:rFonts w:ascii="宋体" w:hAnsi="宋体" w:eastAsia="宋体"/>
                <w:sz w:val="16"/>
              </w:rPr>
              <w:t>开展非遗活动次数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AD7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9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90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CB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F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A8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C4F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0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24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9E97">
            <w:pPr>
              <w:jc w:val="center"/>
            </w:pPr>
          </w:p>
        </w:tc>
      </w:tr>
      <w:tr w14:paraId="40BB7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33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FC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8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13F1">
            <w:pPr>
              <w:jc w:val="center"/>
            </w:pPr>
            <w:r>
              <w:rPr>
                <w:rFonts w:ascii="宋体" w:hAnsi="宋体" w:eastAsia="宋体"/>
                <w:sz w:val="16"/>
              </w:rPr>
              <w:t>参加非遗活动人数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4D14">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2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9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FE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5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E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E9DA">
            <w:pPr>
              <w:jc w:val="center"/>
            </w:pPr>
            <w:r>
              <w:rPr>
                <w:rFonts w:ascii="宋体" w:hAnsi="宋体" w:eastAsia="宋体"/>
                <w:sz w:val="16"/>
              </w:rPr>
              <w:t>=75人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CC97">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38C2">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D599">
            <w:pPr>
              <w:jc w:val="center"/>
            </w:pPr>
            <w:r>
              <w:rPr>
                <w:rFonts w:ascii="宋体" w:hAnsi="宋体" w:eastAsia="宋体"/>
                <w:sz w:val="16"/>
              </w:rPr>
              <w:t>原因分析：由于近两年国家对非遗文化的重视，非遗被</w:t>
            </w:r>
            <w:r>
              <w:rPr>
                <w:rFonts w:hint="eastAsia" w:ascii="宋体" w:hAnsi="宋体"/>
                <w:sz w:val="16"/>
                <w:lang w:eastAsia="zh-CN"/>
              </w:rPr>
              <w:t>越来越</w:t>
            </w:r>
            <w:r>
              <w:rPr>
                <w:rFonts w:ascii="宋体" w:hAnsi="宋体" w:eastAsia="宋体"/>
                <w:sz w:val="16"/>
              </w:rPr>
              <w:t>多的人所关注，所以参加非遗活动的人数较预期增多。改进措施：各项指标的设置要进一步优化、完善，主要在细化、量化上改进。目标设置更加精准化。</w:t>
            </w:r>
          </w:p>
        </w:tc>
      </w:tr>
      <w:tr w14:paraId="3356C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BF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EB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8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E5E4">
            <w:pPr>
              <w:jc w:val="center"/>
            </w:pPr>
            <w:r>
              <w:rPr>
                <w:rFonts w:hint="eastAsia" w:ascii="宋体" w:hAnsi="宋体"/>
                <w:sz w:val="16"/>
                <w:lang w:eastAsia="zh-CN"/>
              </w:rPr>
              <w:t>购买</w:t>
            </w:r>
            <w:r>
              <w:rPr>
                <w:rFonts w:ascii="宋体" w:hAnsi="宋体" w:eastAsia="宋体"/>
                <w:sz w:val="16"/>
              </w:rPr>
              <w:t>非遗乐器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E40D">
            <w:pPr>
              <w:jc w:val="center"/>
            </w:pPr>
            <w:r>
              <w:rPr>
                <w:rFonts w:ascii="宋体" w:hAnsi="宋体" w:eastAsia="宋体"/>
                <w:sz w:val="16"/>
              </w:rPr>
              <w:t>&gt;=23套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F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78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BD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8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DA2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1F47">
            <w:pPr>
              <w:jc w:val="center"/>
            </w:pPr>
            <w:r>
              <w:rPr>
                <w:rFonts w:ascii="宋体" w:hAnsi="宋体" w:eastAsia="宋体"/>
                <w:sz w:val="16"/>
              </w:rPr>
              <w:t>=23套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3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88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7024">
            <w:pPr>
              <w:jc w:val="center"/>
            </w:pPr>
          </w:p>
        </w:tc>
      </w:tr>
      <w:tr w14:paraId="409E0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24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416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25E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C529">
            <w:pPr>
              <w:jc w:val="center"/>
            </w:pPr>
            <w:r>
              <w:rPr>
                <w:rFonts w:ascii="宋体" w:hAnsi="宋体" w:eastAsia="宋体"/>
                <w:sz w:val="16"/>
              </w:rPr>
              <w:t>参加活动人员参与率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E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7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2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C7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15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9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1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5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42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0610">
            <w:pPr>
              <w:jc w:val="center"/>
            </w:pPr>
          </w:p>
        </w:tc>
      </w:tr>
      <w:tr w14:paraId="7A3DB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85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5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7F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059A">
            <w:pPr>
              <w:jc w:val="center"/>
            </w:pPr>
            <w:r>
              <w:rPr>
                <w:rFonts w:ascii="宋体" w:hAnsi="宋体" w:eastAsia="宋体"/>
                <w:sz w:val="16"/>
              </w:rPr>
              <w:t>乐器验收合格率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A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A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9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D7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D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9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E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FC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62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524B">
            <w:pPr>
              <w:jc w:val="center"/>
            </w:pPr>
          </w:p>
        </w:tc>
      </w:tr>
      <w:tr w14:paraId="6FD66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E1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C46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DA2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920E">
            <w:pPr>
              <w:jc w:val="center"/>
            </w:pPr>
            <w:r>
              <w:rPr>
                <w:rFonts w:ascii="宋体" w:hAnsi="宋体" w:eastAsia="宋体"/>
                <w:sz w:val="16"/>
              </w:rPr>
              <w:t>国家级非遗代表性项目保护工作年度完成率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3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B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B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0B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A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D1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D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9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80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5051">
            <w:pPr>
              <w:jc w:val="center"/>
            </w:pPr>
          </w:p>
        </w:tc>
      </w:tr>
      <w:tr w14:paraId="5CD02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D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3F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02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0CC8">
            <w:pPr>
              <w:jc w:val="center"/>
            </w:pPr>
            <w:r>
              <w:rPr>
                <w:rFonts w:ascii="宋体" w:hAnsi="宋体" w:eastAsia="宋体"/>
                <w:sz w:val="16"/>
              </w:rPr>
              <w:t>乐器采购完成时间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7751">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0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0E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52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3F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8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87D1">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A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2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509E">
            <w:pPr>
              <w:jc w:val="center"/>
            </w:pPr>
          </w:p>
        </w:tc>
      </w:tr>
      <w:tr w14:paraId="326A2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AA5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1B3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6BD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4931">
            <w:pPr>
              <w:jc w:val="center"/>
            </w:pPr>
            <w:r>
              <w:rPr>
                <w:rFonts w:ascii="宋体" w:hAnsi="宋体" w:eastAsia="宋体"/>
                <w:sz w:val="16"/>
              </w:rPr>
              <w:t>每次开展非遗活动经费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AC09">
            <w:pPr>
              <w:jc w:val="center"/>
            </w:pPr>
            <w:r>
              <w:rPr>
                <w:rFonts w:ascii="宋体" w:hAnsi="宋体" w:eastAsia="宋体"/>
                <w:sz w:val="16"/>
              </w:rPr>
              <w:t>&lt;=21.79万元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0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39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87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3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1A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31C9">
            <w:pPr>
              <w:jc w:val="center"/>
            </w:pPr>
            <w:r>
              <w:rPr>
                <w:rFonts w:ascii="宋体" w:hAnsi="宋体" w:eastAsia="宋体"/>
                <w:sz w:val="16"/>
              </w:rPr>
              <w:t>=21.79万元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8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B3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085D">
            <w:pPr>
              <w:jc w:val="center"/>
            </w:pPr>
          </w:p>
        </w:tc>
      </w:tr>
      <w:tr w14:paraId="73159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E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E0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F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CDF7">
            <w:pPr>
              <w:jc w:val="center"/>
            </w:pPr>
            <w:r>
              <w:rPr>
                <w:rFonts w:ascii="宋体" w:hAnsi="宋体" w:eastAsia="宋体"/>
                <w:sz w:val="16"/>
              </w:rPr>
              <w:t>乐器购置经费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F0B9">
            <w:pPr>
              <w:jc w:val="center"/>
            </w:pPr>
            <w:r>
              <w:rPr>
                <w:rFonts w:ascii="宋体" w:hAnsi="宋体" w:eastAsia="宋体"/>
                <w:sz w:val="16"/>
              </w:rPr>
              <w:t>&lt;=15.99万元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D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F2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F6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C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2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548D">
            <w:pPr>
              <w:jc w:val="center"/>
            </w:pPr>
            <w:r>
              <w:rPr>
                <w:rFonts w:ascii="宋体" w:hAnsi="宋体" w:eastAsia="宋体"/>
                <w:sz w:val="16"/>
              </w:rPr>
              <w:t>=15.99万元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7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D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DFC7">
            <w:pPr>
              <w:jc w:val="center"/>
            </w:pPr>
          </w:p>
        </w:tc>
      </w:tr>
      <w:tr w14:paraId="5009F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A6F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CBB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198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514E">
            <w:pPr>
              <w:jc w:val="center"/>
            </w:pPr>
            <w:r>
              <w:rPr>
                <w:rFonts w:ascii="宋体" w:hAnsi="宋体" w:eastAsia="宋体"/>
                <w:sz w:val="16"/>
              </w:rPr>
              <w:t>非遗保护与传承受益公众增长率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B0DF">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8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B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79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A6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C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C1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1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97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0499">
            <w:pPr>
              <w:jc w:val="center"/>
            </w:pPr>
          </w:p>
        </w:tc>
      </w:tr>
      <w:tr w14:paraId="25858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71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C3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45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3D2E">
            <w:pPr>
              <w:jc w:val="center"/>
            </w:pPr>
            <w:r>
              <w:rPr>
                <w:rFonts w:ascii="宋体" w:hAnsi="宋体" w:eastAsia="宋体"/>
                <w:sz w:val="16"/>
              </w:rPr>
              <w:t>对增强非遗保护传承氛围的影响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AB0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3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8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23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6B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C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C5F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8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C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34B8">
            <w:pPr>
              <w:jc w:val="center"/>
            </w:pPr>
          </w:p>
        </w:tc>
      </w:tr>
      <w:tr w14:paraId="24BDD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B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A3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1D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F8BE">
            <w:pPr>
              <w:jc w:val="center"/>
            </w:pPr>
            <w:r>
              <w:rPr>
                <w:rFonts w:ascii="宋体" w:hAnsi="宋体" w:eastAsia="宋体"/>
                <w:sz w:val="16"/>
              </w:rPr>
              <w:t>非遗保护与传承活动受益公众满意率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5D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3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6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F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44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0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4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9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12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5611">
            <w:pPr>
              <w:jc w:val="center"/>
            </w:pPr>
          </w:p>
        </w:tc>
      </w:tr>
      <w:tr w14:paraId="62F0B09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4CC8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02B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458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81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A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63A3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3EC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AB4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D91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7E50">
            <w:pPr>
              <w:jc w:val="center"/>
            </w:pPr>
            <w:r>
              <w:rPr>
                <w:rFonts w:ascii="宋体" w:hAnsi="宋体" w:eastAsia="宋体"/>
                <w:sz w:val="16"/>
              </w:rPr>
              <w:t>98.75分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D34AB"/>
        </w:tc>
      </w:tr>
    </w:tbl>
    <w:p w14:paraId="073A1147">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5"/>
        <w:gridCol w:w="776"/>
        <w:gridCol w:w="614"/>
        <w:gridCol w:w="614"/>
        <w:gridCol w:w="620"/>
        <w:gridCol w:w="614"/>
        <w:gridCol w:w="614"/>
        <w:gridCol w:w="776"/>
        <w:gridCol w:w="625"/>
        <w:gridCol w:w="697"/>
        <w:gridCol w:w="632"/>
      </w:tblGrid>
      <w:tr w14:paraId="07995A1D">
        <w:tblPrEx>
          <w:tblCellMar>
            <w:top w:w="0" w:type="dxa"/>
            <w:left w:w="108" w:type="dxa"/>
            <w:bottom w:w="0" w:type="dxa"/>
            <w:right w:w="108" w:type="dxa"/>
          </w:tblCellMar>
        </w:tblPrEx>
        <w:tc>
          <w:tcPr>
            <w:tcW w:w="8848" w:type="dxa"/>
            <w:gridSpan w:val="14"/>
            <w:vAlign w:val="center"/>
          </w:tcPr>
          <w:p w14:paraId="66E8D463">
            <w:pPr>
              <w:jc w:val="center"/>
            </w:pPr>
            <w:r>
              <w:rPr>
                <w:rFonts w:ascii="宋体" w:hAnsi="宋体" w:eastAsia="宋体"/>
                <w:sz w:val="24"/>
              </w:rPr>
              <w:t>项目支出绩效自评表</w:t>
            </w:r>
          </w:p>
        </w:tc>
      </w:tr>
      <w:tr w14:paraId="444BF6DF">
        <w:tblPrEx>
          <w:tblCellMar>
            <w:top w:w="0" w:type="dxa"/>
            <w:left w:w="108" w:type="dxa"/>
            <w:bottom w:w="0" w:type="dxa"/>
            <w:right w:w="108" w:type="dxa"/>
          </w:tblCellMar>
        </w:tblPrEx>
        <w:tc>
          <w:tcPr>
            <w:tcW w:w="8848" w:type="dxa"/>
            <w:gridSpan w:val="14"/>
            <w:vAlign w:val="center"/>
          </w:tcPr>
          <w:p w14:paraId="0791D4FA">
            <w:pPr>
              <w:jc w:val="center"/>
            </w:pPr>
            <w:r>
              <w:rPr>
                <w:rFonts w:ascii="宋体" w:hAnsi="宋体" w:eastAsia="宋体"/>
                <w:sz w:val="24"/>
              </w:rPr>
              <w:t>(2024年度)</w:t>
            </w:r>
          </w:p>
        </w:tc>
      </w:tr>
      <w:tr w14:paraId="02F6F9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86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CEBEA7">
            <w:pPr>
              <w:jc w:val="center"/>
            </w:pPr>
            <w:r>
              <w:rPr>
                <w:rFonts w:ascii="宋体" w:hAnsi="宋体" w:eastAsia="宋体"/>
                <w:sz w:val="16"/>
              </w:rPr>
              <w:t>2023年中央补助地方公共文化服务体系建设专项资金(上年结转）</w:t>
            </w:r>
          </w:p>
        </w:tc>
      </w:tr>
      <w:tr w14:paraId="20AB0D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0E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4AC5B">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EB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F0B88">
            <w:pPr>
              <w:jc w:val="center"/>
            </w:pPr>
            <w:r>
              <w:rPr>
                <w:rFonts w:ascii="宋体" w:hAnsi="宋体" w:eastAsia="宋体"/>
                <w:sz w:val="16"/>
              </w:rPr>
              <w:t>新疆巴音郭楞蒙古自治州文博院</w:t>
            </w:r>
          </w:p>
        </w:tc>
      </w:tr>
      <w:tr w14:paraId="65617B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72B8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28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E29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77E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F2F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37EA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9DA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E09A">
            <w:pPr>
              <w:jc w:val="center"/>
            </w:pPr>
            <w:r>
              <w:rPr>
                <w:rFonts w:ascii="宋体" w:hAnsi="宋体" w:eastAsia="宋体"/>
                <w:sz w:val="16"/>
              </w:rPr>
              <w:t>得分</w:t>
            </w:r>
          </w:p>
        </w:tc>
      </w:tr>
      <w:tr w14:paraId="62AB68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5F8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BBD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943C2">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2A967">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E159A">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8B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4076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AF41">
            <w:pPr>
              <w:jc w:val="center"/>
            </w:pPr>
            <w:r>
              <w:rPr>
                <w:rFonts w:ascii="宋体" w:hAnsi="宋体" w:eastAsia="宋体"/>
                <w:sz w:val="16"/>
              </w:rPr>
              <w:t>10.00</w:t>
            </w:r>
          </w:p>
        </w:tc>
      </w:tr>
      <w:tr w14:paraId="595A5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2C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AE7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1517B">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2FF3E">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CE37">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36B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B80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397A">
            <w:pPr>
              <w:jc w:val="center"/>
            </w:pPr>
            <w:r>
              <w:rPr>
                <w:rFonts w:ascii="宋体" w:hAnsi="宋体" w:eastAsia="宋体"/>
                <w:sz w:val="16"/>
              </w:rPr>
              <w:t>-</w:t>
            </w:r>
          </w:p>
        </w:tc>
      </w:tr>
      <w:tr w14:paraId="2B42E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B28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D59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A76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A87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650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392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ED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5F1D">
            <w:pPr>
              <w:jc w:val="center"/>
            </w:pPr>
            <w:r>
              <w:rPr>
                <w:rFonts w:ascii="宋体" w:hAnsi="宋体" w:eastAsia="宋体"/>
                <w:sz w:val="16"/>
              </w:rPr>
              <w:t>-</w:t>
            </w:r>
          </w:p>
        </w:tc>
      </w:tr>
      <w:tr w14:paraId="5AE55D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3548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21E4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C9E96">
            <w:pPr>
              <w:jc w:val="center"/>
            </w:pPr>
            <w:r>
              <w:rPr>
                <w:rFonts w:ascii="宋体" w:hAnsi="宋体" w:eastAsia="宋体"/>
                <w:sz w:val="16"/>
              </w:rPr>
              <w:t>总体目标完成情况</w:t>
            </w:r>
          </w:p>
        </w:tc>
      </w:tr>
      <w:tr w14:paraId="214B4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845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4E504">
            <w:pPr>
              <w:jc w:val="both"/>
            </w:pPr>
            <w:r>
              <w:rPr>
                <w:rFonts w:ascii="宋体" w:hAnsi="宋体" w:eastAsia="宋体"/>
                <w:sz w:val="16"/>
              </w:rPr>
              <w:t>为贯彻落实</w:t>
            </w:r>
            <w:r>
              <w:rPr>
                <w:rFonts w:hint="eastAsia" w:ascii="宋体" w:hAnsi="宋体"/>
                <w:sz w:val="16"/>
                <w:lang w:eastAsia="zh-CN"/>
              </w:rPr>
              <w:t>《中共中央办公厅 国务院办公厅</w:t>
            </w:r>
            <w:r>
              <w:rPr>
                <w:rFonts w:ascii="宋体" w:hAnsi="宋体" w:eastAsia="宋体"/>
                <w:sz w:val="16"/>
              </w:rPr>
              <w:t>印发</w:t>
            </w:r>
            <w:r>
              <w:rPr>
                <w:rFonts w:hint="eastAsia" w:ascii="宋体" w:hAnsi="宋体"/>
                <w:sz w:val="16"/>
                <w:lang w:eastAsia="zh-CN"/>
              </w:rPr>
              <w:t>〈</w:t>
            </w:r>
            <w:r>
              <w:rPr>
                <w:rFonts w:ascii="宋体" w:hAnsi="宋体" w:eastAsia="宋体"/>
                <w:sz w:val="16"/>
              </w:rPr>
              <w:t>关于加快构建现代公共文化服务体系的意见&gt;的通知》精神，用于引导和支持地方提供公共文化服务项目，改善公共</w:t>
            </w:r>
            <w:r>
              <w:rPr>
                <w:rFonts w:hint="eastAsia" w:ascii="宋体" w:hAnsi="宋体"/>
                <w:sz w:val="16"/>
                <w:lang w:eastAsia="zh-CN"/>
              </w:rPr>
              <w:t>文化</w:t>
            </w:r>
            <w:r>
              <w:rPr>
                <w:rFonts w:ascii="宋体" w:hAnsi="宋体" w:eastAsia="宋体"/>
                <w:sz w:val="16"/>
              </w:rPr>
              <w:t>设施条件，促进基本公共文化服务标准化、均等化。向广大群众宣传和普及文物法规和文物知识，培养他们保护文物和爱护文物的意识，完成史话巴州系列丛书12400册印刷出版。购置展柜1个。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D6684A">
            <w:pPr>
              <w:jc w:val="both"/>
            </w:pPr>
            <w:r>
              <w:rPr>
                <w:rFonts w:ascii="宋体" w:hAnsi="宋体" w:eastAsia="宋体"/>
                <w:sz w:val="16"/>
              </w:rPr>
              <w:t>《史话巴州》系列丛书项目已完成12400册印刷出版工作，并通过审计验收，购置展柜也同步到位，完成促进基本公共文化服务标准化、均等化。向广大群众宣传和普及文物法规和文物知识，培养他们保护文物和爱护文物的意识的目标,巴州博物馆将以小故事传递大历史，持续探索公共文化服务高质量发展路径，为铸牢中华民族共同体意识注入持久活力。</w:t>
            </w:r>
          </w:p>
        </w:tc>
      </w:tr>
      <w:tr w14:paraId="1DB88E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13A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57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4F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11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DD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48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965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7E1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8FC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10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3B8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0A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C0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88B9">
            <w:pPr>
              <w:jc w:val="center"/>
            </w:pPr>
            <w:r>
              <w:rPr>
                <w:rFonts w:ascii="宋体" w:hAnsi="宋体" w:eastAsia="宋体"/>
                <w:sz w:val="16"/>
              </w:rPr>
              <w:t>偏差原因分析及改进措施</w:t>
            </w:r>
          </w:p>
        </w:tc>
      </w:tr>
      <w:tr w14:paraId="76780F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A52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0D7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938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66E6">
            <w:pPr>
              <w:jc w:val="center"/>
            </w:pPr>
            <w:r>
              <w:rPr>
                <w:rFonts w:ascii="宋体" w:hAnsi="宋体" w:eastAsia="宋体"/>
                <w:sz w:val="16"/>
              </w:rPr>
              <w:t>连环画印刷册数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A9C0">
            <w:pPr>
              <w:jc w:val="center"/>
            </w:pPr>
            <w:r>
              <w:rPr>
                <w:rFonts w:ascii="宋体" w:hAnsi="宋体" w:eastAsia="宋体"/>
                <w:sz w:val="16"/>
              </w:rPr>
              <w:t>&gt;=12400册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4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E3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8C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B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D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1AAD">
            <w:pPr>
              <w:jc w:val="center"/>
            </w:pPr>
            <w:r>
              <w:rPr>
                <w:rFonts w:ascii="宋体" w:hAnsi="宋体" w:eastAsia="宋体"/>
                <w:sz w:val="16"/>
              </w:rPr>
              <w:t>=12400册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1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B2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24ED">
            <w:pPr>
              <w:jc w:val="center"/>
            </w:pPr>
          </w:p>
        </w:tc>
      </w:tr>
      <w:tr w14:paraId="7A4FC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96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8B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AA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5A48">
            <w:pPr>
              <w:jc w:val="center"/>
            </w:pPr>
            <w:r>
              <w:rPr>
                <w:rFonts w:ascii="宋体" w:hAnsi="宋体" w:eastAsia="宋体"/>
                <w:sz w:val="16"/>
              </w:rPr>
              <w:t>文物展柜购置数量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3C6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D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9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69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E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3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341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3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40F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4688">
            <w:pPr>
              <w:jc w:val="center"/>
            </w:pPr>
          </w:p>
        </w:tc>
      </w:tr>
      <w:tr w14:paraId="7354F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10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E8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A6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2BD5">
            <w:pPr>
              <w:jc w:val="center"/>
            </w:pPr>
            <w:r>
              <w:rPr>
                <w:rFonts w:ascii="宋体" w:hAnsi="宋体" w:eastAsia="宋体"/>
                <w:sz w:val="16"/>
              </w:rPr>
              <w:t>开展审计次数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A9A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B2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3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77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8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8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1B0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F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20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FD5A">
            <w:pPr>
              <w:jc w:val="center"/>
            </w:pPr>
          </w:p>
        </w:tc>
      </w:tr>
      <w:tr w14:paraId="7BCAB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ED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59D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260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0430">
            <w:pPr>
              <w:jc w:val="center"/>
            </w:pPr>
            <w:r>
              <w:rPr>
                <w:rFonts w:ascii="宋体" w:hAnsi="宋体" w:eastAsia="宋体"/>
                <w:sz w:val="16"/>
              </w:rPr>
              <w:t>连环画印刷差错率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B44A">
            <w:pPr>
              <w:jc w:val="center"/>
            </w:pPr>
            <w:r>
              <w:rPr>
                <w:rFonts w:ascii="宋体" w:hAnsi="宋体" w:eastAsia="宋体"/>
                <w:sz w:val="16"/>
              </w:rPr>
              <w:t>&lt;=0.05%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D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F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87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9A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A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934E">
            <w:pPr>
              <w:jc w:val="center"/>
            </w:pPr>
            <w:r>
              <w:rPr>
                <w:rFonts w:ascii="宋体" w:hAnsi="宋体" w:eastAsia="宋体"/>
                <w:sz w:val="16"/>
              </w:rPr>
              <w:t>=0.002%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A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F8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8DF6">
            <w:pPr>
              <w:jc w:val="center"/>
            </w:pPr>
          </w:p>
        </w:tc>
      </w:tr>
      <w:tr w14:paraId="14DAE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6F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F0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A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CA3A">
            <w:pPr>
              <w:jc w:val="center"/>
            </w:pPr>
            <w:r>
              <w:rPr>
                <w:rFonts w:ascii="宋体" w:hAnsi="宋体" w:eastAsia="宋体"/>
                <w:sz w:val="16"/>
              </w:rPr>
              <w:t>文物展柜验收合格率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D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B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B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EE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8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F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E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C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4C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8671">
            <w:pPr>
              <w:jc w:val="center"/>
            </w:pPr>
          </w:p>
        </w:tc>
      </w:tr>
      <w:tr w14:paraId="3CA79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6C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ED0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2AB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9171">
            <w:pPr>
              <w:jc w:val="center"/>
            </w:pPr>
            <w:r>
              <w:rPr>
                <w:rFonts w:ascii="宋体" w:hAnsi="宋体" w:eastAsia="宋体"/>
                <w:sz w:val="16"/>
              </w:rPr>
              <w:t>文物展柜采购及时率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27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6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0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58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9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2F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7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D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30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3D71">
            <w:pPr>
              <w:jc w:val="center"/>
            </w:pPr>
            <w:r>
              <w:rPr>
                <w:rFonts w:ascii="宋体" w:hAnsi="宋体" w:eastAsia="宋体"/>
                <w:sz w:val="16"/>
              </w:rPr>
              <w:t>文物展柜采购及时，及时率为100%</w:t>
            </w:r>
          </w:p>
        </w:tc>
      </w:tr>
      <w:tr w14:paraId="1AA0D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3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75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C6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6443">
            <w:pPr>
              <w:jc w:val="center"/>
            </w:pPr>
            <w:r>
              <w:rPr>
                <w:rFonts w:ascii="宋体" w:hAnsi="宋体" w:eastAsia="宋体"/>
                <w:sz w:val="16"/>
              </w:rPr>
              <w:t>连环画出版发行及时率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FB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2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B7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85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76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FA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BD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0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83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ADCA">
            <w:pPr>
              <w:jc w:val="center"/>
            </w:pPr>
            <w:r>
              <w:rPr>
                <w:rFonts w:ascii="宋体" w:hAnsi="宋体" w:eastAsia="宋体"/>
                <w:sz w:val="16"/>
              </w:rPr>
              <w:t>连环画出版发行及时，及时率为100%</w:t>
            </w:r>
          </w:p>
        </w:tc>
      </w:tr>
      <w:tr w14:paraId="18B11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D1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8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C1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26DA">
            <w:pPr>
              <w:jc w:val="center"/>
            </w:pPr>
            <w:r>
              <w:rPr>
                <w:rFonts w:ascii="宋体" w:hAnsi="宋体" w:eastAsia="宋体"/>
                <w:sz w:val="16"/>
              </w:rPr>
              <w:t>审计费支付及时率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B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B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B6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30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1D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3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0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8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E0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2D25">
            <w:pPr>
              <w:jc w:val="center"/>
            </w:pPr>
          </w:p>
        </w:tc>
      </w:tr>
      <w:tr w14:paraId="7C172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B8B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47E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D69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F252">
            <w:pPr>
              <w:jc w:val="center"/>
            </w:pPr>
            <w:r>
              <w:rPr>
                <w:rFonts w:ascii="宋体" w:hAnsi="宋体" w:eastAsia="宋体"/>
                <w:sz w:val="16"/>
              </w:rPr>
              <w:t>连环画印刷装帧费用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56F6">
            <w:pPr>
              <w:jc w:val="center"/>
            </w:pPr>
            <w:r>
              <w:rPr>
                <w:rFonts w:ascii="宋体" w:hAnsi="宋体" w:eastAsia="宋体"/>
                <w:sz w:val="16"/>
              </w:rPr>
              <w:t>&lt;=11.16万元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9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2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AD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3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F4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FE41">
            <w:pPr>
              <w:jc w:val="center"/>
            </w:pPr>
            <w:r>
              <w:rPr>
                <w:rFonts w:ascii="宋体" w:hAnsi="宋体" w:eastAsia="宋体"/>
                <w:sz w:val="16"/>
              </w:rPr>
              <w:t>=11.16万元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0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03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F3FD">
            <w:pPr>
              <w:jc w:val="center"/>
            </w:pPr>
          </w:p>
        </w:tc>
      </w:tr>
      <w:tr w14:paraId="59DFB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1D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2F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17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0718">
            <w:pPr>
              <w:jc w:val="center"/>
            </w:pPr>
            <w:r>
              <w:rPr>
                <w:rFonts w:ascii="宋体" w:hAnsi="宋体" w:eastAsia="宋体"/>
                <w:sz w:val="16"/>
              </w:rPr>
              <w:t>文物展柜购置费用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FE0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9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F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4F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9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F3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A4F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0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49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9FCA">
            <w:pPr>
              <w:jc w:val="center"/>
            </w:pPr>
          </w:p>
        </w:tc>
      </w:tr>
      <w:tr w14:paraId="6B8D9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B2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96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56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CB3A">
            <w:pPr>
              <w:jc w:val="center"/>
            </w:pPr>
            <w:r>
              <w:rPr>
                <w:rFonts w:ascii="宋体" w:hAnsi="宋体" w:eastAsia="宋体"/>
                <w:sz w:val="16"/>
              </w:rPr>
              <w:t>《史话巴州》项目审计费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B75B">
            <w:pPr>
              <w:jc w:val="center"/>
            </w:pPr>
            <w:r>
              <w:rPr>
                <w:rFonts w:ascii="宋体" w:hAnsi="宋体" w:eastAsia="宋体"/>
                <w:sz w:val="16"/>
              </w:rPr>
              <w:t>&lt;=1.96万元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2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F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11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4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A3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8B88">
            <w:pPr>
              <w:jc w:val="center"/>
            </w:pPr>
            <w:r>
              <w:rPr>
                <w:rFonts w:ascii="宋体" w:hAnsi="宋体" w:eastAsia="宋体"/>
                <w:sz w:val="16"/>
              </w:rPr>
              <w: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6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13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5B0F">
            <w:pPr>
              <w:jc w:val="center"/>
            </w:pPr>
          </w:p>
        </w:tc>
      </w:tr>
      <w:tr w14:paraId="0DAAA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D2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29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6B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9AC9">
            <w:pPr>
              <w:jc w:val="center"/>
            </w:pPr>
            <w:r>
              <w:rPr>
                <w:rFonts w:ascii="宋体" w:hAnsi="宋体" w:eastAsia="宋体"/>
                <w:sz w:val="16"/>
              </w:rPr>
              <w:t>提升公共文化服务能力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CCF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3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A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D7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3B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F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A32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F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63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CEBA">
            <w:pPr>
              <w:jc w:val="center"/>
            </w:pPr>
          </w:p>
        </w:tc>
      </w:tr>
      <w:tr w14:paraId="3233D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87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EC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4D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CD95">
            <w:pPr>
              <w:jc w:val="center"/>
            </w:pPr>
            <w:r>
              <w:rPr>
                <w:rFonts w:ascii="宋体" w:hAnsi="宋体" w:eastAsia="宋体"/>
                <w:sz w:val="16"/>
              </w:rPr>
              <w:t>收连环画群众满意度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24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A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7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F6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C6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E0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9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3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A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1181">
            <w:pPr>
              <w:jc w:val="center"/>
            </w:pPr>
            <w:r>
              <w:rPr>
                <w:rFonts w:ascii="宋体" w:hAnsi="宋体" w:eastAsia="宋体"/>
                <w:sz w:val="16"/>
              </w:rPr>
              <w:t>活动反响较好，群众普遍满意，满意率为100%</w:t>
            </w:r>
          </w:p>
        </w:tc>
      </w:tr>
      <w:tr w14:paraId="490E2B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7183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0D6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0E5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22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1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977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9F7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6DE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7E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D5A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3C2E0"/>
        </w:tc>
      </w:tr>
    </w:tbl>
    <w:p w14:paraId="76B0C0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79F02618">
        <w:tblPrEx>
          <w:tblCellMar>
            <w:top w:w="0" w:type="dxa"/>
            <w:left w:w="108" w:type="dxa"/>
            <w:bottom w:w="0" w:type="dxa"/>
            <w:right w:w="108" w:type="dxa"/>
          </w:tblCellMar>
        </w:tblPrEx>
        <w:tc>
          <w:tcPr>
            <w:tcW w:w="8848" w:type="dxa"/>
            <w:gridSpan w:val="14"/>
            <w:vAlign w:val="center"/>
          </w:tcPr>
          <w:p w14:paraId="5CCF8496">
            <w:pPr>
              <w:jc w:val="center"/>
            </w:pPr>
            <w:r>
              <w:rPr>
                <w:rFonts w:ascii="宋体" w:hAnsi="宋体" w:eastAsia="宋体"/>
                <w:sz w:val="24"/>
              </w:rPr>
              <w:t>项目支出绩效自评表</w:t>
            </w:r>
          </w:p>
        </w:tc>
      </w:tr>
      <w:tr w14:paraId="27B95E3E">
        <w:tblPrEx>
          <w:tblCellMar>
            <w:top w:w="0" w:type="dxa"/>
            <w:left w:w="108" w:type="dxa"/>
            <w:bottom w:w="0" w:type="dxa"/>
            <w:right w:w="108" w:type="dxa"/>
          </w:tblCellMar>
        </w:tblPrEx>
        <w:tc>
          <w:tcPr>
            <w:tcW w:w="8848" w:type="dxa"/>
            <w:gridSpan w:val="14"/>
            <w:vAlign w:val="center"/>
          </w:tcPr>
          <w:p w14:paraId="5F3E3AE7">
            <w:pPr>
              <w:jc w:val="center"/>
            </w:pPr>
            <w:r>
              <w:rPr>
                <w:rFonts w:ascii="宋体" w:hAnsi="宋体" w:eastAsia="宋体"/>
                <w:sz w:val="24"/>
              </w:rPr>
              <w:t>(2024年度)</w:t>
            </w:r>
          </w:p>
        </w:tc>
      </w:tr>
      <w:tr w14:paraId="17A29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A6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9E2B95">
            <w:pPr>
              <w:jc w:val="center"/>
            </w:pPr>
            <w:r>
              <w:rPr>
                <w:rFonts w:ascii="宋体" w:hAnsi="宋体" w:eastAsia="宋体"/>
                <w:sz w:val="16"/>
              </w:rPr>
              <w:t>2023年自治区文物保护专项资金(第二批)，国家文物保护资金(上年结转)</w:t>
            </w:r>
          </w:p>
        </w:tc>
      </w:tr>
      <w:tr w14:paraId="7ADB3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72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3DD25">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AE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EC1D5F">
            <w:pPr>
              <w:jc w:val="center"/>
            </w:pPr>
            <w:r>
              <w:rPr>
                <w:rFonts w:ascii="宋体" w:hAnsi="宋体" w:eastAsia="宋体"/>
                <w:sz w:val="16"/>
              </w:rPr>
              <w:t>新疆巴音郭楞蒙古自治州文博院</w:t>
            </w:r>
          </w:p>
        </w:tc>
      </w:tr>
      <w:tr w14:paraId="653016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DFEC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239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C1B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76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24F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E62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DAC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CDFC">
            <w:pPr>
              <w:jc w:val="center"/>
            </w:pPr>
            <w:r>
              <w:rPr>
                <w:rFonts w:ascii="宋体" w:hAnsi="宋体" w:eastAsia="宋体"/>
                <w:sz w:val="16"/>
              </w:rPr>
              <w:t>得分</w:t>
            </w:r>
          </w:p>
        </w:tc>
      </w:tr>
      <w:tr w14:paraId="15C74C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1E6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63C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9F2DC">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5AA4C">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63ADC">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FA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7A79F">
            <w:pPr>
              <w:jc w:val="center"/>
            </w:pPr>
            <w:r>
              <w:rPr>
                <w:rFonts w:ascii="宋体" w:hAnsi="宋体" w:eastAsia="宋体"/>
                <w:sz w:val="16"/>
              </w:rPr>
              <w:t>97.74%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DD2A">
            <w:pPr>
              <w:jc w:val="center"/>
            </w:pPr>
            <w:r>
              <w:rPr>
                <w:rFonts w:ascii="宋体" w:hAnsi="宋体" w:eastAsia="宋体"/>
                <w:sz w:val="16"/>
              </w:rPr>
              <w:t>10.00</w:t>
            </w:r>
          </w:p>
        </w:tc>
      </w:tr>
      <w:tr w14:paraId="702DC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78C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C9A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1AB0">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FD0FF">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72BC6">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A1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96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CC68">
            <w:pPr>
              <w:jc w:val="center"/>
            </w:pPr>
            <w:r>
              <w:rPr>
                <w:rFonts w:ascii="宋体" w:hAnsi="宋体" w:eastAsia="宋体"/>
                <w:sz w:val="16"/>
              </w:rPr>
              <w:t>-</w:t>
            </w:r>
          </w:p>
        </w:tc>
      </w:tr>
      <w:tr w14:paraId="0D2B8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799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8D99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07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6A3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B7C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19C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6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207B">
            <w:pPr>
              <w:jc w:val="center"/>
            </w:pPr>
            <w:r>
              <w:rPr>
                <w:rFonts w:ascii="宋体" w:hAnsi="宋体" w:eastAsia="宋体"/>
                <w:sz w:val="16"/>
              </w:rPr>
              <w:t>-</w:t>
            </w:r>
          </w:p>
        </w:tc>
      </w:tr>
      <w:tr w14:paraId="21B74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668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53CF3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6243C2">
            <w:pPr>
              <w:jc w:val="center"/>
            </w:pPr>
            <w:r>
              <w:rPr>
                <w:rFonts w:ascii="宋体" w:hAnsi="宋体" w:eastAsia="宋体"/>
                <w:sz w:val="16"/>
              </w:rPr>
              <w:t>总体目标完成情况</w:t>
            </w:r>
          </w:p>
        </w:tc>
      </w:tr>
      <w:tr w14:paraId="760A2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9C8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2AFD22">
            <w:pPr>
              <w:jc w:val="both"/>
            </w:pPr>
            <w:r>
              <w:rPr>
                <w:rFonts w:ascii="宋体" w:hAnsi="宋体" w:eastAsia="宋体"/>
                <w:sz w:val="16"/>
              </w:rPr>
              <w:t>根据《关于拨付下达 2023 年自治区文物保护经费的通知》文件精神，通过开展518国际博物馆日活动，举办相关展览活动1场，维修展厅配套设备3次，用于推进文旅融合，完成国际博物馆日相关要求，筑牢各族群众中华民族共同体意识，推进文旅融合，把文物资源优势转化为旅游发展优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94B762">
            <w:pPr>
              <w:jc w:val="both"/>
            </w:pPr>
            <w:r>
              <w:rPr>
                <w:rFonts w:ascii="宋体" w:hAnsi="宋体" w:eastAsia="宋体"/>
                <w:sz w:val="16"/>
              </w:rPr>
              <w:t>已完成518国际博物馆日相关活动1场，参与人数133人，活动开展时间227天，维修展厅配套设备3次，完成国际博物馆日相关要求，</w:t>
            </w:r>
            <w:r>
              <w:rPr>
                <w:rFonts w:hint="eastAsia" w:ascii="宋体" w:hAnsi="宋体"/>
                <w:sz w:val="16"/>
                <w:lang w:eastAsia="zh-CN"/>
              </w:rPr>
              <w:t>铸</w:t>
            </w:r>
            <w:r>
              <w:rPr>
                <w:rFonts w:ascii="宋体" w:hAnsi="宋体" w:eastAsia="宋体"/>
                <w:sz w:val="16"/>
              </w:rPr>
              <w:t>牢各族群众中华民族共同体意识，推进文旅融合，把文物资源优势转化为旅游发展优势。</w:t>
            </w:r>
          </w:p>
        </w:tc>
      </w:tr>
      <w:tr w14:paraId="60FDEB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784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63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02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20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82E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32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CC6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EA4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A95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D1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2A1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8F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397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E93D">
            <w:pPr>
              <w:jc w:val="center"/>
            </w:pPr>
            <w:r>
              <w:rPr>
                <w:rFonts w:ascii="宋体" w:hAnsi="宋体" w:eastAsia="宋体"/>
                <w:sz w:val="16"/>
              </w:rPr>
              <w:t>偏差原因分析及改进措施</w:t>
            </w:r>
          </w:p>
        </w:tc>
      </w:tr>
      <w:tr w14:paraId="59C7B9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A85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C3A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5D2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A785">
            <w:pPr>
              <w:jc w:val="center"/>
            </w:pPr>
            <w:r>
              <w:rPr>
                <w:rFonts w:ascii="宋体" w:hAnsi="宋体" w:eastAsia="宋体"/>
                <w:sz w:val="16"/>
              </w:rPr>
              <w:t>活动举办场次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96E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A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B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43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7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B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D4C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D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DA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CDEF">
            <w:pPr>
              <w:jc w:val="center"/>
            </w:pPr>
          </w:p>
        </w:tc>
      </w:tr>
      <w:tr w14:paraId="64190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D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46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3D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6B9A">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4E4B">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5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50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23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E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53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9C47">
            <w:pPr>
              <w:jc w:val="center"/>
            </w:pPr>
            <w:r>
              <w:rPr>
                <w:rFonts w:ascii="宋体" w:hAnsi="宋体" w:eastAsia="宋体"/>
                <w:sz w:val="16"/>
              </w:rPr>
              <w:t>=133人次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E22D">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922F">
            <w:pPr>
              <w:jc w:val="center"/>
            </w:pPr>
            <w:r>
              <w:rPr>
                <w:rFonts w:ascii="宋体" w:hAnsi="宋体" w:eastAsia="宋体"/>
                <w:sz w:val="16"/>
              </w:rPr>
              <w:t>3.35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D0F1">
            <w:pPr>
              <w:jc w:val="center"/>
            </w:pPr>
            <w:r>
              <w:rPr>
                <w:rFonts w:ascii="宋体" w:hAnsi="宋体" w:eastAsia="宋体"/>
                <w:sz w:val="16"/>
              </w:rPr>
              <w:t>活动反响热烈，人数超出预期</w:t>
            </w:r>
          </w:p>
        </w:tc>
      </w:tr>
      <w:tr w14:paraId="788C1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77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070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76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1FC3">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4231">
            <w:pPr>
              <w:jc w:val="center"/>
            </w:pPr>
            <w:r>
              <w:rPr>
                <w:rFonts w:ascii="宋体" w:hAnsi="宋体" w:eastAsia="宋体"/>
                <w:sz w:val="16"/>
              </w:rPr>
              <w:t>&gt;=100天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A4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5C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24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6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6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509B">
            <w:pPr>
              <w:jc w:val="center"/>
            </w:pPr>
            <w:r>
              <w:rPr>
                <w:rFonts w:ascii="宋体" w:hAnsi="宋体" w:eastAsia="宋体"/>
                <w:sz w:val="16"/>
              </w:rPr>
              <w:t>=227天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8564">
            <w:pPr>
              <w:jc w:val="center"/>
            </w:pPr>
            <w:r>
              <w:rPr>
                <w:rFonts w:ascii="宋体" w:hAnsi="宋体" w:eastAsia="宋体"/>
                <w:sz w:val="16"/>
              </w:rPr>
              <w:t>227%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C2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A960">
            <w:pPr>
              <w:jc w:val="center"/>
            </w:pPr>
            <w:r>
              <w:rPr>
                <w:rFonts w:ascii="宋体" w:hAnsi="宋体" w:eastAsia="宋体"/>
                <w:sz w:val="16"/>
              </w:rPr>
              <w:t>配套活动因展览效果良好得以保存，至25年初撤展</w:t>
            </w:r>
          </w:p>
        </w:tc>
      </w:tr>
      <w:tr w14:paraId="038A6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85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D5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2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2343">
            <w:pPr>
              <w:jc w:val="center"/>
            </w:pPr>
            <w:r>
              <w:rPr>
                <w:rFonts w:ascii="宋体" w:hAnsi="宋体" w:eastAsia="宋体"/>
                <w:sz w:val="16"/>
              </w:rPr>
              <w:t>维修设备次数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E1C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D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C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82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3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20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2ED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6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92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171E">
            <w:pPr>
              <w:jc w:val="center"/>
            </w:pPr>
          </w:p>
        </w:tc>
      </w:tr>
      <w:tr w14:paraId="64454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F9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4D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842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94CA">
            <w:pPr>
              <w:jc w:val="center"/>
            </w:pPr>
            <w:r>
              <w:rPr>
                <w:rFonts w:ascii="宋体" w:hAnsi="宋体" w:eastAsia="宋体"/>
                <w:sz w:val="16"/>
              </w:rPr>
              <w:t>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D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E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8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7E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1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B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8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1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5C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4A5D">
            <w:pPr>
              <w:jc w:val="center"/>
            </w:pPr>
          </w:p>
        </w:tc>
      </w:tr>
      <w:tr w14:paraId="56F22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D2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18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93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1394">
            <w:pPr>
              <w:jc w:val="center"/>
            </w:pPr>
            <w:r>
              <w:rPr>
                <w:rFonts w:ascii="宋体" w:hAnsi="宋体" w:eastAsia="宋体"/>
                <w:sz w:val="16"/>
              </w:rPr>
              <w:t>维修设备质量合格率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A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6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E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87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BE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06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8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DD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C2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C8C0">
            <w:pPr>
              <w:jc w:val="center"/>
            </w:pPr>
          </w:p>
        </w:tc>
      </w:tr>
      <w:tr w14:paraId="08922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EE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1A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FFA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823C">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5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7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E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CD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7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4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B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3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5E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1D7C">
            <w:pPr>
              <w:jc w:val="center"/>
            </w:pPr>
          </w:p>
        </w:tc>
      </w:tr>
      <w:tr w14:paraId="54200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FB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D6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D5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4156">
            <w:pPr>
              <w:jc w:val="center"/>
            </w:pPr>
            <w:r>
              <w:rPr>
                <w:rFonts w:ascii="宋体" w:hAnsi="宋体" w:eastAsia="宋体"/>
                <w:sz w:val="16"/>
              </w:rPr>
              <w:t>设备维修及时率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4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0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5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75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8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1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6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1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F9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ABD8">
            <w:pPr>
              <w:jc w:val="center"/>
            </w:pPr>
          </w:p>
        </w:tc>
      </w:tr>
      <w:tr w14:paraId="0287F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60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0B0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D3D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AF96">
            <w:pPr>
              <w:jc w:val="center"/>
            </w:pPr>
            <w:r>
              <w:rPr>
                <w:rFonts w:ascii="宋体" w:hAnsi="宋体" w:eastAsia="宋体"/>
                <w:sz w:val="16"/>
              </w:rPr>
              <w:t>活动开展经费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04FE">
            <w:pPr>
              <w:jc w:val="center"/>
            </w:pPr>
            <w:r>
              <w:rPr>
                <w:rFonts w:ascii="宋体" w:hAnsi="宋体" w:eastAsia="宋体"/>
                <w:sz w:val="16"/>
              </w:rPr>
              <w:t>&lt;=0.7万元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6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7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8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8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CC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5EF3">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A8D5">
            <w:pPr>
              <w:jc w:val="center"/>
            </w:pPr>
            <w:r>
              <w:rPr>
                <w:rFonts w:ascii="宋体" w:hAnsi="宋体" w:eastAsia="宋体"/>
                <w:sz w:val="16"/>
              </w:rPr>
              <w:t>94.29%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3619">
            <w:pPr>
              <w:jc w:val="center"/>
            </w:pPr>
            <w:r>
              <w:rPr>
                <w:rFonts w:ascii="宋体" w:hAnsi="宋体" w:eastAsia="宋体"/>
                <w:sz w:val="16"/>
              </w:rPr>
              <w:t>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3C9A">
            <w:pPr>
              <w:jc w:val="center"/>
            </w:pPr>
            <w:r>
              <w:rPr>
                <w:rFonts w:ascii="宋体" w:hAnsi="宋体" w:eastAsia="宋体"/>
                <w:sz w:val="16"/>
              </w:rPr>
              <w:t>因活动部分用品采用旧物利用，花费较预期减少。下一步</w:t>
            </w:r>
            <w:r>
              <w:rPr>
                <w:rFonts w:hint="eastAsia" w:ascii="宋体" w:hAnsi="宋体"/>
                <w:sz w:val="16"/>
                <w:lang w:eastAsia="zh-CN"/>
              </w:rPr>
              <w:t>本单位</w:t>
            </w:r>
            <w:r>
              <w:rPr>
                <w:rFonts w:ascii="宋体" w:hAnsi="宋体" w:eastAsia="宋体"/>
                <w:sz w:val="16"/>
              </w:rPr>
              <w:t>将加强预算编制准确性，不断缩小绩效目标偏差值</w:t>
            </w:r>
            <w:r>
              <w:rPr>
                <w:rFonts w:hint="eastAsia" w:ascii="宋体" w:hAnsi="宋体"/>
                <w:sz w:val="16"/>
                <w:lang w:eastAsia="zh-CN"/>
              </w:rPr>
              <w:t>。</w:t>
            </w:r>
          </w:p>
        </w:tc>
      </w:tr>
      <w:tr w14:paraId="4E437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C3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EB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40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23AC">
            <w:pPr>
              <w:jc w:val="center"/>
            </w:pPr>
            <w:r>
              <w:rPr>
                <w:rFonts w:ascii="宋体" w:hAnsi="宋体" w:eastAsia="宋体"/>
                <w:sz w:val="16"/>
              </w:rPr>
              <w:t>设备维修费用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004C">
            <w:pPr>
              <w:jc w:val="center"/>
            </w:pPr>
            <w:r>
              <w:rPr>
                <w:rFonts w:ascii="宋体" w:hAnsi="宋体" w:eastAsia="宋体"/>
                <w:sz w:val="16"/>
              </w:rPr>
              <w:t>&lt;=1.07万元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1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BF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64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5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F5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0266">
            <w:pPr>
              <w:jc w:val="center"/>
            </w:pPr>
            <w:r>
              <w:rPr>
                <w:rFonts w:ascii="宋体" w:hAnsi="宋体" w:eastAsia="宋体"/>
                <w:sz w:val="16"/>
              </w:rPr>
              <w: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1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39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598F">
            <w:pPr>
              <w:jc w:val="center"/>
            </w:pPr>
          </w:p>
        </w:tc>
      </w:tr>
      <w:tr w14:paraId="33921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9F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6B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70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BC3D">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B617">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D9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5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85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51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6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47FD">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B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7A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E5DB">
            <w:pPr>
              <w:jc w:val="center"/>
            </w:pPr>
          </w:p>
        </w:tc>
      </w:tr>
      <w:tr w14:paraId="6D80E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73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C0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B0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1599">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F1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4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6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D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46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0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8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E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8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F0E0">
            <w:pPr>
              <w:jc w:val="center"/>
            </w:pPr>
          </w:p>
        </w:tc>
      </w:tr>
      <w:tr w14:paraId="029A2B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44A7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08F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8DCB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F3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A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CE2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84B0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067A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D6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68CC">
            <w:pPr>
              <w:jc w:val="center"/>
            </w:pPr>
            <w:r>
              <w:rPr>
                <w:rFonts w:ascii="宋体" w:hAnsi="宋体" w:eastAsia="宋体"/>
                <w:sz w:val="16"/>
              </w:rPr>
              <w:t>91.92分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33F18"/>
        </w:tc>
      </w:tr>
    </w:tbl>
    <w:p w14:paraId="27C5E146">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16"/>
        <w:gridCol w:w="856"/>
        <w:gridCol w:w="589"/>
        <w:gridCol w:w="616"/>
        <w:gridCol w:w="602"/>
        <w:gridCol w:w="589"/>
        <w:gridCol w:w="589"/>
        <w:gridCol w:w="776"/>
        <w:gridCol w:w="776"/>
        <w:gridCol w:w="629"/>
        <w:gridCol w:w="629"/>
      </w:tblGrid>
      <w:tr w14:paraId="4169D1EE">
        <w:tblPrEx>
          <w:tblCellMar>
            <w:top w:w="0" w:type="dxa"/>
            <w:left w:w="108" w:type="dxa"/>
            <w:bottom w:w="0" w:type="dxa"/>
            <w:right w:w="108" w:type="dxa"/>
          </w:tblCellMar>
        </w:tblPrEx>
        <w:tc>
          <w:tcPr>
            <w:tcW w:w="8848" w:type="dxa"/>
            <w:gridSpan w:val="14"/>
            <w:vAlign w:val="center"/>
          </w:tcPr>
          <w:p w14:paraId="18913772">
            <w:pPr>
              <w:jc w:val="center"/>
            </w:pPr>
            <w:r>
              <w:rPr>
                <w:rFonts w:ascii="宋体" w:hAnsi="宋体" w:eastAsia="宋体"/>
                <w:sz w:val="24"/>
              </w:rPr>
              <w:t>项目支出绩效自评表</w:t>
            </w:r>
          </w:p>
        </w:tc>
      </w:tr>
      <w:tr w14:paraId="0A0CE38B">
        <w:tblPrEx>
          <w:tblCellMar>
            <w:top w:w="0" w:type="dxa"/>
            <w:left w:w="108" w:type="dxa"/>
            <w:bottom w:w="0" w:type="dxa"/>
            <w:right w:w="108" w:type="dxa"/>
          </w:tblCellMar>
        </w:tblPrEx>
        <w:tc>
          <w:tcPr>
            <w:tcW w:w="8848" w:type="dxa"/>
            <w:gridSpan w:val="14"/>
            <w:vAlign w:val="center"/>
          </w:tcPr>
          <w:p w14:paraId="2748AC6C">
            <w:pPr>
              <w:jc w:val="center"/>
            </w:pPr>
            <w:r>
              <w:rPr>
                <w:rFonts w:ascii="宋体" w:hAnsi="宋体" w:eastAsia="宋体"/>
                <w:sz w:val="24"/>
              </w:rPr>
              <w:t>(2024年度)</w:t>
            </w:r>
          </w:p>
        </w:tc>
      </w:tr>
      <w:tr w14:paraId="678940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69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4FDA8D">
            <w:pPr>
              <w:jc w:val="center"/>
            </w:pPr>
            <w:r>
              <w:rPr>
                <w:rFonts w:ascii="宋体" w:hAnsi="宋体" w:eastAsia="宋体"/>
                <w:sz w:val="16"/>
              </w:rPr>
              <w:t>2024年博物馆免费开放补助资金，2023年博物馆免费开放补助资金（上年结转）</w:t>
            </w:r>
          </w:p>
        </w:tc>
      </w:tr>
      <w:tr w14:paraId="76155F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BA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8B0A7">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1F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AE0ABE">
            <w:pPr>
              <w:jc w:val="center"/>
            </w:pPr>
            <w:r>
              <w:rPr>
                <w:rFonts w:ascii="宋体" w:hAnsi="宋体" w:eastAsia="宋体"/>
                <w:sz w:val="16"/>
              </w:rPr>
              <w:t>新疆巴音郭楞蒙古自治州文博院</w:t>
            </w:r>
          </w:p>
        </w:tc>
      </w:tr>
      <w:tr w14:paraId="136A52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4D1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2B4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41C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419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A8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B79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85D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5081">
            <w:pPr>
              <w:jc w:val="center"/>
            </w:pPr>
            <w:r>
              <w:rPr>
                <w:rFonts w:ascii="宋体" w:hAnsi="宋体" w:eastAsia="宋体"/>
                <w:sz w:val="16"/>
              </w:rPr>
              <w:t>得分</w:t>
            </w:r>
          </w:p>
        </w:tc>
      </w:tr>
      <w:tr w14:paraId="6B6E68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FCB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C3A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F3198">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C68A1">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E289B">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A38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84B6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9554">
            <w:pPr>
              <w:jc w:val="center"/>
            </w:pPr>
            <w:r>
              <w:rPr>
                <w:rFonts w:ascii="宋体" w:hAnsi="宋体" w:eastAsia="宋体"/>
                <w:sz w:val="16"/>
              </w:rPr>
              <w:t>10.00</w:t>
            </w:r>
          </w:p>
        </w:tc>
      </w:tr>
      <w:tr w14:paraId="609046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2CA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7D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03E48">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604E">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A2655">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54A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F8A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B4B8">
            <w:pPr>
              <w:jc w:val="center"/>
            </w:pPr>
            <w:r>
              <w:rPr>
                <w:rFonts w:ascii="宋体" w:hAnsi="宋体" w:eastAsia="宋体"/>
                <w:sz w:val="16"/>
              </w:rPr>
              <w:t>-</w:t>
            </w:r>
          </w:p>
        </w:tc>
      </w:tr>
      <w:tr w14:paraId="71A94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35C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6356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51A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E2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056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E07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7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F249">
            <w:pPr>
              <w:jc w:val="center"/>
            </w:pPr>
            <w:r>
              <w:rPr>
                <w:rFonts w:ascii="宋体" w:hAnsi="宋体" w:eastAsia="宋体"/>
                <w:sz w:val="16"/>
              </w:rPr>
              <w:t>-</w:t>
            </w:r>
          </w:p>
        </w:tc>
      </w:tr>
      <w:tr w14:paraId="71DB53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7D2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DFBD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A76B2E">
            <w:pPr>
              <w:jc w:val="center"/>
            </w:pPr>
            <w:r>
              <w:rPr>
                <w:rFonts w:ascii="宋体" w:hAnsi="宋体" w:eastAsia="宋体"/>
                <w:sz w:val="16"/>
              </w:rPr>
              <w:t>总体目标完成情况</w:t>
            </w:r>
          </w:p>
        </w:tc>
      </w:tr>
      <w:tr w14:paraId="38F93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B71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2963E">
            <w:pPr>
              <w:jc w:val="both"/>
            </w:pPr>
            <w:r>
              <w:rPr>
                <w:rFonts w:ascii="宋体" w:hAnsi="宋体" w:eastAsia="宋体"/>
                <w:sz w:val="16"/>
              </w:rPr>
              <w:t>贯彻落实自治区党委关于加强文物工</w:t>
            </w:r>
            <w:r>
              <w:rPr>
                <w:rFonts w:hint="eastAsia" w:ascii="宋体" w:hAnsi="宋体"/>
                <w:sz w:val="16"/>
                <w:lang w:eastAsia="zh-CN"/>
              </w:rPr>
              <w:t>作的</w:t>
            </w:r>
            <w:r>
              <w:rPr>
                <w:rFonts w:ascii="宋体" w:hAnsi="宋体" w:eastAsia="宋体"/>
                <w:sz w:val="16"/>
              </w:rPr>
              <w:t>要求，不断强化文物工作的实证史证作用，促进社会和谐稳定，提高博物馆引领文化、服务群众的社会职能一、满足人民群众日益增长的精神文化需求，让社会各阶层群众都能共享到同一水准的文化发展成果，使更多人走进博物馆。二、加强社会互动，发挥教育功能。向广大群众宣传和普及文物法规和文物知识，培养他们保护文物和爱护文物的意识，吸引更多的观众来博物馆，保障各项免费开放文化惠民政策的实施；按照2024年工作计划，合理使用预算资金，开展免费开放工作全年完成博物馆参观人次300000人次，举办宣传</w:t>
            </w:r>
            <w:r>
              <w:rPr>
                <w:rFonts w:hint="eastAsia" w:ascii="宋体" w:hAnsi="宋体"/>
                <w:sz w:val="16"/>
                <w:lang w:eastAsia="zh-CN"/>
              </w:rPr>
              <w:t>社教</w:t>
            </w:r>
            <w:r>
              <w:rPr>
                <w:rFonts w:ascii="宋体" w:hAnsi="宋体" w:eastAsia="宋体"/>
                <w:sz w:val="16"/>
              </w:rPr>
              <w:t>场次18次，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5B9FD">
            <w:pPr>
              <w:jc w:val="both"/>
            </w:pPr>
            <w:r>
              <w:rPr>
                <w:rFonts w:hint="eastAsia" w:ascii="宋体" w:hAnsi="宋体"/>
                <w:sz w:val="16"/>
                <w:lang w:eastAsia="zh-CN"/>
              </w:rPr>
              <w:t>截至</w:t>
            </w:r>
            <w:r>
              <w:rPr>
                <w:rFonts w:ascii="宋体" w:hAnsi="宋体" w:eastAsia="宋体"/>
                <w:sz w:val="16"/>
              </w:rPr>
              <w:t>12月31日，巴州文博院按照2024年工作计划，合理使用预算资金，本年完成参观人数31.16万人次，举办宣传</w:t>
            </w:r>
            <w:r>
              <w:rPr>
                <w:rFonts w:hint="eastAsia" w:ascii="宋体" w:hAnsi="宋体"/>
                <w:sz w:val="16"/>
                <w:lang w:eastAsia="zh-CN"/>
              </w:rPr>
              <w:t>社教</w:t>
            </w:r>
            <w:r>
              <w:rPr>
                <w:rFonts w:ascii="宋体" w:hAnsi="宋体" w:eastAsia="宋体"/>
                <w:sz w:val="16"/>
              </w:rPr>
              <w:t>场次18次，文物工作的实证史证作用，促进社会和谐稳定，提高博物馆引领文化、服务群众的社会职能一、满足人民群众日益增长的精神文化需求，让社会各阶层群众都能共享到同一水准的文化发展成果，使更多人走进博物馆。二、加强社会互动，发挥教育功能。向广大群众宣传和普及文物法规和文物知识，培养他们保护文物和爱护文物的意识，吸引更多的观众来博物馆，保障各项免费开放文化惠民政策的实施；</w:t>
            </w:r>
          </w:p>
        </w:tc>
      </w:tr>
      <w:tr w14:paraId="6B52E5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A0C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32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52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6E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2E5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72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59E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54F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4BA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F0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958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25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03E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BFD8">
            <w:pPr>
              <w:jc w:val="center"/>
            </w:pPr>
            <w:r>
              <w:rPr>
                <w:rFonts w:ascii="宋体" w:hAnsi="宋体" w:eastAsia="宋体"/>
                <w:sz w:val="16"/>
              </w:rPr>
              <w:t>偏差原因分析及改进措施</w:t>
            </w:r>
          </w:p>
        </w:tc>
      </w:tr>
      <w:tr w14:paraId="7B90E9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45C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93D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8E0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5415">
            <w:pPr>
              <w:jc w:val="center"/>
            </w:pPr>
            <w:r>
              <w:rPr>
                <w:rFonts w:ascii="宋体" w:hAnsi="宋体" w:eastAsia="宋体"/>
                <w:sz w:val="16"/>
              </w:rPr>
              <w:t>安排经费的博物馆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BCD0">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6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5310">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3D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B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A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745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F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E6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0F1D">
            <w:pPr>
              <w:jc w:val="center"/>
            </w:pPr>
          </w:p>
        </w:tc>
      </w:tr>
      <w:tr w14:paraId="6C773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C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11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AB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D2F8">
            <w:pPr>
              <w:jc w:val="center"/>
            </w:pPr>
            <w:r>
              <w:rPr>
                <w:rFonts w:ascii="宋体" w:hAnsi="宋体" w:eastAsia="宋体"/>
                <w:sz w:val="16"/>
              </w:rPr>
              <w:t>博物馆免费开放参观人次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5A4E">
            <w:pPr>
              <w:jc w:val="center"/>
            </w:pPr>
            <w:r>
              <w:rPr>
                <w:rFonts w:ascii="宋体" w:hAnsi="宋体" w:eastAsia="宋体"/>
                <w:sz w:val="16"/>
              </w:rPr>
              <w:t>&gt;=30万人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8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CDA1">
            <w:pPr>
              <w:jc w:val="center"/>
            </w:pPr>
            <w:r>
              <w:rPr>
                <w:rFonts w:ascii="宋体" w:hAnsi="宋体" w:eastAsia="宋体"/>
                <w:sz w:val="16"/>
              </w:rPr>
              <w:t>12万人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86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1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C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B2C4">
            <w:pPr>
              <w:jc w:val="center"/>
            </w:pPr>
            <w:r>
              <w:rPr>
                <w:rFonts w:ascii="宋体" w:hAnsi="宋体" w:eastAsia="宋体"/>
                <w:sz w:val="16"/>
              </w:rPr>
              <w:t>=31.16万人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B40C">
            <w:pPr>
              <w:jc w:val="center"/>
            </w:pPr>
            <w:r>
              <w:rPr>
                <w:rFonts w:ascii="宋体" w:hAnsi="宋体" w:eastAsia="宋体"/>
                <w:sz w:val="16"/>
              </w:rPr>
              <w:t>103.87%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6524">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A233">
            <w:pPr>
              <w:jc w:val="center"/>
            </w:pPr>
            <w:r>
              <w:rPr>
                <w:rFonts w:ascii="宋体" w:hAnsi="宋体" w:eastAsia="宋体"/>
                <w:sz w:val="16"/>
              </w:rPr>
              <w:t>今年巴州迎来博物馆热，报名参加社教活动的群众超出预期，</w:t>
            </w:r>
          </w:p>
        </w:tc>
      </w:tr>
      <w:tr w14:paraId="21A89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D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CF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AA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8A64">
            <w:pPr>
              <w:jc w:val="center"/>
            </w:pPr>
            <w:r>
              <w:rPr>
                <w:rFonts w:ascii="宋体" w:hAnsi="宋体" w:eastAsia="宋体"/>
                <w:sz w:val="16"/>
              </w:rPr>
              <w:t>开展宣传社教活动场次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3740">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7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84A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6D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6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A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C53C">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4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74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C0C8">
            <w:pPr>
              <w:jc w:val="center"/>
            </w:pPr>
          </w:p>
        </w:tc>
      </w:tr>
      <w:tr w14:paraId="50D4B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DA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D6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2D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B8D7">
            <w:pPr>
              <w:jc w:val="center"/>
            </w:pPr>
            <w:r>
              <w:rPr>
                <w:rFonts w:ascii="宋体" w:hAnsi="宋体" w:eastAsia="宋体"/>
                <w:sz w:val="16"/>
              </w:rPr>
              <w:t>开展宣传社教活动人数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8B60">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3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D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2D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CD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6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6DF8">
            <w:pPr>
              <w:jc w:val="center"/>
            </w:pPr>
            <w:r>
              <w:rPr>
                <w:rFonts w:ascii="宋体" w:hAnsi="宋体" w:eastAsia="宋体"/>
                <w:sz w:val="16"/>
              </w:rPr>
              <w:t>=1148人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AF3D">
            <w:pPr>
              <w:jc w:val="center"/>
            </w:pPr>
            <w:r>
              <w:rPr>
                <w:rFonts w:ascii="宋体" w:hAnsi="宋体" w:eastAsia="宋体"/>
                <w:sz w:val="16"/>
              </w:rPr>
              <w:t>114.8%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02E6">
            <w:pPr>
              <w:jc w:val="center"/>
            </w:pPr>
            <w:r>
              <w:rPr>
                <w:rFonts w:ascii="宋体" w:hAnsi="宋体" w:eastAsia="宋体"/>
                <w:sz w:val="16"/>
              </w:rPr>
              <w:t>2.56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00E3">
            <w:pPr>
              <w:jc w:val="center"/>
            </w:pPr>
            <w:r>
              <w:rPr>
                <w:rFonts w:ascii="宋体" w:hAnsi="宋体" w:eastAsia="宋体"/>
                <w:sz w:val="16"/>
              </w:rPr>
              <w:t>今年巴州迎来博物馆热，报名参加社教活动的群众超出预期</w:t>
            </w:r>
          </w:p>
        </w:tc>
      </w:tr>
      <w:tr w14:paraId="27524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86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01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89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6777">
            <w:pPr>
              <w:jc w:val="center"/>
            </w:pPr>
            <w:r>
              <w:rPr>
                <w:rFonts w:ascii="宋体" w:hAnsi="宋体" w:eastAsia="宋体"/>
                <w:sz w:val="16"/>
              </w:rPr>
              <w:t>开展宣传社教活动天数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47E4">
            <w:pPr>
              <w:jc w:val="center"/>
            </w:pPr>
            <w:r>
              <w:rPr>
                <w:rFonts w:ascii="宋体" w:hAnsi="宋体" w:eastAsia="宋体"/>
                <w:sz w:val="16"/>
              </w:rPr>
              <w:t>&gt;=50天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D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24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32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A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9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DE5F">
            <w:pPr>
              <w:jc w:val="center"/>
            </w:pPr>
            <w:r>
              <w:rPr>
                <w:rFonts w:ascii="宋体" w:hAnsi="宋体" w:eastAsia="宋体"/>
                <w:sz w:val="16"/>
              </w:rPr>
              <w:t>=48天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E33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B1CA">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810E">
            <w:pPr>
              <w:jc w:val="center"/>
            </w:pPr>
            <w:r>
              <w:rPr>
                <w:rFonts w:ascii="宋体" w:hAnsi="宋体" w:eastAsia="宋体"/>
                <w:sz w:val="16"/>
              </w:rPr>
              <w:t>活动天数因年中计划改变造成天数不足。下一步</w:t>
            </w:r>
            <w:r>
              <w:rPr>
                <w:rFonts w:hint="eastAsia" w:ascii="宋体" w:hAnsi="宋体"/>
                <w:sz w:val="16"/>
                <w:lang w:eastAsia="zh-CN"/>
              </w:rPr>
              <w:t>本单位</w:t>
            </w:r>
            <w:r>
              <w:rPr>
                <w:rFonts w:ascii="宋体" w:hAnsi="宋体" w:eastAsia="宋体"/>
                <w:sz w:val="16"/>
              </w:rPr>
              <w:t>将进一步精准设定绩效目标，加强绩效目标管理</w:t>
            </w:r>
          </w:p>
        </w:tc>
      </w:tr>
      <w:tr w14:paraId="0B8A9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30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0E8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0E3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95A2">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2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5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8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9E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A8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FD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6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4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BC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78B3">
            <w:pPr>
              <w:jc w:val="center"/>
            </w:pPr>
          </w:p>
        </w:tc>
      </w:tr>
      <w:tr w14:paraId="46ABB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CA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08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B9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7282">
            <w:pPr>
              <w:jc w:val="center"/>
            </w:pPr>
            <w:r>
              <w:rPr>
                <w:rFonts w:ascii="宋体" w:hAnsi="宋体" w:eastAsia="宋体"/>
                <w:sz w:val="16"/>
              </w:rPr>
              <w:t>陈列展示水平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F9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7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3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9D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D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E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4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5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00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7CAB">
            <w:pPr>
              <w:jc w:val="center"/>
            </w:pPr>
          </w:p>
        </w:tc>
      </w:tr>
      <w:tr w14:paraId="3A14F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87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79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A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57F2">
            <w:pPr>
              <w:jc w:val="center"/>
            </w:pPr>
            <w:r>
              <w:rPr>
                <w:rFonts w:ascii="宋体" w:hAnsi="宋体" w:eastAsia="宋体"/>
                <w:sz w:val="16"/>
              </w:rPr>
              <w:t>社会教育服务水平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5C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A1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4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9C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57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D6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F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C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22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A0BA">
            <w:pPr>
              <w:jc w:val="center"/>
            </w:pPr>
          </w:p>
        </w:tc>
      </w:tr>
      <w:tr w14:paraId="69C1C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BC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2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36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3478">
            <w:pPr>
              <w:jc w:val="center"/>
            </w:pPr>
            <w:r>
              <w:rPr>
                <w:rFonts w:ascii="宋体" w:hAnsi="宋体" w:eastAsia="宋体"/>
                <w:sz w:val="16"/>
              </w:rPr>
              <w:t>博物馆纪念馆免费开放专项资金到位率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3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C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BD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9B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9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9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5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E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5D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AC0C">
            <w:pPr>
              <w:jc w:val="center"/>
            </w:pPr>
          </w:p>
        </w:tc>
      </w:tr>
      <w:tr w14:paraId="7DD1F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DB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ABD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089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04BA">
            <w:pPr>
              <w:jc w:val="center"/>
            </w:pPr>
            <w:r>
              <w:rPr>
                <w:rFonts w:ascii="宋体" w:hAnsi="宋体" w:eastAsia="宋体"/>
                <w:sz w:val="16"/>
              </w:rPr>
              <w:t>博物馆纪念馆免费开放专项资金完成时间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A296">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5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E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25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D0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4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21EA">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6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6C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C913">
            <w:pPr>
              <w:jc w:val="center"/>
            </w:pPr>
          </w:p>
        </w:tc>
      </w:tr>
      <w:tr w14:paraId="660E4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25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19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5E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23F0">
            <w:pPr>
              <w:jc w:val="center"/>
            </w:pPr>
            <w:r>
              <w:rPr>
                <w:rFonts w:ascii="宋体" w:hAnsi="宋体" w:eastAsia="宋体"/>
                <w:sz w:val="16"/>
              </w:rPr>
              <w:t>宣传社教活动按时完成率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2A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4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0E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47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0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F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7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2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1A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E8DA">
            <w:pPr>
              <w:jc w:val="center"/>
            </w:pPr>
          </w:p>
        </w:tc>
      </w:tr>
      <w:tr w14:paraId="67B76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D94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44A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17A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4CCC">
            <w:pPr>
              <w:jc w:val="center"/>
            </w:pPr>
            <w:r>
              <w:rPr>
                <w:rFonts w:ascii="宋体" w:hAnsi="宋体" w:eastAsia="宋体"/>
                <w:sz w:val="16"/>
              </w:rPr>
              <w:t>博物馆纪念馆免费开放专项资金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3618">
            <w:pPr>
              <w:jc w:val="center"/>
            </w:pPr>
            <w:r>
              <w:rPr>
                <w:rFonts w:ascii="宋体" w:hAnsi="宋体" w:eastAsia="宋体"/>
                <w:sz w:val="16"/>
              </w:rPr>
              <w:t>&lt;=269.58万元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DF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7AC5">
            <w:pPr>
              <w:jc w:val="center"/>
            </w:pPr>
            <w:r>
              <w:rPr>
                <w:rFonts w:ascii="宋体" w:hAnsi="宋体" w:eastAsia="宋体"/>
                <w:sz w:val="16"/>
              </w:rPr>
              <w: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F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4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9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6E89">
            <w:pPr>
              <w:jc w:val="center"/>
            </w:pPr>
            <w:r>
              <w:rPr>
                <w:rFonts w:ascii="宋体" w:hAnsi="宋体" w:eastAsia="宋体"/>
                <w:sz w:val="16"/>
              </w:rPr>
              <w:t>=269.55万元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AEF6">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3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76D8">
            <w:pPr>
              <w:jc w:val="center"/>
            </w:pPr>
            <w:r>
              <w:rPr>
                <w:rFonts w:ascii="宋体" w:hAnsi="宋体" w:eastAsia="宋体"/>
                <w:sz w:val="16"/>
              </w:rPr>
              <w:t>部分用于进行宣教活动经费。下一步</w:t>
            </w:r>
            <w:r>
              <w:rPr>
                <w:rFonts w:hint="eastAsia" w:ascii="宋体" w:hAnsi="宋体"/>
                <w:sz w:val="16"/>
                <w:lang w:eastAsia="zh-CN"/>
              </w:rPr>
              <w:t>本单位</w:t>
            </w:r>
            <w:r>
              <w:rPr>
                <w:rFonts w:ascii="宋体" w:hAnsi="宋体" w:eastAsia="宋体"/>
                <w:sz w:val="16"/>
              </w:rPr>
              <w:t>将进一步精准编制预算，强化资金管理，统筹协调安排资金，减少绩效目标合格率</w:t>
            </w:r>
          </w:p>
        </w:tc>
      </w:tr>
      <w:tr w14:paraId="1B563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47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59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B2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FD7E">
            <w:pPr>
              <w:jc w:val="center"/>
            </w:pPr>
            <w:r>
              <w:rPr>
                <w:rFonts w:ascii="宋体" w:hAnsi="宋体" w:eastAsia="宋体"/>
                <w:sz w:val="16"/>
              </w:rPr>
              <w:t>举办宣传社教活动费用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2A96">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6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0AF7">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9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A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ED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CB09">
            <w:pPr>
              <w:jc w:val="center"/>
            </w:pPr>
            <w:r>
              <w:rPr>
                <w:rFonts w:ascii="宋体" w:hAnsi="宋体" w:eastAsia="宋体"/>
                <w:sz w:val="16"/>
              </w:rPr>
              <w:t>=40.03万元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4A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62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0114">
            <w:pPr>
              <w:jc w:val="center"/>
            </w:pPr>
            <w:r>
              <w:rPr>
                <w:rFonts w:ascii="宋体" w:hAnsi="宋体" w:eastAsia="宋体"/>
                <w:sz w:val="16"/>
              </w:rPr>
              <w:t>因今年博物馆热，宣教活动开场场次较去年显著增加，相关费用也进行增加。下一步</w:t>
            </w:r>
            <w:r>
              <w:rPr>
                <w:rFonts w:hint="eastAsia" w:ascii="宋体" w:hAnsi="宋体"/>
                <w:sz w:val="16"/>
                <w:lang w:eastAsia="zh-CN"/>
              </w:rPr>
              <w:t>本单位</w:t>
            </w:r>
            <w:r>
              <w:rPr>
                <w:rFonts w:ascii="宋体" w:hAnsi="宋体" w:eastAsia="宋体"/>
                <w:sz w:val="16"/>
              </w:rPr>
              <w:t>将进一步精准编制预算，强化资金管理，统筹协调安排资金，减少绩效目标合格率</w:t>
            </w:r>
          </w:p>
        </w:tc>
      </w:tr>
      <w:tr w14:paraId="26B95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B26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DE1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BC2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815A">
            <w:pPr>
              <w:jc w:val="center"/>
            </w:pPr>
            <w:r>
              <w:rPr>
                <w:rFonts w:ascii="宋体" w:hAnsi="宋体" w:eastAsia="宋体"/>
                <w:sz w:val="16"/>
              </w:rPr>
              <w:t>充分发挥博物馆宣传教育和社会服务阵地作用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C7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9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B0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AD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57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D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12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3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21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C78B">
            <w:pPr>
              <w:jc w:val="center"/>
            </w:pPr>
          </w:p>
        </w:tc>
      </w:tr>
      <w:tr w14:paraId="1D8FC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3A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70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E9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AD5F">
            <w:pPr>
              <w:jc w:val="center"/>
            </w:pPr>
            <w:r>
              <w:rPr>
                <w:rFonts w:ascii="宋体" w:hAnsi="宋体" w:eastAsia="宋体"/>
                <w:sz w:val="16"/>
              </w:rPr>
              <w:t>不断强化文物的实证史政作用和宣传教育功能，不断弘扬传承优秀传统文化，大力培育社会主义核心价值观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FE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E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0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2B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C5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34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312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6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20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A65F">
            <w:pPr>
              <w:jc w:val="center"/>
            </w:pPr>
          </w:p>
        </w:tc>
      </w:tr>
      <w:tr w14:paraId="50FDD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70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88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4E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2C31">
            <w:pPr>
              <w:jc w:val="center"/>
            </w:pPr>
            <w:r>
              <w:rPr>
                <w:rFonts w:ascii="宋体" w:hAnsi="宋体" w:eastAsia="宋体"/>
                <w:sz w:val="16"/>
              </w:rPr>
              <w:t>社会公众对博物馆服务满意度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AB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1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73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26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96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9F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3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F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D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0E0C">
            <w:pPr>
              <w:jc w:val="center"/>
            </w:pPr>
          </w:p>
        </w:tc>
      </w:tr>
      <w:tr w14:paraId="66F37D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D4FC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4E1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827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6E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1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D5D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28E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417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F46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5FEC">
            <w:pPr>
              <w:jc w:val="center"/>
            </w:pPr>
            <w:r>
              <w:rPr>
                <w:rFonts w:ascii="宋体" w:hAnsi="宋体" w:eastAsia="宋体"/>
                <w:sz w:val="16"/>
              </w:rPr>
              <w:t>89.14分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3A8846"/>
        </w:tc>
      </w:tr>
    </w:tbl>
    <w:p w14:paraId="4B27BD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FF739C6">
        <w:tblPrEx>
          <w:tblCellMar>
            <w:top w:w="0" w:type="dxa"/>
            <w:left w:w="108" w:type="dxa"/>
            <w:bottom w:w="0" w:type="dxa"/>
            <w:right w:w="108" w:type="dxa"/>
          </w:tblCellMar>
        </w:tblPrEx>
        <w:tc>
          <w:tcPr>
            <w:tcW w:w="8848" w:type="dxa"/>
            <w:gridSpan w:val="14"/>
            <w:vAlign w:val="center"/>
          </w:tcPr>
          <w:p w14:paraId="6C14213A">
            <w:pPr>
              <w:jc w:val="center"/>
            </w:pPr>
            <w:r>
              <w:rPr>
                <w:rFonts w:ascii="宋体" w:hAnsi="宋体" w:eastAsia="宋体"/>
                <w:sz w:val="24"/>
              </w:rPr>
              <w:t>项目支出绩效自评表</w:t>
            </w:r>
          </w:p>
        </w:tc>
      </w:tr>
      <w:tr w14:paraId="7E50DA4D">
        <w:tblPrEx>
          <w:tblCellMar>
            <w:top w:w="0" w:type="dxa"/>
            <w:left w:w="108" w:type="dxa"/>
            <w:bottom w:w="0" w:type="dxa"/>
            <w:right w:w="108" w:type="dxa"/>
          </w:tblCellMar>
        </w:tblPrEx>
        <w:tc>
          <w:tcPr>
            <w:tcW w:w="8848" w:type="dxa"/>
            <w:gridSpan w:val="14"/>
            <w:vAlign w:val="center"/>
          </w:tcPr>
          <w:p w14:paraId="2FDF7491">
            <w:pPr>
              <w:jc w:val="center"/>
            </w:pPr>
            <w:r>
              <w:rPr>
                <w:rFonts w:ascii="宋体" w:hAnsi="宋体" w:eastAsia="宋体"/>
                <w:sz w:val="24"/>
              </w:rPr>
              <w:t>(2024年度)</w:t>
            </w:r>
          </w:p>
        </w:tc>
      </w:tr>
      <w:tr w14:paraId="5CEC7C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3C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D55AA5">
            <w:pPr>
              <w:jc w:val="center"/>
            </w:pPr>
            <w:r>
              <w:rPr>
                <w:rFonts w:ascii="宋体" w:hAnsi="宋体" w:eastAsia="宋体"/>
                <w:sz w:val="16"/>
              </w:rPr>
              <w:t>2024年文物保护巡查</w:t>
            </w:r>
          </w:p>
        </w:tc>
      </w:tr>
      <w:tr w14:paraId="7C9D196D">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D9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4B8831">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C1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D03FA">
            <w:pPr>
              <w:jc w:val="center"/>
            </w:pPr>
            <w:r>
              <w:rPr>
                <w:rFonts w:ascii="宋体" w:hAnsi="宋体" w:eastAsia="宋体"/>
                <w:sz w:val="16"/>
              </w:rPr>
              <w:t>新疆巴音郭楞蒙古自治州文博院</w:t>
            </w:r>
          </w:p>
        </w:tc>
      </w:tr>
      <w:tr w14:paraId="3CD89A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B364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6E7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920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42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CAA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D167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58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B4DD">
            <w:pPr>
              <w:jc w:val="center"/>
            </w:pPr>
            <w:r>
              <w:rPr>
                <w:rFonts w:ascii="宋体" w:hAnsi="宋体" w:eastAsia="宋体"/>
                <w:sz w:val="16"/>
              </w:rPr>
              <w:t>得分</w:t>
            </w:r>
          </w:p>
        </w:tc>
      </w:tr>
      <w:tr w14:paraId="2CC19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8AD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12C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1199">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69235">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E9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2B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21268">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179D">
            <w:pPr>
              <w:jc w:val="center"/>
            </w:pPr>
            <w:r>
              <w:rPr>
                <w:rFonts w:ascii="宋体" w:hAnsi="宋体" w:eastAsia="宋体"/>
                <w:sz w:val="16"/>
              </w:rPr>
              <w:t>0.00</w:t>
            </w:r>
          </w:p>
        </w:tc>
      </w:tr>
      <w:tr w14:paraId="450A8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9C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910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2D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E7F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BE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8AE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C4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E0F8">
            <w:pPr>
              <w:jc w:val="center"/>
            </w:pPr>
            <w:r>
              <w:rPr>
                <w:rFonts w:ascii="宋体" w:hAnsi="宋体" w:eastAsia="宋体"/>
                <w:sz w:val="16"/>
              </w:rPr>
              <w:t>-</w:t>
            </w:r>
          </w:p>
        </w:tc>
      </w:tr>
      <w:tr w14:paraId="2F293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7E6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77F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8D6B">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D1F53">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0BD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364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185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064E">
            <w:pPr>
              <w:jc w:val="center"/>
            </w:pPr>
            <w:r>
              <w:rPr>
                <w:rFonts w:ascii="宋体" w:hAnsi="宋体" w:eastAsia="宋体"/>
                <w:sz w:val="16"/>
              </w:rPr>
              <w:t>-</w:t>
            </w:r>
          </w:p>
        </w:tc>
      </w:tr>
      <w:tr w14:paraId="2594C3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3C6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7ADC3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CD9FE">
            <w:pPr>
              <w:jc w:val="center"/>
            </w:pPr>
            <w:r>
              <w:rPr>
                <w:rFonts w:ascii="宋体" w:hAnsi="宋体" w:eastAsia="宋体"/>
                <w:sz w:val="16"/>
              </w:rPr>
              <w:t>总体目标完成情况</w:t>
            </w:r>
          </w:p>
        </w:tc>
      </w:tr>
      <w:tr w14:paraId="55112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A69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51862">
            <w:pPr>
              <w:jc w:val="both"/>
            </w:pPr>
            <w:r>
              <w:rPr>
                <w:rFonts w:ascii="宋体" w:hAnsi="宋体" w:eastAsia="宋体"/>
                <w:sz w:val="16"/>
              </w:rPr>
              <w:t>根据《文物保护单位执法巡查办法》的相关要求，组织专业人员赴辖区八县一市，开展文物安全巡查，全国重点文物保护单位巡查6次，巡查重点文物保护单位5个，县级文物保护单位5个。文物安全巡查工作有序开展。建立公安、消防、市场监管、文物管理部门联合检查机制。有效预防和杜绝文物安全事故，严厉打击文物领域违法犯罪行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6D517">
            <w:pPr>
              <w:jc w:val="both"/>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7FA25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133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91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62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00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5F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D3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9ED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4FF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1CD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6B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FB0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EF4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77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BC46">
            <w:pPr>
              <w:jc w:val="center"/>
            </w:pPr>
            <w:r>
              <w:rPr>
                <w:rFonts w:ascii="宋体" w:hAnsi="宋体" w:eastAsia="宋体"/>
                <w:sz w:val="16"/>
              </w:rPr>
              <w:t>偏差原因分析及改进措施</w:t>
            </w:r>
          </w:p>
        </w:tc>
      </w:tr>
      <w:tr w14:paraId="45B6E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E4F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CAA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50E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7968">
            <w:pPr>
              <w:jc w:val="center"/>
            </w:pPr>
            <w:r>
              <w:rPr>
                <w:rFonts w:ascii="宋体" w:hAnsi="宋体" w:eastAsia="宋体"/>
                <w:sz w:val="16"/>
              </w:rPr>
              <w:t>巡查文物保护单位次数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973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D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FFB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6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F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E8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16D1">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B4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58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17B0">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227D8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9F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DC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80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5678">
            <w:pPr>
              <w:jc w:val="center"/>
            </w:pPr>
            <w:r>
              <w:rPr>
                <w:rFonts w:ascii="宋体" w:hAnsi="宋体" w:eastAsia="宋体"/>
                <w:sz w:val="16"/>
              </w:rPr>
              <w:t>被巡查文物保护单位数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5798">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C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6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A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0D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2D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0060">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3F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8B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3D02">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02595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7D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7C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EB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1ECA">
            <w:pPr>
              <w:jc w:val="center"/>
            </w:pPr>
            <w:r>
              <w:rPr>
                <w:rFonts w:ascii="宋体" w:hAnsi="宋体" w:eastAsia="宋体"/>
                <w:sz w:val="16"/>
              </w:rPr>
              <w:t>文物保护单位巡查覆盖率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9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3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75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C9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3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F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32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15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63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BEC9">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72206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CA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F2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9E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1A33">
            <w:pPr>
              <w:jc w:val="center"/>
            </w:pPr>
            <w:r>
              <w:rPr>
                <w:rFonts w:ascii="宋体" w:hAnsi="宋体" w:eastAsia="宋体"/>
                <w:sz w:val="16"/>
              </w:rPr>
              <w:t>巡查任务按时完成率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0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2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BB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4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E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21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19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B0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99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FC39">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253CD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EA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33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61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C50E">
            <w:pPr>
              <w:jc w:val="center"/>
            </w:pPr>
            <w:r>
              <w:rPr>
                <w:rFonts w:ascii="宋体" w:hAnsi="宋体" w:eastAsia="宋体"/>
                <w:sz w:val="16"/>
              </w:rPr>
              <w:t>文物保护单位巡查平均费用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C360">
            <w:pPr>
              <w:jc w:val="center"/>
            </w:pPr>
            <w:r>
              <w:rPr>
                <w:rFonts w:ascii="宋体" w:hAnsi="宋体" w:eastAsia="宋体"/>
                <w:sz w:val="16"/>
              </w:rPr>
              <w:t>&lt;=5833元/次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6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B215">
            <w:pPr>
              <w:jc w:val="center"/>
            </w:pPr>
            <w:r>
              <w:rPr>
                <w:rFonts w:ascii="宋体" w:hAnsi="宋体" w:eastAsia="宋体"/>
                <w:sz w:val="16"/>
              </w:rPr>
              <w:t>5833元/次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3C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CD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D4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2D11">
            <w:pPr>
              <w:jc w:val="center"/>
            </w:pPr>
            <w:r>
              <w:rPr>
                <w:rFonts w:ascii="宋体" w:hAnsi="宋体" w:eastAsia="宋体"/>
                <w:sz w:val="16"/>
              </w:rPr>
              <w:t>=0元/次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5D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06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DEB9">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14956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8A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D1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F4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65E5">
            <w:pPr>
              <w:jc w:val="center"/>
            </w:pPr>
            <w:r>
              <w:rPr>
                <w:rFonts w:ascii="宋体" w:hAnsi="宋体" w:eastAsia="宋体"/>
                <w:sz w:val="16"/>
              </w:rPr>
              <w:t>弘扬中华优秀传统文化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682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5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F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A5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E7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9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2970">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D3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2E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3F9B">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64043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B4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1B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58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9BDE">
            <w:pPr>
              <w:jc w:val="center"/>
            </w:pPr>
            <w:r>
              <w:rPr>
                <w:rFonts w:ascii="宋体" w:hAnsi="宋体" w:eastAsia="宋体"/>
                <w:sz w:val="16"/>
              </w:rPr>
              <w:t>文物保护单位人员满意度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33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D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0F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6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03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6C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21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98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FB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ACEE">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50D155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C4D3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E0F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829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DD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6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E40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1C2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F71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16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78E5">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AC679"/>
        </w:tc>
      </w:tr>
    </w:tbl>
    <w:p w14:paraId="10BDC6A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96"/>
        <w:gridCol w:w="624"/>
        <w:gridCol w:w="624"/>
        <w:gridCol w:w="627"/>
        <w:gridCol w:w="624"/>
        <w:gridCol w:w="624"/>
        <w:gridCol w:w="696"/>
        <w:gridCol w:w="776"/>
        <w:gridCol w:w="632"/>
        <w:gridCol w:w="632"/>
      </w:tblGrid>
      <w:tr w14:paraId="207FAB10">
        <w:tblPrEx>
          <w:tblCellMar>
            <w:top w:w="0" w:type="dxa"/>
            <w:left w:w="108" w:type="dxa"/>
            <w:bottom w:w="0" w:type="dxa"/>
            <w:right w:w="108" w:type="dxa"/>
          </w:tblCellMar>
        </w:tblPrEx>
        <w:tc>
          <w:tcPr>
            <w:tcW w:w="8848" w:type="dxa"/>
            <w:gridSpan w:val="14"/>
            <w:vAlign w:val="center"/>
          </w:tcPr>
          <w:p w14:paraId="6034079C">
            <w:pPr>
              <w:jc w:val="center"/>
            </w:pPr>
            <w:r>
              <w:rPr>
                <w:rFonts w:ascii="宋体" w:hAnsi="宋体" w:eastAsia="宋体"/>
                <w:sz w:val="24"/>
              </w:rPr>
              <w:t>项目支出绩效自评表</w:t>
            </w:r>
          </w:p>
        </w:tc>
      </w:tr>
      <w:tr w14:paraId="706E5EF2">
        <w:tblPrEx>
          <w:tblCellMar>
            <w:top w:w="0" w:type="dxa"/>
            <w:left w:w="108" w:type="dxa"/>
            <w:bottom w:w="0" w:type="dxa"/>
            <w:right w:w="108" w:type="dxa"/>
          </w:tblCellMar>
        </w:tblPrEx>
        <w:tc>
          <w:tcPr>
            <w:tcW w:w="8848" w:type="dxa"/>
            <w:gridSpan w:val="14"/>
            <w:vAlign w:val="center"/>
          </w:tcPr>
          <w:p w14:paraId="69059B1D">
            <w:pPr>
              <w:jc w:val="center"/>
            </w:pPr>
            <w:r>
              <w:rPr>
                <w:rFonts w:ascii="宋体" w:hAnsi="宋体" w:eastAsia="宋体"/>
                <w:sz w:val="24"/>
              </w:rPr>
              <w:t>(2024年度)</w:t>
            </w:r>
          </w:p>
        </w:tc>
      </w:tr>
      <w:tr w14:paraId="41C68D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3E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CA5BC0">
            <w:pPr>
              <w:jc w:val="center"/>
            </w:pPr>
            <w:r>
              <w:rPr>
                <w:rFonts w:ascii="宋体" w:hAnsi="宋体" w:eastAsia="宋体"/>
                <w:sz w:val="16"/>
              </w:rPr>
              <w:t>巴财教〔2023〕58 号关于提前下达2024年中央补助地方公共文化服务体系建设补助资金预算的通知</w:t>
            </w:r>
          </w:p>
        </w:tc>
      </w:tr>
      <w:tr w14:paraId="36C7FD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A0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9B1F1">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74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687EA5">
            <w:pPr>
              <w:jc w:val="center"/>
            </w:pPr>
            <w:r>
              <w:rPr>
                <w:rFonts w:ascii="宋体" w:hAnsi="宋体" w:eastAsia="宋体"/>
                <w:sz w:val="16"/>
              </w:rPr>
              <w:t>新疆巴音郭楞蒙古自治州文博院</w:t>
            </w:r>
          </w:p>
        </w:tc>
      </w:tr>
      <w:tr w14:paraId="52B4A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85D3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152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046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4A4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63E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1F4D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09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3CAD">
            <w:pPr>
              <w:jc w:val="center"/>
            </w:pPr>
            <w:r>
              <w:rPr>
                <w:rFonts w:ascii="宋体" w:hAnsi="宋体" w:eastAsia="宋体"/>
                <w:sz w:val="16"/>
              </w:rPr>
              <w:t>得分</w:t>
            </w:r>
          </w:p>
        </w:tc>
      </w:tr>
      <w:tr w14:paraId="245A0E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4E8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E69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45F2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025A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4B7B2">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4B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C08E">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BF4E">
            <w:pPr>
              <w:jc w:val="center"/>
            </w:pPr>
            <w:r>
              <w:rPr>
                <w:rFonts w:ascii="宋体" w:hAnsi="宋体" w:eastAsia="宋体"/>
                <w:sz w:val="16"/>
              </w:rPr>
              <w:t>10.00</w:t>
            </w:r>
          </w:p>
        </w:tc>
      </w:tr>
      <w:tr w14:paraId="205B5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D76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047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DD90">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88EF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2C2C9">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26A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C7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E745">
            <w:pPr>
              <w:jc w:val="center"/>
            </w:pPr>
            <w:r>
              <w:rPr>
                <w:rFonts w:ascii="宋体" w:hAnsi="宋体" w:eastAsia="宋体"/>
                <w:sz w:val="16"/>
              </w:rPr>
              <w:t>-</w:t>
            </w:r>
          </w:p>
        </w:tc>
      </w:tr>
      <w:tr w14:paraId="40F81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524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90A8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351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314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AB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D71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73B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F8B0">
            <w:pPr>
              <w:jc w:val="center"/>
            </w:pPr>
            <w:r>
              <w:rPr>
                <w:rFonts w:ascii="宋体" w:hAnsi="宋体" w:eastAsia="宋体"/>
                <w:sz w:val="16"/>
              </w:rPr>
              <w:t>-</w:t>
            </w:r>
          </w:p>
        </w:tc>
      </w:tr>
      <w:tr w14:paraId="7DB5C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881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1BAE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6440C1">
            <w:pPr>
              <w:jc w:val="center"/>
            </w:pPr>
            <w:r>
              <w:rPr>
                <w:rFonts w:ascii="宋体" w:hAnsi="宋体" w:eastAsia="宋体"/>
                <w:sz w:val="16"/>
              </w:rPr>
              <w:t>总体目标完成情况</w:t>
            </w:r>
          </w:p>
        </w:tc>
      </w:tr>
      <w:tr w14:paraId="3E704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A56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D0DED">
            <w:pPr>
              <w:jc w:val="both"/>
            </w:pPr>
            <w:r>
              <w:rPr>
                <w:rFonts w:ascii="宋体" w:hAnsi="宋体" w:eastAsia="宋体"/>
                <w:sz w:val="16"/>
              </w:rPr>
              <w:t>依照州财政局《关于提前下达2024年中央补助地方公共文化服务体系建设补助资金预算的通知》文件精神，依照资金分配方案，州文博院周密安排部署，领导高度重视，计划支付《史话巴州》系列项目尾款，计划开展流动博物馆巡展不少于5场，完成消防设备改造工作及全州第四次文物普查野外实地调查等项目要求，及时完成《史话巴州》系列丛书出版并进行学习发放，并按照文旅厅要求完成本年度流动博物馆计划。按照自治区文物局进度要求保障好第四次文物普查工作，确保四普工作顺利进行，充分丰富乡村百姓、驻地官兵、中小学校对于文化生活的需求，并加大对于新疆四史的宣传教育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0B061">
            <w:pPr>
              <w:jc w:val="both"/>
            </w:pPr>
            <w:r>
              <w:rPr>
                <w:rFonts w:ascii="宋体" w:hAnsi="宋体" w:eastAsia="宋体"/>
                <w:sz w:val="16"/>
              </w:rPr>
              <w:t>2024年已完成《史话巴州》项目尾款支付，完成宣教活动5场，完成消防设备购置5套及消防改造及全州第四次文物普查野外实地调查5次，完成零星维修7次，及时完成《史话巴州》系列丛书出版并进行学习发放，并按照文旅厅要求完成本年度流动博物馆计划。按照自治区文物局进度要求保障好第四次文物普查工作，确保四普工作顺利进行，充分丰富乡村百姓、驻地官兵、中小学校对于文化生活的需求，并加大对于新疆四史的宣传教育力度。</w:t>
            </w:r>
          </w:p>
        </w:tc>
      </w:tr>
      <w:tr w14:paraId="635E58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FA8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C0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CF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5B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770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83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69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DF4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01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E2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D28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B5E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033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168E">
            <w:pPr>
              <w:jc w:val="center"/>
            </w:pPr>
            <w:r>
              <w:rPr>
                <w:rFonts w:ascii="宋体" w:hAnsi="宋体" w:eastAsia="宋体"/>
                <w:sz w:val="16"/>
              </w:rPr>
              <w:t>偏差原因分析及改进措施</w:t>
            </w:r>
          </w:p>
        </w:tc>
      </w:tr>
      <w:tr w14:paraId="7A744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5AF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EB1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045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C75C">
            <w:pPr>
              <w:jc w:val="center"/>
            </w:pPr>
            <w:r>
              <w:rPr>
                <w:rFonts w:ascii="宋体" w:hAnsi="宋体" w:eastAsia="宋体"/>
                <w:sz w:val="16"/>
              </w:rPr>
              <w:t>开展文物普查野外调查次数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A33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9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A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F5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2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6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319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0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55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A519">
            <w:pPr>
              <w:jc w:val="center"/>
            </w:pPr>
          </w:p>
        </w:tc>
      </w:tr>
      <w:tr w14:paraId="688D4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D4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E4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A3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62A7">
            <w:pPr>
              <w:jc w:val="center"/>
            </w:pPr>
            <w:r>
              <w:rPr>
                <w:rFonts w:ascii="宋体" w:hAnsi="宋体" w:eastAsia="宋体"/>
                <w:sz w:val="16"/>
              </w:rPr>
              <w:t>举办宣传活动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112A">
            <w:pPr>
              <w:jc w:val="center"/>
            </w:pPr>
            <w:r>
              <w:rPr>
                <w:rFonts w:ascii="宋体" w:hAnsi="宋体" w:eastAsia="宋体"/>
                <w:sz w:val="16"/>
              </w:rPr>
              <w:t>&gt;=5场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0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4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A8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8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8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95D2">
            <w:pPr>
              <w:jc w:val="center"/>
            </w:pPr>
            <w:r>
              <w:rPr>
                <w:rFonts w:ascii="宋体" w:hAnsi="宋体" w:eastAsia="宋体"/>
                <w:sz w:val="16"/>
              </w:rPr>
              <w: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9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99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ECEB">
            <w:pPr>
              <w:jc w:val="center"/>
            </w:pPr>
          </w:p>
        </w:tc>
      </w:tr>
      <w:tr w14:paraId="45A01E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7B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72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A0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65FD">
            <w:pPr>
              <w:jc w:val="center"/>
            </w:pPr>
            <w:r>
              <w:rPr>
                <w:rFonts w:ascii="宋体" w:hAnsi="宋体" w:eastAsia="宋体"/>
                <w:sz w:val="16"/>
              </w:rPr>
              <w:t>宣传活动参与人数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5459">
            <w:pPr>
              <w:jc w:val="center"/>
            </w:pPr>
            <w:r>
              <w:rPr>
                <w:rFonts w:ascii="宋体" w:hAnsi="宋体" w:eastAsia="宋体"/>
                <w:sz w:val="16"/>
              </w:rPr>
              <w:t>&gt;=5000人次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2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3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AE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A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D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CDFB">
            <w:pPr>
              <w:jc w:val="center"/>
            </w:pPr>
            <w:r>
              <w:rPr>
                <w:rFonts w:ascii="宋体" w:hAnsi="宋体" w:eastAsia="宋体"/>
                <w:sz w:val="16"/>
              </w:rPr>
              <w:t>=5024人次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3BF8">
            <w:pPr>
              <w:jc w:val="center"/>
            </w:pPr>
            <w:r>
              <w:rPr>
                <w:rFonts w:ascii="宋体" w:hAnsi="宋体" w:eastAsia="宋体"/>
                <w:sz w:val="16"/>
              </w:rPr>
              <w:t>100.48%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15E4">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014C">
            <w:pPr>
              <w:jc w:val="center"/>
            </w:pPr>
          </w:p>
        </w:tc>
      </w:tr>
      <w:tr w14:paraId="178D6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90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1D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BF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CE39">
            <w:pPr>
              <w:jc w:val="center"/>
            </w:pPr>
            <w:r>
              <w:rPr>
                <w:rFonts w:ascii="宋体" w:hAnsi="宋体" w:eastAsia="宋体"/>
                <w:sz w:val="16"/>
              </w:rPr>
              <w:t>购置消防设备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1CE6">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3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79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C1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E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3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14B6">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2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14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DB63">
            <w:pPr>
              <w:jc w:val="center"/>
            </w:pPr>
          </w:p>
        </w:tc>
      </w:tr>
      <w:tr w14:paraId="40F18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90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BC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41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9036">
            <w:pPr>
              <w:jc w:val="center"/>
            </w:pPr>
            <w:r>
              <w:rPr>
                <w:rFonts w:ascii="宋体" w:hAnsi="宋体" w:eastAsia="宋体"/>
                <w:sz w:val="16"/>
              </w:rPr>
              <w:t>支付《史话巴州》项目次数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4CB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1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D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42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B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A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E34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7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4B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48B4">
            <w:pPr>
              <w:jc w:val="center"/>
            </w:pPr>
          </w:p>
        </w:tc>
      </w:tr>
      <w:tr w14:paraId="4DE52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FE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D9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B74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DECB">
            <w:pPr>
              <w:jc w:val="center"/>
            </w:pPr>
            <w:r>
              <w:rPr>
                <w:rFonts w:ascii="宋体" w:hAnsi="宋体" w:eastAsia="宋体"/>
                <w:sz w:val="16"/>
              </w:rPr>
              <w:t>零星维修次数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247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4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E7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8C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5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7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FEE7">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29D1">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D3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2BFC">
            <w:pPr>
              <w:jc w:val="center"/>
            </w:pPr>
          </w:p>
        </w:tc>
      </w:tr>
      <w:tr w14:paraId="7CF40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9E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FC1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621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504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1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0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B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56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4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E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8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9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8E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F7BE">
            <w:pPr>
              <w:jc w:val="center"/>
            </w:pPr>
          </w:p>
        </w:tc>
      </w:tr>
      <w:tr w14:paraId="1B488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1C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D9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B75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E613">
            <w:pPr>
              <w:jc w:val="center"/>
            </w:pPr>
            <w:r>
              <w:rPr>
                <w:rFonts w:ascii="宋体" w:hAnsi="宋体" w:eastAsia="宋体"/>
                <w:sz w:val="16"/>
              </w:rPr>
              <w:t>文物普查野外调查覆盖率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81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E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4D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59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5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8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A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1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F3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B0D8">
            <w:pPr>
              <w:jc w:val="center"/>
            </w:pPr>
          </w:p>
        </w:tc>
      </w:tr>
      <w:tr w14:paraId="22524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1E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96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C1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BBD0">
            <w:pPr>
              <w:jc w:val="center"/>
            </w:pPr>
            <w:r>
              <w:rPr>
                <w:rFonts w:ascii="宋体" w:hAnsi="宋体" w:eastAsia="宋体"/>
                <w:sz w:val="16"/>
              </w:rPr>
              <w:t>宣传活动人员参与率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7C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1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7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D7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E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6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A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6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63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4F3C">
            <w:pPr>
              <w:jc w:val="center"/>
            </w:pPr>
          </w:p>
        </w:tc>
      </w:tr>
      <w:tr w14:paraId="3BEF9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FC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FE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01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8E5A">
            <w:pPr>
              <w:jc w:val="center"/>
            </w:pPr>
            <w:r>
              <w:rPr>
                <w:rFonts w:ascii="宋体" w:hAnsi="宋体" w:eastAsia="宋体"/>
                <w:sz w:val="16"/>
              </w:rPr>
              <w:t>消防改造设备验收合格率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7C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2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D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01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3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FA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8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6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39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7A81">
            <w:pPr>
              <w:jc w:val="center"/>
            </w:pPr>
          </w:p>
        </w:tc>
      </w:tr>
      <w:tr w14:paraId="3CD50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8A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F3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74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E018">
            <w:pPr>
              <w:jc w:val="center"/>
            </w:pPr>
            <w:r>
              <w:rPr>
                <w:rFonts w:ascii="宋体" w:hAnsi="宋体" w:eastAsia="宋体"/>
                <w:sz w:val="16"/>
              </w:rPr>
              <w:t>零星维修验收合格率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E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9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0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9F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C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4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2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1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FF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D8BA">
            <w:pPr>
              <w:jc w:val="center"/>
            </w:pPr>
          </w:p>
        </w:tc>
      </w:tr>
      <w:tr w14:paraId="519A4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5C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142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5F8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E52C">
            <w:pPr>
              <w:jc w:val="center"/>
            </w:pPr>
            <w:r>
              <w:rPr>
                <w:rFonts w:ascii="宋体" w:hAnsi="宋体" w:eastAsia="宋体"/>
                <w:sz w:val="16"/>
              </w:rPr>
              <w:t>文物普查野外调查及时率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C3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C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7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7F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2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5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E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8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76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9715">
            <w:pPr>
              <w:jc w:val="center"/>
            </w:pPr>
          </w:p>
        </w:tc>
      </w:tr>
      <w:tr w14:paraId="55C66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73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4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D4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795C">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62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1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D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25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0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7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0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7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E9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2FDA">
            <w:pPr>
              <w:jc w:val="center"/>
            </w:pPr>
          </w:p>
        </w:tc>
      </w:tr>
      <w:tr w14:paraId="27C7B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3C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1D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8F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C1FD">
            <w:pPr>
              <w:jc w:val="center"/>
            </w:pPr>
            <w:r>
              <w:rPr>
                <w:rFonts w:ascii="宋体" w:hAnsi="宋体" w:eastAsia="宋体"/>
                <w:sz w:val="16"/>
              </w:rPr>
              <w:t>消防设备采购完成时间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458A">
            <w:pPr>
              <w:jc w:val="center"/>
            </w:pPr>
            <w:r>
              <w:rPr>
                <w:rFonts w:ascii="宋体" w:hAnsi="宋体" w:eastAsia="宋体"/>
                <w:sz w:val="16"/>
              </w:rPr>
              <w:t>2024年11月1日前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A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05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15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61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EB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863D">
            <w:pPr>
              <w:jc w:val="center"/>
            </w:pPr>
            <w:r>
              <w:rPr>
                <w:rFonts w:ascii="宋体" w:hAnsi="宋体" w:eastAsia="宋体"/>
                <w:sz w:val="16"/>
              </w:rPr>
              <w:t>2024年10月14日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9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F9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A38E">
            <w:pPr>
              <w:jc w:val="center"/>
            </w:pPr>
          </w:p>
        </w:tc>
      </w:tr>
      <w:tr w14:paraId="10545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70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C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1B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3DAB">
            <w:pPr>
              <w:jc w:val="center"/>
            </w:pPr>
            <w:r>
              <w:rPr>
                <w:rFonts w:ascii="宋体" w:hAnsi="宋体" w:eastAsia="宋体"/>
                <w:sz w:val="16"/>
              </w:rPr>
              <w:t>史话巴州资金支付及时率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D6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B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A0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5B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7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A8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7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9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90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FECD">
            <w:pPr>
              <w:jc w:val="center"/>
            </w:pPr>
          </w:p>
        </w:tc>
      </w:tr>
      <w:tr w14:paraId="1C364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A6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2B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C7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CEC4">
            <w:pPr>
              <w:jc w:val="center"/>
            </w:pPr>
            <w:r>
              <w:rPr>
                <w:rFonts w:ascii="宋体" w:hAnsi="宋体" w:eastAsia="宋体"/>
                <w:sz w:val="16"/>
              </w:rPr>
              <w:t>零星维修完成时间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891B">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2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6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1D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0A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7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DB24">
            <w:pPr>
              <w:jc w:val="center"/>
            </w:pPr>
            <w:r>
              <w:rPr>
                <w:rFonts w:ascii="宋体" w:hAnsi="宋体" w:eastAsia="宋体"/>
                <w:sz w:val="16"/>
              </w:rPr>
              <w:t>2024年11月3日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E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76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1A39">
            <w:pPr>
              <w:jc w:val="center"/>
            </w:pPr>
          </w:p>
        </w:tc>
      </w:tr>
      <w:tr w14:paraId="330B9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07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579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7FA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17C6">
            <w:pPr>
              <w:jc w:val="center"/>
            </w:pPr>
            <w:r>
              <w:rPr>
                <w:rFonts w:ascii="宋体" w:hAnsi="宋体" w:eastAsia="宋体"/>
                <w:sz w:val="16"/>
              </w:rPr>
              <w:t>消防维护金额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05BE">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0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10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88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B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F1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9E19">
            <w:pPr>
              <w:jc w:val="center"/>
            </w:pPr>
            <w:r>
              <w:rPr>
                <w:rFonts w:ascii="宋体" w:hAnsi="宋体" w:eastAsia="宋体"/>
                <w:sz w:val="16"/>
              </w:rPr>
              <w:t>=36.77万元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5A2C">
            <w:pPr>
              <w:jc w:val="center"/>
            </w:pPr>
            <w:r>
              <w:rPr>
                <w:rFonts w:ascii="宋体" w:hAnsi="宋体" w:eastAsia="宋体"/>
                <w:sz w:val="16"/>
              </w:rPr>
              <w:t>91.93%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AAEC">
            <w:pPr>
              <w:jc w:val="center"/>
            </w:pPr>
            <w:r>
              <w:rPr>
                <w:rFonts w:ascii="宋体" w:hAnsi="宋体" w:eastAsia="宋体"/>
                <w:sz w:val="16"/>
              </w:rPr>
              <w:t>3.19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8C9B">
            <w:pPr>
              <w:jc w:val="center"/>
            </w:pPr>
          </w:p>
        </w:tc>
      </w:tr>
      <w:tr w14:paraId="39E07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F1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4B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5F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352F">
            <w:pPr>
              <w:jc w:val="center"/>
            </w:pPr>
            <w:r>
              <w:rPr>
                <w:rFonts w:ascii="宋体" w:hAnsi="宋体" w:eastAsia="宋体"/>
                <w:sz w:val="16"/>
              </w:rPr>
              <w:t>文物普查野外调查保障经费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3DD4">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E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84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62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7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81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D216">
            <w:pPr>
              <w:jc w:val="center"/>
            </w:pPr>
            <w:r>
              <w:rPr>
                <w:rFonts w:ascii="宋体" w:hAnsi="宋体" w:eastAsia="宋体"/>
                <w:sz w:val="16"/>
              </w:rPr>
              <w:t>=28.48万元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CB31">
            <w:pPr>
              <w:jc w:val="center"/>
            </w:pPr>
            <w:r>
              <w:rPr>
                <w:rFonts w:ascii="宋体" w:hAnsi="宋体" w:eastAsia="宋体"/>
                <w:sz w:val="16"/>
              </w:rPr>
              <w:t>94.93%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B2E1">
            <w:pPr>
              <w:jc w:val="center"/>
            </w:pPr>
            <w:r>
              <w:rPr>
                <w:rFonts w:ascii="宋体" w:hAnsi="宋体" w:eastAsia="宋体"/>
                <w:sz w:val="16"/>
              </w:rPr>
              <w:t>3.49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9A44">
            <w:pPr>
              <w:jc w:val="center"/>
            </w:pPr>
          </w:p>
        </w:tc>
      </w:tr>
      <w:tr w14:paraId="2F8DE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2A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9F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FA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74E8">
            <w:pPr>
              <w:jc w:val="center"/>
            </w:pPr>
            <w:r>
              <w:rPr>
                <w:rFonts w:ascii="宋体" w:hAnsi="宋体" w:eastAsia="宋体"/>
                <w:sz w:val="16"/>
              </w:rPr>
              <w:t>宣传活动费用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10C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2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F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92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9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76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7FCC">
            <w:pPr>
              <w:jc w:val="center"/>
            </w:pPr>
            <w:r>
              <w:rPr>
                <w:rFonts w:ascii="宋体" w:hAnsi="宋体" w:eastAsia="宋体"/>
                <w:sz w:val="16"/>
              </w:rPr>
              <w:t>=14.79万元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1F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70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92A0">
            <w:pPr>
              <w:jc w:val="center"/>
            </w:pPr>
          </w:p>
        </w:tc>
      </w:tr>
      <w:tr w14:paraId="3B2B9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82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E9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38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0235">
            <w:pPr>
              <w:jc w:val="center"/>
            </w:pPr>
            <w:r>
              <w:rPr>
                <w:rFonts w:ascii="宋体" w:hAnsi="宋体" w:eastAsia="宋体"/>
                <w:sz w:val="16"/>
              </w:rPr>
              <w:t>《史话巴州》项目尾款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FDE1">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6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D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98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D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A4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01DE">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4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61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909D">
            <w:pPr>
              <w:jc w:val="center"/>
            </w:pPr>
          </w:p>
        </w:tc>
      </w:tr>
      <w:tr w14:paraId="74022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59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F22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BF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9D2B">
            <w:pPr>
              <w:jc w:val="center"/>
            </w:pPr>
            <w:r>
              <w:rPr>
                <w:rFonts w:ascii="宋体" w:hAnsi="宋体" w:eastAsia="宋体"/>
                <w:sz w:val="16"/>
              </w:rPr>
              <w:t>院内零星维修费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156B">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9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97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1A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9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03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9DB2">
            <w:pPr>
              <w:jc w:val="center"/>
            </w:pPr>
            <w:r>
              <w:rPr>
                <w:rFonts w:ascii="宋体" w:hAnsi="宋体" w:eastAsia="宋体"/>
                <w:sz w:val="16"/>
              </w:rPr>
              <w:t>=13.45万元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11A3">
            <w:pPr>
              <w:jc w:val="center"/>
            </w:pPr>
            <w:r>
              <w:rPr>
                <w:rFonts w:ascii="宋体" w:hAnsi="宋体" w:eastAsia="宋体"/>
                <w:sz w:val="16"/>
              </w:rPr>
              <w:t>99.63%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81E8">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028B">
            <w:pPr>
              <w:jc w:val="center"/>
            </w:pPr>
          </w:p>
        </w:tc>
      </w:tr>
      <w:tr w14:paraId="4B136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DA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F8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EF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8062">
            <w:pPr>
              <w:jc w:val="center"/>
            </w:pPr>
            <w:r>
              <w:rPr>
                <w:rFonts w:ascii="宋体" w:hAnsi="宋体" w:eastAsia="宋体"/>
                <w:sz w:val="16"/>
              </w:rPr>
              <w:t>公共数字文化服务人次增长率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3B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8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4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3D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84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9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6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3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47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145C">
            <w:pPr>
              <w:jc w:val="center"/>
            </w:pPr>
          </w:p>
        </w:tc>
      </w:tr>
      <w:tr w14:paraId="4F79A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9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7A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65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D957">
            <w:pPr>
              <w:jc w:val="center"/>
            </w:pPr>
            <w:r>
              <w:rPr>
                <w:rFonts w:ascii="宋体" w:hAnsi="宋体" w:eastAsia="宋体"/>
                <w:sz w:val="16"/>
              </w:rPr>
              <w:t>参与活动人员满意度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17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9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61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15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61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40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C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0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1E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2793">
            <w:pPr>
              <w:jc w:val="center"/>
            </w:pPr>
          </w:p>
        </w:tc>
      </w:tr>
      <w:tr w14:paraId="6A04A4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9720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32D6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037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C8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5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96C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09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B9E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93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2357">
            <w:pPr>
              <w:jc w:val="center"/>
            </w:pPr>
            <w:r>
              <w:rPr>
                <w:rFonts w:ascii="宋体" w:hAnsi="宋体" w:eastAsia="宋体"/>
                <w:sz w:val="16"/>
              </w:rPr>
              <w:t>92.63分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DE5E7"/>
        </w:tc>
      </w:tr>
    </w:tbl>
    <w:p w14:paraId="650904F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5BC7ABB5">
        <w:tblPrEx>
          <w:tblCellMar>
            <w:top w:w="0" w:type="dxa"/>
            <w:left w:w="108" w:type="dxa"/>
            <w:bottom w:w="0" w:type="dxa"/>
            <w:right w:w="108" w:type="dxa"/>
          </w:tblCellMar>
        </w:tblPrEx>
        <w:tc>
          <w:tcPr>
            <w:tcW w:w="8848" w:type="dxa"/>
            <w:gridSpan w:val="14"/>
            <w:vAlign w:val="center"/>
          </w:tcPr>
          <w:p w14:paraId="2B978034">
            <w:pPr>
              <w:jc w:val="center"/>
            </w:pPr>
            <w:r>
              <w:rPr>
                <w:rFonts w:ascii="宋体" w:hAnsi="宋体" w:eastAsia="宋体"/>
                <w:sz w:val="24"/>
              </w:rPr>
              <w:t>项目支出绩效自评表</w:t>
            </w:r>
          </w:p>
        </w:tc>
      </w:tr>
      <w:tr w14:paraId="5A83977C">
        <w:tblPrEx>
          <w:tblCellMar>
            <w:top w:w="0" w:type="dxa"/>
            <w:left w:w="108" w:type="dxa"/>
            <w:bottom w:w="0" w:type="dxa"/>
            <w:right w:w="108" w:type="dxa"/>
          </w:tblCellMar>
        </w:tblPrEx>
        <w:tc>
          <w:tcPr>
            <w:tcW w:w="8848" w:type="dxa"/>
            <w:gridSpan w:val="14"/>
            <w:vAlign w:val="center"/>
          </w:tcPr>
          <w:p w14:paraId="0C35BE6D">
            <w:pPr>
              <w:jc w:val="center"/>
            </w:pPr>
            <w:r>
              <w:rPr>
                <w:rFonts w:ascii="宋体" w:hAnsi="宋体" w:eastAsia="宋体"/>
                <w:sz w:val="24"/>
              </w:rPr>
              <w:t>(2024年度)</w:t>
            </w:r>
          </w:p>
        </w:tc>
      </w:tr>
      <w:tr w14:paraId="667465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BE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E54B84">
            <w:pPr>
              <w:jc w:val="center"/>
            </w:pPr>
            <w:r>
              <w:rPr>
                <w:rFonts w:ascii="宋体" w:hAnsi="宋体" w:eastAsia="宋体"/>
                <w:sz w:val="16"/>
              </w:rPr>
              <w:t>巴财预追</w:t>
            </w:r>
            <w:r>
              <w:rPr>
                <w:rFonts w:hint="eastAsia" w:ascii="宋体" w:hAnsi="宋体"/>
                <w:sz w:val="16"/>
                <w:lang w:eastAsia="zh-CN"/>
              </w:rPr>
              <w:t>〔2024〕22号</w:t>
            </w:r>
            <w:r>
              <w:rPr>
                <w:rFonts w:ascii="宋体" w:hAnsi="宋体" w:eastAsia="宋体"/>
                <w:sz w:val="16"/>
              </w:rPr>
              <w:t>州博物馆展陈提升项目工程款</w:t>
            </w:r>
          </w:p>
        </w:tc>
      </w:tr>
      <w:tr w14:paraId="515D2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C8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FB550">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FB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CA2C8">
            <w:pPr>
              <w:jc w:val="center"/>
            </w:pPr>
            <w:r>
              <w:rPr>
                <w:rFonts w:ascii="宋体" w:hAnsi="宋体" w:eastAsia="宋体"/>
                <w:sz w:val="16"/>
              </w:rPr>
              <w:t>新疆巴音郭楞蒙古自治州文博院</w:t>
            </w:r>
          </w:p>
        </w:tc>
      </w:tr>
      <w:tr w14:paraId="30D55E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632C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17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861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D14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2F1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630C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FB0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D834">
            <w:pPr>
              <w:jc w:val="center"/>
            </w:pPr>
            <w:r>
              <w:rPr>
                <w:rFonts w:ascii="宋体" w:hAnsi="宋体" w:eastAsia="宋体"/>
                <w:sz w:val="16"/>
              </w:rPr>
              <w:t>得分</w:t>
            </w:r>
          </w:p>
        </w:tc>
      </w:tr>
      <w:tr w14:paraId="796085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E63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22F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EB11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1D68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EDE6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0AC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AE1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44D9">
            <w:pPr>
              <w:jc w:val="center"/>
            </w:pPr>
            <w:r>
              <w:rPr>
                <w:rFonts w:ascii="宋体" w:hAnsi="宋体" w:eastAsia="宋体"/>
                <w:sz w:val="16"/>
              </w:rPr>
              <w:t>10.00</w:t>
            </w:r>
          </w:p>
        </w:tc>
      </w:tr>
      <w:tr w14:paraId="003FE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F04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70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782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5C2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A808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602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4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8348">
            <w:pPr>
              <w:jc w:val="center"/>
            </w:pPr>
            <w:r>
              <w:rPr>
                <w:rFonts w:ascii="宋体" w:hAnsi="宋体" w:eastAsia="宋体"/>
                <w:sz w:val="16"/>
              </w:rPr>
              <w:t>-</w:t>
            </w:r>
          </w:p>
        </w:tc>
      </w:tr>
      <w:tr w14:paraId="46952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0D0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EFF3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F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E9C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52B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4EA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D60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F957">
            <w:pPr>
              <w:jc w:val="center"/>
            </w:pPr>
            <w:r>
              <w:rPr>
                <w:rFonts w:ascii="宋体" w:hAnsi="宋体" w:eastAsia="宋体"/>
                <w:sz w:val="16"/>
              </w:rPr>
              <w:t>-</w:t>
            </w:r>
          </w:p>
        </w:tc>
      </w:tr>
      <w:tr w14:paraId="2E0420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8FF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39F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988082">
            <w:pPr>
              <w:jc w:val="center"/>
            </w:pPr>
            <w:r>
              <w:rPr>
                <w:rFonts w:ascii="宋体" w:hAnsi="宋体" w:eastAsia="宋体"/>
                <w:sz w:val="16"/>
              </w:rPr>
              <w:t>总体目标完成情况</w:t>
            </w:r>
          </w:p>
        </w:tc>
      </w:tr>
      <w:tr w14:paraId="0BABB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1A1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7048D">
            <w:pPr>
              <w:jc w:val="both"/>
            </w:pPr>
            <w:r>
              <w:rPr>
                <w:rFonts w:ascii="宋体" w:hAnsi="宋体" w:eastAsia="宋体"/>
                <w:sz w:val="16"/>
              </w:rPr>
              <w:t>为确保博物馆免费开放工作顺利推进，提升观众对于博物馆的参观体验，按照工程进度及合同约定计划支付博物馆展陈提升项目工程尾款86.24万元，工程监理费5.76万元，工程审计费8万元，并针对该笔资金实行专人管理，专款专用，禁止出现挤占、挪用等行为。做到工程项目及时结项，不断提升参观游客观展体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B6436B">
            <w:pPr>
              <w:jc w:val="both"/>
            </w:pPr>
            <w:r>
              <w:rPr>
                <w:rFonts w:ascii="宋体" w:hAnsi="宋体" w:eastAsia="宋体"/>
                <w:sz w:val="16"/>
              </w:rPr>
              <w:t>已按约定完成博物馆展陈提升项目工程尾款86.24万元，工程监理费5.76万元，工程审计费8万元的支付工作，并对该项目进行结项,并针对该笔资金实行专人管理，专款专用，禁止出现挤占、挪用等行为。做到工程项目及时结项，不断提升参观游客观展体验。</w:t>
            </w:r>
          </w:p>
        </w:tc>
      </w:tr>
      <w:tr w14:paraId="06074F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2EA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CC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2D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D5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5F1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81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A1E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35A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ABE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EB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D4A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33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D48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6FF0">
            <w:pPr>
              <w:jc w:val="center"/>
            </w:pPr>
            <w:r>
              <w:rPr>
                <w:rFonts w:ascii="宋体" w:hAnsi="宋体" w:eastAsia="宋体"/>
                <w:sz w:val="16"/>
              </w:rPr>
              <w:t>偏差原因分析及改进措施</w:t>
            </w:r>
          </w:p>
        </w:tc>
      </w:tr>
      <w:tr w14:paraId="4B356C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0BE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88C7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011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EBBA">
            <w:pPr>
              <w:jc w:val="center"/>
            </w:pPr>
            <w:r>
              <w:rPr>
                <w:rFonts w:ascii="宋体" w:hAnsi="宋体" w:eastAsia="宋体"/>
                <w:sz w:val="16"/>
              </w:rPr>
              <w:t>支付展陈提升项目次数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9C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B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0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48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EF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8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5DF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7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CB0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2AE1">
            <w:pPr>
              <w:jc w:val="center"/>
            </w:pPr>
          </w:p>
        </w:tc>
      </w:tr>
      <w:tr w14:paraId="57A33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79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F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74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53D3">
            <w:pPr>
              <w:jc w:val="center"/>
            </w:pPr>
            <w:r>
              <w:rPr>
                <w:rFonts w:ascii="宋体" w:hAnsi="宋体" w:eastAsia="宋体"/>
                <w:sz w:val="16"/>
              </w:rPr>
              <w:t>展陈提升验收合格率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F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0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7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79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F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F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A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5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5A8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D6A1">
            <w:pPr>
              <w:jc w:val="center"/>
            </w:pPr>
          </w:p>
        </w:tc>
      </w:tr>
      <w:tr w14:paraId="4B438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10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9F0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84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7D0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75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6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E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80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B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4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9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C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B3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3B85">
            <w:pPr>
              <w:jc w:val="center"/>
            </w:pPr>
          </w:p>
        </w:tc>
      </w:tr>
      <w:tr w14:paraId="68938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6B2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088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DD9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EC9E">
            <w:pPr>
              <w:jc w:val="center"/>
            </w:pPr>
            <w:r>
              <w:rPr>
                <w:rFonts w:ascii="宋体" w:hAnsi="宋体" w:eastAsia="宋体"/>
                <w:sz w:val="16"/>
              </w:rPr>
              <w:t>工程尾款金额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24CD">
            <w:pPr>
              <w:jc w:val="center"/>
            </w:pPr>
            <w:r>
              <w:rPr>
                <w:rFonts w:ascii="宋体" w:hAnsi="宋体" w:eastAsia="宋体"/>
                <w:sz w:val="16"/>
              </w:rPr>
              <w:t>&lt;=86.24万元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1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4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1C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5D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21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C46F">
            <w:pPr>
              <w:jc w:val="center"/>
            </w:pPr>
            <w:r>
              <w:rPr>
                <w:rFonts w:ascii="宋体" w:hAnsi="宋体" w:eastAsia="宋体"/>
                <w:sz w:val="16"/>
              </w:rPr>
              <w:t>=86.24万元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9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79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FEBA">
            <w:pPr>
              <w:jc w:val="center"/>
            </w:pPr>
          </w:p>
        </w:tc>
      </w:tr>
      <w:tr w14:paraId="6BC25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A7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42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AC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AEAD">
            <w:pPr>
              <w:jc w:val="center"/>
            </w:pPr>
            <w:r>
              <w:rPr>
                <w:rFonts w:ascii="宋体" w:hAnsi="宋体" w:eastAsia="宋体"/>
                <w:sz w:val="16"/>
              </w:rPr>
              <w:t>审计费金额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7047">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A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C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EA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B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E4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E22F">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F7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D1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4166">
            <w:pPr>
              <w:jc w:val="center"/>
            </w:pPr>
          </w:p>
        </w:tc>
      </w:tr>
      <w:tr w14:paraId="71B19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8FD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E0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CD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1BF6">
            <w:pPr>
              <w:jc w:val="center"/>
            </w:pPr>
            <w:r>
              <w:rPr>
                <w:rFonts w:ascii="宋体" w:hAnsi="宋体" w:eastAsia="宋体"/>
                <w:sz w:val="16"/>
              </w:rPr>
              <w:t>监理费金额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198F">
            <w:pPr>
              <w:jc w:val="center"/>
            </w:pPr>
            <w:r>
              <w:rPr>
                <w:rFonts w:ascii="宋体" w:hAnsi="宋体" w:eastAsia="宋体"/>
                <w:sz w:val="16"/>
              </w:rPr>
              <w:t>&lt;=5.76万元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A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A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AE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FF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D1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CDCC">
            <w:pPr>
              <w:jc w:val="center"/>
            </w:pPr>
            <w:r>
              <w:rPr>
                <w:rFonts w:ascii="宋体" w:hAnsi="宋体" w:eastAsia="宋体"/>
                <w:sz w:val="16"/>
              </w:rPr>
              <w:t>=5.76万元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1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FB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ECE2">
            <w:pPr>
              <w:jc w:val="center"/>
            </w:pPr>
          </w:p>
        </w:tc>
      </w:tr>
      <w:tr w14:paraId="273F4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8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34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AC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4F85">
            <w:pPr>
              <w:jc w:val="center"/>
            </w:pPr>
            <w:r>
              <w:rPr>
                <w:rFonts w:ascii="宋体" w:hAnsi="宋体" w:eastAsia="宋体"/>
                <w:sz w:val="16"/>
              </w:rPr>
              <w:t>提升文物观展质量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191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A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2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C64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9E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6F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75F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9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689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2C9A">
            <w:pPr>
              <w:jc w:val="center"/>
            </w:pPr>
          </w:p>
        </w:tc>
      </w:tr>
      <w:tr w14:paraId="34D4C6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EDBD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F26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340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DE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B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AA3D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29D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D05F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D9B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437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8CF4B"/>
        </w:tc>
      </w:tr>
    </w:tbl>
    <w:p w14:paraId="4F7A6D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F6AF9AC">
        <w:tblPrEx>
          <w:tblCellMar>
            <w:top w:w="0" w:type="dxa"/>
            <w:left w:w="108" w:type="dxa"/>
            <w:bottom w:w="0" w:type="dxa"/>
            <w:right w:w="108" w:type="dxa"/>
          </w:tblCellMar>
        </w:tblPrEx>
        <w:tc>
          <w:tcPr>
            <w:tcW w:w="8848" w:type="dxa"/>
            <w:gridSpan w:val="14"/>
            <w:vAlign w:val="center"/>
          </w:tcPr>
          <w:p w14:paraId="4D0AFCCB">
            <w:pPr>
              <w:jc w:val="center"/>
            </w:pPr>
            <w:r>
              <w:rPr>
                <w:rFonts w:ascii="宋体" w:hAnsi="宋体" w:eastAsia="宋体"/>
                <w:sz w:val="24"/>
              </w:rPr>
              <w:t>项目支出绩效自评表</w:t>
            </w:r>
          </w:p>
        </w:tc>
      </w:tr>
      <w:tr w14:paraId="1745D7E4">
        <w:tblPrEx>
          <w:tblCellMar>
            <w:top w:w="0" w:type="dxa"/>
            <w:left w:w="108" w:type="dxa"/>
            <w:bottom w:w="0" w:type="dxa"/>
            <w:right w:w="108" w:type="dxa"/>
          </w:tblCellMar>
        </w:tblPrEx>
        <w:tc>
          <w:tcPr>
            <w:tcW w:w="8848" w:type="dxa"/>
            <w:gridSpan w:val="14"/>
            <w:vAlign w:val="center"/>
          </w:tcPr>
          <w:p w14:paraId="747DFC55">
            <w:pPr>
              <w:jc w:val="center"/>
            </w:pPr>
            <w:r>
              <w:rPr>
                <w:rFonts w:ascii="宋体" w:hAnsi="宋体" w:eastAsia="宋体"/>
                <w:sz w:val="24"/>
              </w:rPr>
              <w:t>(2024年度)</w:t>
            </w:r>
          </w:p>
        </w:tc>
      </w:tr>
      <w:tr w14:paraId="0CA53B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9B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25ED4B">
            <w:pPr>
              <w:jc w:val="center"/>
            </w:pPr>
            <w:r>
              <w:rPr>
                <w:rFonts w:ascii="宋体" w:hAnsi="宋体" w:eastAsia="宋体"/>
                <w:sz w:val="16"/>
              </w:rPr>
              <w:t>2023年中央文化人才专项经费新财教〔2023〕(112号）巴财教</w:t>
            </w:r>
            <w:r>
              <w:rPr>
                <w:rFonts w:hint="eastAsia" w:ascii="宋体" w:hAnsi="宋体"/>
                <w:sz w:val="16"/>
                <w:lang w:eastAsia="zh-CN"/>
              </w:rPr>
              <w:t>〔2023〕</w:t>
            </w:r>
            <w:r>
              <w:rPr>
                <w:rFonts w:ascii="宋体" w:hAnsi="宋体" w:eastAsia="宋体"/>
                <w:sz w:val="16"/>
              </w:rPr>
              <w:t>25 号（上年结转）</w:t>
            </w:r>
          </w:p>
        </w:tc>
      </w:tr>
      <w:tr w14:paraId="6985A0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E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F52DC">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99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1A39C7">
            <w:pPr>
              <w:jc w:val="center"/>
            </w:pPr>
            <w:r>
              <w:rPr>
                <w:rFonts w:ascii="宋体" w:hAnsi="宋体" w:eastAsia="宋体"/>
                <w:sz w:val="16"/>
              </w:rPr>
              <w:t>新疆巴音郭楞蒙古自治州歌舞团</w:t>
            </w:r>
          </w:p>
        </w:tc>
      </w:tr>
      <w:tr w14:paraId="54DF1D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5658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150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706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4A1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807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49FD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F1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0129">
            <w:pPr>
              <w:jc w:val="center"/>
            </w:pPr>
            <w:r>
              <w:rPr>
                <w:rFonts w:ascii="宋体" w:hAnsi="宋体" w:eastAsia="宋体"/>
                <w:sz w:val="16"/>
              </w:rPr>
              <w:t>得分</w:t>
            </w:r>
          </w:p>
        </w:tc>
      </w:tr>
      <w:tr w14:paraId="2E1A4E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9B9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72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4AEED">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8D625">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348DD">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C3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572B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5EBA">
            <w:pPr>
              <w:jc w:val="center"/>
            </w:pPr>
            <w:r>
              <w:rPr>
                <w:rFonts w:ascii="宋体" w:hAnsi="宋体" w:eastAsia="宋体"/>
                <w:sz w:val="16"/>
              </w:rPr>
              <w:t>10.00</w:t>
            </w:r>
          </w:p>
        </w:tc>
      </w:tr>
      <w:tr w14:paraId="740F6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56D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08A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6F02C">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CE286">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F4906">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900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A7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2185">
            <w:pPr>
              <w:jc w:val="center"/>
            </w:pPr>
            <w:r>
              <w:rPr>
                <w:rFonts w:ascii="宋体" w:hAnsi="宋体" w:eastAsia="宋体"/>
                <w:sz w:val="16"/>
              </w:rPr>
              <w:t>-</w:t>
            </w:r>
          </w:p>
        </w:tc>
      </w:tr>
      <w:tr w14:paraId="3594B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2B7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5A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9EE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C5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007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99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3B0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4B08">
            <w:pPr>
              <w:jc w:val="center"/>
            </w:pPr>
            <w:r>
              <w:rPr>
                <w:rFonts w:ascii="宋体" w:hAnsi="宋体" w:eastAsia="宋体"/>
                <w:sz w:val="16"/>
              </w:rPr>
              <w:t>-</w:t>
            </w:r>
          </w:p>
        </w:tc>
      </w:tr>
      <w:tr w14:paraId="4221CD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2DE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11126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4892AD">
            <w:pPr>
              <w:jc w:val="center"/>
            </w:pPr>
            <w:r>
              <w:rPr>
                <w:rFonts w:ascii="宋体" w:hAnsi="宋体" w:eastAsia="宋体"/>
                <w:sz w:val="16"/>
              </w:rPr>
              <w:t>总体目标完成情况</w:t>
            </w:r>
          </w:p>
        </w:tc>
      </w:tr>
      <w:tr w14:paraId="0FD6D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956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D74D98">
            <w:pPr>
              <w:jc w:val="both"/>
            </w:pPr>
            <w:r>
              <w:rPr>
                <w:rFonts w:ascii="宋体" w:hAnsi="宋体" w:eastAsia="宋体"/>
                <w:sz w:val="16"/>
              </w:rPr>
              <w:t>根据人才培训的实施方案，选派9名优秀文化旅游工作者到边远贫困地区服务基层文化旅游工作，并为边远贫困地区培养一批紧缺的文化旅游工作者。开展文化惠民下基层演出系列活动，要扩大到县、乡、村，将优秀的文化工作者送到最基层的</w:t>
            </w:r>
            <w:r>
              <w:rPr>
                <w:rFonts w:hint="eastAsia" w:ascii="宋体" w:hAnsi="宋体"/>
                <w:sz w:val="16"/>
                <w:lang w:eastAsia="zh-CN"/>
              </w:rPr>
              <w:t>人民群众</w:t>
            </w:r>
            <w:r>
              <w:rPr>
                <w:rFonts w:ascii="宋体" w:hAnsi="宋体" w:eastAsia="宋体"/>
                <w:sz w:val="16"/>
              </w:rPr>
              <w:t>中去，切实做到服务农牧民、服务农村发展、服务社会和谐，确保文化工作者下基层培训工作顺利完成。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602372">
            <w:pPr>
              <w:jc w:val="both"/>
            </w:pPr>
            <w:r>
              <w:rPr>
                <w:rFonts w:ascii="宋体" w:hAnsi="宋体" w:eastAsia="宋体"/>
                <w:sz w:val="16"/>
              </w:rPr>
              <w:t>巴州歌舞团选派文化旅游工作者服务基层9名艺术骨干赴八县一市、第二师各团场对文艺骨干、文艺爱好者进行培训，组织5支培训小分队分别赴和硕县、博湖县、尉犁县、若羌县且末县，选派文化工作者服务基层接受培训班次舞蹈、乐器、声乐（声乐训练、组合）、合唱、传承人（含非物质文化遗产长调、短调）等2个班次；总培训天数10天；每个班次培训人均标准383元；选派文化工作者和培训文化工作者培训如期完成，培训出勤达到100%，培训按期完成率100%，培训执行率100%，选派文化旅游工作者服务基层对基层文化旅游事业发展作用</w:t>
            </w:r>
            <w:r>
              <w:rPr>
                <w:rFonts w:hint="eastAsia" w:ascii="宋体" w:hAnsi="宋体"/>
                <w:sz w:val="16"/>
                <w:lang w:eastAsia="zh-CN"/>
              </w:rPr>
              <w:t>有效</w:t>
            </w:r>
            <w:r>
              <w:rPr>
                <w:rFonts w:ascii="宋体" w:hAnsi="宋体" w:eastAsia="宋体"/>
                <w:sz w:val="16"/>
              </w:rPr>
              <w:t>提升，选派基层文化旅游工作者接受培训的培训</w:t>
            </w:r>
            <w:r>
              <w:rPr>
                <w:rFonts w:hint="eastAsia" w:ascii="宋体" w:hAnsi="宋体"/>
                <w:sz w:val="16"/>
                <w:lang w:eastAsia="zh-CN"/>
              </w:rPr>
              <w:t>效果</w:t>
            </w:r>
            <w:r>
              <w:rPr>
                <w:rFonts w:ascii="宋体" w:hAnsi="宋体" w:eastAsia="宋体"/>
                <w:sz w:val="16"/>
              </w:rPr>
              <w:t>显著，观众对巴州歌舞团基层培训满意度为100%，群众对国家基层公共文化服务满意度为100%。将优秀的文化工作者送到最基层的</w:t>
            </w:r>
            <w:r>
              <w:rPr>
                <w:rFonts w:hint="eastAsia" w:ascii="宋体" w:hAnsi="宋体"/>
                <w:sz w:val="16"/>
                <w:lang w:eastAsia="zh-CN"/>
              </w:rPr>
              <w:t>人民群众</w:t>
            </w:r>
            <w:r>
              <w:rPr>
                <w:rFonts w:ascii="宋体" w:hAnsi="宋体" w:eastAsia="宋体"/>
                <w:sz w:val="16"/>
              </w:rPr>
              <w:t>中去，切实做到服务农牧民、服务农村发展、服务社会</w:t>
            </w:r>
            <w:r>
              <w:rPr>
                <w:rFonts w:hint="eastAsia" w:ascii="宋体" w:hAnsi="宋体"/>
                <w:sz w:val="16"/>
                <w:lang w:eastAsia="zh-CN"/>
              </w:rPr>
              <w:t>和谐</w:t>
            </w:r>
            <w:r>
              <w:rPr>
                <w:rFonts w:ascii="宋体" w:hAnsi="宋体" w:eastAsia="宋体"/>
                <w:sz w:val="16"/>
              </w:rPr>
              <w:t>，顺利完成文化工作者下基层培训工作。</w:t>
            </w:r>
          </w:p>
        </w:tc>
      </w:tr>
      <w:tr w14:paraId="525E22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9C63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7D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75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01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260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FB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018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5E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387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2F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6D2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5E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394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BD5B">
            <w:pPr>
              <w:jc w:val="center"/>
            </w:pPr>
            <w:r>
              <w:rPr>
                <w:rFonts w:ascii="宋体" w:hAnsi="宋体" w:eastAsia="宋体"/>
                <w:sz w:val="16"/>
              </w:rPr>
              <w:t>偏差原因分析及改进措施</w:t>
            </w:r>
          </w:p>
        </w:tc>
      </w:tr>
      <w:tr w14:paraId="11877A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F7C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35D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F38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E084">
            <w:pPr>
              <w:jc w:val="center"/>
            </w:pPr>
            <w:r>
              <w:rPr>
                <w:rFonts w:ascii="宋体" w:hAnsi="宋体" w:eastAsia="宋体"/>
                <w:sz w:val="16"/>
              </w:rPr>
              <w:t>选派文化旅游工作者服务基层人数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61D1">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5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E4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3C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A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F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1058">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7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0A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324A">
            <w:pPr>
              <w:jc w:val="center"/>
            </w:pPr>
          </w:p>
        </w:tc>
      </w:tr>
      <w:tr w14:paraId="36F1C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E1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49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01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AD0A">
            <w:pPr>
              <w:jc w:val="center"/>
            </w:pPr>
            <w:r>
              <w:rPr>
                <w:rFonts w:ascii="宋体" w:hAnsi="宋体" w:eastAsia="宋体"/>
                <w:sz w:val="16"/>
              </w:rPr>
              <w:t>基层文化旅游工作者接受培训班次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A9F9">
            <w:pPr>
              <w:jc w:val="center"/>
            </w:pPr>
            <w:r>
              <w:rPr>
                <w:rFonts w:ascii="宋体" w:hAnsi="宋体" w:eastAsia="宋体"/>
                <w:sz w:val="16"/>
              </w:rPr>
              <w:t>&gt;=2班次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1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A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F2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7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B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6FDD">
            <w:pPr>
              <w:jc w:val="center"/>
            </w:pPr>
            <w:r>
              <w:rPr>
                <w:rFonts w:ascii="宋体" w:hAnsi="宋体" w:eastAsia="宋体"/>
                <w:sz w:val="16"/>
              </w:rPr>
              <w:t>=2班次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5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3E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98AC">
            <w:pPr>
              <w:jc w:val="center"/>
            </w:pPr>
          </w:p>
        </w:tc>
      </w:tr>
      <w:tr w14:paraId="5AFC6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1A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E5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F4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63DE">
            <w:pPr>
              <w:jc w:val="center"/>
            </w:pPr>
            <w:r>
              <w:rPr>
                <w:rFonts w:ascii="宋体" w:hAnsi="宋体" w:eastAsia="宋体"/>
                <w:sz w:val="16"/>
              </w:rPr>
              <w:t>总培训天数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71C6">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8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3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76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4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B0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AA01">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9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AE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D5AA">
            <w:pPr>
              <w:jc w:val="center"/>
            </w:pPr>
          </w:p>
        </w:tc>
      </w:tr>
      <w:tr w14:paraId="671D0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3A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83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C9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6628">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4C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E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C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7B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7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3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8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C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D7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7A94">
            <w:pPr>
              <w:jc w:val="center"/>
            </w:pPr>
          </w:p>
        </w:tc>
      </w:tr>
      <w:tr w14:paraId="1F0BD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B0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EB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4A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A57F">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4B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B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D9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AC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6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F7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6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A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CE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7E08">
            <w:pPr>
              <w:jc w:val="center"/>
            </w:pPr>
          </w:p>
        </w:tc>
      </w:tr>
      <w:tr w14:paraId="374E4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CB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62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70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1DB9">
            <w:pPr>
              <w:jc w:val="center"/>
            </w:pPr>
            <w:r>
              <w:rPr>
                <w:rFonts w:ascii="宋体" w:hAnsi="宋体" w:eastAsia="宋体"/>
                <w:sz w:val="16"/>
              </w:rPr>
              <w:t>每个班次培训人均标准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2BCC">
            <w:pPr>
              <w:jc w:val="center"/>
            </w:pPr>
            <w:r>
              <w:rPr>
                <w:rFonts w:ascii="宋体" w:hAnsi="宋体" w:eastAsia="宋体"/>
                <w:sz w:val="16"/>
              </w:rPr>
              <w:t>&lt;=383元/人/天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F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2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A6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E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CB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82E4">
            <w:pPr>
              <w:jc w:val="center"/>
            </w:pPr>
            <w:r>
              <w:rPr>
                <w:rFonts w:ascii="宋体" w:hAnsi="宋体" w:eastAsia="宋体"/>
                <w:sz w:val="16"/>
              </w:rPr>
              <w:t>=383元/人/天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8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01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7C04">
            <w:pPr>
              <w:jc w:val="center"/>
            </w:pPr>
          </w:p>
        </w:tc>
      </w:tr>
      <w:tr w14:paraId="6E516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F65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2FEE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914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1252">
            <w:pPr>
              <w:jc w:val="center"/>
            </w:pPr>
            <w:r>
              <w:rPr>
                <w:rFonts w:ascii="宋体" w:hAnsi="宋体" w:eastAsia="宋体"/>
                <w:sz w:val="16"/>
              </w:rPr>
              <w:t>选派文化旅游工作者服务基层对基层文化旅游事业发展作用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BA69">
            <w:pPr>
              <w:jc w:val="center"/>
            </w:pPr>
            <w:r>
              <w:rPr>
                <w:rFonts w:ascii="宋体" w:hAnsi="宋体" w:eastAsia="宋体"/>
                <w:sz w:val="16"/>
              </w:rPr>
              <w:t>有限提升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6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1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24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B7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F0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DC4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5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0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93C3">
            <w:pPr>
              <w:jc w:val="center"/>
            </w:pPr>
          </w:p>
        </w:tc>
      </w:tr>
      <w:tr w14:paraId="47C31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CD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8B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4C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5C8F">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C3F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FC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4E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B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CE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7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EB0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9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14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F3F4">
            <w:pPr>
              <w:jc w:val="center"/>
            </w:pPr>
          </w:p>
        </w:tc>
      </w:tr>
      <w:tr w14:paraId="3AA9A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E3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A0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BD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71DB">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F47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5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5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6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46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13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2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3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3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C16A">
            <w:pPr>
              <w:jc w:val="center"/>
            </w:pPr>
          </w:p>
        </w:tc>
      </w:tr>
      <w:tr w14:paraId="6DD66B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B47E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420A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544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8B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B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D93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487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CBE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7A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EDD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2E58F"/>
        </w:tc>
      </w:tr>
    </w:tbl>
    <w:p w14:paraId="22767BA7">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696"/>
        <w:gridCol w:w="696"/>
        <w:gridCol w:w="594"/>
        <w:gridCol w:w="594"/>
        <w:gridCol w:w="606"/>
        <w:gridCol w:w="594"/>
        <w:gridCol w:w="594"/>
        <w:gridCol w:w="776"/>
        <w:gridCol w:w="776"/>
        <w:gridCol w:w="697"/>
        <w:gridCol w:w="631"/>
      </w:tblGrid>
      <w:tr w14:paraId="408284C4">
        <w:tblPrEx>
          <w:tblCellMar>
            <w:top w:w="0" w:type="dxa"/>
            <w:left w:w="108" w:type="dxa"/>
            <w:bottom w:w="0" w:type="dxa"/>
            <w:right w:w="108" w:type="dxa"/>
          </w:tblCellMar>
        </w:tblPrEx>
        <w:tc>
          <w:tcPr>
            <w:tcW w:w="8848" w:type="dxa"/>
            <w:gridSpan w:val="14"/>
            <w:vAlign w:val="center"/>
          </w:tcPr>
          <w:p w14:paraId="230BF927">
            <w:pPr>
              <w:jc w:val="center"/>
            </w:pPr>
            <w:r>
              <w:rPr>
                <w:rFonts w:ascii="宋体" w:hAnsi="宋体" w:eastAsia="宋体"/>
                <w:sz w:val="24"/>
              </w:rPr>
              <w:t>项目支出绩效自评表</w:t>
            </w:r>
          </w:p>
        </w:tc>
      </w:tr>
      <w:tr w14:paraId="64D28808">
        <w:tblPrEx>
          <w:tblCellMar>
            <w:top w:w="0" w:type="dxa"/>
            <w:left w:w="108" w:type="dxa"/>
            <w:bottom w:w="0" w:type="dxa"/>
            <w:right w:w="108" w:type="dxa"/>
          </w:tblCellMar>
        </w:tblPrEx>
        <w:tc>
          <w:tcPr>
            <w:tcW w:w="8848" w:type="dxa"/>
            <w:gridSpan w:val="14"/>
            <w:vAlign w:val="center"/>
          </w:tcPr>
          <w:p w14:paraId="1D2DA0C9">
            <w:pPr>
              <w:jc w:val="center"/>
            </w:pPr>
            <w:r>
              <w:rPr>
                <w:rFonts w:ascii="宋体" w:hAnsi="宋体" w:eastAsia="宋体"/>
                <w:sz w:val="24"/>
              </w:rPr>
              <w:t>(2024年度)</w:t>
            </w:r>
          </w:p>
        </w:tc>
      </w:tr>
      <w:tr w14:paraId="7228DF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B1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C62D11">
            <w:pPr>
              <w:jc w:val="center"/>
            </w:pPr>
            <w:r>
              <w:rPr>
                <w:rFonts w:ascii="宋体" w:hAnsi="宋体" w:eastAsia="宋体"/>
                <w:sz w:val="16"/>
              </w:rPr>
              <w:t>2023年中央补助地方公共文化服务体系建设专项资金（上年结转）</w:t>
            </w:r>
          </w:p>
        </w:tc>
      </w:tr>
      <w:tr w14:paraId="0CED4F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AA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E975D">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E7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1615EF">
            <w:pPr>
              <w:jc w:val="center"/>
            </w:pPr>
            <w:r>
              <w:rPr>
                <w:rFonts w:ascii="宋体" w:hAnsi="宋体" w:eastAsia="宋体"/>
                <w:sz w:val="16"/>
              </w:rPr>
              <w:t>新疆巴音郭楞蒙古自治州歌舞团</w:t>
            </w:r>
          </w:p>
        </w:tc>
      </w:tr>
      <w:tr w14:paraId="437BB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F80E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F5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F9F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7B3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0CA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11A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22A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66A1">
            <w:pPr>
              <w:jc w:val="center"/>
            </w:pPr>
            <w:r>
              <w:rPr>
                <w:rFonts w:ascii="宋体" w:hAnsi="宋体" w:eastAsia="宋体"/>
                <w:sz w:val="16"/>
              </w:rPr>
              <w:t>得分</w:t>
            </w:r>
          </w:p>
        </w:tc>
      </w:tr>
      <w:tr w14:paraId="1DBBD8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FFE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FD1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957FC">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B6BAA">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8DBB">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AAB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513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7015">
            <w:pPr>
              <w:jc w:val="center"/>
            </w:pPr>
            <w:r>
              <w:rPr>
                <w:rFonts w:ascii="宋体" w:hAnsi="宋体" w:eastAsia="宋体"/>
                <w:sz w:val="16"/>
              </w:rPr>
              <w:t>10.00</w:t>
            </w:r>
          </w:p>
        </w:tc>
      </w:tr>
      <w:tr w14:paraId="2F8DF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C05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9D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B513C">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944C">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3DACB">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0AE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26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9B9C">
            <w:pPr>
              <w:jc w:val="center"/>
            </w:pPr>
            <w:r>
              <w:rPr>
                <w:rFonts w:ascii="宋体" w:hAnsi="宋体" w:eastAsia="宋体"/>
                <w:sz w:val="16"/>
              </w:rPr>
              <w:t>-</w:t>
            </w:r>
          </w:p>
        </w:tc>
      </w:tr>
      <w:tr w14:paraId="13546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E72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A564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30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364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33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4B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32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CB49">
            <w:pPr>
              <w:jc w:val="center"/>
            </w:pPr>
            <w:r>
              <w:rPr>
                <w:rFonts w:ascii="宋体" w:hAnsi="宋体" w:eastAsia="宋体"/>
                <w:sz w:val="16"/>
              </w:rPr>
              <w:t>-</w:t>
            </w:r>
          </w:p>
        </w:tc>
      </w:tr>
      <w:tr w14:paraId="139216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EDC6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309F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FB0865">
            <w:pPr>
              <w:jc w:val="center"/>
            </w:pPr>
            <w:r>
              <w:rPr>
                <w:rFonts w:ascii="宋体" w:hAnsi="宋体" w:eastAsia="宋体"/>
                <w:sz w:val="16"/>
              </w:rPr>
              <w:t>总体目标完成情况</w:t>
            </w:r>
          </w:p>
        </w:tc>
      </w:tr>
      <w:tr w14:paraId="61484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4E8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350D8">
            <w:pPr>
              <w:jc w:val="both"/>
            </w:pPr>
            <w:r>
              <w:rPr>
                <w:rFonts w:ascii="宋体" w:hAnsi="宋体" w:eastAsia="宋体"/>
                <w:sz w:val="16"/>
              </w:rPr>
              <w:t>用于举办文化演出1场次，赴基层演出1场次提高人民群众精神文化，进行文化鉴赏。促进基本公共文化服务标准化、均等化。保障广大群众开展文化体育活动等基本文化权益。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068A5A">
            <w:pPr>
              <w:jc w:val="both"/>
            </w:pPr>
            <w:r>
              <w:rPr>
                <w:rFonts w:ascii="宋体" w:hAnsi="宋体" w:eastAsia="宋体"/>
                <w:sz w:val="16"/>
              </w:rPr>
              <w:t>上年结转中央补助地方公共文化服务体系建设专项资金8.97万元，使用小结如下：通过使用结余资金，支付节目成本费用：2023年春晚和中秋晚会方案创作费2.16万元，讲好中国故事，弘扬中华优秀传统文化，铸牢中华民族共同体意识，提升传统文化知晓率。支付歌舞剧《萨吾尔登》剧目评审费0.355万元，共计2.51万元。 2024年自治州古尔邦节活动费1万元，歌舞剧《楼兰九歌》视频制作和互联网广告服务费0.9万元，独幕舞剧《大唐烽燧》演出期间办公用品0.39万元，支付演出费用：乌云其曼非遗工作室汇报晚会各县非遗传承人住宿费及餐费3.96万元。2023年中央补助地方公共文化服务体系建设专项资金使用了8.87万元，活动已全部开展完毕，下半年我团加快支付剩余资金。</w:t>
            </w:r>
          </w:p>
        </w:tc>
      </w:tr>
      <w:tr w14:paraId="1195FC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00D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D2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18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D6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405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99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1A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A54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67B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29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3E5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4E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F6C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640B">
            <w:pPr>
              <w:jc w:val="center"/>
            </w:pPr>
            <w:r>
              <w:rPr>
                <w:rFonts w:ascii="宋体" w:hAnsi="宋体" w:eastAsia="宋体"/>
                <w:sz w:val="16"/>
              </w:rPr>
              <w:t>偏差原因分析及改进措施</w:t>
            </w:r>
          </w:p>
        </w:tc>
      </w:tr>
      <w:tr w14:paraId="65D472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1B4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E91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750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2556">
            <w:pPr>
              <w:jc w:val="center"/>
            </w:pPr>
            <w:r>
              <w:rPr>
                <w:rFonts w:ascii="宋体" w:hAnsi="宋体" w:eastAsia="宋体"/>
                <w:sz w:val="16"/>
              </w:rPr>
              <w:t>举办文化演出场次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F24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2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3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1A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BE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1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212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B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7E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8356">
            <w:pPr>
              <w:jc w:val="center"/>
            </w:pPr>
          </w:p>
        </w:tc>
      </w:tr>
      <w:tr w14:paraId="4DA70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2A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23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9B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EAED">
            <w:pPr>
              <w:jc w:val="center"/>
            </w:pPr>
            <w:r>
              <w:rPr>
                <w:rFonts w:ascii="宋体" w:hAnsi="宋体" w:eastAsia="宋体"/>
                <w:sz w:val="16"/>
              </w:rPr>
              <w:t>赴基层演出场次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63E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4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4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18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C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E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AF6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4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39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03FD">
            <w:pPr>
              <w:jc w:val="center"/>
            </w:pPr>
          </w:p>
        </w:tc>
      </w:tr>
      <w:tr w14:paraId="79006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4C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3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A4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F1A4">
            <w:pPr>
              <w:jc w:val="center"/>
            </w:pPr>
            <w:r>
              <w:rPr>
                <w:rFonts w:ascii="宋体" w:hAnsi="宋体" w:eastAsia="宋体"/>
                <w:sz w:val="16"/>
              </w:rPr>
              <w:t>创作剧（节）目数量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8BB0">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7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E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8B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F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8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3006">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2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2E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FB65">
            <w:pPr>
              <w:jc w:val="center"/>
            </w:pPr>
          </w:p>
        </w:tc>
      </w:tr>
      <w:tr w14:paraId="13212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FA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58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5E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C116">
            <w:pPr>
              <w:jc w:val="center"/>
            </w:pPr>
            <w:r>
              <w:rPr>
                <w:rFonts w:ascii="宋体" w:hAnsi="宋体" w:eastAsia="宋体"/>
                <w:sz w:val="16"/>
              </w:rPr>
              <w:t>剧目专家验收合格率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AF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3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4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12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B3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1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BD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5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3D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5F37">
            <w:pPr>
              <w:jc w:val="center"/>
            </w:pPr>
          </w:p>
        </w:tc>
      </w:tr>
      <w:tr w14:paraId="6C223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3B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0BC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726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1811">
            <w:pPr>
              <w:jc w:val="center"/>
            </w:pPr>
            <w:r>
              <w:rPr>
                <w:rFonts w:ascii="宋体" w:hAnsi="宋体" w:eastAsia="宋体"/>
                <w:sz w:val="16"/>
              </w:rPr>
              <w:t>演出按时完成率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BF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9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A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0D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7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F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84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8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D1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A918">
            <w:pPr>
              <w:jc w:val="center"/>
            </w:pPr>
          </w:p>
        </w:tc>
      </w:tr>
      <w:tr w14:paraId="12E96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98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A1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58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373D">
            <w:pPr>
              <w:jc w:val="center"/>
            </w:pPr>
            <w:r>
              <w:rPr>
                <w:rFonts w:ascii="宋体" w:hAnsi="宋体" w:eastAsia="宋体"/>
                <w:sz w:val="16"/>
              </w:rPr>
              <w:t>剧（节）目创作计划按时完成率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21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E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5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6C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D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D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28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B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7C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F4DB">
            <w:pPr>
              <w:jc w:val="center"/>
            </w:pPr>
          </w:p>
        </w:tc>
      </w:tr>
      <w:tr w14:paraId="41240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338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150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9BC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6E00">
            <w:pPr>
              <w:jc w:val="center"/>
            </w:pPr>
            <w:r>
              <w:rPr>
                <w:rFonts w:ascii="宋体" w:hAnsi="宋体" w:eastAsia="宋体"/>
                <w:sz w:val="16"/>
              </w:rPr>
              <w:t>剧目成本费用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790E">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6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F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8D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4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DF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FDC9">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A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9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4315">
            <w:pPr>
              <w:jc w:val="center"/>
            </w:pPr>
          </w:p>
        </w:tc>
      </w:tr>
      <w:tr w14:paraId="13712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D3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DE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94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A9EF">
            <w:pPr>
              <w:jc w:val="center"/>
            </w:pPr>
            <w:r>
              <w:rPr>
                <w:rFonts w:ascii="宋体" w:hAnsi="宋体" w:eastAsia="宋体"/>
                <w:sz w:val="16"/>
              </w:rPr>
              <w:t>演出费用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457E">
            <w:pPr>
              <w:jc w:val="center"/>
            </w:pPr>
            <w:r>
              <w:rPr>
                <w:rFonts w:ascii="宋体" w:hAnsi="宋体" w:eastAsia="宋体"/>
                <w:sz w:val="16"/>
              </w:rPr>
              <w:t>&lt;=4.07万元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C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C0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D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19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C1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7219">
            <w:pPr>
              <w:jc w:val="center"/>
            </w:pPr>
            <w:r>
              <w:rPr>
                <w:rFonts w:ascii="宋体" w:hAnsi="宋体" w:eastAsia="宋体"/>
                <w:sz w:val="16"/>
              </w:rPr>
              <w:t>=4.07万元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3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7A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B2F2">
            <w:pPr>
              <w:jc w:val="center"/>
            </w:pPr>
          </w:p>
        </w:tc>
      </w:tr>
      <w:tr w14:paraId="15B56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F4F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5403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0E6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D20C">
            <w:pPr>
              <w:jc w:val="center"/>
            </w:pPr>
            <w:r>
              <w:rPr>
                <w:rFonts w:ascii="宋体" w:hAnsi="宋体" w:eastAsia="宋体"/>
                <w:sz w:val="16"/>
              </w:rPr>
              <w:t>提升基本公共文化服务水平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6A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6B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57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B6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37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A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679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9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E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00AE">
            <w:pPr>
              <w:jc w:val="center"/>
            </w:pPr>
          </w:p>
        </w:tc>
      </w:tr>
      <w:tr w14:paraId="459A3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54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C6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16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B4BC">
            <w:pPr>
              <w:jc w:val="center"/>
            </w:pPr>
            <w:r>
              <w:rPr>
                <w:rFonts w:ascii="宋体" w:hAnsi="宋体" w:eastAsia="宋体"/>
                <w:sz w:val="16"/>
              </w:rPr>
              <w:t>提高人民群众精神文化生活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3B3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9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C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2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7A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6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7BB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A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C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F606">
            <w:pPr>
              <w:jc w:val="center"/>
            </w:pPr>
          </w:p>
        </w:tc>
      </w:tr>
      <w:tr w14:paraId="6EF68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7B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9F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EC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A444">
            <w:pPr>
              <w:jc w:val="center"/>
            </w:pPr>
            <w:r>
              <w:rPr>
                <w:rFonts w:ascii="宋体" w:hAnsi="宋体" w:eastAsia="宋体"/>
                <w:sz w:val="16"/>
              </w:rPr>
              <w:t>群众对国家基本公共文化服务满意度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EA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1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B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2E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F4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B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3341">
            <w:pPr>
              <w:jc w:val="center"/>
            </w:pPr>
            <w:r>
              <w:rPr>
                <w:rFonts w:ascii="宋体" w:hAnsi="宋体" w:eastAsia="宋体"/>
                <w:sz w:val="16"/>
              </w:rPr>
              <w:t>=91.43%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2401">
            <w:pPr>
              <w:jc w:val="center"/>
            </w:pPr>
            <w:r>
              <w:rPr>
                <w:rFonts w:ascii="宋体" w:hAnsi="宋体" w:eastAsia="宋体"/>
                <w:sz w:val="16"/>
              </w:rPr>
              <w:t>101.59%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01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9552">
            <w:pPr>
              <w:jc w:val="center"/>
            </w:pPr>
            <w:r>
              <w:rPr>
                <w:rFonts w:ascii="宋体" w:hAnsi="宋体" w:eastAsia="宋体"/>
                <w:sz w:val="16"/>
              </w:rPr>
              <w:t>群众满意度比预期满意度高，该剧目深受群众的一致好评。整改措施：今后开展此类活动时精准</w:t>
            </w:r>
            <w:r>
              <w:rPr>
                <w:rFonts w:hint="eastAsia" w:ascii="宋体" w:hAnsi="宋体"/>
                <w:sz w:val="16"/>
                <w:lang w:eastAsia="zh-CN"/>
              </w:rPr>
              <w:t>地</w:t>
            </w:r>
            <w:r>
              <w:rPr>
                <w:rFonts w:ascii="宋体" w:hAnsi="宋体" w:eastAsia="宋体"/>
                <w:sz w:val="16"/>
              </w:rPr>
              <w:t>进行设置指标。</w:t>
            </w:r>
          </w:p>
        </w:tc>
      </w:tr>
      <w:tr w14:paraId="045B33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1640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D9B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F68C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13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B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074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8D09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894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CA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5B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31A1A"/>
        </w:tc>
      </w:tr>
    </w:tbl>
    <w:p w14:paraId="144F789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96"/>
        <w:gridCol w:w="631"/>
        <w:gridCol w:w="623"/>
      </w:tblGrid>
      <w:tr w14:paraId="774FF882">
        <w:tblPrEx>
          <w:tblCellMar>
            <w:top w:w="0" w:type="dxa"/>
            <w:left w:w="108" w:type="dxa"/>
            <w:bottom w:w="0" w:type="dxa"/>
            <w:right w:w="108" w:type="dxa"/>
          </w:tblCellMar>
        </w:tblPrEx>
        <w:tc>
          <w:tcPr>
            <w:tcW w:w="8848" w:type="dxa"/>
            <w:gridSpan w:val="14"/>
            <w:vAlign w:val="center"/>
          </w:tcPr>
          <w:p w14:paraId="67ACBEE1">
            <w:pPr>
              <w:jc w:val="center"/>
            </w:pPr>
            <w:r>
              <w:rPr>
                <w:rFonts w:ascii="宋体" w:hAnsi="宋体" w:eastAsia="宋体"/>
                <w:sz w:val="24"/>
              </w:rPr>
              <w:t>项目支出绩效自评表</w:t>
            </w:r>
          </w:p>
        </w:tc>
      </w:tr>
      <w:tr w14:paraId="20B7113E">
        <w:tblPrEx>
          <w:tblCellMar>
            <w:top w:w="0" w:type="dxa"/>
            <w:left w:w="108" w:type="dxa"/>
            <w:bottom w:w="0" w:type="dxa"/>
            <w:right w:w="108" w:type="dxa"/>
          </w:tblCellMar>
        </w:tblPrEx>
        <w:tc>
          <w:tcPr>
            <w:tcW w:w="8848" w:type="dxa"/>
            <w:gridSpan w:val="14"/>
            <w:vAlign w:val="center"/>
          </w:tcPr>
          <w:p w14:paraId="00D4FC30">
            <w:pPr>
              <w:jc w:val="center"/>
            </w:pPr>
            <w:r>
              <w:rPr>
                <w:rFonts w:ascii="宋体" w:hAnsi="宋体" w:eastAsia="宋体"/>
                <w:sz w:val="24"/>
              </w:rPr>
              <w:t>(2024年度)</w:t>
            </w:r>
          </w:p>
        </w:tc>
      </w:tr>
      <w:tr w14:paraId="789C58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2D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8D4203">
            <w:pPr>
              <w:jc w:val="center"/>
            </w:pPr>
            <w:r>
              <w:rPr>
                <w:rFonts w:ascii="宋体" w:hAnsi="宋体" w:eastAsia="宋体"/>
                <w:sz w:val="16"/>
              </w:rPr>
              <w:t>2024年中央补助地方公共文化服务体系建设专项资金</w:t>
            </w:r>
          </w:p>
        </w:tc>
      </w:tr>
      <w:tr w14:paraId="7B09B1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82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DE3C8">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E0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FD1DC8">
            <w:pPr>
              <w:jc w:val="center"/>
            </w:pPr>
            <w:r>
              <w:rPr>
                <w:rFonts w:ascii="宋体" w:hAnsi="宋体" w:eastAsia="宋体"/>
                <w:sz w:val="16"/>
              </w:rPr>
              <w:t>新疆巴音郭楞蒙古自治州歌舞团</w:t>
            </w:r>
          </w:p>
        </w:tc>
      </w:tr>
      <w:tr w14:paraId="7E61B5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869E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A05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607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D6D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D1B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78A3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276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F198">
            <w:pPr>
              <w:jc w:val="center"/>
            </w:pPr>
            <w:r>
              <w:rPr>
                <w:rFonts w:ascii="宋体" w:hAnsi="宋体" w:eastAsia="宋体"/>
                <w:sz w:val="16"/>
              </w:rPr>
              <w:t>得分</w:t>
            </w:r>
          </w:p>
        </w:tc>
      </w:tr>
      <w:tr w14:paraId="15751F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867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711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CB89C">
            <w:pPr>
              <w:jc w:val="center"/>
            </w:pPr>
            <w:r>
              <w:rPr>
                <w:rFonts w:ascii="宋体" w:hAnsi="宋体" w:eastAsia="宋体"/>
                <w:sz w:val="16"/>
              </w:rPr>
              <w:t>580.00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C4C62">
            <w:pPr>
              <w:jc w:val="center"/>
            </w:pPr>
            <w:r>
              <w:rPr>
                <w:rFonts w:ascii="宋体" w:hAnsi="宋体" w:eastAsia="宋体"/>
                <w:sz w:val="16"/>
              </w:rPr>
              <w:t>493.52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6109D">
            <w:pPr>
              <w:jc w:val="center"/>
            </w:pPr>
            <w:r>
              <w:rPr>
                <w:rFonts w:ascii="宋体" w:hAnsi="宋体" w:eastAsia="宋体"/>
                <w:sz w:val="16"/>
              </w:rPr>
              <w:t>493.33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62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13EC">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11EE">
            <w:pPr>
              <w:jc w:val="center"/>
            </w:pPr>
            <w:r>
              <w:rPr>
                <w:rFonts w:ascii="宋体" w:hAnsi="宋体" w:eastAsia="宋体"/>
                <w:sz w:val="16"/>
              </w:rPr>
              <w:t>9.99</w:t>
            </w:r>
          </w:p>
        </w:tc>
      </w:tr>
      <w:tr w14:paraId="1015D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3EF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E1D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00956">
            <w:pPr>
              <w:jc w:val="center"/>
            </w:pPr>
            <w:r>
              <w:rPr>
                <w:rFonts w:ascii="宋体" w:hAnsi="宋体" w:eastAsia="宋体"/>
                <w:sz w:val="16"/>
              </w:rPr>
              <w:t>580.00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0E38B">
            <w:pPr>
              <w:jc w:val="center"/>
            </w:pPr>
            <w:r>
              <w:rPr>
                <w:rFonts w:ascii="宋体" w:hAnsi="宋体" w:eastAsia="宋体"/>
                <w:sz w:val="16"/>
              </w:rPr>
              <w:t>493.52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68648">
            <w:pPr>
              <w:jc w:val="center"/>
            </w:pPr>
            <w:r>
              <w:rPr>
                <w:rFonts w:ascii="宋体" w:hAnsi="宋体" w:eastAsia="宋体"/>
                <w:sz w:val="16"/>
              </w:rPr>
              <w:t>493.33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690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45A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9090">
            <w:pPr>
              <w:jc w:val="center"/>
            </w:pPr>
            <w:r>
              <w:rPr>
                <w:rFonts w:ascii="宋体" w:hAnsi="宋体" w:eastAsia="宋体"/>
                <w:sz w:val="16"/>
              </w:rPr>
              <w:t>-</w:t>
            </w:r>
          </w:p>
        </w:tc>
      </w:tr>
      <w:tr w14:paraId="15229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D18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EED7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7E5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238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C3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AE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8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2872">
            <w:pPr>
              <w:jc w:val="center"/>
            </w:pPr>
            <w:r>
              <w:rPr>
                <w:rFonts w:ascii="宋体" w:hAnsi="宋体" w:eastAsia="宋体"/>
                <w:sz w:val="16"/>
              </w:rPr>
              <w:t>-</w:t>
            </w:r>
          </w:p>
        </w:tc>
      </w:tr>
      <w:tr w14:paraId="7BEE84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3A4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F532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B564D4">
            <w:pPr>
              <w:jc w:val="center"/>
            </w:pPr>
            <w:r>
              <w:rPr>
                <w:rFonts w:ascii="宋体" w:hAnsi="宋体" w:eastAsia="宋体"/>
                <w:sz w:val="16"/>
              </w:rPr>
              <w:t>总体目标完成情况</w:t>
            </w:r>
          </w:p>
        </w:tc>
      </w:tr>
      <w:tr w14:paraId="51B6F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1F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D8843">
            <w:pPr>
              <w:jc w:val="both"/>
            </w:pPr>
            <w:r>
              <w:rPr>
                <w:rFonts w:ascii="宋体" w:hAnsi="宋体" w:eastAsia="宋体"/>
                <w:sz w:val="16"/>
              </w:rPr>
              <w:t>通过本项目的实施，组织</w:t>
            </w:r>
            <w:r>
              <w:rPr>
                <w:rFonts w:hint="eastAsia" w:ascii="宋体" w:hAnsi="宋体"/>
                <w:sz w:val="16"/>
                <w:lang w:eastAsia="zh-CN"/>
              </w:rPr>
              <w:t>基层</w:t>
            </w:r>
            <w:r>
              <w:rPr>
                <w:rFonts w:ascii="宋体" w:hAnsi="宋体" w:eastAsia="宋体"/>
                <w:sz w:val="16"/>
              </w:rPr>
              <w:t>文艺演出、创作剧目，培训基层文艺人才，达到提升基层公共文化服务水平，提高群众精神文化生活水平。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7C3BAF">
            <w:pPr>
              <w:jc w:val="both"/>
            </w:pPr>
            <w:r>
              <w:rPr>
                <w:rFonts w:ascii="宋体" w:hAnsi="宋体" w:eastAsia="宋体"/>
                <w:sz w:val="16"/>
              </w:rPr>
              <w:t>巴州歌舞团目前正在创排歌舞剧《楼兰九歌》，2024年巴州歌舞团完成了文化下基层文艺演出80场次，惠及群众2万人次；完成了第二届新疆文化艺术节优秀节目和剧目展演歌舞诗《萨吾尔登》巡演5场次；完成了自治州古尔邦节文艺晚会1场次；完成了独幕舞剧《大唐烽燧》自治区激励扶持项目资金结项演出1场次。达到提升基层公共文化服务水平，提高群众精神文化生活水平。</w:t>
            </w:r>
          </w:p>
        </w:tc>
      </w:tr>
      <w:tr w14:paraId="4E873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A62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02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9E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B9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71D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E7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703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867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2C9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F6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BC0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02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CD9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3923">
            <w:pPr>
              <w:jc w:val="center"/>
            </w:pPr>
            <w:r>
              <w:rPr>
                <w:rFonts w:ascii="宋体" w:hAnsi="宋体" w:eastAsia="宋体"/>
                <w:sz w:val="16"/>
              </w:rPr>
              <w:t>偏差原因分析及改进措施</w:t>
            </w:r>
          </w:p>
        </w:tc>
      </w:tr>
      <w:tr w14:paraId="7F106B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8AD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06B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E91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2321">
            <w:pPr>
              <w:jc w:val="center"/>
            </w:pPr>
            <w:r>
              <w:rPr>
                <w:rFonts w:ascii="宋体" w:hAnsi="宋体" w:eastAsia="宋体"/>
                <w:sz w:val="16"/>
              </w:rPr>
              <w:t>举办文化演出场次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FAE6">
            <w:pPr>
              <w:jc w:val="center"/>
            </w:pPr>
            <w:r>
              <w:rPr>
                <w:rFonts w:ascii="宋体" w:hAnsi="宋体" w:eastAsia="宋体"/>
                <w:sz w:val="16"/>
              </w:rPr>
              <w:t>&gt;=7场次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A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8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C53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F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0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F310">
            <w:pPr>
              <w:jc w:val="center"/>
            </w:pPr>
            <w:r>
              <w:rPr>
                <w:rFonts w:ascii="宋体" w:hAnsi="宋体" w:eastAsia="宋体"/>
                <w:sz w:val="16"/>
              </w:rPr>
              <w:t>=7场次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A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BD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6DEA">
            <w:pPr>
              <w:jc w:val="center"/>
            </w:pPr>
          </w:p>
        </w:tc>
      </w:tr>
      <w:tr w14:paraId="5A132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D4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81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FE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BC01">
            <w:pPr>
              <w:jc w:val="center"/>
            </w:pPr>
            <w:r>
              <w:rPr>
                <w:rFonts w:ascii="宋体" w:hAnsi="宋体" w:eastAsia="宋体"/>
                <w:sz w:val="16"/>
              </w:rPr>
              <w:t>赴基层演出场次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BB8A">
            <w:pPr>
              <w:jc w:val="center"/>
            </w:pPr>
            <w:r>
              <w:rPr>
                <w:rFonts w:ascii="宋体" w:hAnsi="宋体" w:eastAsia="宋体"/>
                <w:sz w:val="16"/>
              </w:rPr>
              <w:t>&gt;=80场次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0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F8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76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7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23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8785">
            <w:pPr>
              <w:jc w:val="center"/>
            </w:pPr>
            <w:r>
              <w:rPr>
                <w:rFonts w:ascii="宋体" w:hAnsi="宋体" w:eastAsia="宋体"/>
                <w:sz w:val="16"/>
              </w:rPr>
              <w:t>=80场次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C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AF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2527">
            <w:pPr>
              <w:jc w:val="center"/>
            </w:pPr>
          </w:p>
        </w:tc>
      </w:tr>
      <w:tr w14:paraId="2070B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8F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CC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ABA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022A">
            <w:pPr>
              <w:jc w:val="center"/>
            </w:pPr>
            <w:r>
              <w:rPr>
                <w:rFonts w:ascii="宋体" w:hAnsi="宋体" w:eastAsia="宋体"/>
                <w:sz w:val="16"/>
              </w:rPr>
              <w:t>演出观看人数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6F32">
            <w:pPr>
              <w:jc w:val="center"/>
            </w:pPr>
            <w:r>
              <w:rPr>
                <w:rFonts w:ascii="宋体" w:hAnsi="宋体" w:eastAsia="宋体"/>
                <w:sz w:val="16"/>
              </w:rPr>
              <w:t>&gt;=2万人次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F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FB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E9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C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65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E1F6">
            <w:pPr>
              <w:jc w:val="center"/>
            </w:pPr>
            <w:r>
              <w:rPr>
                <w:rFonts w:ascii="宋体" w:hAnsi="宋体" w:eastAsia="宋体"/>
                <w:sz w:val="16"/>
              </w:rPr>
              <w:t>=2万人次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A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C5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9A13">
            <w:pPr>
              <w:jc w:val="center"/>
            </w:pPr>
          </w:p>
        </w:tc>
      </w:tr>
      <w:tr w14:paraId="0FC37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7A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1A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C3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ADAF">
            <w:pPr>
              <w:jc w:val="center"/>
            </w:pPr>
            <w:r>
              <w:rPr>
                <w:rFonts w:ascii="宋体" w:hAnsi="宋体" w:eastAsia="宋体"/>
                <w:sz w:val="16"/>
              </w:rPr>
              <w:t>演员演出人数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378A">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0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C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CF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6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D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C5DA">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C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E2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09BE">
            <w:pPr>
              <w:jc w:val="center"/>
            </w:pPr>
          </w:p>
        </w:tc>
      </w:tr>
      <w:tr w14:paraId="2B8D5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3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66A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EF1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6EAC">
            <w:pPr>
              <w:jc w:val="center"/>
            </w:pPr>
            <w:r>
              <w:rPr>
                <w:rFonts w:ascii="宋体" w:hAnsi="宋体" w:eastAsia="宋体"/>
                <w:sz w:val="16"/>
              </w:rPr>
              <w:t>演出全州覆盖率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C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B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3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FB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9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6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D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0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9D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0C81">
            <w:pPr>
              <w:jc w:val="center"/>
            </w:pPr>
          </w:p>
        </w:tc>
      </w:tr>
      <w:tr w14:paraId="781C6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D8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D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8A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B126">
            <w:pPr>
              <w:jc w:val="center"/>
            </w:pPr>
            <w:r>
              <w:rPr>
                <w:rFonts w:ascii="宋体" w:hAnsi="宋体" w:eastAsia="宋体"/>
                <w:sz w:val="16"/>
              </w:rPr>
              <w:t>演出出勤率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B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1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E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FF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9B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3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BF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F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F2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B323">
            <w:pPr>
              <w:jc w:val="center"/>
            </w:pPr>
          </w:p>
        </w:tc>
      </w:tr>
      <w:tr w14:paraId="10ABA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58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E4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A4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9F44">
            <w:pPr>
              <w:jc w:val="center"/>
            </w:pPr>
            <w:r>
              <w:rPr>
                <w:rFonts w:ascii="宋体" w:hAnsi="宋体" w:eastAsia="宋体"/>
                <w:sz w:val="16"/>
              </w:rPr>
              <w:t>演出按时完成率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6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1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F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EB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6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A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A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B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C7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7E25">
            <w:pPr>
              <w:jc w:val="center"/>
            </w:pPr>
          </w:p>
        </w:tc>
      </w:tr>
      <w:tr w14:paraId="77EDA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524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961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F1D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F49E">
            <w:pPr>
              <w:jc w:val="center"/>
            </w:pPr>
            <w:r>
              <w:rPr>
                <w:rFonts w:ascii="宋体" w:hAnsi="宋体" w:eastAsia="宋体"/>
                <w:sz w:val="16"/>
              </w:rPr>
              <w:t>文化演出及下基层演出经费成本控制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949E">
            <w:pPr>
              <w:jc w:val="center"/>
            </w:pPr>
            <w:r>
              <w:rPr>
                <w:rFonts w:ascii="宋体" w:hAnsi="宋体" w:eastAsia="宋体"/>
                <w:sz w:val="16"/>
              </w:rPr>
              <w:t>&lt;=175.53万元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7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9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D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AB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3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A9EE">
            <w:pPr>
              <w:jc w:val="center"/>
            </w:pPr>
            <w:r>
              <w:rPr>
                <w:rFonts w:ascii="宋体" w:hAnsi="宋体" w:eastAsia="宋体"/>
                <w:sz w:val="16"/>
              </w:rPr>
              <w:t>=175.33万元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36B4">
            <w:pPr>
              <w:jc w:val="center"/>
            </w:pPr>
            <w:r>
              <w:rPr>
                <w:rFonts w:ascii="宋体" w:hAnsi="宋体" w:eastAsia="宋体"/>
                <w:sz w:val="16"/>
              </w:rPr>
              <w:t>99.89%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73C5">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534B">
            <w:pPr>
              <w:jc w:val="center"/>
            </w:pPr>
            <w:r>
              <w:rPr>
                <w:rFonts w:ascii="宋体" w:hAnsi="宋体" w:eastAsia="宋体"/>
                <w:sz w:val="16"/>
              </w:rPr>
              <w:t>严格按照文化演出及下基层演出节约了成本。整改措施：今后继续加强经费成本预算，切实做好文化演出及下基层演出工作任务。</w:t>
            </w:r>
          </w:p>
        </w:tc>
      </w:tr>
      <w:tr w14:paraId="4B15A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29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05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AE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33C2">
            <w:pPr>
              <w:jc w:val="center"/>
            </w:pPr>
            <w:r>
              <w:rPr>
                <w:rFonts w:ascii="宋体" w:hAnsi="宋体" w:eastAsia="宋体"/>
                <w:sz w:val="16"/>
              </w:rPr>
              <w:t>剧目创作经费成本控制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7973">
            <w:pPr>
              <w:jc w:val="center"/>
            </w:pPr>
            <w:r>
              <w:rPr>
                <w:rFonts w:ascii="宋体" w:hAnsi="宋体" w:eastAsia="宋体"/>
                <w:sz w:val="16"/>
              </w:rPr>
              <w:t>&lt;=318万元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9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7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D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0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9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F9D8">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8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A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60ED">
            <w:pPr>
              <w:jc w:val="center"/>
            </w:pPr>
          </w:p>
        </w:tc>
      </w:tr>
      <w:tr w14:paraId="368D4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F45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B2A4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8E8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1B65">
            <w:pPr>
              <w:jc w:val="center"/>
            </w:pPr>
            <w:r>
              <w:rPr>
                <w:rFonts w:ascii="宋体" w:hAnsi="宋体" w:eastAsia="宋体"/>
                <w:sz w:val="16"/>
              </w:rPr>
              <w:t>提升基本公共文化服务水平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96B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C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B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6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F1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F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561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F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49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986E">
            <w:pPr>
              <w:jc w:val="center"/>
            </w:pPr>
          </w:p>
        </w:tc>
      </w:tr>
      <w:tr w14:paraId="1A738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9B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B0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7C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97C5">
            <w:pPr>
              <w:jc w:val="center"/>
            </w:pPr>
            <w:r>
              <w:rPr>
                <w:rFonts w:ascii="宋体" w:hAnsi="宋体" w:eastAsia="宋体"/>
                <w:sz w:val="16"/>
              </w:rPr>
              <w:t>提高人民群众精神文化生活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15C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4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C9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A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B1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1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ED0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5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D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3A6F">
            <w:pPr>
              <w:jc w:val="center"/>
            </w:pPr>
          </w:p>
        </w:tc>
      </w:tr>
      <w:tr w14:paraId="4A332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D1C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490F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E3E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FD12">
            <w:pPr>
              <w:jc w:val="center"/>
            </w:pPr>
            <w:r>
              <w:rPr>
                <w:rFonts w:ascii="宋体" w:hAnsi="宋体" w:eastAsia="宋体"/>
                <w:sz w:val="16"/>
              </w:rPr>
              <w:t>群众对国家基本公共文化服务满意度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8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5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3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03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40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E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E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6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AC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4687">
            <w:pPr>
              <w:jc w:val="center"/>
            </w:pPr>
          </w:p>
        </w:tc>
      </w:tr>
      <w:tr w14:paraId="020EF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98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02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59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4E82">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A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5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1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94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0A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7E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B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A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FE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EDF2">
            <w:pPr>
              <w:jc w:val="center"/>
            </w:pPr>
          </w:p>
        </w:tc>
      </w:tr>
      <w:tr w14:paraId="2A72E1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8025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F8B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F198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51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C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37B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156F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189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D45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DC41">
            <w:pPr>
              <w:jc w:val="center"/>
            </w:pPr>
            <w:r>
              <w:rPr>
                <w:rFonts w:ascii="宋体" w:hAnsi="宋体" w:eastAsia="宋体"/>
                <w:sz w:val="16"/>
              </w:rPr>
              <w:t>99.96分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AA2CF"/>
        </w:tc>
      </w:tr>
    </w:tbl>
    <w:p w14:paraId="2BBEC0B7">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31"/>
        <w:gridCol w:w="623"/>
        <w:gridCol w:w="623"/>
        <w:gridCol w:w="626"/>
        <w:gridCol w:w="623"/>
        <w:gridCol w:w="623"/>
        <w:gridCol w:w="776"/>
        <w:gridCol w:w="776"/>
        <w:gridCol w:w="631"/>
        <w:gridCol w:w="631"/>
      </w:tblGrid>
      <w:tr w14:paraId="6CF9A0FF">
        <w:tblPrEx>
          <w:tblCellMar>
            <w:top w:w="0" w:type="dxa"/>
            <w:left w:w="108" w:type="dxa"/>
            <w:bottom w:w="0" w:type="dxa"/>
            <w:right w:w="108" w:type="dxa"/>
          </w:tblCellMar>
        </w:tblPrEx>
        <w:tc>
          <w:tcPr>
            <w:tcW w:w="8848" w:type="dxa"/>
            <w:gridSpan w:val="14"/>
            <w:vAlign w:val="center"/>
          </w:tcPr>
          <w:p w14:paraId="17B0CA4B">
            <w:pPr>
              <w:jc w:val="center"/>
            </w:pPr>
            <w:r>
              <w:rPr>
                <w:rFonts w:ascii="宋体" w:hAnsi="宋体" w:eastAsia="宋体"/>
                <w:sz w:val="24"/>
              </w:rPr>
              <w:t>项目支出绩效自评表</w:t>
            </w:r>
          </w:p>
        </w:tc>
      </w:tr>
      <w:tr w14:paraId="28729E5C">
        <w:tblPrEx>
          <w:tblCellMar>
            <w:top w:w="0" w:type="dxa"/>
            <w:left w:w="108" w:type="dxa"/>
            <w:bottom w:w="0" w:type="dxa"/>
            <w:right w:w="108" w:type="dxa"/>
          </w:tblCellMar>
        </w:tblPrEx>
        <w:tc>
          <w:tcPr>
            <w:tcW w:w="8848" w:type="dxa"/>
            <w:gridSpan w:val="14"/>
            <w:vAlign w:val="center"/>
          </w:tcPr>
          <w:p w14:paraId="1A9A90C6">
            <w:pPr>
              <w:jc w:val="center"/>
            </w:pPr>
            <w:r>
              <w:rPr>
                <w:rFonts w:ascii="宋体" w:hAnsi="宋体" w:eastAsia="宋体"/>
                <w:sz w:val="24"/>
              </w:rPr>
              <w:t>(2024年度)</w:t>
            </w:r>
          </w:p>
        </w:tc>
      </w:tr>
      <w:tr w14:paraId="5763C6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87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E7C6C5">
            <w:pPr>
              <w:jc w:val="center"/>
            </w:pPr>
            <w:r>
              <w:rPr>
                <w:rFonts w:ascii="宋体" w:hAnsi="宋体" w:eastAsia="宋体"/>
                <w:sz w:val="16"/>
              </w:rPr>
              <w:t>巴财教〔2023〕68号关于提前下达中央2024年文化人才专项经费预算的通知</w:t>
            </w:r>
          </w:p>
        </w:tc>
      </w:tr>
      <w:tr w14:paraId="06F1F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D4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1B6ACB">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C4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356B05">
            <w:pPr>
              <w:jc w:val="center"/>
            </w:pPr>
            <w:r>
              <w:rPr>
                <w:rFonts w:ascii="宋体" w:hAnsi="宋体" w:eastAsia="宋体"/>
                <w:sz w:val="16"/>
              </w:rPr>
              <w:t>新疆巴音郭楞蒙古自治州歌舞团</w:t>
            </w:r>
          </w:p>
        </w:tc>
      </w:tr>
      <w:tr w14:paraId="762573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0B35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CE5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FC7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C77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CE9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868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7FF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BD41">
            <w:pPr>
              <w:jc w:val="center"/>
            </w:pPr>
            <w:r>
              <w:rPr>
                <w:rFonts w:ascii="宋体" w:hAnsi="宋体" w:eastAsia="宋体"/>
                <w:sz w:val="16"/>
              </w:rPr>
              <w:t>得分</w:t>
            </w:r>
          </w:p>
        </w:tc>
      </w:tr>
      <w:tr w14:paraId="794BDD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104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DC9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B172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9485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E98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D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3BC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9332">
            <w:pPr>
              <w:jc w:val="center"/>
            </w:pPr>
            <w:r>
              <w:rPr>
                <w:rFonts w:ascii="宋体" w:hAnsi="宋体" w:eastAsia="宋体"/>
                <w:sz w:val="16"/>
              </w:rPr>
              <w:t>10.00</w:t>
            </w:r>
          </w:p>
        </w:tc>
      </w:tr>
      <w:tr w14:paraId="77576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9F0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958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5356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C1B9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A57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8C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87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150D">
            <w:pPr>
              <w:jc w:val="center"/>
            </w:pPr>
            <w:r>
              <w:rPr>
                <w:rFonts w:ascii="宋体" w:hAnsi="宋体" w:eastAsia="宋体"/>
                <w:sz w:val="16"/>
              </w:rPr>
              <w:t>-</w:t>
            </w:r>
          </w:p>
        </w:tc>
      </w:tr>
      <w:tr w14:paraId="723CD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8DF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EAE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6F5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DF4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8C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1D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D03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41D7">
            <w:pPr>
              <w:jc w:val="center"/>
            </w:pPr>
            <w:r>
              <w:rPr>
                <w:rFonts w:ascii="宋体" w:hAnsi="宋体" w:eastAsia="宋体"/>
                <w:sz w:val="16"/>
              </w:rPr>
              <w:t>-</w:t>
            </w:r>
          </w:p>
        </w:tc>
      </w:tr>
      <w:tr w14:paraId="555B3C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2B0A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48AD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C1081">
            <w:pPr>
              <w:jc w:val="center"/>
            </w:pPr>
            <w:r>
              <w:rPr>
                <w:rFonts w:ascii="宋体" w:hAnsi="宋体" w:eastAsia="宋体"/>
                <w:sz w:val="16"/>
              </w:rPr>
              <w:t>总体目标完成情况</w:t>
            </w:r>
          </w:p>
        </w:tc>
      </w:tr>
      <w:tr w14:paraId="34564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4F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3903C">
            <w:pPr>
              <w:jc w:val="both"/>
            </w:pPr>
            <w:r>
              <w:rPr>
                <w:rFonts w:ascii="宋体" w:hAnsi="宋体" w:eastAsia="宋体"/>
                <w:sz w:val="16"/>
              </w:rPr>
              <w:t>根据人才培训的实施方案，选派6名优秀文化旅游工作者到边远贫困地区服务基层文化旅游工作，并为边远贫困地区培养一批紧缺的文化旅游工作者。开展文化惠民下基层演出系列活动，要扩大到县、乡、村，将优秀的文化工作者送到最基层的</w:t>
            </w:r>
            <w:r>
              <w:rPr>
                <w:rFonts w:hint="eastAsia" w:ascii="宋体" w:hAnsi="宋体"/>
                <w:sz w:val="16"/>
                <w:lang w:eastAsia="zh-CN"/>
              </w:rPr>
              <w:t>人民群众</w:t>
            </w:r>
            <w:r>
              <w:rPr>
                <w:rFonts w:ascii="宋体" w:hAnsi="宋体" w:eastAsia="宋体"/>
                <w:sz w:val="16"/>
              </w:rPr>
              <w:t>中去，切实做到服务农牧民、服务农村发展、服务社会和谐，确保文化工作者下基层培训工作顺利完成。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21F3D">
            <w:pPr>
              <w:jc w:val="both"/>
            </w:pPr>
            <w:r>
              <w:rPr>
                <w:rFonts w:ascii="宋体" w:hAnsi="宋体" w:eastAsia="宋体"/>
                <w:sz w:val="16"/>
              </w:rPr>
              <w:t>完成选派6名优秀文化旅游工作者到边远贫困地区服务基层文化旅游工作。开展文化惠民下基层演出系列活动，要扩大到县、乡、村，将优秀的文化工作者送到最基层的</w:t>
            </w:r>
            <w:r>
              <w:rPr>
                <w:rFonts w:hint="eastAsia" w:ascii="宋体" w:hAnsi="宋体"/>
                <w:sz w:val="16"/>
                <w:lang w:eastAsia="zh-CN"/>
              </w:rPr>
              <w:t>人民群众</w:t>
            </w:r>
            <w:r>
              <w:rPr>
                <w:rFonts w:ascii="宋体" w:hAnsi="宋体" w:eastAsia="宋体"/>
                <w:sz w:val="16"/>
              </w:rPr>
              <w:t>中去，切实做到服务农牧民、服务农村发展、服务社会和谐，确保文化工作者下基层培训工作顺利完成。</w:t>
            </w:r>
          </w:p>
        </w:tc>
      </w:tr>
      <w:tr w14:paraId="516141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9C5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83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55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49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485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C8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43B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798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E42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2D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FD0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FA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991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57ED">
            <w:pPr>
              <w:jc w:val="center"/>
            </w:pPr>
            <w:r>
              <w:rPr>
                <w:rFonts w:ascii="宋体" w:hAnsi="宋体" w:eastAsia="宋体"/>
                <w:sz w:val="16"/>
              </w:rPr>
              <w:t>偏差原因分析及改进措施</w:t>
            </w:r>
          </w:p>
        </w:tc>
      </w:tr>
      <w:tr w14:paraId="5DD107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D48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539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F7C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9470">
            <w:pPr>
              <w:jc w:val="center"/>
            </w:pPr>
            <w:r>
              <w:rPr>
                <w:rFonts w:ascii="宋体" w:hAnsi="宋体" w:eastAsia="宋体"/>
                <w:sz w:val="16"/>
              </w:rPr>
              <w:t>选派基层文化旅游工作者服务基层人数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B3A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9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37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DB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A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E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014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D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C4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CC8F">
            <w:pPr>
              <w:jc w:val="center"/>
            </w:pPr>
          </w:p>
        </w:tc>
      </w:tr>
      <w:tr w14:paraId="05ED9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27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80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511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3316">
            <w:pPr>
              <w:jc w:val="center"/>
            </w:pPr>
            <w:r>
              <w:rPr>
                <w:rFonts w:ascii="宋体" w:hAnsi="宋体" w:eastAsia="宋体"/>
                <w:sz w:val="16"/>
              </w:rPr>
              <w:t>基层文化旅游工作者接受培训班数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AE06">
            <w:pPr>
              <w:jc w:val="center"/>
            </w:pPr>
            <w:r>
              <w:rPr>
                <w:rFonts w:ascii="宋体" w:hAnsi="宋体" w:eastAsia="宋体"/>
                <w:sz w:val="16"/>
              </w:rPr>
              <w:t>&gt;=6班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C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7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10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BF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5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F52A">
            <w:pPr>
              <w:jc w:val="center"/>
            </w:pPr>
            <w:r>
              <w:rPr>
                <w:rFonts w:ascii="宋体" w:hAnsi="宋体" w:eastAsia="宋体"/>
                <w:sz w:val="16"/>
              </w:rPr>
              <w:t>=6班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E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5B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ACE9">
            <w:pPr>
              <w:jc w:val="center"/>
            </w:pPr>
          </w:p>
        </w:tc>
      </w:tr>
      <w:tr w14:paraId="2F787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0F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92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0E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2ABB">
            <w:pPr>
              <w:jc w:val="center"/>
            </w:pPr>
            <w:r>
              <w:rPr>
                <w:rFonts w:ascii="宋体" w:hAnsi="宋体" w:eastAsia="宋体"/>
                <w:sz w:val="16"/>
              </w:rPr>
              <w:t>总培训天数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8270">
            <w:pPr>
              <w:jc w:val="center"/>
            </w:pPr>
            <w:r>
              <w:rPr>
                <w:rFonts w:ascii="宋体" w:hAnsi="宋体" w:eastAsia="宋体"/>
                <w:sz w:val="16"/>
              </w:rPr>
              <w:t>&gt;=45天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E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4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64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F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B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A0B3">
            <w:pPr>
              <w:jc w:val="center"/>
            </w:pPr>
            <w:r>
              <w:rPr>
                <w:rFonts w:ascii="宋体" w:hAnsi="宋体" w:eastAsia="宋体"/>
                <w:sz w:val="16"/>
              </w:rPr>
              <w:t>=84天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1F3D">
            <w:pPr>
              <w:jc w:val="center"/>
            </w:pPr>
            <w:r>
              <w:rPr>
                <w:rFonts w:ascii="宋体" w:hAnsi="宋体" w:eastAsia="宋体"/>
                <w:sz w:val="16"/>
              </w:rPr>
              <w:t>186.67%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6314">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9121">
            <w:pPr>
              <w:jc w:val="center"/>
            </w:pPr>
            <w:r>
              <w:rPr>
                <w:rFonts w:ascii="宋体" w:hAnsi="宋体" w:eastAsia="宋体"/>
                <w:sz w:val="16"/>
              </w:rPr>
              <w:t>超额完成，因各县演出活动多，需要培训次数增加，因此天数增加。整改措施：今后我团按照预期精准</w:t>
            </w:r>
            <w:r>
              <w:rPr>
                <w:rFonts w:hint="eastAsia" w:ascii="宋体" w:hAnsi="宋体"/>
                <w:sz w:val="16"/>
                <w:lang w:eastAsia="zh-CN"/>
              </w:rPr>
              <w:t>地</w:t>
            </w:r>
            <w:r>
              <w:rPr>
                <w:rFonts w:ascii="宋体" w:hAnsi="宋体" w:eastAsia="宋体"/>
                <w:sz w:val="16"/>
              </w:rPr>
              <w:t>完成培训。</w:t>
            </w:r>
          </w:p>
        </w:tc>
      </w:tr>
      <w:tr w14:paraId="21B7D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04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64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71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3B40">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AC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7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C6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E8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4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3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0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C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6B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116D">
            <w:pPr>
              <w:jc w:val="center"/>
            </w:pPr>
            <w:r>
              <w:rPr>
                <w:rFonts w:ascii="宋体" w:hAnsi="宋体" w:eastAsia="宋体"/>
                <w:sz w:val="16"/>
              </w:rPr>
              <w:t>培训人员全部按要求进行培训出勤率超出预期值。整改措施：我团继续保持良好的出勤率，确保人才培训工作落到实处。</w:t>
            </w:r>
          </w:p>
        </w:tc>
      </w:tr>
      <w:tr w14:paraId="01E13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67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E5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6A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4565">
            <w:pPr>
              <w:jc w:val="center"/>
            </w:pPr>
            <w:r>
              <w:rPr>
                <w:rFonts w:ascii="宋体" w:hAnsi="宋体" w:eastAsia="宋体"/>
                <w:sz w:val="16"/>
              </w:rPr>
              <w:t>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58D0">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5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F1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F8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D5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F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6148">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B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EB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952F">
            <w:pPr>
              <w:jc w:val="center"/>
            </w:pPr>
          </w:p>
        </w:tc>
      </w:tr>
      <w:tr w14:paraId="42B18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B3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D8E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E4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1889">
            <w:pPr>
              <w:jc w:val="center"/>
            </w:pPr>
            <w:r>
              <w:rPr>
                <w:rFonts w:ascii="宋体" w:hAnsi="宋体" w:eastAsia="宋体"/>
                <w:sz w:val="16"/>
              </w:rPr>
              <w:t>选派工作者经费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69FB">
            <w:pPr>
              <w:jc w:val="center"/>
            </w:pPr>
            <w:r>
              <w:rPr>
                <w:rFonts w:ascii="宋体" w:hAnsi="宋体" w:eastAsia="宋体"/>
                <w:sz w:val="16"/>
              </w:rPr>
              <w:t>&lt;=2万元/年/人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6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6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88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B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E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B533">
            <w:pPr>
              <w:jc w:val="center"/>
            </w:pPr>
            <w:r>
              <w:rPr>
                <w:rFonts w:ascii="宋体" w:hAnsi="宋体" w:eastAsia="宋体"/>
                <w:sz w:val="16"/>
              </w:rPr>
              <w:t>=2万元/年/人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2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B4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84AF">
            <w:pPr>
              <w:jc w:val="center"/>
            </w:pPr>
          </w:p>
        </w:tc>
      </w:tr>
      <w:tr w14:paraId="63528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A5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0E54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821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123E">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0970">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B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9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56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B2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3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464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3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1A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5D08">
            <w:pPr>
              <w:jc w:val="center"/>
            </w:pPr>
          </w:p>
        </w:tc>
      </w:tr>
      <w:tr w14:paraId="12EF7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01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B2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A8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BA27">
            <w:pPr>
              <w:jc w:val="center"/>
            </w:pPr>
            <w:r>
              <w:rPr>
                <w:rFonts w:ascii="宋体" w:hAnsi="宋体" w:eastAsia="宋体"/>
                <w:sz w:val="16"/>
              </w:rPr>
              <w:t>选派文化旅游工作者服务基层对基层文化旅游事业发展的作用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5DA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D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5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A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0A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8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40A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8B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8B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7FED">
            <w:pPr>
              <w:jc w:val="center"/>
            </w:pPr>
          </w:p>
        </w:tc>
      </w:tr>
      <w:tr w14:paraId="4E083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11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0D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74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EF0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3D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A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C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43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0B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9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A4FC">
            <w:pPr>
              <w:jc w:val="center"/>
            </w:pPr>
            <w:r>
              <w:rPr>
                <w:rFonts w:ascii="宋体" w:hAnsi="宋体" w:eastAsia="宋体"/>
                <w:sz w:val="16"/>
              </w:rPr>
              <w:t>=95.41%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CE9A">
            <w:pPr>
              <w:jc w:val="center"/>
            </w:pPr>
            <w:r>
              <w:rPr>
                <w:rFonts w:ascii="宋体" w:hAnsi="宋体" w:eastAsia="宋体"/>
                <w:sz w:val="16"/>
              </w:rPr>
              <w:t>100.43%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0B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0516">
            <w:pPr>
              <w:jc w:val="center"/>
            </w:pPr>
          </w:p>
        </w:tc>
      </w:tr>
      <w:tr w14:paraId="4A5545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EC2D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5ED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879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68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E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39D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AFA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D06E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1F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814A">
            <w:pPr>
              <w:jc w:val="center"/>
            </w:pPr>
            <w:r>
              <w:rPr>
                <w:rFonts w:ascii="宋体" w:hAnsi="宋体" w:eastAsia="宋体"/>
                <w:sz w:val="16"/>
              </w:rPr>
              <w:t>93.07分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9662D"/>
        </w:tc>
      </w:tr>
    </w:tbl>
    <w:p w14:paraId="60638FB3">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96"/>
        <w:gridCol w:w="631"/>
        <w:gridCol w:w="623"/>
      </w:tblGrid>
      <w:tr w14:paraId="70C9F149">
        <w:tblPrEx>
          <w:tblCellMar>
            <w:top w:w="0" w:type="dxa"/>
            <w:left w:w="108" w:type="dxa"/>
            <w:bottom w:w="0" w:type="dxa"/>
            <w:right w:w="108" w:type="dxa"/>
          </w:tblCellMar>
        </w:tblPrEx>
        <w:tc>
          <w:tcPr>
            <w:tcW w:w="8848" w:type="dxa"/>
            <w:gridSpan w:val="14"/>
            <w:vAlign w:val="center"/>
          </w:tcPr>
          <w:p w14:paraId="28355567">
            <w:pPr>
              <w:jc w:val="center"/>
            </w:pPr>
            <w:r>
              <w:rPr>
                <w:rFonts w:ascii="宋体" w:hAnsi="宋体" w:eastAsia="宋体"/>
                <w:sz w:val="24"/>
              </w:rPr>
              <w:t>项目支出绩效自评表</w:t>
            </w:r>
          </w:p>
        </w:tc>
      </w:tr>
      <w:tr w14:paraId="525A4E94">
        <w:tblPrEx>
          <w:tblCellMar>
            <w:top w:w="0" w:type="dxa"/>
            <w:left w:w="108" w:type="dxa"/>
            <w:bottom w:w="0" w:type="dxa"/>
            <w:right w:w="108" w:type="dxa"/>
          </w:tblCellMar>
        </w:tblPrEx>
        <w:tc>
          <w:tcPr>
            <w:tcW w:w="8848" w:type="dxa"/>
            <w:gridSpan w:val="14"/>
            <w:vAlign w:val="center"/>
          </w:tcPr>
          <w:p w14:paraId="686193C2">
            <w:pPr>
              <w:jc w:val="center"/>
            </w:pPr>
            <w:r>
              <w:rPr>
                <w:rFonts w:ascii="宋体" w:hAnsi="宋体" w:eastAsia="宋体"/>
                <w:sz w:val="24"/>
              </w:rPr>
              <w:t>(2024年度)</w:t>
            </w:r>
          </w:p>
        </w:tc>
      </w:tr>
      <w:tr w14:paraId="2187AE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83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0AA1C6">
            <w:pPr>
              <w:jc w:val="center"/>
            </w:pPr>
            <w:r>
              <w:rPr>
                <w:rFonts w:ascii="宋体" w:hAnsi="宋体" w:eastAsia="宋体"/>
                <w:sz w:val="16"/>
              </w:rPr>
              <w:t>巴音郭楞蒙古自治州成立70周年庆祝晚会经费--巴财预追</w:t>
            </w:r>
            <w:r>
              <w:rPr>
                <w:rFonts w:hint="eastAsia" w:ascii="宋体" w:hAnsi="宋体"/>
                <w:sz w:val="16"/>
                <w:lang w:eastAsia="zh-CN"/>
              </w:rPr>
              <w:t>〔2024〕40号</w:t>
            </w:r>
          </w:p>
        </w:tc>
      </w:tr>
      <w:tr w14:paraId="0757C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C4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A20E6">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E4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22E7AF">
            <w:pPr>
              <w:jc w:val="center"/>
            </w:pPr>
            <w:r>
              <w:rPr>
                <w:rFonts w:ascii="宋体" w:hAnsi="宋体" w:eastAsia="宋体"/>
                <w:sz w:val="16"/>
              </w:rPr>
              <w:t>新疆巴音郭楞蒙古自治州歌舞团</w:t>
            </w:r>
          </w:p>
        </w:tc>
      </w:tr>
      <w:tr w14:paraId="182DF3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B43E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04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BBD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AF4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A15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2A75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DE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37B9">
            <w:pPr>
              <w:jc w:val="center"/>
            </w:pPr>
            <w:r>
              <w:rPr>
                <w:rFonts w:ascii="宋体" w:hAnsi="宋体" w:eastAsia="宋体"/>
                <w:sz w:val="16"/>
              </w:rPr>
              <w:t>得分</w:t>
            </w:r>
          </w:p>
        </w:tc>
      </w:tr>
      <w:tr w14:paraId="68F8C8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BC8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594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F6D6">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BC2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EC40F">
            <w:pPr>
              <w:jc w:val="center"/>
            </w:pPr>
            <w:r>
              <w:rPr>
                <w:rFonts w:ascii="宋体" w:hAnsi="宋体" w:eastAsia="宋体"/>
                <w:sz w:val="16"/>
              </w:rPr>
              <w:t>497.15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C12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4B272">
            <w:pPr>
              <w:jc w:val="center"/>
            </w:pPr>
            <w:r>
              <w:rPr>
                <w:rFonts w:ascii="宋体" w:hAnsi="宋体" w:eastAsia="宋体"/>
                <w:sz w:val="16"/>
              </w:rPr>
              <w:t>99.43%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C117">
            <w:pPr>
              <w:jc w:val="center"/>
            </w:pPr>
            <w:r>
              <w:rPr>
                <w:rFonts w:ascii="宋体" w:hAnsi="宋体" w:eastAsia="宋体"/>
                <w:sz w:val="16"/>
              </w:rPr>
              <w:t>9.86</w:t>
            </w:r>
          </w:p>
        </w:tc>
      </w:tr>
      <w:tr w14:paraId="39E37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0D4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005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E79A">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E5FD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F2339">
            <w:pPr>
              <w:jc w:val="center"/>
            </w:pPr>
            <w:r>
              <w:rPr>
                <w:rFonts w:ascii="宋体" w:hAnsi="宋体" w:eastAsia="宋体"/>
                <w:sz w:val="16"/>
              </w:rPr>
              <w:t>497.15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739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8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F963">
            <w:pPr>
              <w:jc w:val="center"/>
            </w:pPr>
            <w:r>
              <w:rPr>
                <w:rFonts w:ascii="宋体" w:hAnsi="宋体" w:eastAsia="宋体"/>
                <w:sz w:val="16"/>
              </w:rPr>
              <w:t>-</w:t>
            </w:r>
          </w:p>
        </w:tc>
      </w:tr>
      <w:tr w14:paraId="7CC27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A4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A1FD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99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9F5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AF3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7F5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813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791F">
            <w:pPr>
              <w:jc w:val="center"/>
            </w:pPr>
            <w:r>
              <w:rPr>
                <w:rFonts w:ascii="宋体" w:hAnsi="宋体" w:eastAsia="宋体"/>
                <w:sz w:val="16"/>
              </w:rPr>
              <w:t>-</w:t>
            </w:r>
          </w:p>
        </w:tc>
      </w:tr>
      <w:tr w14:paraId="2C3969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728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7C84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E49BA3">
            <w:pPr>
              <w:jc w:val="center"/>
            </w:pPr>
            <w:r>
              <w:rPr>
                <w:rFonts w:ascii="宋体" w:hAnsi="宋体" w:eastAsia="宋体"/>
                <w:sz w:val="16"/>
              </w:rPr>
              <w:t>总体目标完成情况</w:t>
            </w:r>
          </w:p>
        </w:tc>
      </w:tr>
      <w:tr w14:paraId="06ADB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5C8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73877">
            <w:pPr>
              <w:jc w:val="both"/>
            </w:pPr>
            <w:r>
              <w:rPr>
                <w:rFonts w:ascii="宋体" w:hAnsi="宋体" w:eastAsia="宋体"/>
                <w:sz w:val="16"/>
              </w:rPr>
              <w:t>自治州成立70周年庆祝晚会，旨在展现自治州70周年的辉煌成就，展示自治州深厚的文化底蕴，人民团结奋进，安居乐业的美好景象，增强全州人民群众的归属感和自豪感。巴州歌舞团计划开展3场演出，全体演员以最饱满的热情和激情为全州各族人民献上文化大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4B96B6">
            <w:pPr>
              <w:jc w:val="both"/>
            </w:pPr>
            <w:r>
              <w:rPr>
                <w:rFonts w:ascii="宋体" w:hAnsi="宋体" w:eastAsia="宋体"/>
                <w:sz w:val="16"/>
              </w:rPr>
              <w:t>2024年是自治州成立70周年，为纪念这一历史时刻，在塔里木石油影剧院举办自治州成立70周年庆祝晚会，共演出了3场次，演职人员共230人，观看人数1600余人，演出出勤率达到100%，此次晚会展现了自治州70周年的辉煌成就、人民团结奋进、安居乐业的美好景象，增强全州人民群众的归属感和自豪感。在各级领导的关心支持下，在全体演职人员的共同努力下，取得了圆满成功。本次晚会通过精彩的节目和独特的舞台呈现，向外界展示了巴音郭楞蒙古自治州成立 70 年来在经济、社会、文化等方面取得的巨大成就，提升了巴州的知名度和美誉度。晚会汇聚了各民族的演员和观众，共同参与和欣赏这场文化盛宴，增进了各民族之间的交流、团结和友谊。此次庆祝晚会创作经费成本为389.96万元，演出经费为107.19万元，为巴州人民带来了一场高品质的文化盛宴，丰富了群众的精神文化生活，增强了群众的文化获得感和幸福感。群众满意度达到了100%。</w:t>
            </w:r>
          </w:p>
        </w:tc>
      </w:tr>
      <w:tr w14:paraId="503C30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A9D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99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C4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C3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C1C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26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29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A75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ABA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6E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17F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AC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B67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0C74">
            <w:pPr>
              <w:jc w:val="center"/>
            </w:pPr>
            <w:r>
              <w:rPr>
                <w:rFonts w:ascii="宋体" w:hAnsi="宋体" w:eastAsia="宋体"/>
                <w:sz w:val="16"/>
              </w:rPr>
              <w:t>偏差原因分析及改进措施</w:t>
            </w:r>
          </w:p>
        </w:tc>
      </w:tr>
      <w:tr w14:paraId="5DBFF0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166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850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1BC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1332">
            <w:pPr>
              <w:jc w:val="center"/>
            </w:pPr>
            <w:r>
              <w:rPr>
                <w:rFonts w:ascii="宋体" w:hAnsi="宋体" w:eastAsia="宋体"/>
                <w:sz w:val="16"/>
              </w:rPr>
              <w:t>举办文化演出场次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6628">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C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9D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29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6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5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14E5">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0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06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9E00">
            <w:pPr>
              <w:jc w:val="center"/>
            </w:pPr>
          </w:p>
        </w:tc>
      </w:tr>
      <w:tr w14:paraId="50559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08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C6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183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AFA0">
            <w:pPr>
              <w:jc w:val="center"/>
            </w:pPr>
            <w:r>
              <w:rPr>
                <w:rFonts w:ascii="宋体" w:hAnsi="宋体" w:eastAsia="宋体"/>
                <w:sz w:val="16"/>
              </w:rPr>
              <w:t>演员演出人数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6CFB">
            <w:pPr>
              <w:jc w:val="center"/>
            </w:pPr>
            <w:r>
              <w:rPr>
                <w:rFonts w:ascii="宋体" w:hAnsi="宋体" w:eastAsia="宋体"/>
                <w:sz w:val="16"/>
              </w:rPr>
              <w:t>&gt;=230人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1E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B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CA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9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7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837E">
            <w:pPr>
              <w:jc w:val="center"/>
            </w:pPr>
            <w:r>
              <w:rPr>
                <w:rFonts w:ascii="宋体" w:hAnsi="宋体" w:eastAsia="宋体"/>
                <w:sz w:val="16"/>
              </w:rPr>
              <w: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B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FB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07B2">
            <w:pPr>
              <w:jc w:val="center"/>
            </w:pPr>
          </w:p>
        </w:tc>
      </w:tr>
      <w:tr w14:paraId="4D5BC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77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87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32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5D0E">
            <w:pPr>
              <w:jc w:val="center"/>
            </w:pPr>
            <w:r>
              <w:rPr>
                <w:rFonts w:ascii="宋体" w:hAnsi="宋体" w:eastAsia="宋体"/>
                <w:sz w:val="16"/>
              </w:rPr>
              <w:t>演出观看人数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7468">
            <w:pPr>
              <w:jc w:val="center"/>
            </w:pPr>
            <w:r>
              <w:rPr>
                <w:rFonts w:ascii="宋体" w:hAnsi="宋体" w:eastAsia="宋体"/>
                <w:sz w:val="16"/>
              </w:rPr>
              <w:t>&gt;=1600人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1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7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92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3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4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BCC4">
            <w:pPr>
              <w:jc w:val="center"/>
            </w:pPr>
            <w:r>
              <w:rPr>
                <w:rFonts w:ascii="宋体" w:hAnsi="宋体" w:eastAsia="宋体"/>
                <w:sz w:val="16"/>
              </w:rPr>
              <w: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7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B4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2923">
            <w:pPr>
              <w:jc w:val="center"/>
            </w:pPr>
          </w:p>
        </w:tc>
      </w:tr>
      <w:tr w14:paraId="4D11F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48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D2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D0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6DF0">
            <w:pPr>
              <w:jc w:val="center"/>
            </w:pPr>
            <w:r>
              <w:rPr>
                <w:rFonts w:ascii="宋体" w:hAnsi="宋体" w:eastAsia="宋体"/>
                <w:sz w:val="16"/>
              </w:rPr>
              <w:t>演出出勤率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6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7D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B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79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E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F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CC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8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3A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E1B6">
            <w:pPr>
              <w:jc w:val="center"/>
            </w:pPr>
          </w:p>
        </w:tc>
      </w:tr>
      <w:tr w14:paraId="095C8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A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ADA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74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68EC">
            <w:pPr>
              <w:jc w:val="center"/>
            </w:pPr>
            <w:r>
              <w:rPr>
                <w:rFonts w:ascii="宋体" w:hAnsi="宋体" w:eastAsia="宋体"/>
                <w:sz w:val="16"/>
              </w:rPr>
              <w:t>演出按时完成率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A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1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EC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92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A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6B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B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6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06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888C">
            <w:pPr>
              <w:jc w:val="center"/>
            </w:pPr>
          </w:p>
        </w:tc>
      </w:tr>
      <w:tr w14:paraId="3B523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40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C62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298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3FC1">
            <w:pPr>
              <w:jc w:val="center"/>
            </w:pPr>
            <w:r>
              <w:rPr>
                <w:rFonts w:ascii="宋体" w:hAnsi="宋体" w:eastAsia="宋体"/>
                <w:sz w:val="16"/>
              </w:rPr>
              <w:t>剧目创作经费成本控制率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125C">
            <w:pPr>
              <w:jc w:val="center"/>
            </w:pPr>
            <w:r>
              <w:rPr>
                <w:rFonts w:ascii="宋体" w:hAnsi="宋体" w:eastAsia="宋体"/>
                <w:sz w:val="16"/>
              </w:rPr>
              <w:t>&lt;=433.29万元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D8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9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5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4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55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EC10">
            <w:pPr>
              <w:jc w:val="center"/>
            </w:pPr>
            <w:r>
              <w:rPr>
                <w:rFonts w:ascii="宋体" w:hAnsi="宋体" w:eastAsia="宋体"/>
                <w:sz w:val="16"/>
              </w:rPr>
              <w:t>=389.96万元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113D">
            <w:pPr>
              <w:jc w:val="center"/>
            </w:pPr>
            <w:r>
              <w:rPr>
                <w:rFonts w:ascii="宋体" w:hAnsi="宋体" w:eastAsia="宋体"/>
                <w:sz w:val="16"/>
              </w:rPr>
              <w:t>89.99%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DF53">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D697">
            <w:pPr>
              <w:jc w:val="center"/>
            </w:pPr>
            <w:r>
              <w:rPr>
                <w:rFonts w:ascii="宋体" w:hAnsi="宋体" w:eastAsia="宋体"/>
                <w:sz w:val="16"/>
              </w:rPr>
              <w:t>按照支付进度进行支付，节约了成本。改进措施：今后计划时精准</w:t>
            </w:r>
            <w:r>
              <w:rPr>
                <w:rFonts w:hint="eastAsia" w:ascii="宋体" w:hAnsi="宋体"/>
                <w:sz w:val="16"/>
                <w:lang w:eastAsia="zh-CN"/>
              </w:rPr>
              <w:t>地</w:t>
            </w:r>
            <w:r>
              <w:rPr>
                <w:rFonts w:ascii="宋体" w:hAnsi="宋体" w:eastAsia="宋体"/>
                <w:sz w:val="16"/>
              </w:rPr>
              <w:t>设立指标值。</w:t>
            </w:r>
          </w:p>
        </w:tc>
      </w:tr>
      <w:tr w14:paraId="69B9C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59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D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07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2E19">
            <w:pPr>
              <w:jc w:val="center"/>
            </w:pPr>
            <w:r>
              <w:rPr>
                <w:rFonts w:ascii="宋体" w:hAnsi="宋体" w:eastAsia="宋体"/>
                <w:sz w:val="16"/>
              </w:rPr>
              <w:t>文化演出经费控制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7A1A">
            <w:pPr>
              <w:jc w:val="center"/>
            </w:pPr>
            <w:r>
              <w:rPr>
                <w:rFonts w:ascii="宋体" w:hAnsi="宋体" w:eastAsia="宋体"/>
                <w:sz w:val="16"/>
              </w:rPr>
              <w:t>&lt;=66.71万元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D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3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CA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4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3F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1906">
            <w:pPr>
              <w:jc w:val="center"/>
            </w:pPr>
            <w:r>
              <w:rPr>
                <w:rFonts w:ascii="宋体" w:hAnsi="宋体" w:eastAsia="宋体"/>
                <w:sz w:val="16"/>
              </w:rPr>
              <w:t>=107.19万元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1B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32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35A4">
            <w:pPr>
              <w:jc w:val="center"/>
            </w:pPr>
            <w:r>
              <w:rPr>
                <w:rFonts w:ascii="宋体" w:hAnsi="宋体" w:eastAsia="宋体"/>
                <w:sz w:val="16"/>
              </w:rPr>
              <w:t>演出人员较多，演出效果好，经费成本较高。改进措施：今后计划更加精准</w:t>
            </w:r>
            <w:r>
              <w:rPr>
                <w:rFonts w:hint="eastAsia" w:ascii="宋体" w:hAnsi="宋体"/>
                <w:sz w:val="16"/>
                <w:lang w:eastAsia="zh-CN"/>
              </w:rPr>
              <w:t>地</w:t>
            </w:r>
            <w:r>
              <w:rPr>
                <w:rFonts w:ascii="宋体" w:hAnsi="宋体" w:eastAsia="宋体"/>
                <w:sz w:val="16"/>
              </w:rPr>
              <w:t>设立指标值。</w:t>
            </w:r>
          </w:p>
        </w:tc>
      </w:tr>
      <w:tr w14:paraId="42414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E6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CA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C0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C3DE">
            <w:pPr>
              <w:jc w:val="center"/>
            </w:pPr>
            <w:r>
              <w:rPr>
                <w:rFonts w:ascii="宋体" w:hAnsi="宋体" w:eastAsia="宋体"/>
                <w:sz w:val="16"/>
              </w:rPr>
              <w:t>提高人民群众精神文化生活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0D7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8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2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33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2F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5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2C3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D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03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BA60">
            <w:pPr>
              <w:jc w:val="center"/>
            </w:pPr>
          </w:p>
        </w:tc>
      </w:tr>
      <w:tr w14:paraId="6593E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7A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D6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37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132B">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9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C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5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ED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11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0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4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4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2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6BCC">
            <w:pPr>
              <w:jc w:val="center"/>
            </w:pPr>
          </w:p>
        </w:tc>
      </w:tr>
      <w:tr w14:paraId="2E3B7D4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1E25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D96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165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A8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1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788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3A9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E52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23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D3E2">
            <w:pPr>
              <w:jc w:val="center"/>
            </w:pPr>
            <w:r>
              <w:rPr>
                <w:rFonts w:ascii="宋体" w:hAnsi="宋体" w:eastAsia="宋体"/>
                <w:sz w:val="16"/>
              </w:rPr>
              <w:t>87.36分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54BE2"/>
        </w:tc>
      </w:tr>
    </w:tbl>
    <w:p w14:paraId="510AB5A6">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31"/>
        <w:gridCol w:w="623"/>
        <w:gridCol w:w="623"/>
        <w:gridCol w:w="626"/>
        <w:gridCol w:w="623"/>
        <w:gridCol w:w="623"/>
        <w:gridCol w:w="776"/>
        <w:gridCol w:w="776"/>
        <w:gridCol w:w="631"/>
        <w:gridCol w:w="631"/>
      </w:tblGrid>
      <w:tr w14:paraId="781D62D8">
        <w:tblPrEx>
          <w:tblCellMar>
            <w:top w:w="0" w:type="dxa"/>
            <w:left w:w="108" w:type="dxa"/>
            <w:bottom w:w="0" w:type="dxa"/>
            <w:right w:w="108" w:type="dxa"/>
          </w:tblCellMar>
        </w:tblPrEx>
        <w:tc>
          <w:tcPr>
            <w:tcW w:w="8848" w:type="dxa"/>
            <w:gridSpan w:val="14"/>
            <w:vAlign w:val="center"/>
          </w:tcPr>
          <w:p w14:paraId="38213B7B">
            <w:pPr>
              <w:jc w:val="center"/>
            </w:pPr>
            <w:r>
              <w:rPr>
                <w:rFonts w:ascii="宋体" w:hAnsi="宋体" w:eastAsia="宋体"/>
                <w:sz w:val="24"/>
              </w:rPr>
              <w:t>项目支出绩效自评表</w:t>
            </w:r>
          </w:p>
        </w:tc>
      </w:tr>
      <w:tr w14:paraId="304279EE">
        <w:tblPrEx>
          <w:tblCellMar>
            <w:top w:w="0" w:type="dxa"/>
            <w:left w:w="108" w:type="dxa"/>
            <w:bottom w:w="0" w:type="dxa"/>
            <w:right w:w="108" w:type="dxa"/>
          </w:tblCellMar>
        </w:tblPrEx>
        <w:tc>
          <w:tcPr>
            <w:tcW w:w="8848" w:type="dxa"/>
            <w:gridSpan w:val="14"/>
            <w:vAlign w:val="center"/>
          </w:tcPr>
          <w:p w14:paraId="2F9D780E">
            <w:pPr>
              <w:jc w:val="center"/>
            </w:pPr>
            <w:r>
              <w:rPr>
                <w:rFonts w:ascii="宋体" w:hAnsi="宋体" w:eastAsia="宋体"/>
                <w:sz w:val="24"/>
              </w:rPr>
              <w:t>(2024年度)</w:t>
            </w:r>
          </w:p>
        </w:tc>
      </w:tr>
      <w:tr w14:paraId="48AE1D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B8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F37C30">
            <w:pPr>
              <w:jc w:val="center"/>
            </w:pPr>
            <w:r>
              <w:rPr>
                <w:rFonts w:ascii="宋体" w:hAnsi="宋体" w:eastAsia="宋体"/>
                <w:sz w:val="16"/>
              </w:rPr>
              <w:t>巴财教〔2024〕29号财政厅关于调整下达自治区体育局本级体育彩票公益金预算指标的通知</w:t>
            </w:r>
          </w:p>
        </w:tc>
      </w:tr>
      <w:tr w14:paraId="18E16B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14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E3DAC">
            <w:pPr>
              <w:jc w:val="center"/>
            </w:pPr>
            <w:r>
              <w:rPr>
                <w:rFonts w:ascii="宋体" w:hAnsi="宋体" w:eastAsia="宋体"/>
                <w:sz w:val="16"/>
              </w:rPr>
              <w:t>巴音郭楞蒙古自治州文化体育广播电视和旅游局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22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5A6E15">
            <w:pPr>
              <w:jc w:val="center"/>
            </w:pPr>
            <w:r>
              <w:rPr>
                <w:rFonts w:ascii="宋体" w:hAnsi="宋体" w:eastAsia="宋体"/>
                <w:sz w:val="16"/>
              </w:rPr>
              <w:t>巴音郭楞蒙古自治州文化体育广播电视和旅游局</w:t>
            </w:r>
          </w:p>
        </w:tc>
      </w:tr>
      <w:tr w14:paraId="73B6BB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FD9D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A5D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528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FDE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4F7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3C6D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DA0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49D2">
            <w:pPr>
              <w:jc w:val="center"/>
            </w:pPr>
            <w:r>
              <w:rPr>
                <w:rFonts w:ascii="宋体" w:hAnsi="宋体" w:eastAsia="宋体"/>
                <w:sz w:val="16"/>
              </w:rPr>
              <w:t>得分</w:t>
            </w:r>
          </w:p>
        </w:tc>
      </w:tr>
      <w:tr w14:paraId="027720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6D3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800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F295">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D3285">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F92F6">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6F3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37FC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7EC4">
            <w:pPr>
              <w:jc w:val="center"/>
            </w:pPr>
            <w:r>
              <w:rPr>
                <w:rFonts w:ascii="宋体" w:hAnsi="宋体" w:eastAsia="宋体"/>
                <w:sz w:val="16"/>
              </w:rPr>
              <w:t>10.00</w:t>
            </w:r>
          </w:p>
        </w:tc>
      </w:tr>
      <w:tr w14:paraId="5947D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3AD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09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DF9ED">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8845F">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396F9">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F3F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64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71F8">
            <w:pPr>
              <w:jc w:val="center"/>
            </w:pPr>
            <w:r>
              <w:rPr>
                <w:rFonts w:ascii="宋体" w:hAnsi="宋体" w:eastAsia="宋体"/>
                <w:sz w:val="16"/>
              </w:rPr>
              <w:t>-</w:t>
            </w:r>
          </w:p>
        </w:tc>
      </w:tr>
      <w:tr w14:paraId="2D53E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535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CEA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C18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61C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23B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78C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E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08EF">
            <w:pPr>
              <w:jc w:val="center"/>
            </w:pPr>
            <w:r>
              <w:rPr>
                <w:rFonts w:ascii="宋体" w:hAnsi="宋体" w:eastAsia="宋体"/>
                <w:sz w:val="16"/>
              </w:rPr>
              <w:t>-</w:t>
            </w:r>
          </w:p>
        </w:tc>
      </w:tr>
      <w:tr w14:paraId="27533E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E0F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8961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D7658D">
            <w:pPr>
              <w:jc w:val="center"/>
            </w:pPr>
            <w:r>
              <w:rPr>
                <w:rFonts w:ascii="宋体" w:hAnsi="宋体" w:eastAsia="宋体"/>
                <w:sz w:val="16"/>
              </w:rPr>
              <w:t>总体目标完成情况</w:t>
            </w:r>
          </w:p>
        </w:tc>
      </w:tr>
      <w:tr w14:paraId="09240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9BD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0ACE8A">
            <w:pPr>
              <w:jc w:val="both"/>
            </w:pPr>
            <w:r>
              <w:rPr>
                <w:rFonts w:ascii="宋体" w:hAnsi="宋体" w:eastAsia="宋体"/>
                <w:sz w:val="16"/>
              </w:rPr>
              <w:t>根据自治区体育局工作安排，计划投入15万元，将用于承办自治区级“奔跑吧·少年”三人篮球锦标赛，赛事为期开展4天，吸引全疆各地400余名运动员参赛，将有助于我州青少年篮球水平发展；根据《自治区体育局关于开展女性社会体育指导员技能交流展示大会》精神，计划投入4万元，将举办州女性社会体育指导员技能交流展示大会选拔赛，赛期1天，通过选拔赛事的开展选出优秀运动员代表巴州参加自治区级赛事。两项赛事的开展有助于我州落实竞技体育、全民健身发展战略，丰富群众文体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FBC8B1">
            <w:pPr>
              <w:jc w:val="both"/>
            </w:pPr>
            <w:r>
              <w:rPr>
                <w:rFonts w:ascii="宋体" w:hAnsi="宋体" w:eastAsia="宋体"/>
                <w:sz w:val="16"/>
              </w:rPr>
              <w:t>通过承办1.自治区级“奔跑吧·少年”三人篮球锦标赛，赛事为期开展4天，吸引全疆各地433名运动员参赛，2.举办州女性社会体育指导员技能交流展示大会选拔赛，参赛人员102人，赛期1天，通过选拔赛事的开展选出优秀运动员代表巴州参加自治区级赛事。两项赛事的顺利完成有效促进了我州体育事业的发展。</w:t>
            </w:r>
          </w:p>
        </w:tc>
      </w:tr>
      <w:tr w14:paraId="46DEEA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423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43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98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9C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46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95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CF5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42F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A60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6B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E0D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E3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3DB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B883">
            <w:pPr>
              <w:jc w:val="center"/>
            </w:pPr>
            <w:r>
              <w:rPr>
                <w:rFonts w:ascii="宋体" w:hAnsi="宋体" w:eastAsia="宋体"/>
                <w:sz w:val="16"/>
              </w:rPr>
              <w:t>偏差原因分析及改进措施</w:t>
            </w:r>
          </w:p>
        </w:tc>
      </w:tr>
      <w:tr w14:paraId="1A07EB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50D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8D5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919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5ADF">
            <w:pPr>
              <w:jc w:val="center"/>
            </w:pPr>
            <w:r>
              <w:rPr>
                <w:rFonts w:ascii="宋体" w:hAnsi="宋体" w:eastAsia="宋体"/>
                <w:sz w:val="16"/>
              </w:rPr>
              <w:t>举办赛事数量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87A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8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6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0F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7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C9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F9D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A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B8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A885">
            <w:pPr>
              <w:jc w:val="center"/>
            </w:pPr>
          </w:p>
        </w:tc>
      </w:tr>
      <w:tr w14:paraId="5B980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3A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2E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1E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8341">
            <w:pPr>
              <w:jc w:val="center"/>
            </w:pPr>
            <w:r>
              <w:rPr>
                <w:rFonts w:ascii="宋体" w:hAnsi="宋体" w:eastAsia="宋体"/>
                <w:sz w:val="16"/>
              </w:rPr>
              <w:t>参加赛事人数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ECA0">
            <w:pPr>
              <w:jc w:val="center"/>
            </w:pPr>
            <w:r>
              <w:rPr>
                <w:rFonts w:ascii="宋体" w:hAnsi="宋体" w:eastAsia="宋体"/>
                <w:sz w:val="16"/>
              </w:rPr>
              <w:t>&gt;=530人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0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B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2E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9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0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3106">
            <w:pPr>
              <w:jc w:val="center"/>
            </w:pPr>
            <w:r>
              <w:rPr>
                <w:rFonts w:ascii="宋体" w:hAnsi="宋体" w:eastAsia="宋体"/>
                <w:sz w:val="16"/>
              </w:rPr>
              <w:t>=535人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732E">
            <w:pPr>
              <w:jc w:val="center"/>
            </w:pPr>
            <w:r>
              <w:rPr>
                <w:rFonts w:ascii="宋体" w:hAnsi="宋体" w:eastAsia="宋体"/>
                <w:sz w:val="16"/>
              </w:rPr>
              <w:t>100.94%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2D3E">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9ED1">
            <w:pPr>
              <w:jc w:val="center"/>
            </w:pPr>
          </w:p>
        </w:tc>
      </w:tr>
      <w:tr w14:paraId="16388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52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15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1C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B74C">
            <w:pPr>
              <w:jc w:val="center"/>
            </w:pPr>
            <w:r>
              <w:rPr>
                <w:rFonts w:ascii="宋体" w:hAnsi="宋体" w:eastAsia="宋体"/>
                <w:sz w:val="16"/>
              </w:rPr>
              <w:t>举办赛事天数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22A8">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A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7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2F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6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0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D843">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F58B">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BE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60C2">
            <w:pPr>
              <w:jc w:val="center"/>
            </w:pPr>
            <w:r>
              <w:rPr>
                <w:rFonts w:ascii="宋体" w:hAnsi="宋体" w:eastAsia="宋体"/>
                <w:sz w:val="16"/>
              </w:rPr>
              <w:t>存在的问题：三人制篮球赛比赛天数比原计划多一天。</w:t>
            </w:r>
          </w:p>
        </w:tc>
      </w:tr>
      <w:tr w14:paraId="2338B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BA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FA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AC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E6A0">
            <w:pPr>
              <w:jc w:val="center"/>
            </w:pPr>
            <w:r>
              <w:rPr>
                <w:rFonts w:ascii="宋体" w:hAnsi="宋体" w:eastAsia="宋体"/>
                <w:sz w:val="16"/>
              </w:rPr>
              <w:t>赛事人员参与率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D9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5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F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52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35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78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3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4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D1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205B">
            <w:pPr>
              <w:jc w:val="center"/>
            </w:pPr>
          </w:p>
        </w:tc>
      </w:tr>
      <w:tr w14:paraId="14485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11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ED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17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8284">
            <w:pPr>
              <w:jc w:val="center"/>
            </w:pPr>
            <w:r>
              <w:rPr>
                <w:rFonts w:ascii="宋体" w:hAnsi="宋体" w:eastAsia="宋体"/>
                <w:sz w:val="16"/>
              </w:rPr>
              <w:t>赛事任务完成时间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FA26">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A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5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15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4C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E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4D1E">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F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6E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5DC8">
            <w:pPr>
              <w:jc w:val="center"/>
            </w:pPr>
          </w:p>
        </w:tc>
      </w:tr>
      <w:tr w14:paraId="202B3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282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795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921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8AFA">
            <w:pPr>
              <w:jc w:val="center"/>
            </w:pPr>
            <w:r>
              <w:rPr>
                <w:rFonts w:ascii="宋体" w:hAnsi="宋体" w:eastAsia="宋体"/>
                <w:sz w:val="16"/>
              </w:rPr>
              <w:t>三人篮球锦标赛成本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972B">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D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E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83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C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BB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EA5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9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0E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F8CE">
            <w:pPr>
              <w:jc w:val="center"/>
            </w:pPr>
          </w:p>
        </w:tc>
      </w:tr>
      <w:tr w14:paraId="0E8A8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E8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C1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0E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7A7D">
            <w:pPr>
              <w:jc w:val="center"/>
            </w:pPr>
            <w:r>
              <w:rPr>
                <w:rFonts w:ascii="宋体" w:hAnsi="宋体" w:eastAsia="宋体"/>
                <w:sz w:val="16"/>
              </w:rPr>
              <w:t>女性社会体育指导员交流展示大会成本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059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E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B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37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6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63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0C6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D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3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63D2">
            <w:pPr>
              <w:jc w:val="center"/>
            </w:pPr>
          </w:p>
        </w:tc>
      </w:tr>
      <w:tr w14:paraId="5EEC3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C4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36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D7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E269">
            <w:pPr>
              <w:jc w:val="center"/>
            </w:pPr>
            <w:r>
              <w:rPr>
                <w:rFonts w:ascii="宋体" w:hAnsi="宋体" w:eastAsia="宋体"/>
                <w:sz w:val="16"/>
              </w:rPr>
              <w:t>促进体育事业发展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5979">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28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FE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08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54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E7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59B9">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2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E6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BEF2">
            <w:pPr>
              <w:jc w:val="center"/>
            </w:pPr>
          </w:p>
        </w:tc>
      </w:tr>
      <w:tr w14:paraId="29E1B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24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25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8C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5687">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14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9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20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F7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D9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0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8FAD">
            <w:pPr>
              <w:jc w:val="center"/>
            </w:pPr>
            <w:r>
              <w:rPr>
                <w:rFonts w:ascii="宋体" w:hAnsi="宋体" w:eastAsia="宋体"/>
                <w:sz w:val="16"/>
              </w:rPr>
              <w:t>=93.97%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989C">
            <w:pPr>
              <w:jc w:val="center"/>
            </w:pPr>
            <w:r>
              <w:rPr>
                <w:rFonts w:ascii="宋体" w:hAnsi="宋体" w:eastAsia="宋体"/>
                <w:sz w:val="16"/>
              </w:rPr>
              <w:t>98.92%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7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7F3B">
            <w:pPr>
              <w:jc w:val="center"/>
            </w:pPr>
            <w:r>
              <w:rPr>
                <w:rFonts w:ascii="宋体" w:hAnsi="宋体" w:eastAsia="宋体"/>
                <w:sz w:val="16"/>
              </w:rPr>
              <w:t>存在的问题：举办赛事经验不足，宣传力度不够，人员满意度较预期低。下一步措施：我局将加大赛事保障力度，多渠道宣传</w:t>
            </w:r>
          </w:p>
        </w:tc>
      </w:tr>
      <w:tr w14:paraId="78C2F4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3DDF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9E8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C28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AC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9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D40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9C86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5BF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E8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0F35">
            <w:pPr>
              <w:jc w:val="center"/>
            </w:pPr>
            <w:r>
              <w:rPr>
                <w:rFonts w:ascii="宋体" w:hAnsi="宋体" w:eastAsia="宋体"/>
                <w:sz w:val="16"/>
              </w:rPr>
              <w:t>97.91分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BE7C8"/>
        </w:tc>
      </w:tr>
    </w:tbl>
    <w:p w14:paraId="71337B2B">
      <w:r>
        <w:br w:type="page"/>
      </w:r>
    </w:p>
    <w:p w14:paraId="57A737BE">
      <w:pPr>
        <w:spacing w:line="640" w:lineRule="exact"/>
        <w:ind w:firstLine="640"/>
        <w:jc w:val="both"/>
        <w:outlineLvl w:val="2"/>
      </w:pPr>
      <w:r>
        <w:rPr>
          <w:rFonts w:ascii="黑体" w:hAnsi="黑体" w:eastAsia="黑体"/>
          <w:sz w:val="32"/>
        </w:rPr>
        <w:t>十二、其他需说明的事项</w:t>
      </w:r>
    </w:p>
    <w:p w14:paraId="171179DF">
      <w:pPr>
        <w:spacing w:line="580" w:lineRule="exact"/>
        <w:ind w:firstLine="640"/>
        <w:jc w:val="both"/>
      </w:pPr>
      <w:r>
        <w:rPr>
          <w:rFonts w:ascii="仿宋_GB2312" w:hAnsi="仿宋_GB2312" w:eastAsia="仿宋_GB2312"/>
          <w:b w:val="0"/>
          <w:sz w:val="32"/>
        </w:rPr>
        <w:t>本年本部门SM项目2个，全年预算数522万元，全年执行数522万元。</w:t>
      </w:r>
    </w:p>
    <w:p w14:paraId="4D7DFDD8">
      <w:r>
        <w:br w:type="page"/>
      </w:r>
    </w:p>
    <w:p w14:paraId="2CE68EF9">
      <w:pPr>
        <w:spacing w:line="240" w:lineRule="auto"/>
        <w:jc w:val="center"/>
        <w:outlineLvl w:val="1"/>
      </w:pPr>
      <w:r>
        <w:rPr>
          <w:rFonts w:ascii="黑体" w:hAnsi="黑体" w:eastAsia="黑体"/>
          <w:sz w:val="32"/>
        </w:rPr>
        <w:t>第三部分 专业名词解释</w:t>
      </w:r>
    </w:p>
    <w:p w14:paraId="3D5A704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403F3A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848832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4AB49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6C7C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4E2D11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09835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CF18A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21EC4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2AF95C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A144E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465E5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08F72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0A006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51F98A">
      <w:r>
        <w:br w:type="page"/>
      </w:r>
    </w:p>
    <w:p w14:paraId="15488354">
      <w:pPr>
        <w:spacing w:line="240" w:lineRule="auto"/>
        <w:jc w:val="center"/>
        <w:outlineLvl w:val="1"/>
      </w:pPr>
      <w:r>
        <w:rPr>
          <w:rFonts w:ascii="黑体" w:hAnsi="黑体" w:eastAsia="黑体"/>
          <w:sz w:val="32"/>
        </w:rPr>
        <w:t>第四部分 部门决算报表（见附表）</w:t>
      </w:r>
    </w:p>
    <w:p w14:paraId="7754F474">
      <w:pPr>
        <w:spacing w:line="240" w:lineRule="auto"/>
        <w:ind w:firstLine="640"/>
        <w:jc w:val="both"/>
      </w:pPr>
      <w:r>
        <w:rPr>
          <w:rFonts w:ascii="仿宋_GB2312" w:hAnsi="仿宋_GB2312" w:eastAsia="仿宋_GB2312"/>
          <w:b w:val="0"/>
          <w:sz w:val="32"/>
        </w:rPr>
        <w:t>一、《收入支出决算总表》</w:t>
      </w:r>
    </w:p>
    <w:p w14:paraId="6903622E">
      <w:pPr>
        <w:spacing w:line="240" w:lineRule="auto"/>
        <w:ind w:firstLine="640"/>
        <w:jc w:val="both"/>
      </w:pPr>
      <w:r>
        <w:rPr>
          <w:rFonts w:ascii="仿宋_GB2312" w:hAnsi="仿宋_GB2312" w:eastAsia="仿宋_GB2312"/>
          <w:b w:val="0"/>
          <w:sz w:val="32"/>
        </w:rPr>
        <w:t>二、《收入决算表》</w:t>
      </w:r>
    </w:p>
    <w:p w14:paraId="6EA7AFFA">
      <w:pPr>
        <w:spacing w:line="240" w:lineRule="auto"/>
        <w:ind w:firstLine="640"/>
        <w:jc w:val="both"/>
      </w:pPr>
      <w:r>
        <w:rPr>
          <w:rFonts w:ascii="仿宋_GB2312" w:hAnsi="仿宋_GB2312" w:eastAsia="仿宋_GB2312"/>
          <w:b w:val="0"/>
          <w:sz w:val="32"/>
        </w:rPr>
        <w:t>三、《支出决算表》</w:t>
      </w:r>
    </w:p>
    <w:p w14:paraId="53C82196">
      <w:pPr>
        <w:spacing w:line="240" w:lineRule="auto"/>
        <w:ind w:firstLine="640"/>
        <w:jc w:val="both"/>
      </w:pPr>
      <w:r>
        <w:rPr>
          <w:rFonts w:ascii="仿宋_GB2312" w:hAnsi="仿宋_GB2312" w:eastAsia="仿宋_GB2312"/>
          <w:b w:val="0"/>
          <w:sz w:val="32"/>
        </w:rPr>
        <w:t>四、《财政拨款收入支出决算总表》</w:t>
      </w:r>
    </w:p>
    <w:p w14:paraId="1258E96F">
      <w:pPr>
        <w:spacing w:line="240" w:lineRule="auto"/>
        <w:ind w:firstLine="640"/>
        <w:jc w:val="both"/>
      </w:pPr>
      <w:r>
        <w:rPr>
          <w:rFonts w:ascii="仿宋_GB2312" w:hAnsi="仿宋_GB2312" w:eastAsia="仿宋_GB2312"/>
          <w:b w:val="0"/>
          <w:sz w:val="32"/>
        </w:rPr>
        <w:t>五、《一般公共预算财政拨款支出决算表》</w:t>
      </w:r>
    </w:p>
    <w:p w14:paraId="728DA0A1">
      <w:pPr>
        <w:spacing w:line="240" w:lineRule="auto"/>
        <w:ind w:firstLine="640"/>
        <w:jc w:val="both"/>
      </w:pPr>
      <w:r>
        <w:rPr>
          <w:rFonts w:ascii="仿宋_GB2312" w:hAnsi="仿宋_GB2312" w:eastAsia="仿宋_GB2312"/>
          <w:b w:val="0"/>
          <w:sz w:val="32"/>
        </w:rPr>
        <w:t>六、《一般公共预算财政拨款基本支出决算表》</w:t>
      </w:r>
    </w:p>
    <w:p w14:paraId="33B76D03">
      <w:pPr>
        <w:spacing w:line="240" w:lineRule="auto"/>
        <w:ind w:firstLine="640"/>
        <w:jc w:val="both"/>
      </w:pPr>
      <w:r>
        <w:rPr>
          <w:rFonts w:ascii="仿宋_GB2312" w:hAnsi="仿宋_GB2312" w:eastAsia="仿宋_GB2312"/>
          <w:b w:val="0"/>
          <w:sz w:val="32"/>
        </w:rPr>
        <w:t>七、《政府性基金预算财政拨款收入支出决算表》</w:t>
      </w:r>
    </w:p>
    <w:p w14:paraId="486E2CBF">
      <w:pPr>
        <w:spacing w:line="240" w:lineRule="auto"/>
        <w:ind w:firstLine="640"/>
        <w:jc w:val="both"/>
      </w:pPr>
      <w:r>
        <w:rPr>
          <w:rFonts w:ascii="仿宋_GB2312" w:hAnsi="仿宋_GB2312" w:eastAsia="仿宋_GB2312"/>
          <w:b w:val="0"/>
          <w:sz w:val="32"/>
        </w:rPr>
        <w:t>八、《国有资本经营预算财政拨款收入支出决算表》</w:t>
      </w:r>
    </w:p>
    <w:p w14:paraId="432F335F">
      <w:pPr>
        <w:spacing w:line="240" w:lineRule="auto"/>
        <w:ind w:firstLine="640"/>
        <w:jc w:val="both"/>
      </w:pPr>
      <w:r>
        <w:rPr>
          <w:rFonts w:ascii="仿宋_GB2312" w:hAnsi="仿宋_GB2312" w:eastAsia="仿宋_GB2312"/>
          <w:b w:val="0"/>
          <w:sz w:val="32"/>
        </w:rPr>
        <w:t>九、《财政拨款“三公”经费支出决算表》</w:t>
      </w:r>
    </w:p>
    <w:p w14:paraId="614BA2DA">
      <w:pPr>
        <w:spacing w:line="240" w:lineRule="auto"/>
        <w:ind w:firstLine="640"/>
        <w:jc w:val="both"/>
      </w:pPr>
    </w:p>
    <w:p w14:paraId="5B9CB566">
      <w:pPr>
        <w:spacing w:line="240" w:lineRule="auto"/>
        <w:ind w:firstLine="640"/>
        <w:jc w:val="both"/>
      </w:pPr>
    </w:p>
    <w:p w14:paraId="7353CE74">
      <w:pPr>
        <w:spacing w:line="240" w:lineRule="auto"/>
        <w:ind w:firstLine="640"/>
        <w:jc w:val="both"/>
      </w:pPr>
    </w:p>
    <w:p w14:paraId="38821C25">
      <w:pPr>
        <w:spacing w:line="240" w:lineRule="auto"/>
        <w:ind w:firstLine="640"/>
        <w:jc w:val="both"/>
      </w:pPr>
    </w:p>
    <w:p w14:paraId="7BFF2A9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2B27C3-6206-40A1-A8D2-4FA1012877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BF9FFB1-D34A-4769-8845-332FD2489DF5}"/>
  </w:font>
  <w:font w:name="仿宋_GB2312">
    <w:panose1 w:val="02010609030101010101"/>
    <w:charset w:val="86"/>
    <w:family w:val="modern"/>
    <w:pitch w:val="default"/>
    <w:sig w:usb0="00000001" w:usb1="080E0000" w:usb2="00000000" w:usb3="00000000" w:csb0="00040000" w:csb1="00000000"/>
    <w:embedRegular r:id="rId3" w:fontKey="{6B82992F-AFCF-4932-8E90-8F6EE9F31643}"/>
  </w:font>
  <w:font w:name="楷体_GB2312">
    <w:panose1 w:val="02010609030101010101"/>
    <w:charset w:val="86"/>
    <w:family w:val="auto"/>
    <w:pitch w:val="default"/>
    <w:sig w:usb0="00000001" w:usb1="080E0000" w:usb2="00000000" w:usb3="00000000" w:csb0="00040000" w:csb1="00000000"/>
    <w:embedRegular r:id="rId4" w:fontKey="{2B3F9EBA-E232-4FF2-BAEA-58815D31C0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B164F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3168BD"/>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1D736F"/>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271</Pages>
  <Words>9113</Words>
  <Characters>10346</Characters>
  <Lines>0</Lines>
  <Paragraphs>0</Paragraphs>
  <TotalTime>30</TotalTime>
  <ScaleCrop>false</ScaleCrop>
  <LinksUpToDate>false</LinksUpToDate>
  <CharactersWithSpaces>10354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2025-09-22T04:00:28Z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