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2024年超课时费及江汉管理项目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新疆巴州第二中学</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新疆巴州第二中学</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井玮涛</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按照新教规【2023】1号文件要求，推进教育改革、优化教育资源布局、稳定教职工队伍、进一步提高学校教育教学质量，更好地满足全州各族群众对优质教育的实现需求。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项目主要内容：具体用于教职工绩效工资发放、超课时费及激励高中教师争先进位争先创优费用的发放以及江汉管理费、2024-2025年取暖费的支付。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完成寒暑假课时费发放2次，高中部超课时费发放9次，绩效工资发放11次，激励高中教师争先进位争先创优完成发放2次，江汉教育集团承包费支付1次，2024-2025年取暖费支付1次，有效提升了教育教学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该项目年初预算数1311万元，全年预算数1311万元，该项目资金已全部落实到位，资金来源为财政拨款。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1311万元，全年预算数1311万元，，全年执行数1311万元，预算执行率为100%，主要用于：教职工绩效工资发放496.1万元、寒暑假超课时费发放72.76万元，高中部高三超课时费发放98.73万元及激励高中教师争先进位争先创优费用的发放505.76万元，支付江汉管理费用99.25万元，2024-2025年取暖费38.4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新教规【2023】1号文件要求，通过教职工绩效工资、年底优秀考核奖、激励高中教师争先进位争先创优费用发放，达到推进教育改革、优化教育资源布局、稳定教职工队伍、进一步提高学校教育教学质量，更好地满足全州各族群众对优质教育的实现需求的效果。具体用于教职工绩效工资、超课时费及激励高中教师争先进位争先创优、2024-2025年取暖费、江汉集团费用的发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截止2024年5月31日，完成发放高中部高三超课时费3次（12月、1月、2月23日-3月31日），发放寒假超课时费1次，发放激励高中教师争先进位争先创优费用1次，发放绩效工资3次（1月、2月、4月），截止2024年8月31日，完成发放高中部高三超课时费5次（12月、1月、2月23日-3月31日、4月、5月），发放暑假超课时费1次，发放激励高中教师争先进位争先创优费用1次，发放绩效工资6次（1月、2月、4月、5月、6月、7月），截止12月31日，完成寒暑假课时费发放2次，高中部超课时费发放9次，绩效工资发放11次，激励高中教师争先进位争先创优完成发放2次，江汉教育集团承包费支付1次，2024-2025年取暖费支付1次，有效提升了教育教学质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评价，客观地评判项目的管理绩效，了解和掌握2024年超课时费及江汉管理项目具体情况，评价该项目资金安排的科学性、合理性、规范性和资金的使用成效，及时总结项目管理经验，完善项目管理办法，提高项目管理水平和资金使用效益。促使巴州第二中学根据绩效评价中发现的问题，认真加以整改，及时调整和完善单位的工作计划并加强项目绩效管理，同时为项目后续资金投入、分配和管理提供决策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2024年超课时费及江汉管理项目及其预算执行情况。该项目由巴州第二中学/巴州教育局负责实施，旨在推进教育改革、优化教育资源布局、稳定教职工队伍、进一步提高学校教育教学质量，更好地满足全州各族群众对优质教育的实现需求。具体用于教职工绩效工资、超课时费及激励高中教师争先进位争先创优费用的发放。项目预算涵盖从2024年1月1日至2024年12月12日的全部资金投入与支出，涉及资金总额为1311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从项目决策（包括绩效目标、决策过程）、项目管理（包括项目资金、项目实施）、项目产出（包括项目产出数量、产出质量、产出时效和产出成本）项目效益四个维度进行2024年超课时费及江汉管理项目资金评价，评价核心为资金的支出完成情况和效果。</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比较法,原因是通过绩效目标和实施情况，历史与当前情况，综合分析绩效目标实施的程度对项目绩效最终实施情况与年初制定绩效目标进行比较，项目执行情况与年初预算进行比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原因如下：通过计划标准的实施，制定了2024年超课时费及江汉管理费项目计划，设置年初预算及参照历史数据作为评价标准，使评价结果更加科学真实。</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新疆巴州第二中学成立了预算绩效管理小组，按照《新疆巴州第二中学预算绩效管理制度》，开展了项目绩效评价自评工作的前期调研；明确评价对象，评价工作目标及评价要求，了解项目总体情况，绩效评价政策、评价标准，收集相关资料，确定现场和非现场评价范围，制定评价工作方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制定绩效评价工作方案，具体包括项目概况、评价思路、方法手段、组织实施、进度安排等。收集项目立项依据、相关会议纪要、实施方案、财政资金分配方案、支付管理情况等相关评价资料并进行梳理。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3.分析评价。</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根据收集梳理的资料围绕项目立项、资金落实、业务管理、财务管理、项目产出、项目效益等内容，对照已确定的绩效评价指标进行详细全面的分析评价，逐项打分并形成绩效评价最终结果。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评价工作组根据绩效评价方案，到项目实施科室了解项目的完成情况，查阅相关文件、规章制度、工作台账等资料；查看与项目相关的财务会计报表、账簿、会计凭证、了解项目的收支情况、审核专款专用情况、财政资金的到位情况、实际支出情况、预算执行情况、项目立项的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5.撰写评价报告：将评价工作的过程、方法、结果和建议等形成书面报告，提交给相关方审阅和参考。评价报告应准确、清晰地反映评价工作的全貌和成果，为项目的持续改进和提升提供有价值的参考。</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2024年超课时费及江汉管理项目在江汉管理费、取暖费支付等方面表现出色，达到了预期的标准与要求。同时，项目也在教职工绩效工资、超课时费及激励高中教师争先进位争先创优费用的发放取得了显著的成效，有效提高了教育教学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在项目管理方面，巴州第二中学通过有效的规划、组织与协调，项目得以顺利实施，并在预算与时间上保持了良好的控制。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从项目效益的角度来看，本项目实现了预期的社会效益，稳定教职工队伍、进一步提高学校教育教学质量，更好地满足全州各族群众对优质教育的实现需求。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综上所述，2024年超课时费及江汉管理项目在绩效评价中表现出色，达到了项目的预期目标，并在多个方面取得了显著的成效。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 100%。项目产出类指标权重为40分，得分为32分，得分率为 80%。项目效益类指标权重为20分，得分为20分，得分率为100%。具体打分情况详见：附件1综合评分表。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32</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按照新教规【2023】1号文件要求，推进教育改革、优化教育资源布局、稳定教职工队伍、进一步提高学校教育教学质量，更好地满足全州各族群众对优质教育的实现需求。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超课时费及江汉管理项目设定了绩效目标，与学校教育教学具有相关性，项目的预期产出效益和效果也均能符合正常的业绩水平，并且与预算确定的项目投资额或资金量相匹配。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超课时费及江汉管理项目将项目绩效目标细化分解为具体的绩效指标，一级指标共4条，二级指标共6条，三级指标共20条，其中量化指标条数共8条，所有绩效指标均通过清晰、可衡量的指标值予以体现，并且做到了与项目目标任务数或计划数相对应。此项权重分3分，得分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超课时费及江汉管理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此项权重分4分，得分4分。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2024年超课时费及江汉管理项目预算资金分配按照下达的指标额度和《中华人民共和国预算法》进行编制，分配依据充分。资金分配额度合理，与项目实际发生工作内容相符合。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此项权重分4分，得分4分。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本项目总投资1311万元，财政资金及时足额到位，到位率100%，预算资金按计划进度执行。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预算编制较为详细，项目资金支出总体能够按照预算执行，预算资金支出1311万元，预算执行率为100%。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超课时费及江汉管理项目严格按照预期绩效目标执行预算资金。该项目依据新教规【2023】1号文件要求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此项权重分4分，得分4分。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制定了《超课时费及江汉管理经费使用管理办法》、《巴州第二中学文件管理办法》等相关管理办法，对财政资金进行严格管理，做到专款专用，项目资金使用符合相关的财务管理制度规定，能够反映和考核项目资金的规范运行情况；项目实施单位的《巴州第二中学会计工作职责》，能够反映和考核财务和业务管理制度对项目顺利实施的保障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超课时费及江汉管理项目监管职责，对资金使用的合法性进行监督，年末对资金使用效果进行评价。项目落实到人，项目严格按照相关法律法规、实施方案实施，无调整或支出调整，项目合同书、资金发放名单、项目总结等资料齐全并及时归档；在项目实施过程中的人员条件、场地实施落实到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此项权重分4分，得分4分。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项目产出类指标包括产出数量、产出质量、产出时效、产出成本四方面的内容，由26个三级指标构成，权重分为40分，实际得分32分，得分率为80%。具体产出指标完成情况如下：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指标1：寒暑假超课时费发放次数，指标值：&gt;=2次，实际完成值：=2次，指标完成率100 %。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指标2：寒暑假超课时费发放人数，指标值：&gt;=72人，实际完成值：=79人，指标完成率109.72 %。偏差原因：因预期寒暑假超课时费发放人数72人,实际发放人数79人,因此有偏差。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指标3：高中部高三超课时费发放次数，指标值：&gt;=9次，实际完成值：=9次，指标完成率100 %。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指标4：高中部高三超课时费发放人数，指标值：&gt;=77人，实际完成值：=74人，指标完成率96.10 %。偏差原因：因预期高三超课时费发放人数77人,实际发放人数74人,因此有偏差。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指标5：绩效工资发放次数，指标值：&gt;=12次，实际完成值：=11次，指标完成率91.67 %。偏差原因：因预期绩效工资发放次数12次，实际发放次数11次，因此有偏差。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指标6：绩效工资发放人数，指标值：&gt;483人，实际完成值：=488人，指标完成率101.04 %。偏差原因：因预期绩效工资发放人数483人，实际发放人数488人，因此有偏差。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指标7：激励高中教师争先进位争先创优费用发放次数，指标值：&gt;2次，实际完成值：=2次，指标完成率100%。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8：激励高中教师争先进位争先创优费用发放人数，指标值：&gt;100人，实际完成值：=139人，指标完成率139%。偏差原因：因预期激励高中教师争先进位争先创优费用发放人数100人，实际发放人数134人，因此有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指标9：2024-2025年取暖费发放次数，指标值：&gt;1次，实际完成值：=1次，指标完成率100%。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指标10：江汉集团费用支付次数，指标值：&gt;1次，实际完成值：=1次，指标完成率100%。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此项权重分值为10分，得分为5分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指标1：超课时费发放准确率，指标值：=100%，实际完成值：=100%，指标完成率100%。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指标2：绩效工作发放准确率，指标值：=100%，实际完成值：=100%，指标完成率100%。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指标3：激励高中教师争先进位争先创优费用发放准确率，指标值：=100%，实际完成值：=100%，指标完成率100%。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指标4：2024-2025年取暖费支付准确率，指标值：=100%，实际完成值：=100%，指标完成率100%。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指标5：江汉集团费用支付准确率，指标值：=100%，实际完成值：=100%，指标完成率100%。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指标1：超课时费发放及时率，指标值：=100%，实际完成值：=100%，指标完成率100%。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指标2：绩效工资发放及时率，指标值：&gt;=95%，实际完成值：=100%，指标完成率100%。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指标3：激励高中教师争先进位争先创优费用发放及时率，指标值：&gt;=95%，实际完成值：=100%，指标完成率100%。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指标4：2024-2025年取暖费支付及时率，指标值：=100%，实际完成值：=100%，指标完成率100%。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指标5：江汉集团费用支付及时率，指标值：=100%，实际完成值：=100%，指标完成率100%。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指标1：寒暑假超课时费每次发放金额，指标值：&lt;=36.38万元，实际完成值：=36.38万元，指标完成率100%。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指标2：高中部高三超课时费每次发放金额，指标值：&lt;=8.89万元，实际完成值：=10.97万元，指标完成率0%。偏差原因：高三超课时费每次发放金额不准确。改进措施：从严从高设置绩效目标。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指标3：绩效工资每次发放金额，指标值：&lt;=44.88万元，实际完成值：=45.10万元，指标完成率0%。偏差原因：绩效工资发每次放金额不准确。改进措施：从严从高设置绩效目标。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激励高中教师争先进位争先创优费用每次发放金额，指标值：&lt;=241.01万元，实际完成值：=252.88万元，指标完成率0%。偏差原因：激励高中教师争先进位争先创优费用每次发放金额不准确。改进措施：从严从高设置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指标5：2024-2025年取暖费，指标值：&lt;=38.40万元，实际完成值：=38.4万，指标完成率100%。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指标6：江汉集团费用，指标值：&lt;=99325万元，实际完成值：=99.25万，指标完成率100%。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此项权重分值为10分，得分为7分。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项目效益类指标包括项目实施效益和满意度两方面的内容，由2个三级指标构成，权重分为20分，实际得分20分，得分率为100%。具体效益指标及满意度指标完成情况如下：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社会效益指标：指标1：提升教育教学质量指标值：有效提升，实际完成值：达成目标，指标完成率100 %。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此项权重分10分，得分10分。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指标1：教职工满意度，指标值：≧95%，实际完成值：95%，指标完成率100 %。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我们将继续努力，进一步完善城乡义务教育公用经费管理工作。加强与相关部门的沟通协作，不断提高经费保障水平，对教育事业的发展做出更大的贡献。同时，我们也将积极应对工作中出现的问题和挑战，持续改进工作和措施，确保超课时费及江汉管理项目经费的合理使用和有效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年初设置的项目绩效目标表与实际项目内容不相符。导致八月监控时，对绩效目标表进行了调整。</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1、多进行有关绩效管理工作方面的培训。进一步夯实业务基础，提高我单位绩效人员水平。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2、强化绩效管理考核，将绩效考核目标任务层层分解落实，加强重点工作督查，对重点工作加强日常监管，开展专项督查及建立健全绩效问责机制，充分体现财政资金使用主体责任。</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