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新疆巴音郭楞蒙古自治州卫生学校2024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EE046EF">
      <w:r>
        <w:br w:type="page"/>
      </w:r>
    </w:p>
    <w:p w14:paraId="43A06F89">
      <w:pPr>
        <w:spacing w:line="640" w:lineRule="exact"/>
        <w:jc w:val="center"/>
        <w:outlineLvl w:val="1"/>
      </w:pPr>
      <w:r>
        <w:rPr>
          <w:rFonts w:ascii="黑体" w:hAnsi="黑体" w:eastAsia="黑体"/>
          <w:sz w:val="32"/>
        </w:rPr>
        <w:t>第一部分 单位概况</w:t>
      </w:r>
    </w:p>
    <w:p w14:paraId="251334C6">
      <w:pPr>
        <w:spacing w:line="640" w:lineRule="exact"/>
        <w:ind w:firstLine="640"/>
        <w:jc w:val="both"/>
        <w:outlineLvl w:val="2"/>
      </w:pPr>
      <w:r>
        <w:rPr>
          <w:rFonts w:ascii="黑体" w:hAnsi="黑体" w:eastAsia="黑体"/>
          <w:sz w:val="32"/>
        </w:rPr>
        <w:t>一、主要职能</w:t>
      </w:r>
    </w:p>
    <w:p w14:paraId="6E141E6C">
      <w:pPr>
        <w:spacing w:line="580" w:lineRule="exact"/>
        <w:ind w:firstLine="640"/>
        <w:jc w:val="both"/>
      </w:pPr>
      <w:r>
        <w:rPr>
          <w:rFonts w:ascii="仿宋_GB2312" w:hAnsi="仿宋_GB2312" w:eastAsia="仿宋_GB2312"/>
          <w:sz w:val="32"/>
        </w:rPr>
        <w:t>巴州卫生学校是巴州地区唯一的</w:t>
      </w:r>
      <w:r>
        <w:rPr>
          <w:rFonts w:hint="eastAsia" w:ascii="仿宋_GB2312" w:hAnsi="仿宋_GB2312" w:eastAsia="仿宋_GB2312"/>
          <w:sz w:val="32"/>
          <w:lang w:eastAsia="zh-CN"/>
        </w:rPr>
        <w:t>一所</w:t>
      </w:r>
      <w:r>
        <w:rPr>
          <w:rFonts w:ascii="仿宋_GB2312" w:hAnsi="仿宋_GB2312" w:eastAsia="仿宋_GB2312"/>
          <w:sz w:val="32"/>
        </w:rPr>
        <w:t>全日制普通中等医学职业学校。我校全面贯彻党和国家的教育方针，以《</w:t>
      </w:r>
      <w:r>
        <w:rPr>
          <w:rFonts w:hint="eastAsia" w:ascii="仿宋_GB2312" w:hAnsi="仿宋_GB2312" w:eastAsia="仿宋_GB2312"/>
          <w:sz w:val="32"/>
          <w:lang w:eastAsia="zh-CN"/>
        </w:rPr>
        <w:t>中华人民共和国教育法》《中华人民共和国教师法》《中华人民共和国职业教育法</w:t>
      </w:r>
      <w:r>
        <w:rPr>
          <w:rFonts w:ascii="仿宋_GB2312" w:hAnsi="仿宋_GB2312" w:eastAsia="仿宋_GB2312"/>
          <w:sz w:val="32"/>
        </w:rPr>
        <w:t>》等相关法律为依据；以深化改革，提高教学质量为原则；以特色兴校，人才强校，质量建校为宗旨；以培养学生的创新精神和实践能力为重点；致力于培养合格的医学人才。</w:t>
      </w:r>
    </w:p>
    <w:p w14:paraId="50612F29">
      <w:pPr>
        <w:spacing w:line="640" w:lineRule="exact"/>
        <w:ind w:firstLine="640"/>
        <w:jc w:val="both"/>
        <w:outlineLvl w:val="2"/>
      </w:pPr>
      <w:r>
        <w:rPr>
          <w:rFonts w:ascii="黑体" w:hAnsi="黑体" w:eastAsia="黑体"/>
          <w:sz w:val="32"/>
        </w:rPr>
        <w:t>二、机构设置及人员情况</w:t>
      </w:r>
    </w:p>
    <w:p w14:paraId="42FA5F41">
      <w:pPr>
        <w:spacing w:line="580" w:lineRule="exact"/>
        <w:ind w:firstLine="640"/>
        <w:jc w:val="both"/>
      </w:pPr>
      <w:r>
        <w:rPr>
          <w:rFonts w:ascii="仿宋_GB2312" w:hAnsi="仿宋_GB2312" w:eastAsia="仿宋_GB2312"/>
          <w:sz w:val="32"/>
        </w:rPr>
        <w:t>新疆巴音郭楞蒙古自治州卫生学校2024年度，实有人数202人，其中：在职人员128人，减少12人；离休人员1人，增加0人；退休人员73人,增加0人。</w:t>
      </w:r>
    </w:p>
    <w:p w14:paraId="6DA2A41F">
      <w:pPr>
        <w:spacing w:line="580" w:lineRule="exact"/>
        <w:ind w:firstLine="640"/>
        <w:jc w:val="both"/>
      </w:pPr>
      <w:r>
        <w:rPr>
          <w:rFonts w:ascii="仿宋_GB2312" w:hAnsi="仿宋_GB2312" w:eastAsia="仿宋_GB2312"/>
          <w:sz w:val="32"/>
        </w:rPr>
        <w:t>新疆巴音郭楞蒙古自治州卫生学校无下属预算单位，下设10个科室，分别是：办公室、教务科、学生科、总务科、保卫科、教学研究督导室、招生与就业指导办、实验中心、思想政治工作科、培训科。</w:t>
      </w:r>
    </w:p>
    <w:p w14:paraId="5549A89E">
      <w:r>
        <w:br w:type="page"/>
      </w:r>
    </w:p>
    <w:p w14:paraId="4A0F47B1">
      <w:pPr>
        <w:spacing w:line="240" w:lineRule="auto"/>
        <w:jc w:val="center"/>
        <w:outlineLvl w:val="1"/>
      </w:pPr>
      <w:r>
        <w:rPr>
          <w:rFonts w:ascii="黑体" w:hAnsi="黑体" w:eastAsia="黑体"/>
          <w:sz w:val="32"/>
        </w:rPr>
        <w:t>第二部分 部门决算情况说明</w:t>
      </w:r>
    </w:p>
    <w:p w14:paraId="4001BE7A">
      <w:pPr>
        <w:spacing w:line="640" w:lineRule="exact"/>
        <w:ind w:firstLine="640"/>
        <w:jc w:val="both"/>
        <w:outlineLvl w:val="2"/>
      </w:pPr>
      <w:r>
        <w:rPr>
          <w:rFonts w:ascii="黑体" w:hAnsi="黑体" w:eastAsia="黑体"/>
          <w:sz w:val="32"/>
        </w:rPr>
        <w:t>一、收入支出决算总体情况说明</w:t>
      </w:r>
    </w:p>
    <w:p w14:paraId="334E3106">
      <w:pPr>
        <w:spacing w:line="580" w:lineRule="exact"/>
        <w:ind w:firstLine="640"/>
        <w:jc w:val="both"/>
      </w:pPr>
      <w:r>
        <w:rPr>
          <w:rFonts w:ascii="仿宋_GB2312" w:hAnsi="仿宋_GB2312" w:eastAsia="仿宋_GB2312"/>
          <w:b/>
          <w:sz w:val="32"/>
        </w:rPr>
        <w:t>2024年度收入总计24,625.12万元，</w:t>
      </w:r>
      <w:r>
        <w:rPr>
          <w:rFonts w:ascii="仿宋_GB2312" w:hAnsi="仿宋_GB2312" w:eastAsia="仿宋_GB2312"/>
          <w:b w:val="0"/>
          <w:sz w:val="32"/>
        </w:rPr>
        <w:t>其中：本年收入合计24,613.20万元，使用非财政拨款结余（含专用结余）0.00万元，年初结转和结余11.93万元。</w:t>
      </w:r>
    </w:p>
    <w:p w14:paraId="1112D2D1">
      <w:pPr>
        <w:spacing w:line="580" w:lineRule="exact"/>
        <w:ind w:firstLine="640"/>
        <w:jc w:val="both"/>
      </w:pPr>
      <w:r>
        <w:rPr>
          <w:rFonts w:ascii="仿宋_GB2312" w:hAnsi="仿宋_GB2312" w:eastAsia="仿宋_GB2312"/>
          <w:b/>
          <w:sz w:val="32"/>
        </w:rPr>
        <w:t>2024年度支出总计24,625.12万元，</w:t>
      </w:r>
      <w:r>
        <w:rPr>
          <w:rFonts w:ascii="仿宋_GB2312" w:hAnsi="仿宋_GB2312" w:eastAsia="仿宋_GB2312"/>
          <w:b w:val="0"/>
          <w:sz w:val="32"/>
        </w:rPr>
        <w:t>其中：本年支出合计24,612.50万元，结余分配0.00万元，年末结转和结余12.62万元。</w:t>
      </w:r>
    </w:p>
    <w:p w14:paraId="67D91555">
      <w:pPr>
        <w:spacing w:line="580" w:lineRule="exact"/>
        <w:ind w:firstLine="640"/>
        <w:jc w:val="both"/>
      </w:pPr>
      <w:r>
        <w:rPr>
          <w:rFonts w:ascii="仿宋_GB2312" w:hAnsi="仿宋_GB2312" w:eastAsia="仿宋_GB2312"/>
          <w:b w:val="0"/>
          <w:sz w:val="32"/>
        </w:rPr>
        <w:t>收入支出总体与上年相比，增加18,299.18万元，增长289.27%，主要原因是：本年新增改善办学条件项目（自治区第三批地方政府新增一般债券巴财债</w:t>
      </w:r>
      <w:r>
        <w:rPr>
          <w:rFonts w:hint="eastAsia" w:ascii="仿宋_GB2312" w:hAnsi="仿宋_GB2312" w:eastAsia="仿宋_GB2312"/>
          <w:b w:val="0"/>
          <w:sz w:val="32"/>
          <w:lang w:eastAsia="zh-CN"/>
        </w:rPr>
        <w:t>〔2024〕5号</w:t>
      </w:r>
      <w:r>
        <w:rPr>
          <w:rFonts w:ascii="仿宋_GB2312" w:hAnsi="仿宋_GB2312" w:eastAsia="仿宋_GB2312"/>
          <w:b w:val="0"/>
          <w:sz w:val="32"/>
        </w:rPr>
        <w:t>）资金、新校区项目建设（二期）工程款、新疆科技学院西校区一期项目工程款、新疆科技学院西校区（巴州卫校新校区）一、二期项目前期费用、巴州卫校新校区项目前期</w:t>
      </w:r>
      <w:r>
        <w:rPr>
          <w:rFonts w:hint="eastAsia" w:ascii="仿宋_GB2312" w:hAnsi="仿宋_GB2312" w:eastAsia="仿宋_GB2312"/>
          <w:b w:val="0"/>
          <w:sz w:val="32"/>
          <w:lang w:eastAsia="zh-CN"/>
        </w:rPr>
        <w:t>费用</w:t>
      </w:r>
      <w:r>
        <w:rPr>
          <w:rFonts w:ascii="仿宋_GB2312" w:hAnsi="仿宋_GB2312" w:eastAsia="仿宋_GB2312"/>
          <w:b w:val="0"/>
          <w:sz w:val="32"/>
        </w:rPr>
        <w:t>及建设费用，导致经费较上年增加。</w:t>
      </w:r>
    </w:p>
    <w:p w14:paraId="1D59386F">
      <w:pPr>
        <w:spacing w:line="640" w:lineRule="exact"/>
        <w:ind w:firstLine="640"/>
        <w:jc w:val="both"/>
        <w:outlineLvl w:val="2"/>
      </w:pPr>
      <w:r>
        <w:rPr>
          <w:rFonts w:ascii="黑体" w:hAnsi="黑体" w:eastAsia="黑体"/>
          <w:sz w:val="32"/>
        </w:rPr>
        <w:t>二、收入决算情况说明</w:t>
      </w:r>
    </w:p>
    <w:p w14:paraId="64CBDA2D">
      <w:pPr>
        <w:spacing w:line="580" w:lineRule="exact"/>
        <w:ind w:firstLine="640"/>
        <w:jc w:val="both"/>
      </w:pPr>
      <w:r>
        <w:rPr>
          <w:rFonts w:ascii="仿宋_GB2312" w:hAnsi="仿宋_GB2312" w:eastAsia="仿宋_GB2312"/>
          <w:b/>
          <w:sz w:val="32"/>
        </w:rPr>
        <w:t>本年收入24,613.20万元，</w:t>
      </w:r>
      <w:r>
        <w:rPr>
          <w:rFonts w:ascii="仿宋_GB2312" w:hAnsi="仿宋_GB2312" w:eastAsia="仿宋_GB2312"/>
          <w:b w:val="0"/>
          <w:sz w:val="32"/>
        </w:rPr>
        <w:t>其中：财政拨款收入22,947.52万元，占93.23%；上级补助收入0.00万元，占0.00%；事业收入0.00万元，占0.00%；经营收入0.00万元，占0.00%；附属单位上缴收入0.00万元，占0.00%；其他收入1,665.68万元，占6.77%。</w:t>
      </w:r>
    </w:p>
    <w:p w14:paraId="646B37C7">
      <w:pPr>
        <w:spacing w:line="640" w:lineRule="exact"/>
        <w:ind w:firstLine="640"/>
        <w:jc w:val="both"/>
        <w:outlineLvl w:val="2"/>
      </w:pPr>
      <w:r>
        <w:rPr>
          <w:rFonts w:ascii="黑体" w:hAnsi="黑体" w:eastAsia="黑体"/>
          <w:sz w:val="32"/>
        </w:rPr>
        <w:t>三、支出决算情况说明</w:t>
      </w:r>
    </w:p>
    <w:p w14:paraId="1C66AC3B">
      <w:pPr>
        <w:spacing w:line="580" w:lineRule="exact"/>
        <w:ind w:firstLine="640"/>
        <w:jc w:val="both"/>
      </w:pPr>
      <w:r>
        <w:rPr>
          <w:rFonts w:ascii="仿宋_GB2312" w:hAnsi="仿宋_GB2312" w:eastAsia="仿宋_GB2312"/>
          <w:b/>
          <w:sz w:val="32"/>
        </w:rPr>
        <w:t>本年支出24,612.50万元，</w:t>
      </w:r>
      <w:r>
        <w:rPr>
          <w:rFonts w:ascii="仿宋_GB2312" w:hAnsi="仿宋_GB2312" w:eastAsia="仿宋_GB2312"/>
          <w:b w:val="0"/>
          <w:sz w:val="32"/>
        </w:rPr>
        <w:t>其中：基本支出3,320.23万元，占13.49%；项目支出21,292.28万元，占86.51%；上缴上级支出0.00万元，占0.00%；经营支出0.00万元，占0.00%；对附属单位补助支出0.00万元，占0.00%。</w:t>
      </w:r>
    </w:p>
    <w:p w14:paraId="23100A16">
      <w:pPr>
        <w:spacing w:line="640" w:lineRule="exact"/>
        <w:ind w:firstLine="640"/>
        <w:jc w:val="both"/>
        <w:outlineLvl w:val="2"/>
      </w:pPr>
      <w:r>
        <w:rPr>
          <w:rFonts w:ascii="黑体" w:hAnsi="黑体" w:eastAsia="黑体"/>
          <w:sz w:val="32"/>
        </w:rPr>
        <w:t>四、财政拨款收入支出决算总体情况说明</w:t>
      </w:r>
    </w:p>
    <w:p w14:paraId="46309129">
      <w:pPr>
        <w:spacing w:line="580" w:lineRule="exact"/>
        <w:ind w:firstLine="640"/>
        <w:jc w:val="both"/>
      </w:pPr>
      <w:r>
        <w:rPr>
          <w:rFonts w:ascii="仿宋_GB2312" w:hAnsi="仿宋_GB2312" w:eastAsia="仿宋_GB2312"/>
          <w:b/>
          <w:sz w:val="32"/>
        </w:rPr>
        <w:t>2024年度财政拨款收入总计22,947.52万元，</w:t>
      </w:r>
      <w:r>
        <w:rPr>
          <w:rFonts w:ascii="仿宋_GB2312" w:hAnsi="仿宋_GB2312" w:eastAsia="仿宋_GB2312"/>
          <w:b w:val="0"/>
          <w:sz w:val="32"/>
        </w:rPr>
        <w:t>其中：年初财政拨款结转和结余0.00万元，本年财政拨款收入22,947.52万元。</w:t>
      </w:r>
      <w:r>
        <w:rPr>
          <w:rFonts w:ascii="仿宋_GB2312" w:hAnsi="仿宋_GB2312" w:eastAsia="仿宋_GB2312"/>
          <w:b/>
          <w:sz w:val="32"/>
        </w:rPr>
        <w:t>财政拨款支出总计22,947.52万元，</w:t>
      </w:r>
      <w:r>
        <w:rPr>
          <w:rFonts w:ascii="仿宋_GB2312" w:hAnsi="仿宋_GB2312" w:eastAsia="仿宋_GB2312"/>
          <w:b w:val="0"/>
          <w:sz w:val="32"/>
        </w:rPr>
        <w:t>其中：年末财政拨款结转和结余0.00万元，本年财政拨款支出22,947.52万元。</w:t>
      </w:r>
    </w:p>
    <w:p w14:paraId="1895012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增加16,668.19万元，增长265.45%，主要原因是：本年新增改善办学条件项目（自治区第三批地方政府新增一般债券巴财债</w:t>
      </w:r>
      <w:r>
        <w:rPr>
          <w:rFonts w:hint="eastAsia" w:ascii="仿宋_GB2312" w:hAnsi="仿宋_GB2312" w:eastAsia="仿宋_GB2312"/>
          <w:b w:val="0"/>
          <w:sz w:val="32"/>
          <w:lang w:eastAsia="zh-CN"/>
        </w:rPr>
        <w:t>〔2024〕5号</w:t>
      </w:r>
      <w:r>
        <w:rPr>
          <w:rFonts w:ascii="仿宋_GB2312" w:hAnsi="仿宋_GB2312" w:eastAsia="仿宋_GB2312"/>
          <w:b w:val="0"/>
          <w:sz w:val="32"/>
        </w:rPr>
        <w:t>）资金、新校区项目建设（二期）工程款、新疆科技学院西校区一期项目工程款、新疆科技学院西校区（巴州卫校新校区）一、二期项目前期费用、巴州卫校新校区项目前期</w:t>
      </w:r>
      <w:r>
        <w:rPr>
          <w:rFonts w:hint="eastAsia" w:ascii="仿宋_GB2312" w:hAnsi="仿宋_GB2312" w:eastAsia="仿宋_GB2312"/>
          <w:b w:val="0"/>
          <w:sz w:val="32"/>
          <w:lang w:eastAsia="zh-CN"/>
        </w:rPr>
        <w:t>费用</w:t>
      </w:r>
      <w:r>
        <w:rPr>
          <w:rFonts w:ascii="仿宋_GB2312" w:hAnsi="仿宋_GB2312" w:eastAsia="仿宋_GB2312"/>
          <w:b w:val="0"/>
          <w:sz w:val="32"/>
        </w:rPr>
        <w:t>及建设费用，导致经费较上年增加。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年初预算数5,077.12万元，决算数22,947.52万元，预决算差异率351.98%，主要原因是：年中追加改善办学条件项目（自治区第三批地方政府新增一般债券巴财债</w:t>
      </w:r>
      <w:r>
        <w:rPr>
          <w:rFonts w:hint="eastAsia" w:ascii="仿宋_GB2312" w:hAnsi="仿宋_GB2312" w:eastAsia="仿宋_GB2312"/>
          <w:b w:val="0"/>
          <w:sz w:val="32"/>
          <w:lang w:eastAsia="zh-CN"/>
        </w:rPr>
        <w:t>〔2024〕5号</w:t>
      </w:r>
      <w:r>
        <w:rPr>
          <w:rFonts w:ascii="仿宋_GB2312" w:hAnsi="仿宋_GB2312" w:eastAsia="仿宋_GB2312"/>
          <w:b w:val="0"/>
          <w:sz w:val="32"/>
        </w:rPr>
        <w:t>）资金、新校区项目建设（二期）工程款、新疆科技学院西校区一期项目工程款、新疆科技学院西校区（巴州卫校新校区）一、二期项目前期费用、巴州卫校新校区项目前期</w:t>
      </w:r>
      <w:r>
        <w:rPr>
          <w:rFonts w:hint="eastAsia" w:ascii="仿宋_GB2312" w:hAnsi="仿宋_GB2312" w:eastAsia="仿宋_GB2312"/>
          <w:b w:val="0"/>
          <w:sz w:val="32"/>
          <w:lang w:eastAsia="zh-CN"/>
        </w:rPr>
        <w:t>费用</w:t>
      </w:r>
      <w:r>
        <w:rPr>
          <w:rFonts w:ascii="仿宋_GB2312" w:hAnsi="仿宋_GB2312" w:eastAsia="仿宋_GB2312"/>
          <w:b w:val="0"/>
          <w:sz w:val="32"/>
        </w:rPr>
        <w:t>及建设费用，导致预决算存在差异。</w:t>
      </w:r>
    </w:p>
    <w:p w14:paraId="533772C3">
      <w:pPr>
        <w:spacing w:line="640" w:lineRule="exact"/>
        <w:ind w:firstLine="640"/>
        <w:jc w:val="both"/>
        <w:outlineLvl w:val="2"/>
      </w:pPr>
      <w:r>
        <w:rPr>
          <w:rFonts w:ascii="黑体" w:hAnsi="黑体" w:eastAsia="黑体"/>
          <w:sz w:val="32"/>
        </w:rPr>
        <w:t>五、一般公共预算财政拨款支出决算情况说明</w:t>
      </w:r>
    </w:p>
    <w:p w14:paraId="3A68C06D">
      <w:pPr>
        <w:spacing w:line="640" w:lineRule="exact"/>
        <w:ind w:firstLine="640"/>
        <w:jc w:val="both"/>
        <w:outlineLvl w:val="3"/>
      </w:pPr>
      <w:r>
        <w:rPr>
          <w:rFonts w:ascii="楷体_GB2312" w:hAnsi="楷体_GB2312" w:eastAsia="楷体_GB2312"/>
          <w:b/>
          <w:sz w:val="32"/>
        </w:rPr>
        <w:t>（一）一般公共预算财政拨款支出决算总体情况</w:t>
      </w:r>
    </w:p>
    <w:p w14:paraId="4AAD67F8">
      <w:pPr>
        <w:spacing w:line="580" w:lineRule="exact"/>
        <w:ind w:firstLine="640"/>
        <w:jc w:val="both"/>
      </w:pPr>
      <w:r>
        <w:rPr>
          <w:rFonts w:ascii="仿宋_GB2312" w:hAnsi="仿宋_GB2312" w:eastAsia="仿宋_GB2312"/>
          <w:b/>
          <w:sz w:val="32"/>
        </w:rPr>
        <w:t>2024年度一般公共预算财政拨款支出22,947.52万元，</w:t>
      </w:r>
      <w:r>
        <w:rPr>
          <w:rFonts w:ascii="仿宋_GB2312" w:hAnsi="仿宋_GB2312" w:eastAsia="仿宋_GB2312"/>
          <w:b w:val="0"/>
          <w:sz w:val="32"/>
        </w:rPr>
        <w:t>占本年支出合计的93.24%。</w:t>
      </w:r>
      <w:r>
        <w:rPr>
          <w:rFonts w:ascii="仿宋_GB2312" w:hAnsi="仿宋_GB2312" w:eastAsia="仿宋_GB2312"/>
          <w:b/>
          <w:sz w:val="32"/>
        </w:rPr>
        <w:t>与上年相比，</w:t>
      </w:r>
      <w:r>
        <w:rPr>
          <w:rFonts w:ascii="仿宋_GB2312" w:hAnsi="仿宋_GB2312" w:eastAsia="仿宋_GB2312"/>
          <w:b w:val="0"/>
          <w:sz w:val="32"/>
        </w:rPr>
        <w:t>增加16,668.19万元，增长265.45%，主要原因是：本年新增改善办学条件项目（自治区第三批地方政府新增一般债券巴财债</w:t>
      </w:r>
      <w:r>
        <w:rPr>
          <w:rFonts w:hint="eastAsia" w:ascii="仿宋_GB2312" w:hAnsi="仿宋_GB2312" w:eastAsia="仿宋_GB2312"/>
          <w:b w:val="0"/>
          <w:sz w:val="32"/>
          <w:lang w:eastAsia="zh-CN"/>
        </w:rPr>
        <w:t>〔2024〕5号</w:t>
      </w:r>
      <w:r>
        <w:rPr>
          <w:rFonts w:ascii="仿宋_GB2312" w:hAnsi="仿宋_GB2312" w:eastAsia="仿宋_GB2312"/>
          <w:b w:val="0"/>
          <w:sz w:val="32"/>
        </w:rPr>
        <w:t>）资金、新校区项目建设（二期）工程款、新疆科技学院西校区一期项目工程款、新疆科技学院西校区（巴州卫校新校区）一、二期项目前期费用、巴州卫校新校区项目前期</w:t>
      </w:r>
      <w:r>
        <w:rPr>
          <w:rFonts w:hint="eastAsia" w:ascii="仿宋_GB2312" w:hAnsi="仿宋_GB2312" w:eastAsia="仿宋_GB2312"/>
          <w:b w:val="0"/>
          <w:sz w:val="32"/>
          <w:lang w:eastAsia="zh-CN"/>
        </w:rPr>
        <w:t>费用</w:t>
      </w:r>
      <w:r>
        <w:rPr>
          <w:rFonts w:ascii="仿宋_GB2312" w:hAnsi="仿宋_GB2312" w:eastAsia="仿宋_GB2312"/>
          <w:b w:val="0"/>
          <w:sz w:val="32"/>
        </w:rPr>
        <w:t>及建设费用，导致经费较上年增加。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年初预算数5,077.12万元，决算数22,947.52万元，预决算差异率351.98%，主要原因是：年中追加改善办学条件项目（自治区第三批地方政府新增一般债券巴财债</w:t>
      </w:r>
      <w:r>
        <w:rPr>
          <w:rFonts w:hint="eastAsia" w:ascii="仿宋_GB2312" w:hAnsi="仿宋_GB2312" w:eastAsia="仿宋_GB2312"/>
          <w:b w:val="0"/>
          <w:sz w:val="32"/>
          <w:lang w:eastAsia="zh-CN"/>
        </w:rPr>
        <w:t>〔2024〕5号</w:t>
      </w:r>
      <w:r>
        <w:rPr>
          <w:rFonts w:ascii="仿宋_GB2312" w:hAnsi="仿宋_GB2312" w:eastAsia="仿宋_GB2312"/>
          <w:b w:val="0"/>
          <w:sz w:val="32"/>
        </w:rPr>
        <w:t>）资金、新校区项目建设（二期）工程款、新疆科技学院西校区一期项目工程款、新疆科技学院西校区（巴州卫校新校区）一、二期项目前期费用、巴州卫校新校区项目前期</w:t>
      </w:r>
      <w:r>
        <w:rPr>
          <w:rFonts w:hint="eastAsia" w:ascii="仿宋_GB2312" w:hAnsi="仿宋_GB2312" w:eastAsia="仿宋_GB2312"/>
          <w:b w:val="0"/>
          <w:sz w:val="32"/>
          <w:lang w:eastAsia="zh-CN"/>
        </w:rPr>
        <w:t>费用</w:t>
      </w:r>
      <w:r>
        <w:rPr>
          <w:rFonts w:ascii="仿宋_GB2312" w:hAnsi="仿宋_GB2312" w:eastAsia="仿宋_GB2312"/>
          <w:b w:val="0"/>
          <w:sz w:val="32"/>
        </w:rPr>
        <w:t>及建设费用，导致预决算存在差异。</w:t>
      </w:r>
    </w:p>
    <w:p w14:paraId="0C46AA41">
      <w:pPr>
        <w:spacing w:line="640" w:lineRule="exact"/>
        <w:ind w:firstLine="640"/>
        <w:jc w:val="both"/>
        <w:outlineLvl w:val="3"/>
      </w:pPr>
      <w:r>
        <w:rPr>
          <w:rFonts w:ascii="楷体_GB2312" w:hAnsi="楷体_GB2312" w:eastAsia="楷体_GB2312"/>
          <w:b/>
          <w:sz w:val="32"/>
        </w:rPr>
        <w:t>（二）一般公共预算财政拨款支出决算结构情况</w:t>
      </w:r>
    </w:p>
    <w:p w14:paraId="5A963C27">
      <w:pPr>
        <w:spacing w:line="580" w:lineRule="exact"/>
        <w:ind w:firstLine="640"/>
        <w:jc w:val="both"/>
      </w:pPr>
      <w:r>
        <w:rPr>
          <w:rFonts w:ascii="仿宋_GB2312" w:hAnsi="仿宋_GB2312" w:eastAsia="仿宋_GB2312"/>
          <w:b w:val="0"/>
          <w:sz w:val="32"/>
        </w:rPr>
        <w:t>1.教育支出(类)14,321.95万元,占62.41%。</w:t>
      </w:r>
    </w:p>
    <w:p w14:paraId="7B6D9210">
      <w:pPr>
        <w:spacing w:line="580" w:lineRule="exact"/>
        <w:ind w:firstLine="640"/>
        <w:jc w:val="both"/>
      </w:pPr>
      <w:r>
        <w:rPr>
          <w:rFonts w:ascii="仿宋_GB2312" w:hAnsi="仿宋_GB2312" w:eastAsia="仿宋_GB2312"/>
          <w:b w:val="0"/>
          <w:sz w:val="32"/>
        </w:rPr>
        <w:t>2.社会保障和就业支出(类)319.75万元,占1.39%。</w:t>
      </w:r>
    </w:p>
    <w:p w14:paraId="6D961815">
      <w:pPr>
        <w:spacing w:line="580" w:lineRule="exact"/>
        <w:ind w:firstLine="640"/>
        <w:jc w:val="both"/>
      </w:pPr>
      <w:r>
        <w:rPr>
          <w:rFonts w:ascii="仿宋_GB2312" w:hAnsi="仿宋_GB2312" w:eastAsia="仿宋_GB2312"/>
          <w:b w:val="0"/>
          <w:sz w:val="32"/>
        </w:rPr>
        <w:t>3.卫生健康支出(类)113.04万元,占0.49%。</w:t>
      </w:r>
    </w:p>
    <w:p w14:paraId="1DC183C1">
      <w:pPr>
        <w:spacing w:line="580" w:lineRule="exact"/>
        <w:ind w:firstLine="640"/>
        <w:jc w:val="both"/>
      </w:pPr>
      <w:r>
        <w:rPr>
          <w:rFonts w:ascii="仿宋_GB2312" w:hAnsi="仿宋_GB2312" w:eastAsia="仿宋_GB2312"/>
          <w:b w:val="0"/>
          <w:sz w:val="32"/>
        </w:rPr>
        <w:t>4.住房保障支出(类)182.18万元,占0.79%。</w:t>
      </w:r>
    </w:p>
    <w:p w14:paraId="1DF57B54">
      <w:pPr>
        <w:spacing w:line="580" w:lineRule="exact"/>
        <w:ind w:firstLine="640"/>
        <w:jc w:val="both"/>
      </w:pPr>
      <w:r>
        <w:rPr>
          <w:rFonts w:ascii="仿宋_GB2312" w:hAnsi="仿宋_GB2312" w:eastAsia="仿宋_GB2312"/>
          <w:b w:val="0"/>
          <w:sz w:val="32"/>
        </w:rPr>
        <w:t>5.其他支出(类)8,010.60万元,占34.91%。</w:t>
      </w:r>
    </w:p>
    <w:p w14:paraId="5BF724D5">
      <w:pPr>
        <w:spacing w:line="640" w:lineRule="exact"/>
        <w:ind w:firstLine="640"/>
        <w:jc w:val="both"/>
        <w:outlineLvl w:val="3"/>
      </w:pPr>
      <w:r>
        <w:rPr>
          <w:rFonts w:ascii="楷体_GB2312" w:hAnsi="楷体_GB2312" w:eastAsia="楷体_GB2312"/>
          <w:b/>
          <w:sz w:val="32"/>
        </w:rPr>
        <w:t>（三）一般公共预算财政拨款支出决算具体情况</w:t>
      </w:r>
    </w:p>
    <w:p w14:paraId="03735C59">
      <w:pPr>
        <w:spacing w:line="580" w:lineRule="exact"/>
        <w:ind w:firstLine="640"/>
        <w:jc w:val="both"/>
      </w:pPr>
      <w:r>
        <w:rPr>
          <w:rFonts w:ascii="仿宋_GB2312" w:hAnsi="仿宋_GB2312" w:eastAsia="仿宋_GB2312"/>
          <w:b w:val="0"/>
          <w:sz w:val="32"/>
        </w:rPr>
        <w:t>1.教育支出(类)职业教育(款)中等职业教育(项):支出决算数为13,753.59万元，比上年决算增加7,971.47万元，增长137.86%,主要原因是：本年增加改善办学条件项目（自治区第三批地方政府新增一般债券巴财债</w:t>
      </w:r>
      <w:r>
        <w:rPr>
          <w:rFonts w:hint="eastAsia" w:ascii="仿宋_GB2312" w:hAnsi="仿宋_GB2312" w:eastAsia="仿宋_GB2312"/>
          <w:b w:val="0"/>
          <w:sz w:val="32"/>
          <w:lang w:eastAsia="zh-CN"/>
        </w:rPr>
        <w:t>〔2024〕5号</w:t>
      </w:r>
      <w:r>
        <w:rPr>
          <w:rFonts w:ascii="仿宋_GB2312" w:hAnsi="仿宋_GB2312" w:eastAsia="仿宋_GB2312"/>
          <w:b w:val="0"/>
          <w:sz w:val="32"/>
        </w:rPr>
        <w:t>）资金，相关支出增加。</w:t>
      </w:r>
    </w:p>
    <w:p w14:paraId="482E3D7C">
      <w:pPr>
        <w:spacing w:line="580" w:lineRule="exact"/>
        <w:ind w:firstLine="640"/>
        <w:jc w:val="both"/>
      </w:pPr>
      <w:r>
        <w:rPr>
          <w:rFonts w:ascii="仿宋_GB2312" w:hAnsi="仿宋_GB2312" w:eastAsia="仿宋_GB2312"/>
          <w:b w:val="0"/>
          <w:sz w:val="32"/>
        </w:rPr>
        <w:t>2.教育支出(类)教育费附加安排的支出(款)中等职业学校教学设施(项):支出决算数为568.35万元，比上年决算增加568.35万元，增长100.00%,主要原因是：本年新增教育费附加安排的项目，用于支付新校区建设及设备购置。</w:t>
      </w:r>
    </w:p>
    <w:p w14:paraId="1AEF2375">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37.60万元，比上年决算增加37.60万元，增长100.00%,主要原因是：本年功能科目调整，事业单位离退休上年度在主科目列支，本年单独列支，导致经费较上年增加。</w:t>
      </w:r>
    </w:p>
    <w:p w14:paraId="2F535417">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253.45万元，比上年决算增加44.09万元，增长21.06%,主要原因是：本年在职人员工资基数调增，养老缴费基数上涨，相应支出增加。</w:t>
      </w:r>
    </w:p>
    <w:p w14:paraId="75DD3C67">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12.52万元，下降100.00%,主要原因是：本年无新增退休人员，职业年金缴费较上年减少。</w:t>
      </w:r>
    </w:p>
    <w:p w14:paraId="72F1CB17">
      <w:pPr>
        <w:spacing w:line="580" w:lineRule="exact"/>
        <w:ind w:firstLine="640"/>
        <w:jc w:val="both"/>
      </w:pPr>
      <w:r>
        <w:rPr>
          <w:rFonts w:ascii="仿宋_GB2312" w:hAnsi="仿宋_GB2312" w:eastAsia="仿宋_GB2312"/>
          <w:b w:val="0"/>
          <w:sz w:val="32"/>
        </w:rPr>
        <w:t>6.社会保障和就业支出(类)其他社会保障和就业支出(款)其他社会保障和就业支出(项):支出决算数为28.70万元，比上年决算增加17.08万元，增长146.99%,主要原因是：本年在职人员工资基数调增，缴费基数上涨，相应支出增加。</w:t>
      </w:r>
    </w:p>
    <w:p w14:paraId="1C415979">
      <w:pPr>
        <w:spacing w:line="580" w:lineRule="exact"/>
        <w:ind w:firstLine="640"/>
        <w:jc w:val="both"/>
      </w:pPr>
      <w:r>
        <w:rPr>
          <w:rFonts w:ascii="仿宋_GB2312" w:hAnsi="仿宋_GB2312" w:eastAsia="仿宋_GB2312"/>
          <w:b w:val="0"/>
          <w:sz w:val="32"/>
        </w:rPr>
        <w:t>7.卫生健康支出(类)行政事业单位医疗(款)事业单位医疗(项):支出决算数为113.04万元，比上年决算增加17.16万元，增长17.90%,主要原因是：本年在职人员工资基数调增，医疗缴费基数上涨，相应支出增加。</w:t>
      </w:r>
    </w:p>
    <w:p w14:paraId="16CC92E5">
      <w:pPr>
        <w:spacing w:line="580" w:lineRule="exact"/>
        <w:ind w:firstLine="640"/>
        <w:jc w:val="both"/>
      </w:pPr>
      <w:r>
        <w:rPr>
          <w:rFonts w:ascii="仿宋_GB2312" w:hAnsi="仿宋_GB2312" w:eastAsia="仿宋_GB2312"/>
          <w:b w:val="0"/>
          <w:sz w:val="32"/>
        </w:rPr>
        <w:t>8.住房保障支出(类)住房改革支出(款)住房公积金(项):支出决算数为182.18万元，比上年决算增加14.35万元，增长8.55%,主要原因是：本年在职人员工资基数调增，公积金缴费基数上涨，相应支出增加。</w:t>
      </w:r>
    </w:p>
    <w:p w14:paraId="7CBA4252">
      <w:pPr>
        <w:spacing w:line="580" w:lineRule="exact"/>
        <w:ind w:firstLine="640"/>
        <w:jc w:val="both"/>
      </w:pPr>
      <w:r>
        <w:rPr>
          <w:rFonts w:ascii="仿宋_GB2312" w:hAnsi="仿宋_GB2312" w:eastAsia="仿宋_GB2312"/>
          <w:b w:val="0"/>
          <w:sz w:val="32"/>
        </w:rPr>
        <w:t>9.其他支出(类)其他支出(款)其他支出(项):支出决算数为8,010.60万元，比上年决算增加8,010.60万元，增长100.00%,主要原因是：本年新增新校区项目建设（二期）工程款、新疆科技学院西校区一期项目工程款、新疆科技学院西校区（巴州卫校新校区）一、二期项目前期费用，相关支出增加。</w:t>
      </w:r>
    </w:p>
    <w:p w14:paraId="5A538C56">
      <w:pPr>
        <w:spacing w:line="640" w:lineRule="exact"/>
        <w:ind w:firstLine="640"/>
        <w:jc w:val="both"/>
        <w:outlineLvl w:val="2"/>
      </w:pPr>
      <w:r>
        <w:rPr>
          <w:rFonts w:ascii="黑体" w:hAnsi="黑体" w:eastAsia="黑体"/>
          <w:sz w:val="32"/>
        </w:rPr>
        <w:t>六、一般公共预算财政拨款基本支出决算情况说明</w:t>
      </w:r>
    </w:p>
    <w:p w14:paraId="3B1ADF1C">
      <w:pPr>
        <w:spacing w:line="580" w:lineRule="exact"/>
        <w:ind w:firstLine="640"/>
        <w:jc w:val="both"/>
      </w:pPr>
      <w:r>
        <w:rPr>
          <w:rFonts w:ascii="仿宋_GB2312" w:hAnsi="仿宋_GB2312" w:eastAsia="仿宋_GB2312"/>
          <w:b w:val="0"/>
          <w:sz w:val="32"/>
        </w:rPr>
        <w:t>2024年度一般公共预算财政拨款基本支出3,320.23万元，其中：</w:t>
      </w:r>
      <w:r>
        <w:rPr>
          <w:rFonts w:ascii="仿宋_GB2312" w:hAnsi="仿宋_GB2312" w:eastAsia="仿宋_GB2312"/>
          <w:b/>
          <w:sz w:val="32"/>
        </w:rPr>
        <w:t>人员经费2,662.97万元，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其他工资福利支出、离休费、退休费、抚恤金、生活补助、奖励金。</w:t>
      </w:r>
    </w:p>
    <w:p w14:paraId="2372171E">
      <w:pPr>
        <w:spacing w:line="580" w:lineRule="exact"/>
        <w:ind w:firstLine="640"/>
        <w:jc w:val="both"/>
      </w:pPr>
      <w:r>
        <w:rPr>
          <w:rFonts w:ascii="仿宋_GB2312" w:hAnsi="仿宋_GB2312" w:eastAsia="仿宋_GB2312"/>
          <w:b/>
          <w:sz w:val="32"/>
        </w:rPr>
        <w:t>公用经费657.26万元，</w:t>
      </w:r>
      <w:r>
        <w:rPr>
          <w:rFonts w:ascii="仿宋_GB2312" w:hAnsi="仿宋_GB2312" w:eastAsia="仿宋_GB2312"/>
          <w:b w:val="0"/>
          <w:sz w:val="32"/>
        </w:rPr>
        <w:t>包括：办公费、印刷费、水费、电费、邮电费、取暖费、物业管理费、差旅费、维修（护）费、培训费、专用材料费、委托业务费、工会经费、福利费、公务用车运行维护费、其他商品和服务支出、办公设备购置、专用设备购置。</w:t>
      </w:r>
    </w:p>
    <w:p w14:paraId="230C2B90">
      <w:pPr>
        <w:spacing w:line="640" w:lineRule="exact"/>
        <w:ind w:firstLine="640"/>
        <w:jc w:val="both"/>
        <w:outlineLvl w:val="2"/>
      </w:pPr>
      <w:r>
        <w:rPr>
          <w:rFonts w:ascii="黑体" w:hAnsi="黑体" w:eastAsia="黑体"/>
          <w:sz w:val="32"/>
        </w:rPr>
        <w:t>七、政府性基金预算财政拨款收入支出决算情况说明</w:t>
      </w:r>
    </w:p>
    <w:p w14:paraId="12652C5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0B0F658">
      <w:pPr>
        <w:spacing w:line="640" w:lineRule="exact"/>
        <w:ind w:firstLine="640"/>
        <w:jc w:val="both"/>
        <w:outlineLvl w:val="2"/>
      </w:pPr>
      <w:r>
        <w:rPr>
          <w:rFonts w:ascii="黑体" w:hAnsi="黑体" w:eastAsia="黑体"/>
          <w:sz w:val="32"/>
        </w:rPr>
        <w:t>八、国有资本经营预算财政拨款收入支出决算情况说明</w:t>
      </w:r>
    </w:p>
    <w:p w14:paraId="7D96934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6F4B3BC">
      <w:pPr>
        <w:spacing w:line="640" w:lineRule="exact"/>
        <w:ind w:firstLine="640"/>
        <w:jc w:val="both"/>
        <w:outlineLvl w:val="2"/>
      </w:pPr>
      <w:r>
        <w:rPr>
          <w:rFonts w:ascii="黑体" w:hAnsi="黑体" w:eastAsia="黑体"/>
          <w:sz w:val="32"/>
        </w:rPr>
        <w:t>九、财政拨款“三公”经费支出决算情况说明</w:t>
      </w:r>
    </w:p>
    <w:p w14:paraId="775BD647">
      <w:pPr>
        <w:spacing w:line="580" w:lineRule="exact"/>
        <w:ind w:firstLine="640"/>
        <w:jc w:val="both"/>
      </w:pPr>
      <w:r>
        <w:rPr>
          <w:rFonts w:ascii="仿宋_GB2312" w:hAnsi="仿宋_GB2312" w:eastAsia="仿宋_GB2312"/>
          <w:b/>
          <w:sz w:val="32"/>
        </w:rPr>
        <w:t>2024年度财政拨款“三公”经费支出5.89万元，</w:t>
      </w:r>
      <w:r>
        <w:rPr>
          <w:rFonts w:ascii="仿宋_GB2312" w:hAnsi="仿宋_GB2312" w:eastAsia="仿宋_GB2312"/>
          <w:b w:val="0"/>
          <w:sz w:val="32"/>
        </w:rPr>
        <w:t>比上年减少2.12万元，下降26.47%，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5.89万元，占100.00%，比上年减少1.94万元，下降24.78%，主要原因是：严格落实中央八项规定精神，厉行节约，减少公务用车运行维护费。公务接待费支出0.00万元，占0.00%，比上年减少0.18万元，下降100.00%，主要原因是：本年未安排公务接待工作，导致公务接待费较上年减少。</w:t>
      </w:r>
    </w:p>
    <w:p w14:paraId="3E2689C0">
      <w:pPr>
        <w:spacing w:line="580" w:lineRule="exact"/>
        <w:ind w:firstLine="640"/>
        <w:jc w:val="both"/>
      </w:pPr>
      <w:r>
        <w:rPr>
          <w:rFonts w:ascii="仿宋_GB2312" w:hAnsi="仿宋_GB2312" w:eastAsia="仿宋_GB2312"/>
          <w:b/>
          <w:sz w:val="32"/>
        </w:rPr>
        <w:t>具体情况如下：</w:t>
      </w:r>
    </w:p>
    <w:p w14:paraId="10BC66F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CC71909">
      <w:pPr>
        <w:spacing w:line="580" w:lineRule="exact"/>
        <w:ind w:firstLine="640"/>
        <w:jc w:val="both"/>
      </w:pPr>
      <w:r>
        <w:rPr>
          <w:rFonts w:ascii="仿宋_GB2312" w:hAnsi="仿宋_GB2312" w:eastAsia="仿宋_GB2312"/>
          <w:b w:val="0"/>
          <w:sz w:val="32"/>
        </w:rPr>
        <w:t>公务用车购置及运行维护费5.89万元，其中：公务用车购置费0.00万元，公务用车运行维护费5.89万元。公务用车运行维护费开支内容包括车辆加油费、维修费、保险费、审车费、过路费。公务用车购置数0辆，公务用车保有量3辆。国有资产占用情况中固定资产车辆9辆，与公务用车保有量差异原因是：差异车辆为已报废未核销车辆6辆。</w:t>
      </w:r>
    </w:p>
    <w:p w14:paraId="3E1E9C1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457698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5.89万元，决算数5.89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5.89万元，决算数5.89万元，预决算差异率0.00%，主要原因是：严格按照预算执行，预决算无差异。公务接待费全年预算数0.00万元，决算数0.00万元，预决算差异率0.00%，主要原因是：本单位无公务接待费。</w:t>
      </w:r>
    </w:p>
    <w:p w14:paraId="0B8BB813">
      <w:pPr>
        <w:spacing w:line="640" w:lineRule="exact"/>
        <w:ind w:firstLine="640"/>
        <w:jc w:val="both"/>
        <w:outlineLvl w:val="2"/>
      </w:pPr>
      <w:r>
        <w:rPr>
          <w:rFonts w:ascii="黑体" w:hAnsi="黑体" w:eastAsia="黑体"/>
          <w:sz w:val="32"/>
        </w:rPr>
        <w:t>十、其他重要事项的情况说明</w:t>
      </w:r>
    </w:p>
    <w:p w14:paraId="03587166">
      <w:pPr>
        <w:spacing w:line="640" w:lineRule="exact"/>
        <w:ind w:firstLine="640"/>
        <w:jc w:val="both"/>
        <w:outlineLvl w:val="3"/>
      </w:pPr>
      <w:r>
        <w:rPr>
          <w:rFonts w:ascii="楷体_GB2312" w:hAnsi="楷体_GB2312" w:eastAsia="楷体_GB2312"/>
          <w:b/>
          <w:sz w:val="32"/>
        </w:rPr>
        <w:t>（一）机关运行经费及公用经费支出情况</w:t>
      </w:r>
    </w:p>
    <w:p w14:paraId="6681DC50">
      <w:pPr>
        <w:spacing w:line="580" w:lineRule="exact"/>
        <w:ind w:firstLine="640"/>
        <w:jc w:val="both"/>
      </w:pPr>
      <w:r>
        <w:rPr>
          <w:rFonts w:ascii="仿宋_GB2312" w:hAnsi="仿宋_GB2312" w:eastAsia="仿宋_GB2312"/>
          <w:b w:val="0"/>
          <w:sz w:val="32"/>
        </w:rPr>
        <w:t>2024年度新疆巴音郭楞蒙古自治州卫生学校（事业单位）公用经费支出657.26万元，比上年增加21.32万元，增长3.35%，主要原因是：本年印刷费、维修（护）费等经费增加，公用经费支出增加。</w:t>
      </w:r>
    </w:p>
    <w:p w14:paraId="7A93022C">
      <w:pPr>
        <w:spacing w:line="640" w:lineRule="exact"/>
        <w:ind w:firstLine="640"/>
        <w:jc w:val="both"/>
        <w:outlineLvl w:val="3"/>
      </w:pPr>
      <w:r>
        <w:rPr>
          <w:rFonts w:ascii="楷体_GB2312" w:hAnsi="楷体_GB2312" w:eastAsia="楷体_GB2312"/>
          <w:b/>
          <w:sz w:val="32"/>
        </w:rPr>
        <w:t>（二）政府采购情况</w:t>
      </w:r>
    </w:p>
    <w:p w14:paraId="5C0CDE59">
      <w:pPr>
        <w:spacing w:line="580" w:lineRule="exact"/>
        <w:ind w:firstLine="640"/>
        <w:jc w:val="both"/>
      </w:pPr>
      <w:r>
        <w:rPr>
          <w:rFonts w:ascii="仿宋_GB2312" w:hAnsi="仿宋_GB2312" w:eastAsia="仿宋_GB2312"/>
          <w:b w:val="0"/>
          <w:sz w:val="32"/>
        </w:rPr>
        <w:t>2024年度政府采购支出总额537.60万元，其中：政府采购货物支出83.47万元、政府采购工程支出407.54万元、政府采购服务支出46.59万元。</w:t>
      </w:r>
    </w:p>
    <w:p w14:paraId="5E6AFD6D">
      <w:pPr>
        <w:spacing w:line="580" w:lineRule="exact"/>
        <w:ind w:firstLine="640"/>
        <w:jc w:val="both"/>
      </w:pPr>
      <w:r>
        <w:rPr>
          <w:rFonts w:ascii="仿宋_GB2312" w:hAnsi="仿宋_GB2312" w:eastAsia="仿宋_GB2312"/>
          <w:b w:val="0"/>
          <w:sz w:val="32"/>
        </w:rPr>
        <w:t>授予中小企业合同金额537.60万元，占政府采购支出总额的100.00%，其中：授予小微企业合同金额537.60万元，占政府采购支出总额的100.00%。</w:t>
      </w:r>
    </w:p>
    <w:p w14:paraId="472C330B">
      <w:pPr>
        <w:spacing w:line="640" w:lineRule="exact"/>
        <w:ind w:firstLine="640"/>
        <w:jc w:val="both"/>
        <w:outlineLvl w:val="3"/>
      </w:pPr>
      <w:r>
        <w:rPr>
          <w:rFonts w:ascii="楷体_GB2312" w:hAnsi="楷体_GB2312" w:eastAsia="楷体_GB2312"/>
          <w:b/>
          <w:sz w:val="32"/>
        </w:rPr>
        <w:t>（三）国有资产占用情况说明</w:t>
      </w:r>
    </w:p>
    <w:p w14:paraId="0AF198E8">
      <w:pPr>
        <w:spacing w:line="580" w:lineRule="exact"/>
        <w:ind w:firstLine="640"/>
        <w:jc w:val="both"/>
      </w:pPr>
      <w:r>
        <w:rPr>
          <w:rFonts w:ascii="仿宋_GB2312" w:hAnsi="仿宋_GB2312" w:eastAsia="仿宋_GB2312"/>
          <w:b w:val="0"/>
          <w:sz w:val="32"/>
        </w:rPr>
        <w:t>截至2024年12月31日，房屋247,853.10平方米，价值62,728.61万元。车辆9辆，价值170.59万元，其中：副部（省）级及以上领导用车0辆、主要负责人用车0辆、机要通信用车0辆、应急保障用车0辆、执法执勤用车0辆、特种专业技术用车0辆、离退休干部服务用车0辆、其他用车9辆，其他用车主要是：其中3辆为公务用车，6辆为已报废未核销车辆。单价100万元（含）以上设备（不含车辆）4台（套）。</w:t>
      </w:r>
    </w:p>
    <w:p w14:paraId="35727DC6">
      <w:pPr>
        <w:spacing w:line="640" w:lineRule="exact"/>
        <w:ind w:firstLine="640"/>
        <w:jc w:val="both"/>
        <w:outlineLvl w:val="2"/>
      </w:pPr>
      <w:r>
        <w:rPr>
          <w:rFonts w:ascii="黑体" w:hAnsi="黑体" w:eastAsia="黑体"/>
          <w:sz w:val="32"/>
        </w:rPr>
        <w:t>十一、预算绩效的情况说明</w:t>
      </w:r>
    </w:p>
    <w:p w14:paraId="536318E4">
      <w:pPr>
        <w:spacing w:line="580" w:lineRule="exact"/>
        <w:ind w:firstLine="640"/>
        <w:jc w:val="both"/>
      </w:pPr>
      <w:r>
        <w:rPr>
          <w:rFonts w:ascii="仿宋_GB2312" w:hAnsi="仿宋_GB2312" w:eastAsia="仿宋_GB2312"/>
          <w:b w:val="0"/>
          <w:sz w:val="32"/>
        </w:rPr>
        <w:t>根据预算绩效管理要求，本单位预算绩效评价项目1</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12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029.92</w:t>
      </w:r>
      <w:r>
        <w:rPr>
          <w:rFonts w:ascii="仿宋_GB2312" w:hAnsi="仿宋_GB2312" w:eastAsia="仿宋_GB2312"/>
          <w:b w:val="0"/>
          <w:sz w:val="32"/>
        </w:rPr>
        <w:t>万元，全年执行数</w:t>
      </w:r>
      <w:r>
        <w:rPr>
          <w:rFonts w:hint="eastAsia" w:ascii="仿宋_GB2312" w:hAnsi="仿宋_GB2312" w:eastAsia="仿宋_GB2312"/>
          <w:b w:val="0"/>
          <w:sz w:val="32"/>
        </w:rPr>
        <w:t>11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431.32</w:t>
      </w:r>
      <w:r>
        <w:rPr>
          <w:rFonts w:ascii="仿宋_GB2312" w:hAnsi="仿宋_GB2312" w:eastAsia="仿宋_GB2312"/>
          <w:b w:val="0"/>
          <w:sz w:val="32"/>
        </w:rPr>
        <w:t>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三是对项目绩效管理工作进行了明确分工，谁的项目谁负责填报，项目绩效填报工作更加准确高效。发现的问题及原因：一是对绩效目标偏差问题缺乏有效分析，从而导致填报的内容相对简单。二是在部门整体支出的资金安排和使用上仍有不可预见性，在经费支出科学化精细化管理上还有待加强。下一步改进措施：一是继续加大单位各项目负责人员专业能力培训的力度，对绩效自评管理这项工作引起重视，设立定岗定责，要求各责任科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项目支出绩效自评表和评价报告。</w:t>
      </w:r>
    </w:p>
    <w:p w14:paraId="480C729D">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4"/>
        <w:gridCol w:w="606"/>
        <w:gridCol w:w="936"/>
        <w:gridCol w:w="594"/>
        <w:gridCol w:w="594"/>
        <w:gridCol w:w="606"/>
        <w:gridCol w:w="594"/>
        <w:gridCol w:w="594"/>
        <w:gridCol w:w="696"/>
        <w:gridCol w:w="776"/>
        <w:gridCol w:w="630"/>
        <w:gridCol w:w="630"/>
      </w:tblGrid>
      <w:tr w14:paraId="7D818815">
        <w:tblPrEx>
          <w:tblCellMar>
            <w:top w:w="0" w:type="dxa"/>
            <w:left w:w="108" w:type="dxa"/>
            <w:bottom w:w="0" w:type="dxa"/>
            <w:right w:w="108" w:type="dxa"/>
          </w:tblCellMar>
        </w:tblPrEx>
        <w:tc>
          <w:tcPr>
            <w:tcW w:w="8848" w:type="dxa"/>
            <w:gridSpan w:val="14"/>
            <w:vAlign w:val="center"/>
          </w:tcPr>
          <w:p w14:paraId="1FFB69DC">
            <w:pPr>
              <w:jc w:val="center"/>
            </w:pPr>
            <w:r>
              <w:rPr>
                <w:rFonts w:ascii="宋体" w:hAnsi="宋体" w:eastAsia="宋体"/>
                <w:sz w:val="24"/>
              </w:rPr>
              <w:t>项目支出绩效自评表</w:t>
            </w:r>
          </w:p>
        </w:tc>
      </w:tr>
      <w:tr w14:paraId="6659B7E3">
        <w:tblPrEx>
          <w:tblCellMar>
            <w:top w:w="0" w:type="dxa"/>
            <w:left w:w="108" w:type="dxa"/>
            <w:bottom w:w="0" w:type="dxa"/>
            <w:right w:w="108" w:type="dxa"/>
          </w:tblCellMar>
        </w:tblPrEx>
        <w:tc>
          <w:tcPr>
            <w:tcW w:w="8848" w:type="dxa"/>
            <w:gridSpan w:val="14"/>
            <w:vAlign w:val="center"/>
          </w:tcPr>
          <w:p w14:paraId="5E206026">
            <w:pPr>
              <w:jc w:val="center"/>
            </w:pPr>
            <w:r>
              <w:rPr>
                <w:rFonts w:ascii="宋体" w:hAnsi="宋体" w:eastAsia="宋体"/>
                <w:sz w:val="24"/>
              </w:rPr>
              <w:t>(2024年度)</w:t>
            </w:r>
          </w:p>
        </w:tc>
      </w:tr>
      <w:tr w14:paraId="4AAA6B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99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A3EB34">
            <w:pPr>
              <w:jc w:val="center"/>
            </w:pPr>
            <w:r>
              <w:rPr>
                <w:rFonts w:ascii="宋体" w:hAnsi="宋体" w:eastAsia="宋体"/>
                <w:sz w:val="16"/>
              </w:rPr>
              <w:t>巴财教〔2023〕82号新财教</w:t>
            </w:r>
            <w:r>
              <w:rPr>
                <w:rFonts w:hint="eastAsia" w:ascii="宋体" w:hAnsi="宋体"/>
                <w:sz w:val="16"/>
                <w:lang w:eastAsia="zh-CN"/>
              </w:rPr>
              <w:t>〔2023〕241号</w:t>
            </w:r>
            <w:r>
              <w:rPr>
                <w:rFonts w:ascii="宋体" w:hAnsi="宋体" w:eastAsia="宋体"/>
                <w:sz w:val="16"/>
              </w:rPr>
              <w:t>、巴财教</w:t>
            </w:r>
            <w:r>
              <w:rPr>
                <w:rFonts w:hint="eastAsia" w:ascii="宋体" w:hAnsi="宋体"/>
                <w:sz w:val="16"/>
                <w:lang w:eastAsia="zh-CN"/>
              </w:rPr>
              <w:t>〔2024〕13号</w:t>
            </w:r>
            <w:r>
              <w:rPr>
                <w:rFonts w:ascii="宋体" w:hAnsi="宋体" w:eastAsia="宋体"/>
                <w:sz w:val="16"/>
              </w:rPr>
              <w:t>新财教</w:t>
            </w:r>
            <w:r>
              <w:rPr>
                <w:rFonts w:hint="eastAsia" w:ascii="宋体" w:hAnsi="宋体"/>
                <w:sz w:val="16"/>
                <w:lang w:eastAsia="zh-CN"/>
              </w:rPr>
              <w:t>〔2024〕62号</w:t>
            </w:r>
            <w:r>
              <w:rPr>
                <w:rFonts w:ascii="宋体" w:hAnsi="宋体" w:eastAsia="宋体"/>
                <w:sz w:val="16"/>
              </w:rPr>
              <w:t>关于提前下达2024年现代职业教育质量提升计划资金预算的通知</w:t>
            </w:r>
          </w:p>
        </w:tc>
      </w:tr>
      <w:tr w14:paraId="006062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53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0B287C">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EC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2CCB3C">
            <w:pPr>
              <w:jc w:val="center"/>
            </w:pPr>
            <w:r>
              <w:rPr>
                <w:rFonts w:ascii="宋体" w:hAnsi="宋体" w:eastAsia="宋体"/>
                <w:sz w:val="16"/>
              </w:rPr>
              <w:t>新疆巴音郭楞蒙古自治州卫生学校</w:t>
            </w:r>
          </w:p>
        </w:tc>
      </w:tr>
      <w:tr w14:paraId="39CFE1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DBC9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59E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AB0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599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913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3D16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85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A23C">
            <w:pPr>
              <w:jc w:val="center"/>
            </w:pPr>
            <w:r>
              <w:rPr>
                <w:rFonts w:ascii="宋体" w:hAnsi="宋体" w:eastAsia="宋体"/>
                <w:sz w:val="16"/>
              </w:rPr>
              <w:t>得分</w:t>
            </w:r>
          </w:p>
        </w:tc>
      </w:tr>
      <w:tr w14:paraId="383231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EA6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A8C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A09A2">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C326C">
            <w:pPr>
              <w:jc w:val="center"/>
            </w:pPr>
            <w:r>
              <w:rPr>
                <w:rFonts w:ascii="宋体" w:hAnsi="宋体" w:eastAsia="宋体"/>
                <w:sz w:val="16"/>
              </w:rPr>
              <w:t>339.96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6528D">
            <w:pPr>
              <w:jc w:val="center"/>
            </w:pPr>
            <w:r>
              <w:rPr>
                <w:rFonts w:ascii="宋体" w:hAnsi="宋体" w:eastAsia="宋体"/>
                <w:sz w:val="16"/>
              </w:rPr>
              <w:t>339.96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DD8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56F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9F00">
            <w:pPr>
              <w:jc w:val="center"/>
            </w:pPr>
            <w:r>
              <w:rPr>
                <w:rFonts w:ascii="宋体" w:hAnsi="宋体" w:eastAsia="宋体"/>
                <w:sz w:val="16"/>
              </w:rPr>
              <w:t>10.00</w:t>
            </w:r>
          </w:p>
        </w:tc>
      </w:tr>
      <w:tr w14:paraId="1EDCE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6B7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4CD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8E0D6">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173F8">
            <w:pPr>
              <w:jc w:val="center"/>
            </w:pPr>
            <w:r>
              <w:rPr>
                <w:rFonts w:ascii="宋体" w:hAnsi="宋体" w:eastAsia="宋体"/>
                <w:sz w:val="16"/>
              </w:rPr>
              <w:t>339.96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22165">
            <w:pPr>
              <w:jc w:val="center"/>
            </w:pPr>
            <w:r>
              <w:rPr>
                <w:rFonts w:ascii="宋体" w:hAnsi="宋体" w:eastAsia="宋体"/>
                <w:sz w:val="16"/>
              </w:rPr>
              <w:t>339.96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AAB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F51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2155">
            <w:pPr>
              <w:jc w:val="center"/>
            </w:pPr>
            <w:r>
              <w:rPr>
                <w:rFonts w:ascii="宋体" w:hAnsi="宋体" w:eastAsia="宋体"/>
                <w:sz w:val="16"/>
              </w:rPr>
              <w:t>-</w:t>
            </w:r>
          </w:p>
        </w:tc>
      </w:tr>
      <w:tr w14:paraId="1D76F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6A9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078F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A3B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C3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C5C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C65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BB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9735">
            <w:pPr>
              <w:jc w:val="center"/>
            </w:pPr>
            <w:r>
              <w:rPr>
                <w:rFonts w:ascii="宋体" w:hAnsi="宋体" w:eastAsia="宋体"/>
                <w:sz w:val="16"/>
              </w:rPr>
              <w:t>-</w:t>
            </w:r>
          </w:p>
        </w:tc>
      </w:tr>
      <w:tr w14:paraId="5EA751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CFF5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2C4B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9EE4A2">
            <w:pPr>
              <w:jc w:val="center"/>
            </w:pPr>
            <w:r>
              <w:rPr>
                <w:rFonts w:ascii="宋体" w:hAnsi="宋体" w:eastAsia="宋体"/>
                <w:sz w:val="16"/>
              </w:rPr>
              <w:t>总体目标完成情况</w:t>
            </w:r>
          </w:p>
        </w:tc>
      </w:tr>
      <w:tr w14:paraId="59EEB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0C8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6132C">
            <w:pPr>
              <w:jc w:val="both"/>
            </w:pPr>
            <w:r>
              <w:rPr>
                <w:rFonts w:ascii="宋体" w:hAnsi="宋体" w:eastAsia="宋体"/>
                <w:sz w:val="16"/>
              </w:rPr>
              <w:t>1、通过对学校校园内变压器、电缆进行改造，建设箱式变电站2座，改造电缆2270.82米，在消除安全隐患的同时，进一步改善巴州卫校基础设施条件，提升办学条件，达到国家电网巴州供电公司对我校电力设备的要求。 2、开展1+X证书工作，计划按时完成教育部门下达的1+X证书工作的任务。3、通过对学校校园围墙进行改造，建设围墙 928 米，砖混结构，高 2.1 米，在消除安全隐患的同时，进一步改善巴州卫校基础设施条件，提升办学条件。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7D8457">
            <w:pPr>
              <w:jc w:val="both"/>
            </w:pPr>
            <w:r>
              <w:rPr>
                <w:rFonts w:ascii="宋体" w:hAnsi="宋体" w:eastAsia="宋体"/>
                <w:sz w:val="16"/>
              </w:rPr>
              <w:t>2024年我校电力改造资金执行258.8万元，1+X证书资金执行10元，围墙改造资金执行71.16万元，总计339.96万元。截至目前，电力与围墙改造工程已全部完成、验收合格并投入使用，1+X证书工作已圆满完成，达到了改善办学条件的效果。</w:t>
            </w:r>
          </w:p>
        </w:tc>
      </w:tr>
      <w:tr w14:paraId="10CB63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B33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0C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E1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AD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0EB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D4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44F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8F0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6FA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D0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B7E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A49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123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7306">
            <w:pPr>
              <w:jc w:val="center"/>
            </w:pPr>
            <w:r>
              <w:rPr>
                <w:rFonts w:ascii="宋体" w:hAnsi="宋体" w:eastAsia="宋体"/>
                <w:sz w:val="16"/>
              </w:rPr>
              <w:t>偏差原因分析及改进措施</w:t>
            </w:r>
          </w:p>
        </w:tc>
      </w:tr>
      <w:tr w14:paraId="1C60F1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F00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CC9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A10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832A">
            <w:pPr>
              <w:jc w:val="center"/>
            </w:pPr>
            <w:r>
              <w:rPr>
                <w:rFonts w:ascii="宋体" w:hAnsi="宋体" w:eastAsia="宋体"/>
                <w:sz w:val="16"/>
              </w:rPr>
              <w:t>电缆工程量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DB0E">
            <w:pPr>
              <w:jc w:val="center"/>
            </w:pPr>
            <w:r>
              <w:rPr>
                <w:rFonts w:ascii="宋体" w:hAnsi="宋体" w:eastAsia="宋体"/>
                <w:sz w:val="16"/>
              </w:rPr>
              <w:t>&gt;=2270.82米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5F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C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FC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B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8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3A45">
            <w:pPr>
              <w:jc w:val="center"/>
            </w:pPr>
            <w:r>
              <w:rPr>
                <w:rFonts w:ascii="宋体" w:hAnsi="宋体" w:eastAsia="宋体"/>
                <w:sz w:val="16"/>
              </w:rPr>
              <w:t>=3979米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B466">
            <w:pPr>
              <w:jc w:val="center"/>
            </w:pPr>
            <w:r>
              <w:rPr>
                <w:rFonts w:ascii="宋体" w:hAnsi="宋体" w:eastAsia="宋体"/>
                <w:sz w:val="16"/>
              </w:rPr>
              <w:t>175.22%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4BFB">
            <w:pPr>
              <w:jc w:val="center"/>
            </w:pPr>
            <w:r>
              <w:rPr>
                <w:rFonts w:ascii="宋体" w:hAnsi="宋体" w:eastAsia="宋体"/>
                <w:sz w:val="16"/>
              </w:rPr>
              <w:t>0.74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1E06">
            <w:pPr>
              <w:jc w:val="center"/>
            </w:pPr>
            <w:r>
              <w:rPr>
                <w:rFonts w:ascii="宋体" w:hAnsi="宋体" w:eastAsia="宋体"/>
                <w:sz w:val="16"/>
              </w:rPr>
              <w:t>偏差原因：实际电缆长度与计划电缆长度有差额，导致存在偏差。改进措施：做好年度预算，避免变动带来的偏差。</w:t>
            </w:r>
          </w:p>
        </w:tc>
      </w:tr>
      <w:tr w14:paraId="146C7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3C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D1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14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18B2">
            <w:pPr>
              <w:jc w:val="center"/>
            </w:pPr>
            <w:r>
              <w:rPr>
                <w:rFonts w:ascii="宋体" w:hAnsi="宋体" w:eastAsia="宋体"/>
                <w:sz w:val="16"/>
              </w:rPr>
              <w:t>箱式变电站数量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36DF">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9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1E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FA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C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50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D047">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2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A3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FBA3">
            <w:pPr>
              <w:jc w:val="center"/>
            </w:pPr>
          </w:p>
        </w:tc>
      </w:tr>
      <w:tr w14:paraId="4EE11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C6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D3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4E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81E9">
            <w:pPr>
              <w:jc w:val="center"/>
            </w:pPr>
            <w:r>
              <w:rPr>
                <w:rFonts w:ascii="宋体" w:hAnsi="宋体" w:eastAsia="宋体"/>
                <w:sz w:val="16"/>
              </w:rPr>
              <w:t>支持优质校建设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5A83">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2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1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D4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A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93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1EBF">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8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37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0F7E">
            <w:pPr>
              <w:jc w:val="center"/>
            </w:pPr>
          </w:p>
        </w:tc>
      </w:tr>
      <w:tr w14:paraId="55151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45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9E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EA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4BD8">
            <w:pPr>
              <w:jc w:val="center"/>
            </w:pPr>
            <w:r>
              <w:rPr>
                <w:rFonts w:ascii="宋体" w:hAnsi="宋体" w:eastAsia="宋体"/>
                <w:sz w:val="16"/>
              </w:rPr>
              <w:t>支持职业学校改善办学条件和实训基地建设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43E3">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E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B1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4A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93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1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2BB4">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7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DD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E62A">
            <w:pPr>
              <w:jc w:val="center"/>
            </w:pPr>
          </w:p>
        </w:tc>
      </w:tr>
      <w:tr w14:paraId="497FF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E0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2A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4C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4C96">
            <w:pPr>
              <w:jc w:val="center"/>
            </w:pPr>
            <w:r>
              <w:rPr>
                <w:rFonts w:ascii="宋体" w:hAnsi="宋体" w:eastAsia="宋体"/>
                <w:sz w:val="16"/>
              </w:rPr>
              <w:t>开展1+X证书试点个数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04D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F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7E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00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A9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A1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E12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A9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0C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B571">
            <w:pPr>
              <w:jc w:val="center"/>
            </w:pPr>
          </w:p>
        </w:tc>
      </w:tr>
      <w:tr w14:paraId="221C0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1B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C5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00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BE33">
            <w:pPr>
              <w:jc w:val="center"/>
            </w:pPr>
            <w:r>
              <w:rPr>
                <w:rFonts w:ascii="宋体" w:hAnsi="宋体" w:eastAsia="宋体"/>
                <w:sz w:val="16"/>
              </w:rPr>
              <w:t>围墙长度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4B1D">
            <w:pPr>
              <w:jc w:val="center"/>
            </w:pPr>
            <w:r>
              <w:rPr>
                <w:rFonts w:ascii="宋体" w:hAnsi="宋体" w:eastAsia="宋体"/>
                <w:sz w:val="16"/>
              </w:rPr>
              <w:t>&gt;=928米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E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2E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0E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36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6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9DB2">
            <w:pPr>
              <w:jc w:val="center"/>
            </w:pPr>
            <w:r>
              <w:rPr>
                <w:rFonts w:ascii="宋体" w:hAnsi="宋体" w:eastAsia="宋体"/>
                <w:sz w:val="16"/>
              </w:rPr>
              <w:t>=928米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14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91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D050">
            <w:pPr>
              <w:jc w:val="center"/>
            </w:pPr>
          </w:p>
        </w:tc>
      </w:tr>
      <w:tr w14:paraId="39A37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DF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116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203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65A6">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5397">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E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9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1A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55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A3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B1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4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C0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739D">
            <w:pPr>
              <w:jc w:val="center"/>
            </w:pPr>
          </w:p>
        </w:tc>
      </w:tr>
      <w:tr w14:paraId="70E05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FA6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DB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32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6E14">
            <w:pPr>
              <w:jc w:val="center"/>
            </w:pPr>
            <w:r>
              <w:rPr>
                <w:rFonts w:ascii="宋体" w:hAnsi="宋体" w:eastAsia="宋体"/>
                <w:sz w:val="16"/>
              </w:rPr>
              <w:t>校园电力改造项目竣工验收合格率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6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B7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C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5B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6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A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1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9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43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A068">
            <w:pPr>
              <w:jc w:val="center"/>
            </w:pPr>
          </w:p>
        </w:tc>
      </w:tr>
      <w:tr w14:paraId="22759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0D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AD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71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E6A9">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A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F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49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D1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B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71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9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5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0C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3461">
            <w:pPr>
              <w:jc w:val="center"/>
            </w:pPr>
          </w:p>
        </w:tc>
      </w:tr>
      <w:tr w14:paraId="6715F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12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691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6B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29E6">
            <w:pPr>
              <w:jc w:val="center"/>
            </w:pPr>
            <w:r>
              <w:rPr>
                <w:rFonts w:ascii="宋体" w:hAnsi="宋体" w:eastAsia="宋体"/>
                <w:sz w:val="16"/>
              </w:rPr>
              <w:t>校园围墙改造项目竣工验收合格率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1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F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F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96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81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C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D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8C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DD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2DA4">
            <w:pPr>
              <w:jc w:val="center"/>
            </w:pPr>
          </w:p>
        </w:tc>
      </w:tr>
      <w:tr w14:paraId="12D33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98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8E6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32F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5DE8">
            <w:pPr>
              <w:jc w:val="center"/>
            </w:pPr>
            <w:r>
              <w:rPr>
                <w:rFonts w:ascii="宋体" w:hAnsi="宋体" w:eastAsia="宋体"/>
                <w:sz w:val="16"/>
              </w:rPr>
              <w:t>电力改造工程按计划开工时间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E4C7">
            <w:pPr>
              <w:jc w:val="center"/>
            </w:pPr>
            <w:r>
              <w:rPr>
                <w:rFonts w:ascii="宋体" w:hAnsi="宋体" w:eastAsia="宋体"/>
                <w:sz w:val="16"/>
              </w:rPr>
              <w:t>2024年7月15日前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8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A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B8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C5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4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F7F6">
            <w:pPr>
              <w:jc w:val="center"/>
            </w:pPr>
            <w:r>
              <w:rPr>
                <w:rFonts w:ascii="宋体" w:hAnsi="宋体" w:eastAsia="宋体"/>
                <w:sz w:val="16"/>
              </w:rPr>
              <w:t>2024年7月2日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6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E9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63E9">
            <w:pPr>
              <w:jc w:val="center"/>
            </w:pPr>
          </w:p>
        </w:tc>
      </w:tr>
      <w:tr w14:paraId="6FE61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28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BE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01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1A63">
            <w:pPr>
              <w:jc w:val="center"/>
            </w:pPr>
            <w:r>
              <w:rPr>
                <w:rFonts w:ascii="宋体" w:hAnsi="宋体" w:eastAsia="宋体"/>
                <w:sz w:val="16"/>
              </w:rPr>
              <w:t>电力改造工程按计划完工时间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4B10">
            <w:pPr>
              <w:jc w:val="center"/>
            </w:pPr>
            <w:r>
              <w:rPr>
                <w:rFonts w:ascii="宋体" w:hAnsi="宋体" w:eastAsia="宋体"/>
                <w:sz w:val="16"/>
              </w:rPr>
              <w:t>2024年11月1日前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B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07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33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65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FD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FA28">
            <w:pPr>
              <w:jc w:val="center"/>
            </w:pPr>
            <w:r>
              <w:rPr>
                <w:rFonts w:ascii="宋体" w:hAnsi="宋体" w:eastAsia="宋体"/>
                <w:sz w:val="16"/>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6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20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DED7">
            <w:pPr>
              <w:jc w:val="center"/>
            </w:pPr>
          </w:p>
        </w:tc>
      </w:tr>
      <w:tr w14:paraId="281EC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DE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8B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22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666E">
            <w:pPr>
              <w:jc w:val="center"/>
            </w:pPr>
            <w:r>
              <w:rPr>
                <w:rFonts w:ascii="宋体" w:hAnsi="宋体" w:eastAsia="宋体"/>
                <w:sz w:val="16"/>
              </w:rPr>
              <w:t>围墙改造工程按计划开工时间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0E4B">
            <w:pPr>
              <w:jc w:val="center"/>
            </w:pPr>
            <w:r>
              <w:rPr>
                <w:rFonts w:ascii="宋体" w:hAnsi="宋体" w:eastAsia="宋体"/>
                <w:sz w:val="16"/>
              </w:rPr>
              <w:t>2024年7月31日前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A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E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A7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DF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7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80CD">
            <w:pPr>
              <w:jc w:val="center"/>
            </w:pPr>
            <w:r>
              <w:rPr>
                <w:rFonts w:ascii="宋体" w:hAnsi="宋体" w:eastAsia="宋体"/>
                <w:sz w:val="16"/>
              </w:rPr>
              <w:t>2024年8月5日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C50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DB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197C">
            <w:pPr>
              <w:jc w:val="center"/>
            </w:pPr>
            <w:r>
              <w:rPr>
                <w:rFonts w:ascii="宋体" w:hAnsi="宋体" w:eastAsia="宋体"/>
                <w:sz w:val="16"/>
              </w:rPr>
              <w:t>偏差原因：实际开工时间有推迟，导致存在偏差。改进措施：做好年度计划，避免变动带来的偏差。</w:t>
            </w:r>
          </w:p>
        </w:tc>
      </w:tr>
      <w:tr w14:paraId="1527D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04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85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F1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F5EC">
            <w:pPr>
              <w:jc w:val="center"/>
            </w:pPr>
            <w:r>
              <w:rPr>
                <w:rFonts w:ascii="宋体" w:hAnsi="宋体" w:eastAsia="宋体"/>
                <w:sz w:val="16"/>
              </w:rPr>
              <w:t>围墙改造工程按计划完工时间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455D">
            <w:pPr>
              <w:jc w:val="center"/>
            </w:pPr>
            <w:r>
              <w:rPr>
                <w:rFonts w:ascii="宋体" w:hAnsi="宋体" w:eastAsia="宋体"/>
                <w:sz w:val="16"/>
              </w:rPr>
              <w:t>2024年9月1日前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4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7F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E7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6E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0A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34A0">
            <w:pPr>
              <w:jc w:val="center"/>
            </w:pPr>
            <w:r>
              <w:rPr>
                <w:rFonts w:ascii="宋体" w:hAnsi="宋体" w:eastAsia="宋体"/>
                <w:sz w:val="16"/>
              </w:rPr>
              <w:t>2024年9月15日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7E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09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9BB8">
            <w:pPr>
              <w:jc w:val="center"/>
            </w:pPr>
            <w:r>
              <w:rPr>
                <w:rFonts w:ascii="宋体" w:hAnsi="宋体" w:eastAsia="宋体"/>
                <w:sz w:val="16"/>
              </w:rPr>
              <w:t>偏差原因：实际完工时间有推迟，导致存在偏差。改进措施：做好年度计划，避免变动带来的偏差。</w:t>
            </w:r>
          </w:p>
        </w:tc>
      </w:tr>
      <w:tr w14:paraId="08C3B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E29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518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DEE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ACD0">
            <w:pPr>
              <w:jc w:val="center"/>
            </w:pPr>
            <w:r>
              <w:rPr>
                <w:rFonts w:ascii="宋体" w:hAnsi="宋体" w:eastAsia="宋体"/>
                <w:sz w:val="16"/>
              </w:rPr>
              <w:t>电力改造工程资金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AA45">
            <w:pPr>
              <w:jc w:val="center"/>
            </w:pPr>
            <w:r>
              <w:rPr>
                <w:rFonts w:ascii="宋体" w:hAnsi="宋体" w:eastAsia="宋体"/>
                <w:sz w:val="16"/>
              </w:rPr>
              <w:t>&lt;=258.8万元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4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6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FA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E1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BE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875B">
            <w:pPr>
              <w:jc w:val="center"/>
            </w:pPr>
            <w:r>
              <w:rPr>
                <w:rFonts w:ascii="宋体" w:hAnsi="宋体" w:eastAsia="宋体"/>
                <w:sz w:val="16"/>
              </w:rPr>
              <w:t>=258.8万元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3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99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7B9A">
            <w:pPr>
              <w:jc w:val="center"/>
            </w:pPr>
          </w:p>
        </w:tc>
      </w:tr>
      <w:tr w14:paraId="43AF2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B5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43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49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17E8">
            <w:pPr>
              <w:jc w:val="center"/>
            </w:pPr>
            <w:r>
              <w:rPr>
                <w:rFonts w:ascii="宋体" w:hAnsi="宋体" w:eastAsia="宋体"/>
                <w:sz w:val="16"/>
              </w:rPr>
              <w:t>1+X证书项目资金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C72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C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36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59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B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A7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304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3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33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2993">
            <w:pPr>
              <w:jc w:val="center"/>
            </w:pPr>
          </w:p>
        </w:tc>
      </w:tr>
      <w:tr w14:paraId="2B3F7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F0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BA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B4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7A59">
            <w:pPr>
              <w:jc w:val="center"/>
            </w:pPr>
            <w:r>
              <w:rPr>
                <w:rFonts w:ascii="宋体" w:hAnsi="宋体" w:eastAsia="宋体"/>
                <w:sz w:val="16"/>
              </w:rPr>
              <w:t>围墙改造工程资金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192F">
            <w:pPr>
              <w:jc w:val="center"/>
            </w:pPr>
            <w:r>
              <w:rPr>
                <w:rFonts w:ascii="宋体" w:hAnsi="宋体" w:eastAsia="宋体"/>
                <w:sz w:val="16"/>
              </w:rPr>
              <w:t>&lt;=71.16万元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7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398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E5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5D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B6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9F2B">
            <w:pPr>
              <w:jc w:val="center"/>
            </w:pPr>
            <w:r>
              <w:rPr>
                <w:rFonts w:ascii="宋体" w:hAnsi="宋体" w:eastAsia="宋体"/>
                <w:sz w:val="16"/>
              </w:rPr>
              <w:t>=71.16万元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A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0F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C131">
            <w:pPr>
              <w:jc w:val="center"/>
            </w:pPr>
          </w:p>
        </w:tc>
      </w:tr>
      <w:tr w14:paraId="185EB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BB5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CD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6A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8993">
            <w:pPr>
              <w:jc w:val="center"/>
            </w:pPr>
            <w:r>
              <w:rPr>
                <w:rFonts w:ascii="宋体" w:hAnsi="宋体" w:eastAsia="宋体"/>
                <w:sz w:val="16"/>
              </w:rPr>
              <w:t>提高学校办学能力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41A8">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6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AE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11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23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D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3902">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2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88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358B">
            <w:pPr>
              <w:jc w:val="center"/>
            </w:pPr>
          </w:p>
        </w:tc>
      </w:tr>
      <w:tr w14:paraId="431E0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7A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32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B7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16D1">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11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B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6F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3F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63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E8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52BE">
            <w:pPr>
              <w:jc w:val="center"/>
            </w:pPr>
            <w:r>
              <w:rPr>
                <w:rFonts w:ascii="宋体" w:hAnsi="宋体" w:eastAsia="宋体"/>
                <w:sz w:val="16"/>
              </w:rPr>
              <w:t>=98.9%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0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E0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E690">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参加在校教师满意度测试的教师几乎全部满意，导致存在偏差。改进措施：从严从高设置绩效指标。</w:t>
            </w:r>
          </w:p>
        </w:tc>
      </w:tr>
      <w:tr w14:paraId="063E66E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0D24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CE3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D499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C06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1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A6A8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3A4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6C0D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03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C213">
            <w:pPr>
              <w:jc w:val="center"/>
            </w:pPr>
            <w:r>
              <w:rPr>
                <w:rFonts w:ascii="宋体" w:hAnsi="宋体" w:eastAsia="宋体"/>
                <w:sz w:val="16"/>
              </w:rPr>
              <w:t>91.74分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38991"/>
        </w:tc>
      </w:tr>
    </w:tbl>
    <w:p w14:paraId="4DEA233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48FF46F6">
        <w:tblPrEx>
          <w:tblCellMar>
            <w:top w:w="0" w:type="dxa"/>
            <w:left w:w="108" w:type="dxa"/>
            <w:bottom w:w="0" w:type="dxa"/>
            <w:right w:w="108" w:type="dxa"/>
          </w:tblCellMar>
        </w:tblPrEx>
        <w:tc>
          <w:tcPr>
            <w:tcW w:w="8848" w:type="dxa"/>
            <w:gridSpan w:val="14"/>
            <w:vAlign w:val="center"/>
          </w:tcPr>
          <w:p w14:paraId="26582349">
            <w:pPr>
              <w:jc w:val="center"/>
            </w:pPr>
            <w:r>
              <w:rPr>
                <w:rFonts w:ascii="宋体" w:hAnsi="宋体" w:eastAsia="宋体"/>
                <w:sz w:val="24"/>
              </w:rPr>
              <w:t>项目支出绩效自评表</w:t>
            </w:r>
          </w:p>
        </w:tc>
      </w:tr>
      <w:tr w14:paraId="51DF481D">
        <w:tblPrEx>
          <w:tblCellMar>
            <w:top w:w="0" w:type="dxa"/>
            <w:left w:w="108" w:type="dxa"/>
            <w:bottom w:w="0" w:type="dxa"/>
            <w:right w:w="108" w:type="dxa"/>
          </w:tblCellMar>
        </w:tblPrEx>
        <w:tc>
          <w:tcPr>
            <w:tcW w:w="8848" w:type="dxa"/>
            <w:gridSpan w:val="14"/>
            <w:vAlign w:val="center"/>
          </w:tcPr>
          <w:p w14:paraId="06DD2973">
            <w:pPr>
              <w:jc w:val="center"/>
            </w:pPr>
            <w:r>
              <w:rPr>
                <w:rFonts w:ascii="宋体" w:hAnsi="宋体" w:eastAsia="宋体"/>
                <w:sz w:val="24"/>
              </w:rPr>
              <w:t>(2024年度)</w:t>
            </w:r>
          </w:p>
        </w:tc>
      </w:tr>
      <w:tr w14:paraId="73AE84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0B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9704AB">
            <w:pPr>
              <w:jc w:val="center"/>
            </w:pPr>
            <w:r>
              <w:rPr>
                <w:rFonts w:ascii="宋体" w:hAnsi="宋体" w:eastAsia="宋体"/>
                <w:sz w:val="16"/>
              </w:rPr>
              <w:t>巴财教〔2022〕38号关于提前下达2023年自治区教育项目[不含直达]资金</w:t>
            </w:r>
            <w:bookmarkStart w:id="0" w:name="_GoBack"/>
            <w:r>
              <w:rPr>
                <w:rFonts w:ascii="宋体" w:hAnsi="宋体" w:eastAsia="宋体"/>
                <w:sz w:val="16"/>
              </w:rPr>
              <w:t>-</w:t>
            </w:r>
            <w:bookmarkEnd w:id="0"/>
            <w:r>
              <w:rPr>
                <w:rFonts w:ascii="宋体" w:hAnsi="宋体" w:eastAsia="宋体"/>
                <w:sz w:val="16"/>
              </w:rPr>
              <w:t>免中职学校学生住宿费和教材费（上年结转）、巴财教〔2023〕75号新财教〔2023〕248 号关于提前下达2024年自治区教育项目经费预算的通知--中职免住宿费和教材费</w:t>
            </w:r>
          </w:p>
        </w:tc>
      </w:tr>
      <w:tr w14:paraId="770194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0C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20F16">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20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44EB23">
            <w:pPr>
              <w:jc w:val="center"/>
            </w:pPr>
            <w:r>
              <w:rPr>
                <w:rFonts w:ascii="宋体" w:hAnsi="宋体" w:eastAsia="宋体"/>
                <w:sz w:val="16"/>
              </w:rPr>
              <w:t>新疆巴音郭楞蒙古自治州卫生学校</w:t>
            </w:r>
          </w:p>
        </w:tc>
      </w:tr>
      <w:tr w14:paraId="5C106F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B125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E5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D1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864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53C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6DB6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9F5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E34F">
            <w:pPr>
              <w:jc w:val="center"/>
            </w:pPr>
            <w:r>
              <w:rPr>
                <w:rFonts w:ascii="宋体" w:hAnsi="宋体" w:eastAsia="宋体"/>
                <w:sz w:val="16"/>
              </w:rPr>
              <w:t>得分</w:t>
            </w:r>
          </w:p>
        </w:tc>
      </w:tr>
      <w:tr w14:paraId="41EC6E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CA0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86E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19706">
            <w:pPr>
              <w:jc w:val="center"/>
            </w:pPr>
            <w:r>
              <w:rPr>
                <w:rFonts w:ascii="宋体" w:hAnsi="宋体" w:eastAsia="宋体"/>
                <w:sz w:val="16"/>
              </w:rPr>
              <w:t>12.59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88C00">
            <w:pPr>
              <w:jc w:val="center"/>
            </w:pPr>
            <w:r>
              <w:rPr>
                <w:rFonts w:ascii="宋体" w:hAnsi="宋体" w:eastAsia="宋体"/>
                <w:sz w:val="16"/>
              </w:rPr>
              <w:t>75.50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64B57">
            <w:pPr>
              <w:jc w:val="center"/>
            </w:pPr>
            <w:r>
              <w:rPr>
                <w:rFonts w:ascii="宋体" w:hAnsi="宋体" w:eastAsia="宋体"/>
                <w:sz w:val="16"/>
              </w:rPr>
              <w:t>75.50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920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707C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1A43">
            <w:pPr>
              <w:jc w:val="center"/>
            </w:pPr>
            <w:r>
              <w:rPr>
                <w:rFonts w:ascii="宋体" w:hAnsi="宋体" w:eastAsia="宋体"/>
                <w:sz w:val="16"/>
              </w:rPr>
              <w:t>10.00</w:t>
            </w:r>
          </w:p>
        </w:tc>
      </w:tr>
      <w:tr w14:paraId="606D2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736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7FB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745EB">
            <w:pPr>
              <w:jc w:val="center"/>
            </w:pPr>
            <w:r>
              <w:rPr>
                <w:rFonts w:ascii="宋体" w:hAnsi="宋体" w:eastAsia="宋体"/>
                <w:sz w:val="16"/>
              </w:rPr>
              <w:t>12.59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91971">
            <w:pPr>
              <w:jc w:val="center"/>
            </w:pPr>
            <w:r>
              <w:rPr>
                <w:rFonts w:ascii="宋体" w:hAnsi="宋体" w:eastAsia="宋体"/>
                <w:sz w:val="16"/>
              </w:rPr>
              <w:t>75.50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B9D8F">
            <w:pPr>
              <w:jc w:val="center"/>
            </w:pPr>
            <w:r>
              <w:rPr>
                <w:rFonts w:ascii="宋体" w:hAnsi="宋体" w:eastAsia="宋体"/>
                <w:sz w:val="16"/>
              </w:rPr>
              <w:t>75.50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0E5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33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EDBA">
            <w:pPr>
              <w:jc w:val="center"/>
            </w:pPr>
            <w:r>
              <w:rPr>
                <w:rFonts w:ascii="宋体" w:hAnsi="宋体" w:eastAsia="宋体"/>
                <w:sz w:val="16"/>
              </w:rPr>
              <w:t>-</w:t>
            </w:r>
          </w:p>
        </w:tc>
      </w:tr>
      <w:tr w14:paraId="08E98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7C8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B1B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E43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CA4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20C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EA5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15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10FC">
            <w:pPr>
              <w:jc w:val="center"/>
            </w:pPr>
            <w:r>
              <w:rPr>
                <w:rFonts w:ascii="宋体" w:hAnsi="宋体" w:eastAsia="宋体"/>
                <w:sz w:val="16"/>
              </w:rPr>
              <w:t>-</w:t>
            </w:r>
          </w:p>
        </w:tc>
      </w:tr>
      <w:tr w14:paraId="08723F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7C5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C1AA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90408A">
            <w:pPr>
              <w:jc w:val="center"/>
            </w:pPr>
            <w:r>
              <w:rPr>
                <w:rFonts w:ascii="宋体" w:hAnsi="宋体" w:eastAsia="宋体"/>
                <w:sz w:val="16"/>
              </w:rPr>
              <w:t>总体目标完成情况</w:t>
            </w:r>
          </w:p>
        </w:tc>
      </w:tr>
      <w:tr w14:paraId="41DA3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3BC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F48C5">
            <w:pPr>
              <w:jc w:val="both"/>
            </w:pPr>
            <w:r>
              <w:rPr>
                <w:rFonts w:ascii="宋体" w:hAnsi="宋体" w:eastAsia="宋体"/>
                <w:sz w:val="16"/>
              </w:rPr>
              <w:t>国家对南疆四地州学生实行免住宿费政策，并下达免住宿费资金用于弥补因免住宿费而带来经费不足。免住宿费资金主要用于学生宿舍的维修、采暖等。2024年，我校共有免住宿费资金75.5万元，用于在暑假期间更换女生宿舍988.22平方米窗户，达到改善宿舍的保暖性能和安全性能，提高学生在校生活质量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DEF4B0">
            <w:pPr>
              <w:jc w:val="both"/>
            </w:pPr>
            <w:r>
              <w:rPr>
                <w:rFonts w:ascii="宋体" w:hAnsi="宋体" w:eastAsia="宋体"/>
                <w:sz w:val="16"/>
              </w:rPr>
              <w:t>2024年我校窗户改造资金执行75.5万元,改造窗户面积988.22平方米，开工时间7月10</w:t>
            </w:r>
            <w:r>
              <w:rPr>
                <w:rFonts w:hint="eastAsia" w:ascii="宋体" w:hAnsi="宋体"/>
                <w:sz w:val="16"/>
                <w:lang w:eastAsia="zh-CN"/>
              </w:rPr>
              <w:t>日</w:t>
            </w:r>
            <w:r>
              <w:rPr>
                <w:rFonts w:ascii="宋体" w:hAnsi="宋体" w:eastAsia="宋体"/>
                <w:sz w:val="16"/>
              </w:rPr>
              <w:t>，完工时间8月10日。截至目前，窗户改造工程已全部完成验收、达到了提高学生在校生活质量的目的。</w:t>
            </w:r>
          </w:p>
        </w:tc>
      </w:tr>
      <w:tr w14:paraId="1436EE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06E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91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E9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DE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C57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D3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8E3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A76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29E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2E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DE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EB6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6AC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44DB">
            <w:pPr>
              <w:jc w:val="center"/>
            </w:pPr>
            <w:r>
              <w:rPr>
                <w:rFonts w:ascii="宋体" w:hAnsi="宋体" w:eastAsia="宋体"/>
                <w:sz w:val="16"/>
              </w:rPr>
              <w:t>偏差原因分析及改进措施</w:t>
            </w:r>
          </w:p>
        </w:tc>
      </w:tr>
      <w:tr w14:paraId="45C7CB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650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234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4F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E0B9">
            <w:pPr>
              <w:jc w:val="center"/>
            </w:pPr>
            <w:r>
              <w:rPr>
                <w:rFonts w:ascii="宋体" w:hAnsi="宋体" w:eastAsia="宋体"/>
                <w:sz w:val="16"/>
              </w:rPr>
              <w:t>改造窗户面积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52B2">
            <w:pPr>
              <w:jc w:val="center"/>
            </w:pPr>
            <w:r>
              <w:rPr>
                <w:rFonts w:ascii="宋体" w:hAnsi="宋体" w:eastAsia="宋体"/>
                <w:sz w:val="16"/>
              </w:rPr>
              <w:t>&gt;=988.22平方米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1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69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7B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A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FB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80A6">
            <w:pPr>
              <w:jc w:val="center"/>
            </w:pPr>
            <w:r>
              <w:rPr>
                <w:rFonts w:ascii="宋体" w:hAnsi="宋体" w:eastAsia="宋体"/>
                <w:sz w:val="16"/>
              </w:rPr>
              <w:t>=988.22平方米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5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C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298E">
            <w:pPr>
              <w:jc w:val="center"/>
            </w:pPr>
          </w:p>
        </w:tc>
      </w:tr>
      <w:tr w14:paraId="2E7C2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40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7B7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F37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C3B8">
            <w:pPr>
              <w:jc w:val="center"/>
            </w:pPr>
            <w:r>
              <w:rPr>
                <w:rFonts w:ascii="宋体" w:hAnsi="宋体" w:eastAsia="宋体"/>
                <w:sz w:val="16"/>
              </w:rPr>
              <w:t>免住宿费政策保障率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9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F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F2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A4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1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40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A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1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E2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8935">
            <w:pPr>
              <w:jc w:val="center"/>
            </w:pPr>
          </w:p>
        </w:tc>
      </w:tr>
      <w:tr w14:paraId="60F67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3C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6C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DEF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1353">
            <w:pPr>
              <w:jc w:val="center"/>
            </w:pPr>
            <w:r>
              <w:rPr>
                <w:rFonts w:ascii="宋体" w:hAnsi="宋体" w:eastAsia="宋体"/>
                <w:sz w:val="16"/>
              </w:rPr>
              <w:t>改造窗户验收合格率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36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7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9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C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D5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5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1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A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95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0A47">
            <w:pPr>
              <w:jc w:val="center"/>
            </w:pPr>
          </w:p>
        </w:tc>
      </w:tr>
      <w:tr w14:paraId="07B1D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D0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AFF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D61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24AA">
            <w:pPr>
              <w:jc w:val="center"/>
            </w:pPr>
            <w:r>
              <w:rPr>
                <w:rFonts w:ascii="宋体" w:hAnsi="宋体" w:eastAsia="宋体"/>
                <w:sz w:val="16"/>
              </w:rPr>
              <w:t>改造窗户开工时间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5BBD">
            <w:pPr>
              <w:jc w:val="center"/>
            </w:pPr>
            <w:r>
              <w:rPr>
                <w:rFonts w:ascii="宋体" w:hAnsi="宋体" w:eastAsia="宋体"/>
                <w:sz w:val="16"/>
              </w:rPr>
              <w:t>2024年7月10日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7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C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31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61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C8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876D">
            <w:pPr>
              <w:jc w:val="center"/>
            </w:pPr>
            <w:r>
              <w:rPr>
                <w:rFonts w:ascii="宋体" w:hAnsi="宋体" w:eastAsia="宋体"/>
                <w:sz w:val="16"/>
              </w:rPr>
              <w:t>=2024年7月10日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E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31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EB06">
            <w:pPr>
              <w:jc w:val="center"/>
            </w:pPr>
          </w:p>
        </w:tc>
      </w:tr>
      <w:tr w14:paraId="79DDE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91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2D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55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1D92">
            <w:pPr>
              <w:jc w:val="center"/>
            </w:pPr>
            <w:r>
              <w:rPr>
                <w:rFonts w:ascii="宋体" w:hAnsi="宋体" w:eastAsia="宋体"/>
                <w:sz w:val="16"/>
              </w:rPr>
              <w:t>改造窗户完成时间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B2B6">
            <w:pPr>
              <w:jc w:val="center"/>
            </w:pPr>
            <w:r>
              <w:rPr>
                <w:rFonts w:ascii="宋体" w:hAnsi="宋体" w:eastAsia="宋体"/>
                <w:sz w:val="16"/>
              </w:rPr>
              <w:t>2024年8月31日前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9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9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99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B51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77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F4D1">
            <w:pPr>
              <w:jc w:val="center"/>
            </w:pPr>
            <w:r>
              <w:rPr>
                <w:rFonts w:ascii="宋体" w:hAnsi="宋体" w:eastAsia="宋体"/>
                <w:sz w:val="16"/>
              </w:rPr>
              <w:t>2024年8月10日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7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15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5E44">
            <w:pPr>
              <w:jc w:val="center"/>
            </w:pPr>
          </w:p>
        </w:tc>
      </w:tr>
      <w:tr w14:paraId="74A49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CC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6F0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61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1C7F">
            <w:pPr>
              <w:jc w:val="center"/>
            </w:pPr>
            <w:r>
              <w:rPr>
                <w:rFonts w:ascii="宋体" w:hAnsi="宋体" w:eastAsia="宋体"/>
                <w:sz w:val="16"/>
              </w:rPr>
              <w:t>改造窗户单价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8D5E">
            <w:pPr>
              <w:jc w:val="center"/>
            </w:pPr>
            <w:r>
              <w:rPr>
                <w:rFonts w:ascii="宋体" w:hAnsi="宋体" w:eastAsia="宋体"/>
                <w:sz w:val="16"/>
              </w:rPr>
              <w:t>&lt;=764元/平方米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5F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52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2F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B3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F8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127E">
            <w:pPr>
              <w:jc w:val="center"/>
            </w:pPr>
            <w:r>
              <w:rPr>
                <w:rFonts w:ascii="宋体" w:hAnsi="宋体" w:eastAsia="宋体"/>
                <w:sz w:val="16"/>
              </w:rPr>
              <w:t>=764元/平方米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7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77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6294">
            <w:pPr>
              <w:jc w:val="center"/>
            </w:pPr>
          </w:p>
        </w:tc>
      </w:tr>
      <w:tr w14:paraId="0E2DE7BF">
        <w:tblPrEx>
          <w:tblCellMar>
            <w:top w:w="0" w:type="dxa"/>
            <w:left w:w="108" w:type="dxa"/>
            <w:bottom w:w="0" w:type="dxa"/>
            <w:right w:w="108" w:type="dxa"/>
          </w:tblCellMar>
        </w:tblPrEx>
        <w:trPr>
          <w:trHeight w:val="283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D9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78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88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00A4">
            <w:pPr>
              <w:jc w:val="center"/>
            </w:pPr>
            <w:r>
              <w:rPr>
                <w:rFonts w:ascii="宋体" w:hAnsi="宋体" w:eastAsia="宋体"/>
                <w:sz w:val="16"/>
              </w:rPr>
              <w:t>提高学生生活质量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35F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3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6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BE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2A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1E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32B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F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62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C29A">
            <w:pPr>
              <w:jc w:val="center"/>
            </w:pPr>
          </w:p>
        </w:tc>
      </w:tr>
      <w:tr w14:paraId="3B71D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20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2C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25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8D4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90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6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FA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08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4C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28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7122">
            <w:pPr>
              <w:jc w:val="center"/>
            </w:pPr>
            <w:r>
              <w:rPr>
                <w:rFonts w:ascii="宋体" w:hAnsi="宋体" w:eastAsia="宋体"/>
                <w:sz w:val="16"/>
              </w:rPr>
              <w:t>=98.36%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E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1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567F">
            <w:pPr>
              <w:jc w:val="center"/>
            </w:pPr>
            <w:r>
              <w:rPr>
                <w:rFonts w:ascii="宋体" w:hAnsi="宋体" w:eastAsia="宋体"/>
                <w:sz w:val="16"/>
              </w:rPr>
              <w:t>偏差原因：所参加在校学生满意度测试的学生几乎全部满意，导致存在偏差。改进措施：从严从高设置绩效指标。</w:t>
            </w:r>
          </w:p>
        </w:tc>
      </w:tr>
      <w:tr w14:paraId="22C089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345D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E217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4F4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79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1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74FA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BE4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0AAA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B81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322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02AEE2"/>
        </w:tc>
      </w:tr>
    </w:tbl>
    <w:p w14:paraId="0A38E53B">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35D66C60">
        <w:tblPrEx>
          <w:tblCellMar>
            <w:top w:w="0" w:type="dxa"/>
            <w:left w:w="108" w:type="dxa"/>
            <w:bottom w:w="0" w:type="dxa"/>
            <w:right w:w="108" w:type="dxa"/>
          </w:tblCellMar>
        </w:tblPrEx>
        <w:tc>
          <w:tcPr>
            <w:tcW w:w="8848" w:type="dxa"/>
            <w:gridSpan w:val="14"/>
            <w:vAlign w:val="center"/>
          </w:tcPr>
          <w:p w14:paraId="1ABF08F7">
            <w:pPr>
              <w:jc w:val="center"/>
            </w:pPr>
            <w:r>
              <w:rPr>
                <w:rFonts w:ascii="宋体" w:hAnsi="宋体" w:eastAsia="宋体"/>
                <w:sz w:val="24"/>
              </w:rPr>
              <w:t>项目支出绩效自评表</w:t>
            </w:r>
          </w:p>
        </w:tc>
      </w:tr>
      <w:tr w14:paraId="5712DEA7">
        <w:tblPrEx>
          <w:tblCellMar>
            <w:top w:w="0" w:type="dxa"/>
            <w:left w:w="108" w:type="dxa"/>
            <w:bottom w:w="0" w:type="dxa"/>
            <w:right w:w="108" w:type="dxa"/>
          </w:tblCellMar>
        </w:tblPrEx>
        <w:tc>
          <w:tcPr>
            <w:tcW w:w="8848" w:type="dxa"/>
            <w:gridSpan w:val="14"/>
            <w:vAlign w:val="center"/>
          </w:tcPr>
          <w:p w14:paraId="2DD5CCD8">
            <w:pPr>
              <w:jc w:val="center"/>
            </w:pPr>
            <w:r>
              <w:rPr>
                <w:rFonts w:ascii="宋体" w:hAnsi="宋体" w:eastAsia="宋体"/>
                <w:sz w:val="24"/>
              </w:rPr>
              <w:t>(2024年度)</w:t>
            </w:r>
          </w:p>
        </w:tc>
      </w:tr>
      <w:tr w14:paraId="78E80F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0F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24DF26">
            <w:pPr>
              <w:jc w:val="center"/>
            </w:pPr>
            <w:r>
              <w:rPr>
                <w:rFonts w:ascii="宋体" w:hAnsi="宋体" w:eastAsia="宋体"/>
                <w:sz w:val="16"/>
              </w:rPr>
              <w:t>巴财教〔2022〕39号关于提前下达2023年新疆西藏等地区教育特殊补助资金的通知（第一批）--南疆四地州高中阶段学生免教材费（非三保部分）（上年结转）、巴财教〔2023〕80号新财教〔2023〕247 号中等职业（含技工）学校免教材费</w:t>
            </w:r>
          </w:p>
        </w:tc>
      </w:tr>
      <w:tr w14:paraId="456E9B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9A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1E5B2">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0B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C6F95">
            <w:pPr>
              <w:jc w:val="center"/>
            </w:pPr>
            <w:r>
              <w:rPr>
                <w:rFonts w:ascii="宋体" w:hAnsi="宋体" w:eastAsia="宋体"/>
                <w:sz w:val="16"/>
              </w:rPr>
              <w:t>新疆巴音郭楞蒙古自治州卫生学校</w:t>
            </w:r>
          </w:p>
        </w:tc>
      </w:tr>
      <w:tr w14:paraId="16D2A6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B5FC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1A2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777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1E8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CC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B53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F9D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8DE1">
            <w:pPr>
              <w:jc w:val="center"/>
            </w:pPr>
            <w:r>
              <w:rPr>
                <w:rFonts w:ascii="宋体" w:hAnsi="宋体" w:eastAsia="宋体"/>
                <w:sz w:val="16"/>
              </w:rPr>
              <w:t>得分</w:t>
            </w:r>
          </w:p>
        </w:tc>
      </w:tr>
      <w:tr w14:paraId="739231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998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249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4FBF9">
            <w:pPr>
              <w:jc w:val="center"/>
            </w:pPr>
            <w:r>
              <w:rPr>
                <w:rFonts w:ascii="宋体" w:hAnsi="宋体" w:eastAsia="宋体"/>
                <w:sz w:val="16"/>
              </w:rPr>
              <w:t>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30561">
            <w:pPr>
              <w:jc w:val="center"/>
            </w:pPr>
            <w:r>
              <w:rPr>
                <w:rFonts w:ascii="宋体" w:hAnsi="宋体" w:eastAsia="宋体"/>
                <w:sz w:val="16"/>
              </w:rPr>
              <w:t>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725B1">
            <w:pPr>
              <w:jc w:val="center"/>
            </w:pPr>
            <w:r>
              <w:rPr>
                <w:rFonts w:ascii="宋体" w:hAnsi="宋体" w:eastAsia="宋体"/>
                <w:sz w:val="16"/>
              </w:rPr>
              <w:t>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6E7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72D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78B1">
            <w:pPr>
              <w:jc w:val="center"/>
            </w:pPr>
            <w:r>
              <w:rPr>
                <w:rFonts w:ascii="宋体" w:hAnsi="宋体" w:eastAsia="宋体"/>
                <w:sz w:val="16"/>
              </w:rPr>
              <w:t>10.00</w:t>
            </w:r>
          </w:p>
        </w:tc>
      </w:tr>
      <w:tr w14:paraId="4605F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81D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E80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3BF0">
            <w:pPr>
              <w:jc w:val="center"/>
            </w:pPr>
            <w:r>
              <w:rPr>
                <w:rFonts w:ascii="宋体" w:hAnsi="宋体" w:eastAsia="宋体"/>
                <w:sz w:val="16"/>
              </w:rPr>
              <w:t>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A0FE6">
            <w:pPr>
              <w:jc w:val="center"/>
            </w:pPr>
            <w:r>
              <w:rPr>
                <w:rFonts w:ascii="宋体" w:hAnsi="宋体" w:eastAsia="宋体"/>
                <w:sz w:val="16"/>
              </w:rPr>
              <w:t>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077B8">
            <w:pPr>
              <w:jc w:val="center"/>
            </w:pPr>
            <w:r>
              <w:rPr>
                <w:rFonts w:ascii="宋体" w:hAnsi="宋体" w:eastAsia="宋体"/>
                <w:sz w:val="16"/>
              </w:rPr>
              <w:t>9.37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1E2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D4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0A2D">
            <w:pPr>
              <w:jc w:val="center"/>
            </w:pPr>
            <w:r>
              <w:rPr>
                <w:rFonts w:ascii="宋体" w:hAnsi="宋体" w:eastAsia="宋体"/>
                <w:sz w:val="16"/>
              </w:rPr>
              <w:t>-</w:t>
            </w:r>
          </w:p>
        </w:tc>
      </w:tr>
      <w:tr w14:paraId="01720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5DF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BE5D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43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32C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126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14C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54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E0DA">
            <w:pPr>
              <w:jc w:val="center"/>
            </w:pPr>
            <w:r>
              <w:rPr>
                <w:rFonts w:ascii="宋体" w:hAnsi="宋体" w:eastAsia="宋体"/>
                <w:sz w:val="16"/>
              </w:rPr>
              <w:t>-</w:t>
            </w:r>
          </w:p>
        </w:tc>
      </w:tr>
      <w:tr w14:paraId="46D1B6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3238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BFC6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16D7C3">
            <w:pPr>
              <w:jc w:val="center"/>
            </w:pPr>
            <w:r>
              <w:rPr>
                <w:rFonts w:ascii="宋体" w:hAnsi="宋体" w:eastAsia="宋体"/>
                <w:sz w:val="16"/>
              </w:rPr>
              <w:t>总体目标完成情况</w:t>
            </w:r>
          </w:p>
        </w:tc>
      </w:tr>
      <w:tr w14:paraId="1420F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223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DBEB9">
            <w:pPr>
              <w:jc w:val="both"/>
            </w:pPr>
            <w:r>
              <w:rPr>
                <w:rFonts w:ascii="宋体" w:hAnsi="宋体" w:eastAsia="宋体"/>
                <w:sz w:val="16"/>
              </w:rPr>
              <w:t>为提高南疆四地州学生的就业率，国家加大对南疆四地州及24个</w:t>
            </w:r>
            <w:r>
              <w:rPr>
                <w:rFonts w:hint="eastAsia" w:ascii="宋体" w:hAnsi="宋体"/>
                <w:sz w:val="16"/>
                <w:lang w:eastAsia="zh-CN"/>
              </w:rPr>
              <w:t>BJ</w:t>
            </w:r>
            <w:r>
              <w:rPr>
                <w:rFonts w:ascii="宋体" w:hAnsi="宋体" w:eastAsia="宋体"/>
                <w:sz w:val="16"/>
              </w:rPr>
              <w:t>贫困县适龄学生中等职业教育力度，我校共有333人享受免教材政策，每生每年免教材费为281.38元，减轻学生家庭经济负担，提升毕业率，使学生及家长满意。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A0EA3A">
            <w:pPr>
              <w:jc w:val="both"/>
            </w:pPr>
            <w:r>
              <w:rPr>
                <w:rFonts w:ascii="宋体" w:hAnsi="宋体" w:eastAsia="宋体"/>
                <w:sz w:val="16"/>
              </w:rPr>
              <w:t>2024年对符合免教材政策的333名学生享受了</w:t>
            </w:r>
            <w:r>
              <w:rPr>
                <w:rFonts w:hint="eastAsia" w:ascii="宋体" w:hAnsi="宋体"/>
                <w:sz w:val="16"/>
                <w:lang w:eastAsia="zh-CN"/>
              </w:rPr>
              <w:t>费</w:t>
            </w:r>
            <w:r>
              <w:rPr>
                <w:rFonts w:ascii="宋体" w:hAnsi="宋体" w:eastAsia="宋体"/>
                <w:sz w:val="16"/>
              </w:rPr>
              <w:t>政策，每生每年免教材费为281.38元，使用本资金支付，达到了减轻学生家庭经济负担的目的。</w:t>
            </w:r>
          </w:p>
        </w:tc>
      </w:tr>
      <w:tr w14:paraId="2B82AB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0B6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31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8D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B6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7AB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B2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B7D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903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563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D7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C85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BA4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55B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2C5E">
            <w:pPr>
              <w:jc w:val="center"/>
            </w:pPr>
            <w:r>
              <w:rPr>
                <w:rFonts w:ascii="宋体" w:hAnsi="宋体" w:eastAsia="宋体"/>
                <w:sz w:val="16"/>
              </w:rPr>
              <w:t>偏差原因分析及改进措施</w:t>
            </w:r>
          </w:p>
        </w:tc>
      </w:tr>
      <w:tr w14:paraId="66180B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396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D5C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D6F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2F7E">
            <w:pPr>
              <w:jc w:val="center"/>
            </w:pPr>
            <w:r>
              <w:rPr>
                <w:rFonts w:ascii="宋体" w:hAnsi="宋体" w:eastAsia="宋体"/>
                <w:sz w:val="16"/>
              </w:rPr>
              <w:t>享受免教材费学生人数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4633">
            <w:pPr>
              <w:jc w:val="center"/>
            </w:pPr>
            <w:r>
              <w:rPr>
                <w:rFonts w:ascii="宋体" w:hAnsi="宋体" w:eastAsia="宋体"/>
                <w:sz w:val="16"/>
              </w:rPr>
              <w:t>&gt;=333人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B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C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02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6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8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637B">
            <w:pPr>
              <w:jc w:val="center"/>
            </w:pPr>
            <w:r>
              <w:rPr>
                <w:rFonts w:ascii="宋体" w:hAnsi="宋体" w:eastAsia="宋体"/>
                <w:sz w:val="16"/>
              </w:rPr>
              <w:t>=333人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B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B7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3D10">
            <w:pPr>
              <w:jc w:val="center"/>
            </w:pPr>
          </w:p>
        </w:tc>
      </w:tr>
      <w:tr w14:paraId="4136E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83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43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82B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0917">
            <w:pPr>
              <w:jc w:val="center"/>
            </w:pPr>
            <w:r>
              <w:rPr>
                <w:rFonts w:ascii="宋体" w:hAnsi="宋体" w:eastAsia="宋体"/>
                <w:sz w:val="16"/>
              </w:rPr>
              <w:t>巴州中职班办班学校数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B740">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8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35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0E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7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30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22EA">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5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5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F079">
            <w:pPr>
              <w:jc w:val="center"/>
            </w:pPr>
          </w:p>
        </w:tc>
      </w:tr>
      <w:tr w14:paraId="1DFB1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14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C9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5F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AF39">
            <w:pPr>
              <w:jc w:val="center"/>
            </w:pPr>
            <w:r>
              <w:rPr>
                <w:rFonts w:ascii="宋体" w:hAnsi="宋体" w:eastAsia="宋体"/>
                <w:sz w:val="16"/>
              </w:rPr>
              <w:t>教材合格率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19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3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5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DB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9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F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0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04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BE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3EC1">
            <w:pPr>
              <w:jc w:val="center"/>
            </w:pPr>
          </w:p>
        </w:tc>
      </w:tr>
      <w:tr w14:paraId="4078C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5E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44D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B81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0BAD">
            <w:pPr>
              <w:jc w:val="center"/>
            </w:pPr>
            <w:r>
              <w:rPr>
                <w:rFonts w:ascii="宋体" w:hAnsi="宋体" w:eastAsia="宋体"/>
                <w:sz w:val="16"/>
              </w:rPr>
              <w:t>免教材费资金及时支付率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8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4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D4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A8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B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CF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6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F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EF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6166">
            <w:pPr>
              <w:jc w:val="center"/>
            </w:pPr>
          </w:p>
        </w:tc>
      </w:tr>
      <w:tr w14:paraId="54A95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52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A0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C8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2E0C">
            <w:pPr>
              <w:jc w:val="center"/>
            </w:pPr>
            <w:r>
              <w:rPr>
                <w:rFonts w:ascii="宋体" w:hAnsi="宋体" w:eastAsia="宋体"/>
                <w:sz w:val="16"/>
              </w:rPr>
              <w:t>课本按期发放率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B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9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3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FF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B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2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1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6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F1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46B6">
            <w:pPr>
              <w:jc w:val="center"/>
            </w:pPr>
          </w:p>
        </w:tc>
      </w:tr>
      <w:tr w14:paraId="7C44B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C8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5D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DC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E76D">
            <w:pPr>
              <w:jc w:val="center"/>
            </w:pPr>
            <w:r>
              <w:rPr>
                <w:rFonts w:ascii="宋体" w:hAnsi="宋体" w:eastAsia="宋体"/>
                <w:sz w:val="16"/>
              </w:rPr>
              <w:t>中职教科书补助标准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4AA8">
            <w:pPr>
              <w:jc w:val="center"/>
            </w:pPr>
            <w:r>
              <w:rPr>
                <w:rFonts w:ascii="宋体" w:hAnsi="宋体" w:eastAsia="宋体"/>
                <w:sz w:val="16"/>
              </w:rPr>
              <w:t>&lt;=281.38元/生/年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A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66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0A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2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FC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97EA">
            <w:pPr>
              <w:jc w:val="center"/>
            </w:pPr>
            <w:r>
              <w:rPr>
                <w:rFonts w:ascii="宋体" w:hAnsi="宋体" w:eastAsia="宋体"/>
                <w:sz w:val="16"/>
              </w:rPr>
              <w:t>=281.38元/生/年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F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96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8563">
            <w:pPr>
              <w:jc w:val="center"/>
            </w:pPr>
          </w:p>
        </w:tc>
      </w:tr>
      <w:tr w14:paraId="64A49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6FA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9D85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BF1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0B09">
            <w:pPr>
              <w:jc w:val="center"/>
            </w:pPr>
            <w:r>
              <w:rPr>
                <w:rFonts w:ascii="宋体" w:hAnsi="宋体" w:eastAsia="宋体"/>
                <w:sz w:val="16"/>
              </w:rPr>
              <w:t>减轻家庭经济困难学生的生活负担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DD4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A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5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1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79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8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364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B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0C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C3DD">
            <w:pPr>
              <w:jc w:val="center"/>
            </w:pPr>
          </w:p>
        </w:tc>
      </w:tr>
      <w:tr w14:paraId="57DAC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E6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84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0C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845F">
            <w:pPr>
              <w:jc w:val="center"/>
            </w:pPr>
            <w:r>
              <w:rPr>
                <w:rFonts w:ascii="宋体" w:hAnsi="宋体" w:eastAsia="宋体"/>
                <w:sz w:val="16"/>
              </w:rPr>
              <w:t>全区中华民族共同体意识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B95F">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D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67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9E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7C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B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7EF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A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0E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00E4">
            <w:pPr>
              <w:jc w:val="center"/>
            </w:pPr>
          </w:p>
        </w:tc>
      </w:tr>
      <w:tr w14:paraId="2B066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95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3A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3A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1B2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C87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6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2D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2A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63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4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511B">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1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F1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B316">
            <w:pPr>
              <w:jc w:val="center"/>
            </w:pPr>
          </w:p>
        </w:tc>
      </w:tr>
      <w:tr w14:paraId="2052EFB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CF22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02C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7D1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95B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5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EB7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33C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2B0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A66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358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CB351"/>
        </w:tc>
      </w:tr>
    </w:tbl>
    <w:p w14:paraId="36ED0F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B54CD18">
        <w:tblPrEx>
          <w:tblCellMar>
            <w:top w:w="0" w:type="dxa"/>
            <w:left w:w="108" w:type="dxa"/>
            <w:bottom w:w="0" w:type="dxa"/>
            <w:right w:w="108" w:type="dxa"/>
          </w:tblCellMar>
        </w:tblPrEx>
        <w:tc>
          <w:tcPr>
            <w:tcW w:w="8848" w:type="dxa"/>
            <w:gridSpan w:val="14"/>
            <w:vAlign w:val="center"/>
          </w:tcPr>
          <w:p w14:paraId="5D5AEA44">
            <w:pPr>
              <w:jc w:val="center"/>
            </w:pPr>
            <w:r>
              <w:rPr>
                <w:rFonts w:ascii="宋体" w:hAnsi="宋体" w:eastAsia="宋体"/>
                <w:sz w:val="24"/>
              </w:rPr>
              <w:t>项目支出绩效自评表</w:t>
            </w:r>
          </w:p>
        </w:tc>
      </w:tr>
      <w:tr w14:paraId="605C04E9">
        <w:tblPrEx>
          <w:tblCellMar>
            <w:top w:w="0" w:type="dxa"/>
            <w:left w:w="108" w:type="dxa"/>
            <w:bottom w:w="0" w:type="dxa"/>
            <w:right w:w="108" w:type="dxa"/>
          </w:tblCellMar>
        </w:tblPrEx>
        <w:tc>
          <w:tcPr>
            <w:tcW w:w="8848" w:type="dxa"/>
            <w:gridSpan w:val="14"/>
            <w:vAlign w:val="center"/>
          </w:tcPr>
          <w:p w14:paraId="1F0562E0">
            <w:pPr>
              <w:jc w:val="center"/>
            </w:pPr>
            <w:r>
              <w:rPr>
                <w:rFonts w:ascii="宋体" w:hAnsi="宋体" w:eastAsia="宋体"/>
                <w:sz w:val="24"/>
              </w:rPr>
              <w:t>(2024年度)</w:t>
            </w:r>
          </w:p>
        </w:tc>
      </w:tr>
      <w:tr w14:paraId="228523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B9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B8FB56">
            <w:pPr>
              <w:jc w:val="center"/>
            </w:pPr>
            <w:r>
              <w:rPr>
                <w:rFonts w:ascii="宋体" w:hAnsi="宋体" w:eastAsia="宋体"/>
                <w:sz w:val="16"/>
              </w:rPr>
              <w:t>巴财社</w:t>
            </w:r>
            <w:r>
              <w:rPr>
                <w:rFonts w:hint="eastAsia" w:ascii="宋体" w:hAnsi="宋体"/>
                <w:sz w:val="16"/>
                <w:lang w:eastAsia="zh-CN"/>
              </w:rPr>
              <w:t>〔2022〕101号</w:t>
            </w:r>
            <w:r>
              <w:rPr>
                <w:rFonts w:ascii="宋体" w:hAnsi="宋体" w:eastAsia="宋体"/>
                <w:sz w:val="16"/>
              </w:rPr>
              <w:t>关于提前下达自治区2023年医疗服务与保障能力提升（卫生健康人才培养）补助资金（上年结转）</w:t>
            </w:r>
          </w:p>
        </w:tc>
      </w:tr>
      <w:tr w14:paraId="32178B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68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FE9EC8">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B2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21B7BC">
            <w:pPr>
              <w:jc w:val="center"/>
            </w:pPr>
            <w:r>
              <w:rPr>
                <w:rFonts w:ascii="宋体" w:hAnsi="宋体" w:eastAsia="宋体"/>
                <w:sz w:val="16"/>
              </w:rPr>
              <w:t>新疆巴音郭楞蒙古自治州卫生学校</w:t>
            </w:r>
          </w:p>
        </w:tc>
      </w:tr>
      <w:tr w14:paraId="07A348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37F0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08D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DBC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127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DF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1EF1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8B8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7D4C">
            <w:pPr>
              <w:jc w:val="center"/>
            </w:pPr>
            <w:r>
              <w:rPr>
                <w:rFonts w:ascii="宋体" w:hAnsi="宋体" w:eastAsia="宋体"/>
                <w:sz w:val="16"/>
              </w:rPr>
              <w:t>得分</w:t>
            </w:r>
          </w:p>
        </w:tc>
      </w:tr>
      <w:tr w14:paraId="005274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532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0BB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96831">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F7BFB">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686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0A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B441E">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BF0C">
            <w:pPr>
              <w:jc w:val="center"/>
            </w:pPr>
            <w:r>
              <w:rPr>
                <w:rFonts w:ascii="宋体" w:hAnsi="宋体" w:eastAsia="宋体"/>
                <w:sz w:val="16"/>
              </w:rPr>
              <w:t>0.00</w:t>
            </w:r>
          </w:p>
        </w:tc>
      </w:tr>
      <w:tr w14:paraId="7B976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C8A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131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38403">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E31EE">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C5D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044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FE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04A0">
            <w:pPr>
              <w:jc w:val="center"/>
            </w:pPr>
            <w:r>
              <w:rPr>
                <w:rFonts w:ascii="宋体" w:hAnsi="宋体" w:eastAsia="宋体"/>
                <w:sz w:val="16"/>
              </w:rPr>
              <w:t>-</w:t>
            </w:r>
          </w:p>
        </w:tc>
      </w:tr>
      <w:tr w14:paraId="1FFBD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007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FB48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769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826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349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20D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8F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EE1C">
            <w:pPr>
              <w:jc w:val="center"/>
            </w:pPr>
            <w:r>
              <w:rPr>
                <w:rFonts w:ascii="宋体" w:hAnsi="宋体" w:eastAsia="宋体"/>
                <w:sz w:val="16"/>
              </w:rPr>
              <w:t>-</w:t>
            </w:r>
          </w:p>
        </w:tc>
      </w:tr>
      <w:tr w14:paraId="66F97B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8A9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7469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613F5F">
            <w:pPr>
              <w:jc w:val="center"/>
            </w:pPr>
            <w:r>
              <w:rPr>
                <w:rFonts w:ascii="宋体" w:hAnsi="宋体" w:eastAsia="宋体"/>
                <w:sz w:val="16"/>
              </w:rPr>
              <w:t>总体目标完成情况</w:t>
            </w:r>
          </w:p>
        </w:tc>
      </w:tr>
      <w:tr w14:paraId="1482A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37F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905E2">
            <w:pPr>
              <w:jc w:val="both"/>
            </w:pPr>
            <w:r>
              <w:rPr>
                <w:rFonts w:ascii="宋体" w:hAnsi="宋体" w:eastAsia="宋体"/>
                <w:sz w:val="16"/>
              </w:rPr>
              <w:t>通过对“健康扶贫乡村医生定向培养项目”69名学生实行资金资助，有效减轻学生家庭经济负担；同时用于学校教学实践活动的经费保障，提高我校“农村医学”专业学生学习、实验条件，确保大部分学生能按时毕业，充实到广大农村医疗机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EAAF5A">
            <w:pPr>
              <w:jc w:val="both"/>
            </w:pPr>
            <w:r>
              <w:rPr>
                <w:rFonts w:ascii="宋体" w:hAnsi="宋体" w:eastAsia="宋体"/>
                <w:sz w:val="16"/>
              </w:rPr>
              <w:t>自治区卫健委订单班专项资金为专项资金，自治区卫健委订单班学生已于2023年6月毕业，2024年我无订单班学生，故未支付相关资金。</w:t>
            </w:r>
          </w:p>
        </w:tc>
      </w:tr>
      <w:tr w14:paraId="66561C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880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86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3F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8E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131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FA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979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E35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823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61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009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01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EC6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1242">
            <w:pPr>
              <w:jc w:val="center"/>
            </w:pPr>
            <w:r>
              <w:rPr>
                <w:rFonts w:ascii="宋体" w:hAnsi="宋体" w:eastAsia="宋体"/>
                <w:sz w:val="16"/>
              </w:rPr>
              <w:t>偏差原因分析及改进措施</w:t>
            </w:r>
          </w:p>
        </w:tc>
      </w:tr>
      <w:tr w14:paraId="755EA8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CF1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113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BF0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A257">
            <w:pPr>
              <w:jc w:val="center"/>
            </w:pPr>
            <w:r>
              <w:rPr>
                <w:rFonts w:ascii="宋体" w:hAnsi="宋体" w:eastAsia="宋体"/>
                <w:sz w:val="16"/>
              </w:rPr>
              <w:t>农村医学班学生资助次数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E80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99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5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21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F0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1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F373">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A13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21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4AEB">
            <w:pPr>
              <w:jc w:val="center"/>
            </w:pPr>
            <w:r>
              <w:rPr>
                <w:rFonts w:ascii="宋体" w:hAnsi="宋体" w:eastAsia="宋体"/>
                <w:sz w:val="16"/>
              </w:rPr>
              <w:t>自治区卫健委订单班专项资金为专项资金，自治区卫健委订单班学生已于2023年6月毕业，2024年我无订单班学生，故未支付相关资金。</w:t>
            </w:r>
          </w:p>
        </w:tc>
      </w:tr>
      <w:tr w14:paraId="7968C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F9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FC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2C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E307">
            <w:pPr>
              <w:jc w:val="center"/>
            </w:pPr>
            <w:r>
              <w:rPr>
                <w:rFonts w:ascii="宋体" w:hAnsi="宋体" w:eastAsia="宋体"/>
                <w:sz w:val="16"/>
              </w:rPr>
              <w:t>农村医学班学生资助人数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9F5B">
            <w:pPr>
              <w:jc w:val="center"/>
            </w:pPr>
            <w:r>
              <w:rPr>
                <w:rFonts w:ascii="宋体" w:hAnsi="宋体" w:eastAsia="宋体"/>
                <w:sz w:val="16"/>
              </w:rPr>
              <w:t>&gt;=69人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E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E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C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2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11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0E2E">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18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1CC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069C">
            <w:pPr>
              <w:jc w:val="center"/>
            </w:pPr>
            <w:r>
              <w:rPr>
                <w:rFonts w:ascii="宋体" w:hAnsi="宋体" w:eastAsia="宋体"/>
                <w:sz w:val="16"/>
              </w:rPr>
              <w:t>自治区卫健委订单班专项资金为专项资金，自治区卫健委订单班学生已于2023年6月毕业，2024年我无订单班学生，故未支付相关资金。</w:t>
            </w:r>
          </w:p>
        </w:tc>
      </w:tr>
      <w:tr w14:paraId="178A6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B2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C6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EA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1079">
            <w:pPr>
              <w:jc w:val="center"/>
            </w:pPr>
            <w:r>
              <w:rPr>
                <w:rFonts w:ascii="宋体" w:hAnsi="宋体" w:eastAsia="宋体"/>
                <w:sz w:val="16"/>
              </w:rPr>
              <w:t>享受农村医学班学生资助覆盖率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B7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D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67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07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1B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FC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CE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46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36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9A7D">
            <w:pPr>
              <w:jc w:val="center"/>
            </w:pPr>
            <w:r>
              <w:rPr>
                <w:rFonts w:ascii="宋体" w:hAnsi="宋体" w:eastAsia="宋体"/>
                <w:sz w:val="16"/>
              </w:rPr>
              <w:t>自治区卫健委订单班专项资金为专项资金，自治区卫健委订单班学生已于2023年6月毕业，2024年我无订单班学生，故未支付相关资金。</w:t>
            </w:r>
          </w:p>
        </w:tc>
      </w:tr>
      <w:tr w14:paraId="2A72B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74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1C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72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FBDC">
            <w:pPr>
              <w:jc w:val="center"/>
            </w:pPr>
            <w:r>
              <w:rPr>
                <w:rFonts w:ascii="宋体" w:hAnsi="宋体" w:eastAsia="宋体"/>
                <w:sz w:val="16"/>
              </w:rPr>
              <w:t>助学金发放及时率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1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0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FB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37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9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61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1B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9E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1B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A25A">
            <w:pPr>
              <w:jc w:val="center"/>
            </w:pPr>
            <w:r>
              <w:rPr>
                <w:rFonts w:ascii="宋体" w:hAnsi="宋体" w:eastAsia="宋体"/>
                <w:sz w:val="16"/>
              </w:rPr>
              <w:t>自治区卫健委订单班专项资金为专项资金，自治区卫健委订单班学生已于2023年6月毕业，2024年我无订单班学生，故未支付相关资金。</w:t>
            </w:r>
          </w:p>
        </w:tc>
      </w:tr>
      <w:tr w14:paraId="739E0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90F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F02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4C2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283B">
            <w:pPr>
              <w:jc w:val="center"/>
            </w:pPr>
            <w:r>
              <w:rPr>
                <w:rFonts w:ascii="宋体" w:hAnsi="宋体" w:eastAsia="宋体"/>
                <w:sz w:val="16"/>
              </w:rPr>
              <w:t>助学金标准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9091">
            <w:pPr>
              <w:jc w:val="center"/>
            </w:pPr>
            <w:r>
              <w:rPr>
                <w:rFonts w:ascii="宋体" w:hAnsi="宋体" w:eastAsia="宋体"/>
                <w:sz w:val="16"/>
              </w:rPr>
              <w:t>&lt;=700元/生/年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E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1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48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5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AC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5D7E">
            <w:pPr>
              <w:jc w:val="center"/>
            </w:pPr>
            <w:r>
              <w:rPr>
                <w:rFonts w:ascii="宋体" w:hAnsi="宋体" w:eastAsia="宋体"/>
                <w:sz w:val="16"/>
              </w:rPr>
              <w:t>=0元/生/年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D7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69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2817">
            <w:pPr>
              <w:jc w:val="center"/>
            </w:pPr>
            <w:r>
              <w:rPr>
                <w:rFonts w:ascii="宋体" w:hAnsi="宋体" w:eastAsia="宋体"/>
                <w:sz w:val="16"/>
              </w:rPr>
              <w:t>自治区卫健委订单班专项资金为专项资金，自治区卫健委订单班学生已于2023年6月毕业，2024年我无订单班学生，故未支付相关资金。</w:t>
            </w:r>
          </w:p>
        </w:tc>
      </w:tr>
      <w:tr w14:paraId="5987D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D4D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E3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B4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B1E1">
            <w:pPr>
              <w:jc w:val="center"/>
            </w:pPr>
            <w:r>
              <w:rPr>
                <w:rFonts w:ascii="宋体" w:hAnsi="宋体" w:eastAsia="宋体"/>
                <w:sz w:val="16"/>
              </w:rPr>
              <w:t>实习实训标准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DA31">
            <w:pPr>
              <w:jc w:val="center"/>
            </w:pPr>
            <w:r>
              <w:rPr>
                <w:rFonts w:ascii="宋体" w:hAnsi="宋体" w:eastAsia="宋体"/>
                <w:sz w:val="16"/>
              </w:rPr>
              <w:t>&lt;=300元/生/年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1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9E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DA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C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DF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4D5A">
            <w:pPr>
              <w:jc w:val="center"/>
            </w:pPr>
            <w:r>
              <w:rPr>
                <w:rFonts w:ascii="宋体" w:hAnsi="宋体" w:eastAsia="宋体"/>
                <w:sz w:val="16"/>
              </w:rPr>
              <w:t>=0元/生/年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11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4D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1AB8">
            <w:pPr>
              <w:jc w:val="center"/>
            </w:pPr>
            <w:r>
              <w:rPr>
                <w:rFonts w:ascii="宋体" w:hAnsi="宋体" w:eastAsia="宋体"/>
                <w:sz w:val="16"/>
              </w:rPr>
              <w:t>自治区卫健委订单班专项资金为专项资金，自治区卫健委订单班学生已于2023年6月毕业，2024年我无订单班学生，故未支付相关资金。</w:t>
            </w:r>
          </w:p>
        </w:tc>
      </w:tr>
      <w:tr w14:paraId="646CB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093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C8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1C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56D0">
            <w:pPr>
              <w:jc w:val="center"/>
            </w:pPr>
            <w:r>
              <w:rPr>
                <w:rFonts w:ascii="宋体" w:hAnsi="宋体" w:eastAsia="宋体"/>
                <w:sz w:val="16"/>
              </w:rPr>
              <w:t>农村医学班学生因贫辍学率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2E7B">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4E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C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A5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6F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D4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7B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8A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8F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D214">
            <w:pPr>
              <w:jc w:val="center"/>
            </w:pPr>
            <w:r>
              <w:rPr>
                <w:rFonts w:ascii="宋体" w:hAnsi="宋体" w:eastAsia="宋体"/>
                <w:sz w:val="16"/>
              </w:rPr>
              <w:t>自治区卫健委订单班专项资金为专项资金，自治区卫健委订单班学生已于2023年6月毕业，2024年我无订单班学生，故未支付相关资金。</w:t>
            </w:r>
          </w:p>
        </w:tc>
      </w:tr>
      <w:tr w14:paraId="253C8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3F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2D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4D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AFE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6F1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F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5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7A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2B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39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42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26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B5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AAA9">
            <w:pPr>
              <w:jc w:val="center"/>
            </w:pPr>
            <w:r>
              <w:rPr>
                <w:rFonts w:ascii="宋体" w:hAnsi="宋体" w:eastAsia="宋体"/>
                <w:sz w:val="16"/>
              </w:rPr>
              <w:t>自治区卫健委订单班专项资金为专项资金，自治区卫健委订单班学生已于2023年6月毕业，2024年我无订单班学生，故未支付相关资金。</w:t>
            </w:r>
          </w:p>
        </w:tc>
      </w:tr>
      <w:tr w14:paraId="59837F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C718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B00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B7D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EFD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C2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3A7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287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973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07E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1810">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672AB7"/>
        </w:tc>
      </w:tr>
    </w:tbl>
    <w:p w14:paraId="33C665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F88A488">
        <w:tblPrEx>
          <w:tblCellMar>
            <w:top w:w="0" w:type="dxa"/>
            <w:left w:w="108" w:type="dxa"/>
            <w:bottom w:w="0" w:type="dxa"/>
            <w:right w:w="108" w:type="dxa"/>
          </w:tblCellMar>
        </w:tblPrEx>
        <w:tc>
          <w:tcPr>
            <w:tcW w:w="8848" w:type="dxa"/>
            <w:gridSpan w:val="14"/>
            <w:vAlign w:val="center"/>
          </w:tcPr>
          <w:p w14:paraId="6F603BD3">
            <w:pPr>
              <w:jc w:val="center"/>
            </w:pPr>
            <w:r>
              <w:rPr>
                <w:rFonts w:ascii="宋体" w:hAnsi="宋体" w:eastAsia="宋体"/>
                <w:sz w:val="24"/>
              </w:rPr>
              <w:t>项目支出绩效自评表</w:t>
            </w:r>
          </w:p>
        </w:tc>
      </w:tr>
      <w:tr w14:paraId="4D9C2B1B">
        <w:tblPrEx>
          <w:tblCellMar>
            <w:top w:w="0" w:type="dxa"/>
            <w:left w:w="108" w:type="dxa"/>
            <w:bottom w:w="0" w:type="dxa"/>
            <w:right w:w="108" w:type="dxa"/>
          </w:tblCellMar>
        </w:tblPrEx>
        <w:tc>
          <w:tcPr>
            <w:tcW w:w="8848" w:type="dxa"/>
            <w:gridSpan w:val="14"/>
            <w:vAlign w:val="center"/>
          </w:tcPr>
          <w:p w14:paraId="16B802D8">
            <w:pPr>
              <w:jc w:val="center"/>
            </w:pPr>
            <w:r>
              <w:rPr>
                <w:rFonts w:ascii="宋体" w:hAnsi="宋体" w:eastAsia="宋体"/>
                <w:sz w:val="24"/>
              </w:rPr>
              <w:t>(2024年度)</w:t>
            </w:r>
          </w:p>
        </w:tc>
      </w:tr>
      <w:tr w14:paraId="28F5CA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67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8F423B">
            <w:pPr>
              <w:jc w:val="center"/>
            </w:pPr>
            <w:r>
              <w:rPr>
                <w:rFonts w:ascii="宋体" w:hAnsi="宋体" w:eastAsia="宋体"/>
                <w:sz w:val="16"/>
              </w:rPr>
              <w:t>2024年助学金（中职）</w:t>
            </w:r>
          </w:p>
        </w:tc>
      </w:tr>
      <w:tr w14:paraId="21B0F8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F4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0B2C14">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EB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3D6437">
            <w:pPr>
              <w:jc w:val="center"/>
            </w:pPr>
            <w:r>
              <w:rPr>
                <w:rFonts w:ascii="宋体" w:hAnsi="宋体" w:eastAsia="宋体"/>
                <w:sz w:val="16"/>
              </w:rPr>
              <w:t>新疆巴音郭楞蒙古自治州卫生学校</w:t>
            </w:r>
          </w:p>
        </w:tc>
      </w:tr>
      <w:tr w14:paraId="0CFB4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DB07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1E8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177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73C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06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7FC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869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51CC">
            <w:pPr>
              <w:jc w:val="center"/>
            </w:pPr>
            <w:r>
              <w:rPr>
                <w:rFonts w:ascii="宋体" w:hAnsi="宋体" w:eastAsia="宋体"/>
                <w:sz w:val="16"/>
              </w:rPr>
              <w:t>得分</w:t>
            </w:r>
          </w:p>
        </w:tc>
      </w:tr>
      <w:tr w14:paraId="7B1EF5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D03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98D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2010E">
            <w:pPr>
              <w:jc w:val="center"/>
            </w:pPr>
            <w:r>
              <w:rPr>
                <w:rFonts w:ascii="宋体" w:hAnsi="宋体" w:eastAsia="宋体"/>
                <w:sz w:val="16"/>
              </w:rPr>
              <w:t>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04A35">
            <w:pPr>
              <w:jc w:val="center"/>
            </w:pPr>
            <w:r>
              <w:rPr>
                <w:rFonts w:ascii="宋体" w:hAnsi="宋体" w:eastAsia="宋体"/>
                <w:sz w:val="16"/>
              </w:rPr>
              <w:t>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EDFE">
            <w:pPr>
              <w:jc w:val="center"/>
            </w:pPr>
            <w:r>
              <w:rPr>
                <w:rFonts w:ascii="宋体" w:hAnsi="宋体" w:eastAsia="宋体"/>
                <w:sz w:val="16"/>
              </w:rPr>
              <w:t>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AA0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B8BC5">
            <w:pPr>
              <w:jc w:val="center"/>
            </w:pPr>
            <w:r>
              <w:rPr>
                <w:rFonts w:ascii="宋体" w:hAnsi="宋体" w:eastAsia="宋体"/>
                <w:sz w:val="16"/>
              </w:rPr>
              <w:t>35.23%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E50D">
            <w:pPr>
              <w:jc w:val="center"/>
            </w:pPr>
            <w:r>
              <w:rPr>
                <w:rFonts w:ascii="宋体" w:hAnsi="宋体" w:eastAsia="宋体"/>
                <w:sz w:val="16"/>
              </w:rPr>
              <w:t>0.00</w:t>
            </w:r>
          </w:p>
        </w:tc>
      </w:tr>
      <w:tr w14:paraId="1F769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595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B06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7F5FA">
            <w:pPr>
              <w:jc w:val="center"/>
            </w:pPr>
            <w:r>
              <w:rPr>
                <w:rFonts w:ascii="宋体" w:hAnsi="宋体" w:eastAsia="宋体"/>
                <w:sz w:val="16"/>
              </w:rPr>
              <w:t>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6D136">
            <w:pPr>
              <w:jc w:val="center"/>
            </w:pPr>
            <w:r>
              <w:rPr>
                <w:rFonts w:ascii="宋体" w:hAnsi="宋体" w:eastAsia="宋体"/>
                <w:sz w:val="16"/>
              </w:rPr>
              <w:t>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F45E7">
            <w:pPr>
              <w:jc w:val="center"/>
            </w:pPr>
            <w:r>
              <w:rPr>
                <w:rFonts w:ascii="宋体" w:hAnsi="宋体" w:eastAsia="宋体"/>
                <w:sz w:val="16"/>
              </w:rPr>
              <w:t>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C56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E0E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F666">
            <w:pPr>
              <w:jc w:val="center"/>
            </w:pPr>
            <w:r>
              <w:rPr>
                <w:rFonts w:ascii="宋体" w:hAnsi="宋体" w:eastAsia="宋体"/>
                <w:sz w:val="16"/>
              </w:rPr>
              <w:t>-</w:t>
            </w:r>
          </w:p>
        </w:tc>
      </w:tr>
      <w:tr w14:paraId="2CDDE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7EC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A219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E9C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BEF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8B5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9BD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67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17CB">
            <w:pPr>
              <w:jc w:val="center"/>
            </w:pPr>
            <w:r>
              <w:rPr>
                <w:rFonts w:ascii="宋体" w:hAnsi="宋体" w:eastAsia="宋体"/>
                <w:sz w:val="16"/>
              </w:rPr>
              <w:t>-</w:t>
            </w:r>
          </w:p>
        </w:tc>
      </w:tr>
      <w:tr w14:paraId="7ECA6B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A087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9605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B9E882">
            <w:pPr>
              <w:jc w:val="center"/>
            </w:pPr>
            <w:r>
              <w:rPr>
                <w:rFonts w:ascii="宋体" w:hAnsi="宋体" w:eastAsia="宋体"/>
                <w:sz w:val="16"/>
              </w:rPr>
              <w:t>总体目标完成情况</w:t>
            </w:r>
          </w:p>
        </w:tc>
      </w:tr>
      <w:tr w14:paraId="31896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FDA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0568A">
            <w:pPr>
              <w:jc w:val="both"/>
            </w:pPr>
            <w:r>
              <w:rPr>
                <w:rFonts w:ascii="宋体" w:hAnsi="宋体" w:eastAsia="宋体"/>
                <w:sz w:val="16"/>
              </w:rPr>
              <w:t>根据国家助学金政策，中等</w:t>
            </w:r>
            <w:r>
              <w:rPr>
                <w:rFonts w:hint="eastAsia" w:ascii="宋体" w:hAnsi="宋体"/>
                <w:sz w:val="16"/>
                <w:lang w:eastAsia="zh-CN"/>
              </w:rPr>
              <w:t>职业学院</w:t>
            </w:r>
            <w:r>
              <w:rPr>
                <w:rFonts w:ascii="宋体" w:hAnsi="宋体" w:eastAsia="宋体"/>
                <w:sz w:val="16"/>
              </w:rPr>
              <w:t>学生助学金平均2000元每生每年，其中96%由中央、自治区承担，4%由州本级财政承担，计80元/生/年。2024年，我校共有571名学生享受该政策，自治州本级配套助学金4.57万元。2024年，通过助学金的发放，从而实现减轻学生家庭经济负担，提升学生幸福感，提高中职学生毕业率，减少因贫辍学率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871A86">
            <w:pPr>
              <w:jc w:val="both"/>
            </w:pPr>
            <w:r>
              <w:rPr>
                <w:rFonts w:ascii="宋体" w:hAnsi="宋体" w:eastAsia="宋体"/>
                <w:sz w:val="16"/>
              </w:rPr>
              <w:t>2024年，通过助学金的发放，从而实现减轻学生家庭经济负担，提升学生幸福感，提高中职学生毕业率，减少因贫辍学率的目的</w:t>
            </w:r>
          </w:p>
        </w:tc>
      </w:tr>
      <w:tr w14:paraId="6E1DD1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C4F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DB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19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14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65B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E0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9B6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EC0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47F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04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3A2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59F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DD8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0631">
            <w:pPr>
              <w:jc w:val="center"/>
            </w:pPr>
            <w:r>
              <w:rPr>
                <w:rFonts w:ascii="宋体" w:hAnsi="宋体" w:eastAsia="宋体"/>
                <w:sz w:val="16"/>
              </w:rPr>
              <w:t>偏差原因分析及改进措施</w:t>
            </w:r>
          </w:p>
        </w:tc>
      </w:tr>
      <w:tr w14:paraId="7C2B5A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3F7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841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5B0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FECB">
            <w:pPr>
              <w:jc w:val="center"/>
            </w:pPr>
            <w:r>
              <w:rPr>
                <w:rFonts w:ascii="宋体" w:hAnsi="宋体" w:eastAsia="宋体"/>
                <w:sz w:val="16"/>
              </w:rPr>
              <w:t>中等职业教育助学金享受学生人数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5B27">
            <w:pPr>
              <w:jc w:val="center"/>
            </w:pPr>
            <w:r>
              <w:rPr>
                <w:rFonts w:ascii="宋体" w:hAnsi="宋体" w:eastAsia="宋体"/>
                <w:sz w:val="16"/>
              </w:rPr>
              <w:t>&gt;=571人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E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D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99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7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A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F48C">
            <w:pPr>
              <w:jc w:val="center"/>
            </w:pPr>
            <w:r>
              <w:rPr>
                <w:rFonts w:ascii="宋体" w:hAnsi="宋体" w:eastAsia="宋体"/>
                <w:sz w:val="16"/>
              </w:rPr>
              <w:t>=201人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34F9">
            <w:pPr>
              <w:jc w:val="center"/>
            </w:pPr>
            <w:r>
              <w:rPr>
                <w:rFonts w:ascii="宋体" w:hAnsi="宋体" w:eastAsia="宋体"/>
                <w:sz w:val="16"/>
              </w:rPr>
              <w:t>35.2%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6C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F8ED">
            <w:pPr>
              <w:jc w:val="center"/>
            </w:pPr>
            <w:r>
              <w:rPr>
                <w:rFonts w:ascii="宋体" w:hAnsi="宋体" w:eastAsia="宋体"/>
                <w:sz w:val="16"/>
              </w:rPr>
              <w:t>实际发放人数521人，优先使用中央自治区资金，州本级资金</w:t>
            </w:r>
            <w:r>
              <w:rPr>
                <w:rFonts w:hint="eastAsia" w:ascii="宋体" w:hAnsi="宋体"/>
                <w:sz w:val="16"/>
                <w:lang w:eastAsia="zh-CN"/>
              </w:rPr>
              <w:t>仅</w:t>
            </w:r>
            <w:r>
              <w:rPr>
                <w:rFonts w:ascii="宋体" w:hAnsi="宋体" w:eastAsia="宋体"/>
                <w:sz w:val="16"/>
              </w:rPr>
              <w:t>使用1.61万元</w:t>
            </w:r>
          </w:p>
        </w:tc>
      </w:tr>
      <w:tr w14:paraId="0D446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6C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98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12F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5DDB">
            <w:pPr>
              <w:jc w:val="center"/>
            </w:pPr>
            <w:r>
              <w:rPr>
                <w:rFonts w:ascii="宋体" w:hAnsi="宋体" w:eastAsia="宋体"/>
                <w:sz w:val="16"/>
              </w:rPr>
              <w:t>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E97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3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F3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6B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A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C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555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D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6E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3B76">
            <w:pPr>
              <w:jc w:val="center"/>
            </w:pPr>
          </w:p>
        </w:tc>
      </w:tr>
      <w:tr w14:paraId="62024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41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1A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F7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05F1">
            <w:pPr>
              <w:jc w:val="center"/>
            </w:pPr>
            <w:r>
              <w:rPr>
                <w:rFonts w:ascii="宋体" w:hAnsi="宋体" w:eastAsia="宋体"/>
                <w:sz w:val="16"/>
              </w:rPr>
              <w:t>中等职业应受助学生覆盖率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5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2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0C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8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77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3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F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3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6A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DCA1">
            <w:pPr>
              <w:jc w:val="center"/>
            </w:pPr>
          </w:p>
        </w:tc>
      </w:tr>
      <w:tr w14:paraId="6EC49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91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548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8D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DF8E">
            <w:pPr>
              <w:jc w:val="center"/>
            </w:pPr>
            <w:r>
              <w:rPr>
                <w:rFonts w:ascii="宋体" w:hAnsi="宋体" w:eastAsia="宋体"/>
                <w:sz w:val="16"/>
              </w:rPr>
              <w:t>助学金发放及时率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D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9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DD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A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1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C8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4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D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5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7365">
            <w:pPr>
              <w:jc w:val="center"/>
            </w:pPr>
          </w:p>
        </w:tc>
      </w:tr>
      <w:tr w14:paraId="5CA57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D98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885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538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D3BE">
            <w:pPr>
              <w:jc w:val="center"/>
            </w:pPr>
            <w:r>
              <w:rPr>
                <w:rFonts w:ascii="宋体" w:hAnsi="宋体" w:eastAsia="宋体"/>
                <w:sz w:val="16"/>
              </w:rPr>
              <w:t>中职助学金国家政策标准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D5C8">
            <w:pPr>
              <w:jc w:val="center"/>
            </w:pPr>
            <w:r>
              <w:rPr>
                <w:rFonts w:ascii="宋体" w:hAnsi="宋体" w:eastAsia="宋体"/>
                <w:sz w:val="16"/>
              </w:rPr>
              <w:t>&lt;=2000元/生/年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6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36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8F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4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50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7BCD">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A9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C2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B279">
            <w:pPr>
              <w:jc w:val="center"/>
            </w:pPr>
          </w:p>
        </w:tc>
      </w:tr>
      <w:tr w14:paraId="2C46B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CF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9D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8FE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E9A3">
            <w:pPr>
              <w:jc w:val="center"/>
            </w:pPr>
            <w:r>
              <w:rPr>
                <w:rFonts w:ascii="宋体" w:hAnsi="宋体" w:eastAsia="宋体"/>
                <w:sz w:val="16"/>
              </w:rPr>
              <w:t>州本级配套资金占比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A6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1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F5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7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5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CD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DA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5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E7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FCB3">
            <w:pPr>
              <w:jc w:val="center"/>
            </w:pPr>
          </w:p>
        </w:tc>
      </w:tr>
      <w:tr w14:paraId="7B898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78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AC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D9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E759">
            <w:pPr>
              <w:jc w:val="center"/>
            </w:pPr>
            <w:r>
              <w:rPr>
                <w:rFonts w:ascii="宋体" w:hAnsi="宋体" w:eastAsia="宋体"/>
                <w:sz w:val="16"/>
              </w:rPr>
              <w:t>减轻家庭经济困难学生接受教育负担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DF3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5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C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81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62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2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95E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B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9D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D7BB">
            <w:pPr>
              <w:jc w:val="center"/>
            </w:pPr>
          </w:p>
        </w:tc>
      </w:tr>
      <w:tr w14:paraId="64396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30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FE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40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5A4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B6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CB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66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14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5E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94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98C9">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D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FA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D2DE">
            <w:pPr>
              <w:jc w:val="center"/>
            </w:pPr>
          </w:p>
        </w:tc>
      </w:tr>
      <w:tr w14:paraId="721EE56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D84D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74C8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25E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C39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4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C3E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D8A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DDD0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EA1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52AB">
            <w:pPr>
              <w:jc w:val="center"/>
            </w:pPr>
            <w:r>
              <w:rPr>
                <w:rFonts w:ascii="宋体" w:hAnsi="宋体" w:eastAsia="宋体"/>
                <w:sz w:val="16"/>
              </w:rPr>
              <w:t>80.00分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08CA4"/>
        </w:tc>
      </w:tr>
    </w:tbl>
    <w:p w14:paraId="0C469054">
      <w:r>
        <w:br w:type="page"/>
      </w:r>
    </w:p>
    <w:tbl>
      <w:tblPr>
        <w:tblStyle w:val="9"/>
        <w:tblW w:w="0" w:type="auto"/>
        <w:tblInd w:w="0" w:type="dxa"/>
        <w:tblLayout w:type="autofit"/>
        <w:tblCellMar>
          <w:top w:w="0" w:type="dxa"/>
          <w:left w:w="108" w:type="dxa"/>
          <w:bottom w:w="0" w:type="dxa"/>
          <w:right w:w="108" w:type="dxa"/>
        </w:tblCellMar>
      </w:tblPr>
      <w:tblGrid>
        <w:gridCol w:w="620"/>
        <w:gridCol w:w="604"/>
        <w:gridCol w:w="604"/>
        <w:gridCol w:w="604"/>
        <w:gridCol w:w="776"/>
        <w:gridCol w:w="604"/>
        <w:gridCol w:w="696"/>
        <w:gridCol w:w="612"/>
        <w:gridCol w:w="604"/>
        <w:gridCol w:w="604"/>
        <w:gridCol w:w="776"/>
        <w:gridCol w:w="696"/>
        <w:gridCol w:w="630"/>
        <w:gridCol w:w="630"/>
      </w:tblGrid>
      <w:tr w14:paraId="124AEBD8">
        <w:tblPrEx>
          <w:tblCellMar>
            <w:top w:w="0" w:type="dxa"/>
            <w:left w:w="108" w:type="dxa"/>
            <w:bottom w:w="0" w:type="dxa"/>
            <w:right w:w="108" w:type="dxa"/>
          </w:tblCellMar>
        </w:tblPrEx>
        <w:tc>
          <w:tcPr>
            <w:tcW w:w="8848" w:type="dxa"/>
            <w:gridSpan w:val="14"/>
            <w:vAlign w:val="center"/>
          </w:tcPr>
          <w:p w14:paraId="04DBC125">
            <w:pPr>
              <w:jc w:val="center"/>
            </w:pPr>
            <w:r>
              <w:rPr>
                <w:rFonts w:ascii="宋体" w:hAnsi="宋体" w:eastAsia="宋体"/>
                <w:sz w:val="24"/>
              </w:rPr>
              <w:t>项目支出绩效自评表</w:t>
            </w:r>
          </w:p>
        </w:tc>
      </w:tr>
      <w:tr w14:paraId="160DEBA7">
        <w:tblPrEx>
          <w:tblCellMar>
            <w:top w:w="0" w:type="dxa"/>
            <w:left w:w="108" w:type="dxa"/>
            <w:bottom w:w="0" w:type="dxa"/>
            <w:right w:w="108" w:type="dxa"/>
          </w:tblCellMar>
        </w:tblPrEx>
        <w:tc>
          <w:tcPr>
            <w:tcW w:w="8848" w:type="dxa"/>
            <w:gridSpan w:val="14"/>
            <w:vAlign w:val="center"/>
          </w:tcPr>
          <w:p w14:paraId="1024A2C6">
            <w:pPr>
              <w:jc w:val="center"/>
            </w:pPr>
            <w:r>
              <w:rPr>
                <w:rFonts w:ascii="宋体" w:hAnsi="宋体" w:eastAsia="宋体"/>
                <w:sz w:val="24"/>
              </w:rPr>
              <w:t>(2024年度)</w:t>
            </w:r>
          </w:p>
        </w:tc>
      </w:tr>
      <w:tr w14:paraId="1974A9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18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14ED96">
            <w:pPr>
              <w:jc w:val="center"/>
            </w:pPr>
            <w:r>
              <w:rPr>
                <w:rFonts w:ascii="宋体" w:hAnsi="宋体" w:eastAsia="宋体"/>
                <w:sz w:val="16"/>
              </w:rPr>
              <w:t>2024年新校区建设及设备购置项目</w:t>
            </w:r>
          </w:p>
        </w:tc>
      </w:tr>
      <w:tr w14:paraId="6A5498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86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33D42B">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3D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096B5B">
            <w:pPr>
              <w:jc w:val="center"/>
            </w:pPr>
            <w:r>
              <w:rPr>
                <w:rFonts w:ascii="宋体" w:hAnsi="宋体" w:eastAsia="宋体"/>
                <w:sz w:val="16"/>
              </w:rPr>
              <w:t>新疆巴音郭楞蒙古自治州卫生学校</w:t>
            </w:r>
          </w:p>
        </w:tc>
      </w:tr>
      <w:tr w14:paraId="5B68A6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7782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33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678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C67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ED8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00D7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E61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5445">
            <w:pPr>
              <w:jc w:val="center"/>
            </w:pPr>
            <w:r>
              <w:rPr>
                <w:rFonts w:ascii="宋体" w:hAnsi="宋体" w:eastAsia="宋体"/>
                <w:sz w:val="16"/>
              </w:rPr>
              <w:t>得分</w:t>
            </w:r>
          </w:p>
        </w:tc>
      </w:tr>
      <w:tr w14:paraId="040323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334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70A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8440B">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A75F3">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FF0FC">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5F6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F7A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2993">
            <w:pPr>
              <w:jc w:val="center"/>
            </w:pPr>
            <w:r>
              <w:rPr>
                <w:rFonts w:ascii="宋体" w:hAnsi="宋体" w:eastAsia="宋体"/>
                <w:sz w:val="16"/>
              </w:rPr>
              <w:t>10.00</w:t>
            </w:r>
          </w:p>
        </w:tc>
      </w:tr>
      <w:tr w14:paraId="40F1E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E38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CCD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7A71E">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3899E">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89DCF">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CB8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00D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701A">
            <w:pPr>
              <w:jc w:val="center"/>
            </w:pPr>
            <w:r>
              <w:rPr>
                <w:rFonts w:ascii="宋体" w:hAnsi="宋体" w:eastAsia="宋体"/>
                <w:sz w:val="16"/>
              </w:rPr>
              <w:t>-</w:t>
            </w:r>
          </w:p>
        </w:tc>
      </w:tr>
      <w:tr w14:paraId="6F00C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CDB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D66C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36E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E3D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8AF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DD0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D2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2108">
            <w:pPr>
              <w:jc w:val="center"/>
            </w:pPr>
            <w:r>
              <w:rPr>
                <w:rFonts w:ascii="宋体" w:hAnsi="宋体" w:eastAsia="宋体"/>
                <w:sz w:val="16"/>
              </w:rPr>
              <w:t>-</w:t>
            </w:r>
          </w:p>
        </w:tc>
      </w:tr>
      <w:tr w14:paraId="719EF6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5998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E1EEE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0FF88A">
            <w:pPr>
              <w:jc w:val="center"/>
            </w:pPr>
            <w:r>
              <w:rPr>
                <w:rFonts w:ascii="宋体" w:hAnsi="宋体" w:eastAsia="宋体"/>
                <w:sz w:val="16"/>
              </w:rPr>
              <w:t>总体目标完成情况</w:t>
            </w:r>
          </w:p>
        </w:tc>
      </w:tr>
      <w:tr w14:paraId="21313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DFE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C65BD2">
            <w:pPr>
              <w:jc w:val="both"/>
            </w:pPr>
            <w:r>
              <w:rPr>
                <w:rFonts w:ascii="宋体" w:hAnsi="宋体" w:eastAsia="宋体"/>
                <w:sz w:val="16"/>
              </w:rPr>
              <w:t>2018年，新疆科技学院（原巴州卫生学校新校区）项目启动，2019年基建工程完成，进行一期设备采购约1.14亿元，已支付0.81亿元，应付款3306万元左右，经州党委财经委员会研究决定，州财政每年400万元用于支付应付款：对其中应付款小于20万元以下的3家公司，全额支付，共计支付54.11万元；应付款金额20万元以上的项目25个，按应付款的10.6%比例支付，总计支付345.89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1D22A8">
            <w:pPr>
              <w:jc w:val="both"/>
            </w:pPr>
            <w:r>
              <w:rPr>
                <w:rFonts w:ascii="宋体" w:hAnsi="宋体" w:eastAsia="宋体"/>
                <w:sz w:val="16"/>
              </w:rPr>
              <w:t>2024年新校区建设及设备购置项目400万元已经支付完毕：对其中应付款小于20万元以下的3家公司，全额支付，共计支付54.11万元；应付款金额20万元以上的项目25个，按应付款的10.6%比例支付，总计支付345.89万元。此项目达到了高质量培养人才的效果。</w:t>
            </w:r>
          </w:p>
        </w:tc>
      </w:tr>
      <w:tr w14:paraId="7CC623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2EE7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49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FE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99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7EB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9B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A38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6C4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2EC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5C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3BD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E47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6C2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C0DC">
            <w:pPr>
              <w:jc w:val="center"/>
            </w:pPr>
            <w:r>
              <w:rPr>
                <w:rFonts w:ascii="宋体" w:hAnsi="宋体" w:eastAsia="宋体"/>
                <w:sz w:val="16"/>
              </w:rPr>
              <w:t>偏差原因分析及改进措施</w:t>
            </w:r>
          </w:p>
        </w:tc>
      </w:tr>
      <w:tr w14:paraId="5F82E3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E44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F9B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5A7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1310">
            <w:pPr>
              <w:jc w:val="center"/>
            </w:pPr>
            <w:r>
              <w:rPr>
                <w:rFonts w:ascii="宋体" w:hAnsi="宋体" w:eastAsia="宋体"/>
                <w:sz w:val="16"/>
              </w:rPr>
              <w:t>支付20万元以下设备采购项目数量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B4E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0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BB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B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C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67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E0B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F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F1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3986">
            <w:pPr>
              <w:jc w:val="center"/>
            </w:pPr>
          </w:p>
        </w:tc>
      </w:tr>
      <w:tr w14:paraId="71245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6B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B7C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3C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CE7D">
            <w:pPr>
              <w:jc w:val="center"/>
            </w:pPr>
            <w:r>
              <w:rPr>
                <w:rFonts w:ascii="宋体" w:hAnsi="宋体" w:eastAsia="宋体"/>
                <w:sz w:val="16"/>
              </w:rPr>
              <w:t>支付20万元以下设备采购项目数量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A6D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0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A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E9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1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2D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804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3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B0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8985">
            <w:pPr>
              <w:jc w:val="center"/>
            </w:pPr>
          </w:p>
        </w:tc>
      </w:tr>
      <w:tr w14:paraId="149ED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A1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4C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E90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87A9">
            <w:pPr>
              <w:jc w:val="center"/>
            </w:pPr>
            <w:r>
              <w:rPr>
                <w:rFonts w:ascii="宋体" w:hAnsi="宋体" w:eastAsia="宋体"/>
                <w:sz w:val="16"/>
              </w:rPr>
              <w:t>支付20万元以下设备采购项目数量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AD9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6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4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CD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D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3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249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8D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DC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FC8B">
            <w:pPr>
              <w:jc w:val="center"/>
            </w:pPr>
          </w:p>
        </w:tc>
      </w:tr>
      <w:tr w14:paraId="3794F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D6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23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58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3474">
            <w:pPr>
              <w:jc w:val="center"/>
            </w:pPr>
            <w:r>
              <w:rPr>
                <w:rFonts w:ascii="宋体" w:hAnsi="宋体" w:eastAsia="宋体"/>
                <w:sz w:val="16"/>
              </w:rPr>
              <w:t>支付20万元以上设备采购项目数量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FDBB">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E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F8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1A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B4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4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0E17">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0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0C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6E9D">
            <w:pPr>
              <w:jc w:val="center"/>
            </w:pPr>
          </w:p>
        </w:tc>
      </w:tr>
      <w:tr w14:paraId="68FC0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12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23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50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C726">
            <w:pPr>
              <w:jc w:val="center"/>
            </w:pPr>
            <w:r>
              <w:rPr>
                <w:rFonts w:ascii="宋体" w:hAnsi="宋体" w:eastAsia="宋体"/>
                <w:sz w:val="16"/>
              </w:rPr>
              <w:t>支付20万元以上设备采购项目数量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4BB5">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E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0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A5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4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B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39F7">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6D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76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D31C">
            <w:pPr>
              <w:jc w:val="center"/>
            </w:pPr>
          </w:p>
        </w:tc>
      </w:tr>
      <w:tr w14:paraId="786C0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E2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BD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91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C520">
            <w:pPr>
              <w:jc w:val="center"/>
            </w:pPr>
            <w:r>
              <w:rPr>
                <w:rFonts w:ascii="宋体" w:hAnsi="宋体" w:eastAsia="宋体"/>
                <w:sz w:val="16"/>
              </w:rPr>
              <w:t>支付20万元以上设备采购项目数量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5FC7">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D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A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24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6F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D0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4020">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F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F9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9708">
            <w:pPr>
              <w:jc w:val="center"/>
            </w:pPr>
          </w:p>
        </w:tc>
      </w:tr>
      <w:tr w14:paraId="24CC4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3C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937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947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734D">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9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2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4F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AD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EF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F1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9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7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28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B2C4">
            <w:pPr>
              <w:jc w:val="center"/>
            </w:pPr>
          </w:p>
        </w:tc>
      </w:tr>
      <w:tr w14:paraId="21932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011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A5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1E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B018">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D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1D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59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1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7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97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D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D4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70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953E">
            <w:pPr>
              <w:jc w:val="center"/>
            </w:pPr>
          </w:p>
        </w:tc>
      </w:tr>
      <w:tr w14:paraId="6F303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143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20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A8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D2F8">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AE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1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74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60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BB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BE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8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4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72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0B90">
            <w:pPr>
              <w:jc w:val="center"/>
            </w:pPr>
          </w:p>
        </w:tc>
      </w:tr>
      <w:tr w14:paraId="6063E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F7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325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AFF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9B1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8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D0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4C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6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9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42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F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3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40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4C3C">
            <w:pPr>
              <w:jc w:val="center"/>
            </w:pPr>
          </w:p>
        </w:tc>
      </w:tr>
      <w:tr w14:paraId="74A1D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0B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5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1A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EB5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7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D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D4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AA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7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66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8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5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FE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AAD3">
            <w:pPr>
              <w:jc w:val="center"/>
            </w:pPr>
          </w:p>
        </w:tc>
      </w:tr>
      <w:tr w14:paraId="50708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A5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28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08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722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F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A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3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74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9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69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D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0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95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F00E">
            <w:pPr>
              <w:jc w:val="center"/>
            </w:pPr>
          </w:p>
        </w:tc>
      </w:tr>
      <w:tr w14:paraId="0590A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AAD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44D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9DA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9F77">
            <w:pPr>
              <w:jc w:val="center"/>
            </w:pPr>
            <w:r>
              <w:rPr>
                <w:rFonts w:ascii="宋体" w:hAnsi="宋体" w:eastAsia="宋体"/>
                <w:sz w:val="16"/>
              </w:rPr>
              <w:t>支付20万元以下设备采购项目资金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7B97">
            <w:pPr>
              <w:jc w:val="center"/>
            </w:pPr>
            <w:r>
              <w:rPr>
                <w:rFonts w:ascii="宋体" w:hAnsi="宋体" w:eastAsia="宋体"/>
                <w:sz w:val="16"/>
              </w:rPr>
              <w:t>=54.11万元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6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0ECE">
            <w:pPr>
              <w:jc w:val="center"/>
            </w:pPr>
            <w:r>
              <w:rPr>
                <w:rFonts w:ascii="宋体" w:hAnsi="宋体" w:eastAsia="宋体"/>
                <w:sz w:val="16"/>
              </w:rPr>
              <w:t>189.05万元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CD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B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C0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2081">
            <w:pPr>
              <w:jc w:val="center"/>
            </w:pPr>
            <w:r>
              <w:rPr>
                <w:rFonts w:ascii="宋体" w:hAnsi="宋体" w:eastAsia="宋体"/>
                <w:sz w:val="16"/>
              </w:rPr>
              <w:t>=22.12万元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0DEC">
            <w:pPr>
              <w:jc w:val="center"/>
            </w:pPr>
            <w:r>
              <w:rPr>
                <w:rFonts w:ascii="宋体" w:hAnsi="宋体" w:eastAsia="宋体"/>
                <w:sz w:val="16"/>
              </w:rPr>
              <w:t>40.88%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ADFB">
            <w:pPr>
              <w:jc w:val="center"/>
            </w:pPr>
            <w:r>
              <w:rPr>
                <w:rFonts w:ascii="宋体" w:hAnsi="宋体" w:eastAsia="宋体"/>
                <w:sz w:val="16"/>
              </w:rPr>
              <w:t>4.09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D6B5">
            <w:pPr>
              <w:jc w:val="center"/>
            </w:pPr>
            <w:r>
              <w:rPr>
                <w:rFonts w:ascii="宋体" w:hAnsi="宋体" w:eastAsia="宋体"/>
                <w:sz w:val="16"/>
              </w:rPr>
              <w:tab/>
            </w:r>
            <w:r>
              <w:rPr>
                <w:rFonts w:ascii="宋体" w:hAnsi="宋体" w:eastAsia="宋体"/>
                <w:sz w:val="16"/>
              </w:rPr>
              <w:t>2024年4月已全部支付完毕，造成偏差</w:t>
            </w:r>
          </w:p>
        </w:tc>
      </w:tr>
      <w:tr w14:paraId="63110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00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97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40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DAEB">
            <w:pPr>
              <w:jc w:val="center"/>
            </w:pPr>
            <w:r>
              <w:rPr>
                <w:rFonts w:ascii="宋体" w:hAnsi="宋体" w:eastAsia="宋体"/>
                <w:sz w:val="16"/>
              </w:rPr>
              <w:t>支付20万元以下设备采购项目资金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A5B5">
            <w:pPr>
              <w:jc w:val="center"/>
            </w:pPr>
            <w:r>
              <w:rPr>
                <w:rFonts w:ascii="宋体" w:hAnsi="宋体" w:eastAsia="宋体"/>
                <w:sz w:val="16"/>
              </w:rPr>
              <w:t>=54.11万元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9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810D">
            <w:pPr>
              <w:jc w:val="center"/>
            </w:pPr>
            <w:r>
              <w:rPr>
                <w:rFonts w:ascii="宋体" w:hAnsi="宋体" w:eastAsia="宋体"/>
                <w:sz w:val="16"/>
              </w:rPr>
              <w:t>189.05万元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5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D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0B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CB77">
            <w:pPr>
              <w:jc w:val="center"/>
            </w:pPr>
            <w:r>
              <w:rPr>
                <w:rFonts w:ascii="宋体" w:hAnsi="宋体" w:eastAsia="宋体"/>
                <w:sz w:val="16"/>
              </w:rPr>
              <w:t>=22.12万元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FD23">
            <w:pPr>
              <w:jc w:val="center"/>
            </w:pPr>
            <w:r>
              <w:rPr>
                <w:rFonts w:ascii="宋体" w:hAnsi="宋体" w:eastAsia="宋体"/>
                <w:sz w:val="16"/>
              </w:rPr>
              <w:t>40.88%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8F44">
            <w:pPr>
              <w:jc w:val="center"/>
            </w:pPr>
            <w:r>
              <w:rPr>
                <w:rFonts w:ascii="宋体" w:hAnsi="宋体" w:eastAsia="宋体"/>
                <w:sz w:val="16"/>
              </w:rPr>
              <w:t>4.09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6E4F">
            <w:pPr>
              <w:jc w:val="center"/>
            </w:pPr>
            <w:r>
              <w:rPr>
                <w:rFonts w:ascii="宋体" w:hAnsi="宋体" w:eastAsia="宋体"/>
                <w:sz w:val="16"/>
              </w:rPr>
              <w:t>偏差原因：实际支付资金与计划资金有差额，导致存在偏差。改进措施：做好年度预算，避免变动带来的偏差。</w:t>
            </w:r>
          </w:p>
        </w:tc>
      </w:tr>
      <w:tr w14:paraId="0D7BB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68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F8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01E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5C86">
            <w:pPr>
              <w:jc w:val="center"/>
            </w:pPr>
            <w:r>
              <w:rPr>
                <w:rFonts w:ascii="宋体" w:hAnsi="宋体" w:eastAsia="宋体"/>
                <w:sz w:val="16"/>
              </w:rPr>
              <w:t>支付20万元以下设备采购项目资金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D196">
            <w:pPr>
              <w:jc w:val="center"/>
            </w:pPr>
            <w:r>
              <w:rPr>
                <w:rFonts w:ascii="宋体" w:hAnsi="宋体" w:eastAsia="宋体"/>
                <w:sz w:val="16"/>
              </w:rPr>
              <w:t>=54.11万元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2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CD8C">
            <w:pPr>
              <w:jc w:val="center"/>
            </w:pPr>
            <w:r>
              <w:rPr>
                <w:rFonts w:ascii="宋体" w:hAnsi="宋体" w:eastAsia="宋体"/>
                <w:sz w:val="16"/>
              </w:rPr>
              <w:t>189.05万元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43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F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AE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2FD6">
            <w:pPr>
              <w:jc w:val="center"/>
            </w:pPr>
            <w:r>
              <w:rPr>
                <w:rFonts w:ascii="宋体" w:hAnsi="宋体" w:eastAsia="宋体"/>
                <w:sz w:val="16"/>
              </w:rPr>
              <w:t>=22.12万元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AAB6">
            <w:pPr>
              <w:jc w:val="center"/>
            </w:pPr>
            <w:r>
              <w:rPr>
                <w:rFonts w:ascii="宋体" w:hAnsi="宋体" w:eastAsia="宋体"/>
                <w:sz w:val="16"/>
              </w:rPr>
              <w:t>40.88%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BAC1">
            <w:pPr>
              <w:jc w:val="center"/>
            </w:pPr>
            <w:r>
              <w:rPr>
                <w:rFonts w:ascii="宋体" w:hAnsi="宋体" w:eastAsia="宋体"/>
                <w:sz w:val="16"/>
              </w:rPr>
              <w:t>4.09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7D67">
            <w:pPr>
              <w:jc w:val="center"/>
            </w:pPr>
          </w:p>
        </w:tc>
      </w:tr>
      <w:tr w14:paraId="763FD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C1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64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7E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F2F0">
            <w:pPr>
              <w:jc w:val="center"/>
            </w:pPr>
            <w:r>
              <w:rPr>
                <w:rFonts w:ascii="宋体" w:hAnsi="宋体" w:eastAsia="宋体"/>
                <w:sz w:val="16"/>
              </w:rPr>
              <w:t>支付20万元以上设备采购项目资金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AC02">
            <w:pPr>
              <w:jc w:val="center"/>
            </w:pPr>
            <w:r>
              <w:rPr>
                <w:rFonts w:ascii="宋体" w:hAnsi="宋体" w:eastAsia="宋体"/>
                <w:sz w:val="16"/>
              </w:rPr>
              <w:t>=345.89万元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7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0C74">
            <w:pPr>
              <w:jc w:val="center"/>
            </w:pPr>
            <w:r>
              <w:rPr>
                <w:rFonts w:ascii="宋体" w:hAnsi="宋体" w:eastAsia="宋体"/>
                <w:sz w:val="16"/>
              </w:rPr>
              <w:t>210.95万元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30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A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E2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51EA">
            <w:pPr>
              <w:jc w:val="center"/>
            </w:pPr>
            <w:r>
              <w:rPr>
                <w:rFonts w:ascii="宋体" w:hAnsi="宋体" w:eastAsia="宋体"/>
                <w:sz w:val="16"/>
              </w:rPr>
              <w:t>=377.88万元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34A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9B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B8D5">
            <w:pPr>
              <w:jc w:val="center"/>
            </w:pPr>
            <w:r>
              <w:rPr>
                <w:rFonts w:ascii="宋体" w:hAnsi="宋体" w:eastAsia="宋体"/>
                <w:sz w:val="16"/>
              </w:rPr>
              <w:tab/>
            </w:r>
            <w:r>
              <w:rPr>
                <w:rFonts w:ascii="宋体" w:hAnsi="宋体" w:eastAsia="宋体"/>
                <w:sz w:val="16"/>
              </w:rPr>
              <w:t>2024年4月已全部支付完毕，造成偏差</w:t>
            </w:r>
          </w:p>
        </w:tc>
      </w:tr>
      <w:tr w14:paraId="50A0F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75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718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39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63B2">
            <w:pPr>
              <w:jc w:val="center"/>
            </w:pPr>
            <w:r>
              <w:rPr>
                <w:rFonts w:ascii="宋体" w:hAnsi="宋体" w:eastAsia="宋体"/>
                <w:sz w:val="16"/>
              </w:rPr>
              <w:t>支付20万元以上设备采购项目资金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8C3D">
            <w:pPr>
              <w:jc w:val="center"/>
            </w:pPr>
            <w:r>
              <w:rPr>
                <w:rFonts w:ascii="宋体" w:hAnsi="宋体" w:eastAsia="宋体"/>
                <w:sz w:val="16"/>
              </w:rPr>
              <w:t>=345.89万元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E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A960">
            <w:pPr>
              <w:jc w:val="center"/>
            </w:pPr>
            <w:r>
              <w:rPr>
                <w:rFonts w:ascii="宋体" w:hAnsi="宋体" w:eastAsia="宋体"/>
                <w:sz w:val="16"/>
              </w:rPr>
              <w:t>210.95万元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9F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B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53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0DB2">
            <w:pPr>
              <w:jc w:val="center"/>
            </w:pPr>
            <w:r>
              <w:rPr>
                <w:rFonts w:ascii="宋体" w:hAnsi="宋体" w:eastAsia="宋体"/>
                <w:sz w:val="16"/>
              </w:rPr>
              <w:t>=377.88万元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A8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8F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B50B">
            <w:pPr>
              <w:jc w:val="center"/>
            </w:pPr>
            <w:r>
              <w:rPr>
                <w:rFonts w:ascii="宋体" w:hAnsi="宋体" w:eastAsia="宋体"/>
                <w:sz w:val="16"/>
              </w:rPr>
              <w:t>偏差原因：实际支付资金与计划资金有差额，导致存在偏差。改进措施：做好年度预算，避免变动带来的偏差。</w:t>
            </w:r>
          </w:p>
        </w:tc>
      </w:tr>
      <w:tr w14:paraId="52576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4A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59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26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7B52">
            <w:pPr>
              <w:jc w:val="center"/>
            </w:pPr>
            <w:r>
              <w:rPr>
                <w:rFonts w:ascii="宋体" w:hAnsi="宋体" w:eastAsia="宋体"/>
                <w:sz w:val="16"/>
              </w:rPr>
              <w:t>支付20万元以上设备采购项目资金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BF77">
            <w:pPr>
              <w:jc w:val="center"/>
            </w:pPr>
            <w:r>
              <w:rPr>
                <w:rFonts w:ascii="宋体" w:hAnsi="宋体" w:eastAsia="宋体"/>
                <w:sz w:val="16"/>
              </w:rPr>
              <w:t>=345.89万元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F1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1AFD">
            <w:pPr>
              <w:jc w:val="center"/>
            </w:pPr>
            <w:r>
              <w:rPr>
                <w:rFonts w:ascii="宋体" w:hAnsi="宋体" w:eastAsia="宋体"/>
                <w:sz w:val="16"/>
              </w:rPr>
              <w:t>210.95万元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0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0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97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B485">
            <w:pPr>
              <w:jc w:val="center"/>
            </w:pPr>
            <w:r>
              <w:rPr>
                <w:rFonts w:ascii="宋体" w:hAnsi="宋体" w:eastAsia="宋体"/>
                <w:sz w:val="16"/>
              </w:rPr>
              <w:t>=377.88万元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EB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A51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FFCC">
            <w:pPr>
              <w:jc w:val="center"/>
            </w:pPr>
          </w:p>
        </w:tc>
      </w:tr>
      <w:tr w14:paraId="4AA0E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C1F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3C3E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062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385C">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F7DE">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E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9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9F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D1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D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9997">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F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CA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3933">
            <w:pPr>
              <w:jc w:val="center"/>
            </w:pPr>
          </w:p>
        </w:tc>
      </w:tr>
      <w:tr w14:paraId="5BF86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C5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6A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02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FCB5">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5592">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7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AE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C5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95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18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4D84">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D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52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3EA2">
            <w:pPr>
              <w:jc w:val="center"/>
            </w:pPr>
          </w:p>
        </w:tc>
      </w:tr>
      <w:tr w14:paraId="7C00A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5C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04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8D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7461">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0C0D">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7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B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44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28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2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4575">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3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54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88C5">
            <w:pPr>
              <w:jc w:val="center"/>
            </w:pPr>
          </w:p>
        </w:tc>
      </w:tr>
      <w:tr w14:paraId="0A701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7AE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AA26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116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5622">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EB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CC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9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71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71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AE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1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F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1C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B8B2">
            <w:pPr>
              <w:jc w:val="center"/>
            </w:pPr>
          </w:p>
        </w:tc>
      </w:tr>
      <w:tr w14:paraId="4770B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E0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15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6B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3428">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EB3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D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BD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3C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45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9E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0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8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5D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63C4">
            <w:pPr>
              <w:jc w:val="center"/>
            </w:pPr>
          </w:p>
        </w:tc>
      </w:tr>
      <w:tr w14:paraId="69EB7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62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9F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90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E2E7">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1D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6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FC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B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FF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E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2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8F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A5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8BFF">
            <w:pPr>
              <w:jc w:val="center"/>
            </w:pPr>
            <w:r>
              <w:rPr>
                <w:rFonts w:ascii="宋体" w:hAnsi="宋体" w:eastAsia="宋体"/>
                <w:sz w:val="16"/>
              </w:rPr>
              <w:t>偏差原因：所参加企业满意度测试的所有企业全部满意，导致存在偏差。改进措施：从严从高设置绩效指标。</w:t>
            </w:r>
          </w:p>
        </w:tc>
      </w:tr>
      <w:tr w14:paraId="00BDB4E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CAFC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E74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5279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7F07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8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577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909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632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A4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2DD6">
            <w:pPr>
              <w:jc w:val="center"/>
            </w:pPr>
            <w:r>
              <w:rPr>
                <w:rFonts w:ascii="宋体" w:hAnsi="宋体" w:eastAsia="宋体"/>
                <w:sz w:val="16"/>
              </w:rPr>
              <w:t>84.09分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5247F8"/>
        </w:tc>
      </w:tr>
    </w:tbl>
    <w:p w14:paraId="074EF5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D956B9B">
        <w:tblPrEx>
          <w:tblCellMar>
            <w:top w:w="0" w:type="dxa"/>
            <w:left w:w="108" w:type="dxa"/>
            <w:bottom w:w="0" w:type="dxa"/>
            <w:right w:w="108" w:type="dxa"/>
          </w:tblCellMar>
        </w:tblPrEx>
        <w:tc>
          <w:tcPr>
            <w:tcW w:w="8848" w:type="dxa"/>
            <w:gridSpan w:val="14"/>
            <w:vAlign w:val="center"/>
          </w:tcPr>
          <w:p w14:paraId="301EE8F9">
            <w:pPr>
              <w:jc w:val="center"/>
            </w:pPr>
            <w:r>
              <w:rPr>
                <w:rFonts w:ascii="宋体" w:hAnsi="宋体" w:eastAsia="宋体"/>
                <w:sz w:val="24"/>
              </w:rPr>
              <w:t>项目支出绩效自评表</w:t>
            </w:r>
          </w:p>
        </w:tc>
      </w:tr>
      <w:tr w14:paraId="0D3D2E29">
        <w:tblPrEx>
          <w:tblCellMar>
            <w:top w:w="0" w:type="dxa"/>
            <w:left w:w="108" w:type="dxa"/>
            <w:bottom w:w="0" w:type="dxa"/>
            <w:right w:w="108" w:type="dxa"/>
          </w:tblCellMar>
        </w:tblPrEx>
        <w:tc>
          <w:tcPr>
            <w:tcW w:w="8848" w:type="dxa"/>
            <w:gridSpan w:val="14"/>
            <w:vAlign w:val="center"/>
          </w:tcPr>
          <w:p w14:paraId="3445B679">
            <w:pPr>
              <w:jc w:val="center"/>
            </w:pPr>
            <w:r>
              <w:rPr>
                <w:rFonts w:ascii="宋体" w:hAnsi="宋体" w:eastAsia="宋体"/>
                <w:sz w:val="24"/>
              </w:rPr>
              <w:t>(2024年度)</w:t>
            </w:r>
          </w:p>
        </w:tc>
      </w:tr>
      <w:tr w14:paraId="0C5BAA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45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FAA177">
            <w:pPr>
              <w:jc w:val="center"/>
            </w:pPr>
            <w:r>
              <w:rPr>
                <w:rFonts w:ascii="宋体" w:hAnsi="宋体" w:eastAsia="宋体"/>
                <w:sz w:val="16"/>
              </w:rPr>
              <w:t>关于拨付2024年上半年自治区</w:t>
            </w:r>
            <w:r>
              <w:rPr>
                <w:rFonts w:hint="eastAsia" w:ascii="宋体" w:hAnsi="宋体"/>
                <w:sz w:val="16"/>
                <w:lang w:eastAsia="zh-CN"/>
              </w:rPr>
              <w:t>为民办实事</w:t>
            </w:r>
            <w:r>
              <w:rPr>
                <w:rFonts w:ascii="宋体" w:hAnsi="宋体" w:eastAsia="宋体"/>
                <w:sz w:val="16"/>
              </w:rPr>
              <w:t>工作专项经费的通知</w:t>
            </w:r>
          </w:p>
        </w:tc>
      </w:tr>
      <w:tr w14:paraId="25B36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2F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E7B3B5">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AF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29EBBC">
            <w:pPr>
              <w:jc w:val="center"/>
            </w:pPr>
            <w:r>
              <w:rPr>
                <w:rFonts w:ascii="宋体" w:hAnsi="宋体" w:eastAsia="宋体"/>
                <w:sz w:val="16"/>
              </w:rPr>
              <w:t>新疆巴音郭楞蒙古自治州卫生学校</w:t>
            </w:r>
          </w:p>
        </w:tc>
      </w:tr>
      <w:tr w14:paraId="5DFF47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2AAF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15B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DBF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820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A6B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60E1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EC3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0BF8">
            <w:pPr>
              <w:jc w:val="center"/>
            </w:pPr>
            <w:r>
              <w:rPr>
                <w:rFonts w:ascii="宋体" w:hAnsi="宋体" w:eastAsia="宋体"/>
                <w:sz w:val="16"/>
              </w:rPr>
              <w:t>得分</w:t>
            </w:r>
          </w:p>
        </w:tc>
      </w:tr>
      <w:tr w14:paraId="736DC3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378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2AE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6A5A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F296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771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9B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823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1921">
            <w:pPr>
              <w:jc w:val="center"/>
            </w:pPr>
            <w:r>
              <w:rPr>
                <w:rFonts w:ascii="宋体" w:hAnsi="宋体" w:eastAsia="宋体"/>
                <w:sz w:val="16"/>
              </w:rPr>
              <w:t>10.00</w:t>
            </w:r>
          </w:p>
        </w:tc>
      </w:tr>
      <w:tr w14:paraId="57E40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1C4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759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B771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A419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A280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406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604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7481">
            <w:pPr>
              <w:jc w:val="center"/>
            </w:pPr>
            <w:r>
              <w:rPr>
                <w:rFonts w:ascii="宋体" w:hAnsi="宋体" w:eastAsia="宋体"/>
                <w:sz w:val="16"/>
              </w:rPr>
              <w:t>-</w:t>
            </w:r>
          </w:p>
        </w:tc>
      </w:tr>
      <w:tr w14:paraId="1C510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4D2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9DBF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299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DCA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E60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5A8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BE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71DE">
            <w:pPr>
              <w:jc w:val="center"/>
            </w:pPr>
            <w:r>
              <w:rPr>
                <w:rFonts w:ascii="宋体" w:hAnsi="宋体" w:eastAsia="宋体"/>
                <w:sz w:val="16"/>
              </w:rPr>
              <w:t>-</w:t>
            </w:r>
          </w:p>
        </w:tc>
      </w:tr>
      <w:tr w14:paraId="43E33F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2C7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09BC7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5289C0">
            <w:pPr>
              <w:jc w:val="center"/>
            </w:pPr>
            <w:r>
              <w:rPr>
                <w:rFonts w:ascii="宋体" w:hAnsi="宋体" w:eastAsia="宋体"/>
                <w:sz w:val="16"/>
              </w:rPr>
              <w:t>总体目标完成情况</w:t>
            </w:r>
          </w:p>
        </w:tc>
      </w:tr>
      <w:tr w14:paraId="2B787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094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A2D69">
            <w:pPr>
              <w:jc w:val="both"/>
            </w:pPr>
            <w:r>
              <w:rPr>
                <w:rFonts w:ascii="宋体" w:hAnsi="宋体" w:eastAsia="宋体"/>
                <w:sz w:val="16"/>
              </w:rPr>
              <w:t>用于对辖区内低保户、困难群众等贫困人群的访贫问苦，补充社区组织工作经费，积极组织开展形式多样、寓教于乐的各类活动、营造良好的宣传氛围。把党的温暖送到千家万户。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C1CC9">
            <w:pPr>
              <w:jc w:val="both"/>
            </w:pPr>
            <w:r>
              <w:rPr>
                <w:rFonts w:ascii="宋体" w:hAnsi="宋体" w:eastAsia="宋体"/>
                <w:sz w:val="16"/>
              </w:rPr>
              <w:t>15万元全部用于对辖区内低保户、困难群众等贫困人群的访贫问苦，补充社区组织工作经费，积极组织开展形式多样、寓教于乐的各类活动、营造良好的宣传氛围。把党的温暖送到千家万户。</w:t>
            </w:r>
          </w:p>
        </w:tc>
      </w:tr>
      <w:tr w14:paraId="17723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68E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51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1A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69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D01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25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846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EBF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B91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1D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B7F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060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119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56CF">
            <w:pPr>
              <w:jc w:val="center"/>
            </w:pPr>
            <w:r>
              <w:rPr>
                <w:rFonts w:ascii="宋体" w:hAnsi="宋体" w:eastAsia="宋体"/>
                <w:sz w:val="16"/>
              </w:rPr>
              <w:t>偏差原因分析及改进措施</w:t>
            </w:r>
          </w:p>
        </w:tc>
      </w:tr>
      <w:tr w14:paraId="69C7B8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007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A831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8BD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16E7">
            <w:pPr>
              <w:jc w:val="center"/>
            </w:pPr>
            <w:r>
              <w:rPr>
                <w:rFonts w:ascii="宋体" w:hAnsi="宋体" w:eastAsia="宋体"/>
                <w:sz w:val="16"/>
              </w:rPr>
              <w:t>访贫问苦送温暖慰问次数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5D7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41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C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50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46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80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A19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927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C77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3612">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工作队访贫问苦工作实际只开展了2次，未完成计划目标。下年一定按计划完成工作。</w:t>
            </w:r>
          </w:p>
        </w:tc>
      </w:tr>
      <w:tr w14:paraId="2E2EE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40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984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F7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EB80">
            <w:pPr>
              <w:jc w:val="center"/>
            </w:pPr>
            <w:r>
              <w:rPr>
                <w:rFonts w:ascii="宋体" w:hAnsi="宋体" w:eastAsia="宋体"/>
                <w:sz w:val="16"/>
              </w:rPr>
              <w:t>社区工作队数量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32F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77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F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71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7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48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F41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A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A0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FBC4">
            <w:pPr>
              <w:jc w:val="center"/>
            </w:pPr>
          </w:p>
        </w:tc>
      </w:tr>
      <w:tr w14:paraId="0E0CA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BB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38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01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701E">
            <w:pPr>
              <w:jc w:val="center"/>
            </w:pPr>
            <w:r>
              <w:rPr>
                <w:rFonts w:ascii="宋体" w:hAnsi="宋体" w:eastAsia="宋体"/>
                <w:sz w:val="16"/>
              </w:rPr>
              <w:t>社区工作人数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AE98">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2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CA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33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8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B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A9A3">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E3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EF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D068">
            <w:pPr>
              <w:jc w:val="center"/>
            </w:pPr>
          </w:p>
        </w:tc>
      </w:tr>
      <w:tr w14:paraId="5A823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FC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EBF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80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1A4E">
            <w:pPr>
              <w:jc w:val="center"/>
            </w:pPr>
            <w:r>
              <w:rPr>
                <w:rFonts w:ascii="宋体" w:hAnsi="宋体" w:eastAsia="宋体"/>
                <w:sz w:val="16"/>
              </w:rPr>
              <w:t>工作队队员出勤率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4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A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45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09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A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59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7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F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EA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D7A0">
            <w:pPr>
              <w:jc w:val="center"/>
            </w:pPr>
          </w:p>
        </w:tc>
      </w:tr>
      <w:tr w14:paraId="14817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29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F8D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29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D236">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3AE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B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F2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EB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D3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70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E4E4">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8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1E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33B2">
            <w:pPr>
              <w:jc w:val="center"/>
            </w:pPr>
          </w:p>
        </w:tc>
      </w:tr>
      <w:tr w14:paraId="3D537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13C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26B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150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9A75">
            <w:pPr>
              <w:jc w:val="center"/>
            </w:pPr>
            <w:r>
              <w:rPr>
                <w:rFonts w:ascii="宋体" w:hAnsi="宋体" w:eastAsia="宋体"/>
                <w:sz w:val="16"/>
              </w:rPr>
              <w:t>访贫问苦经费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EED2">
            <w:pPr>
              <w:jc w:val="center"/>
            </w:pPr>
            <w:r>
              <w:rPr>
                <w:rFonts w:ascii="宋体" w:hAnsi="宋体" w:eastAsia="宋体"/>
                <w:sz w:val="16"/>
              </w:rPr>
              <w:t>&lt;=3.75万元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2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AA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4D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6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94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E83F">
            <w:pPr>
              <w:jc w:val="center"/>
            </w:pPr>
            <w:r>
              <w:rPr>
                <w:rFonts w:ascii="宋体" w:hAnsi="宋体" w:eastAsia="宋体"/>
                <w:sz w:val="16"/>
              </w:rPr>
              <w: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7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2A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34EF">
            <w:pPr>
              <w:jc w:val="center"/>
            </w:pPr>
          </w:p>
        </w:tc>
      </w:tr>
      <w:tr w14:paraId="09C95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A1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B4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F04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B79A">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0DBF">
            <w:pPr>
              <w:jc w:val="center"/>
            </w:pPr>
            <w:r>
              <w:rPr>
                <w:rFonts w:ascii="宋体" w:hAnsi="宋体" w:eastAsia="宋体"/>
                <w:sz w:val="16"/>
              </w:rPr>
              <w:t>&lt;=11.25万元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8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7C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90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8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48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87ED">
            <w:pPr>
              <w:jc w:val="center"/>
            </w:pPr>
            <w:r>
              <w:rPr>
                <w:rFonts w:ascii="宋体" w:hAnsi="宋体" w:eastAsia="宋体"/>
                <w:sz w:val="16"/>
              </w:rPr>
              <w:t>=11.25万元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B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5A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3695">
            <w:pPr>
              <w:jc w:val="center"/>
            </w:pPr>
          </w:p>
        </w:tc>
      </w:tr>
      <w:tr w14:paraId="198BE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F0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0D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F4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F467">
            <w:pPr>
              <w:jc w:val="center"/>
            </w:pPr>
            <w:r>
              <w:rPr>
                <w:rFonts w:ascii="宋体" w:hAnsi="宋体" w:eastAsia="宋体"/>
                <w:sz w:val="16"/>
              </w:rPr>
              <w:t>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798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35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EA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5CE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F0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B9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8FE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1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559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7DB5">
            <w:pPr>
              <w:jc w:val="center"/>
            </w:pPr>
          </w:p>
        </w:tc>
      </w:tr>
      <w:tr w14:paraId="5CFE1C5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E29E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E839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197B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6E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2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293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6171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087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29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5816">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3A1CB"/>
        </w:tc>
      </w:tr>
    </w:tbl>
    <w:p w14:paraId="4D8E3D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2A234A1">
        <w:tblPrEx>
          <w:tblCellMar>
            <w:top w:w="0" w:type="dxa"/>
            <w:left w:w="108" w:type="dxa"/>
            <w:bottom w:w="0" w:type="dxa"/>
            <w:right w:w="108" w:type="dxa"/>
          </w:tblCellMar>
        </w:tblPrEx>
        <w:tc>
          <w:tcPr>
            <w:tcW w:w="8848" w:type="dxa"/>
            <w:gridSpan w:val="14"/>
            <w:vAlign w:val="center"/>
          </w:tcPr>
          <w:p w14:paraId="037ACC24">
            <w:pPr>
              <w:jc w:val="center"/>
            </w:pPr>
            <w:r>
              <w:rPr>
                <w:rFonts w:ascii="宋体" w:hAnsi="宋体" w:eastAsia="宋体"/>
                <w:sz w:val="24"/>
              </w:rPr>
              <w:t>项目支出绩效自评表</w:t>
            </w:r>
          </w:p>
        </w:tc>
      </w:tr>
      <w:tr w14:paraId="3C7E24A2">
        <w:tblPrEx>
          <w:tblCellMar>
            <w:top w:w="0" w:type="dxa"/>
            <w:left w:w="108" w:type="dxa"/>
            <w:bottom w:w="0" w:type="dxa"/>
            <w:right w:w="108" w:type="dxa"/>
          </w:tblCellMar>
        </w:tblPrEx>
        <w:tc>
          <w:tcPr>
            <w:tcW w:w="8848" w:type="dxa"/>
            <w:gridSpan w:val="14"/>
            <w:vAlign w:val="center"/>
          </w:tcPr>
          <w:p w14:paraId="2D14D408">
            <w:pPr>
              <w:jc w:val="center"/>
            </w:pPr>
            <w:r>
              <w:rPr>
                <w:rFonts w:ascii="宋体" w:hAnsi="宋体" w:eastAsia="宋体"/>
                <w:sz w:val="24"/>
              </w:rPr>
              <w:t>(2024年度)</w:t>
            </w:r>
          </w:p>
        </w:tc>
      </w:tr>
      <w:tr w14:paraId="5D11E6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DA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726A1D">
            <w:pPr>
              <w:jc w:val="center"/>
            </w:pPr>
            <w:r>
              <w:rPr>
                <w:rFonts w:ascii="宋体" w:hAnsi="宋体" w:eastAsia="宋体"/>
                <w:sz w:val="16"/>
              </w:rPr>
              <w:t>关于调整下达2023年自治区职业教育专项-赛点补助经费（上年结转）</w:t>
            </w:r>
          </w:p>
        </w:tc>
      </w:tr>
      <w:tr w14:paraId="50B2EB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BB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A49B09">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50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A2D60F">
            <w:pPr>
              <w:jc w:val="center"/>
            </w:pPr>
            <w:r>
              <w:rPr>
                <w:rFonts w:ascii="宋体" w:hAnsi="宋体" w:eastAsia="宋体"/>
                <w:sz w:val="16"/>
              </w:rPr>
              <w:t>新疆巴音郭楞蒙古自治州卫生学校</w:t>
            </w:r>
          </w:p>
        </w:tc>
      </w:tr>
      <w:tr w14:paraId="632B67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F45C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2CB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2E6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991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2EB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014A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303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090A">
            <w:pPr>
              <w:jc w:val="center"/>
            </w:pPr>
            <w:r>
              <w:rPr>
                <w:rFonts w:ascii="宋体" w:hAnsi="宋体" w:eastAsia="宋体"/>
                <w:sz w:val="16"/>
              </w:rPr>
              <w:t>得分</w:t>
            </w:r>
          </w:p>
        </w:tc>
      </w:tr>
      <w:tr w14:paraId="3CA204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CE5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3EF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D3AA3">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E8E46">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AC4BD">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8B6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F2D9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1E77">
            <w:pPr>
              <w:jc w:val="center"/>
            </w:pPr>
            <w:r>
              <w:rPr>
                <w:rFonts w:ascii="宋体" w:hAnsi="宋体" w:eastAsia="宋体"/>
                <w:sz w:val="16"/>
              </w:rPr>
              <w:t>10.00</w:t>
            </w:r>
          </w:p>
        </w:tc>
      </w:tr>
      <w:tr w14:paraId="4747B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B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DFF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92BA4">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A1E1F">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D73C2">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0B8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8BC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9563">
            <w:pPr>
              <w:jc w:val="center"/>
            </w:pPr>
            <w:r>
              <w:rPr>
                <w:rFonts w:ascii="宋体" w:hAnsi="宋体" w:eastAsia="宋体"/>
                <w:sz w:val="16"/>
              </w:rPr>
              <w:t>-</w:t>
            </w:r>
          </w:p>
        </w:tc>
      </w:tr>
      <w:tr w14:paraId="64D82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68A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EA60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5A7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149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D88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A9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8FD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CC7F">
            <w:pPr>
              <w:jc w:val="center"/>
            </w:pPr>
            <w:r>
              <w:rPr>
                <w:rFonts w:ascii="宋体" w:hAnsi="宋体" w:eastAsia="宋体"/>
                <w:sz w:val="16"/>
              </w:rPr>
              <w:t>-</w:t>
            </w:r>
          </w:p>
        </w:tc>
      </w:tr>
      <w:tr w14:paraId="775BED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614C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03D08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13B78F">
            <w:pPr>
              <w:jc w:val="center"/>
            </w:pPr>
            <w:r>
              <w:rPr>
                <w:rFonts w:ascii="宋体" w:hAnsi="宋体" w:eastAsia="宋体"/>
                <w:sz w:val="16"/>
              </w:rPr>
              <w:t>总体目标完成情况</w:t>
            </w:r>
          </w:p>
        </w:tc>
      </w:tr>
      <w:tr w14:paraId="36E73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2B6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23C19">
            <w:pPr>
              <w:jc w:val="both"/>
            </w:pPr>
            <w:r>
              <w:rPr>
                <w:rFonts w:ascii="宋体" w:hAnsi="宋体" w:eastAsia="宋体"/>
                <w:sz w:val="16"/>
              </w:rPr>
              <w:t>2023年自治区中职院校“护理技能大赛”由巴州卫校承办，因大赛需求印刷相关种类4种，由一家供应商提供，在支付时，遇到问题未支付成功，故5.5万元印刷费结转至2024年。在资金下达后尽快</w:t>
            </w:r>
            <w:r>
              <w:rPr>
                <w:rFonts w:hint="eastAsia" w:ascii="宋体" w:hAnsi="宋体"/>
                <w:sz w:val="16"/>
                <w:lang w:eastAsia="zh-CN"/>
              </w:rPr>
              <w:t>地</w:t>
            </w:r>
            <w:r>
              <w:rPr>
                <w:rFonts w:ascii="宋体" w:hAnsi="宋体" w:eastAsia="宋体"/>
                <w:sz w:val="16"/>
              </w:rPr>
              <w:t>向供应商支付。该笔资金一笔支付完成。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74B102">
            <w:pPr>
              <w:jc w:val="both"/>
            </w:pPr>
            <w:r>
              <w:rPr>
                <w:rFonts w:ascii="宋体" w:hAnsi="宋体" w:eastAsia="宋体"/>
                <w:sz w:val="16"/>
              </w:rPr>
              <w:t>2023年护理技能大赛的55028元印刷费服务已完成，因我校印刷费支付总额已超50万元，在政采云上不能采取指定供应商而不能完成采购手续，从而未支付。2024年资金下达后，我校尽快完成印刷费采购手续，于2024年4月26日一笔支付完毕。</w:t>
            </w:r>
          </w:p>
        </w:tc>
      </w:tr>
      <w:tr w14:paraId="040A94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0AA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B2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0A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2E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886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AE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00B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338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F0F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48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69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BD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C97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8898">
            <w:pPr>
              <w:jc w:val="center"/>
            </w:pPr>
            <w:r>
              <w:rPr>
                <w:rFonts w:ascii="宋体" w:hAnsi="宋体" w:eastAsia="宋体"/>
                <w:sz w:val="16"/>
              </w:rPr>
              <w:t>偏差原因分析及改进措施</w:t>
            </w:r>
          </w:p>
        </w:tc>
      </w:tr>
      <w:tr w14:paraId="5BC9A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0D0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54B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E8D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A33B">
            <w:pPr>
              <w:jc w:val="center"/>
            </w:pPr>
            <w:r>
              <w:rPr>
                <w:rFonts w:ascii="宋体" w:hAnsi="宋体" w:eastAsia="宋体"/>
                <w:sz w:val="16"/>
              </w:rPr>
              <w:t>印刷品种类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92A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CF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E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D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2D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6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FEC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A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F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C30C">
            <w:pPr>
              <w:jc w:val="center"/>
            </w:pPr>
          </w:p>
        </w:tc>
      </w:tr>
      <w:tr w14:paraId="32456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3C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6A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0C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9C9C">
            <w:pPr>
              <w:jc w:val="center"/>
            </w:pPr>
            <w:r>
              <w:rPr>
                <w:rFonts w:ascii="宋体" w:hAnsi="宋体" w:eastAsia="宋体"/>
                <w:sz w:val="16"/>
              </w:rPr>
              <w:t>印刷服务供应商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050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2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8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06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1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A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193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9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5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FB5C">
            <w:pPr>
              <w:jc w:val="center"/>
            </w:pPr>
          </w:p>
        </w:tc>
      </w:tr>
      <w:tr w14:paraId="40CA0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3F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4FE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231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9B47">
            <w:pPr>
              <w:jc w:val="center"/>
            </w:pPr>
            <w:r>
              <w:rPr>
                <w:rFonts w:ascii="宋体" w:hAnsi="宋体" w:eastAsia="宋体"/>
                <w:sz w:val="16"/>
              </w:rPr>
              <w:t>印刷品质量合格率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9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F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D5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E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1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EE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3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4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0D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42CD">
            <w:pPr>
              <w:jc w:val="center"/>
            </w:pPr>
          </w:p>
        </w:tc>
      </w:tr>
      <w:tr w14:paraId="75E7F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FD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70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902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3D5A">
            <w:pPr>
              <w:jc w:val="center"/>
            </w:pPr>
            <w:r>
              <w:rPr>
                <w:rFonts w:ascii="宋体" w:hAnsi="宋体" w:eastAsia="宋体"/>
                <w:sz w:val="16"/>
              </w:rPr>
              <w:t>印刷费支付准确率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C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1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6A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39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7B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8F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9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5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CA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F897">
            <w:pPr>
              <w:jc w:val="center"/>
            </w:pPr>
          </w:p>
        </w:tc>
      </w:tr>
      <w:tr w14:paraId="11E20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7A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F78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E9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09F0">
            <w:pPr>
              <w:jc w:val="center"/>
            </w:pPr>
            <w:r>
              <w:rPr>
                <w:rFonts w:ascii="宋体" w:hAnsi="宋体" w:eastAsia="宋体"/>
                <w:sz w:val="16"/>
              </w:rPr>
              <w:t>印刷费支付及时率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2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B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43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9C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0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23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27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6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2F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0EFB">
            <w:pPr>
              <w:jc w:val="center"/>
            </w:pPr>
          </w:p>
        </w:tc>
      </w:tr>
      <w:tr w14:paraId="5E72E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29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D1F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F2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AD85">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DA85">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C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A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57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9F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18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1C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5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0A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38C6">
            <w:pPr>
              <w:jc w:val="center"/>
            </w:pPr>
          </w:p>
        </w:tc>
      </w:tr>
      <w:tr w14:paraId="424CF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E7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FB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BE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318E">
            <w:pPr>
              <w:jc w:val="center"/>
            </w:pPr>
            <w:r>
              <w:rPr>
                <w:rFonts w:ascii="宋体" w:hAnsi="宋体" w:eastAsia="宋体"/>
                <w:sz w:val="16"/>
              </w:rPr>
              <w:t>提升履约力度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4BD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4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3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20A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73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68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C3C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7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DAC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5BC2">
            <w:pPr>
              <w:jc w:val="center"/>
            </w:pPr>
          </w:p>
        </w:tc>
      </w:tr>
      <w:tr w14:paraId="342A1D1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942D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544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D537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8C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B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6BD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0CE6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817F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EE1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18A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DA4B6"/>
        </w:tc>
      </w:tr>
    </w:tbl>
    <w:p w14:paraId="6085916B">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14"/>
        <w:gridCol w:w="776"/>
        <w:gridCol w:w="618"/>
        <w:gridCol w:w="617"/>
        <w:gridCol w:w="621"/>
        <w:gridCol w:w="614"/>
        <w:gridCol w:w="614"/>
        <w:gridCol w:w="696"/>
        <w:gridCol w:w="776"/>
        <w:gridCol w:w="631"/>
        <w:gridCol w:w="631"/>
      </w:tblGrid>
      <w:tr w14:paraId="6F363908">
        <w:tblPrEx>
          <w:tblCellMar>
            <w:top w:w="0" w:type="dxa"/>
            <w:left w:w="108" w:type="dxa"/>
            <w:bottom w:w="0" w:type="dxa"/>
            <w:right w:w="108" w:type="dxa"/>
          </w:tblCellMar>
        </w:tblPrEx>
        <w:tc>
          <w:tcPr>
            <w:tcW w:w="8848" w:type="dxa"/>
            <w:gridSpan w:val="14"/>
            <w:vAlign w:val="center"/>
          </w:tcPr>
          <w:p w14:paraId="47BCD30E">
            <w:pPr>
              <w:jc w:val="center"/>
            </w:pPr>
            <w:r>
              <w:rPr>
                <w:rFonts w:ascii="宋体" w:hAnsi="宋体" w:eastAsia="宋体"/>
                <w:sz w:val="24"/>
              </w:rPr>
              <w:t>项目支出绩效自评表</w:t>
            </w:r>
          </w:p>
        </w:tc>
      </w:tr>
      <w:tr w14:paraId="20E28CDF">
        <w:tblPrEx>
          <w:tblCellMar>
            <w:top w:w="0" w:type="dxa"/>
            <w:left w:w="108" w:type="dxa"/>
            <w:bottom w:w="0" w:type="dxa"/>
            <w:right w:w="108" w:type="dxa"/>
          </w:tblCellMar>
        </w:tblPrEx>
        <w:tc>
          <w:tcPr>
            <w:tcW w:w="8848" w:type="dxa"/>
            <w:gridSpan w:val="14"/>
            <w:vAlign w:val="center"/>
          </w:tcPr>
          <w:p w14:paraId="5E7D45D2">
            <w:pPr>
              <w:jc w:val="center"/>
            </w:pPr>
            <w:r>
              <w:rPr>
                <w:rFonts w:ascii="宋体" w:hAnsi="宋体" w:eastAsia="宋体"/>
                <w:sz w:val="24"/>
              </w:rPr>
              <w:t>(2024年度)</w:t>
            </w:r>
          </w:p>
        </w:tc>
      </w:tr>
      <w:tr w14:paraId="24B728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8A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1C9FF4">
            <w:pPr>
              <w:jc w:val="center"/>
            </w:pPr>
            <w:r>
              <w:rPr>
                <w:rFonts w:ascii="宋体" w:hAnsi="宋体" w:eastAsia="宋体"/>
                <w:sz w:val="16"/>
              </w:rPr>
              <w:t>巴州卫校新校区建设项目（二期）工程</w:t>
            </w:r>
          </w:p>
        </w:tc>
      </w:tr>
      <w:tr w14:paraId="2A88C5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EF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A0D5B0">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EF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099A9D">
            <w:pPr>
              <w:jc w:val="center"/>
            </w:pPr>
            <w:r>
              <w:rPr>
                <w:rFonts w:ascii="宋体" w:hAnsi="宋体" w:eastAsia="宋体"/>
                <w:sz w:val="16"/>
              </w:rPr>
              <w:t>新疆巴音郭楞蒙古自治州卫生学校</w:t>
            </w:r>
          </w:p>
        </w:tc>
      </w:tr>
      <w:tr w14:paraId="7CDBE7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9F02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7A9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356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075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54B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BE9E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55B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9735">
            <w:pPr>
              <w:jc w:val="center"/>
            </w:pPr>
            <w:r>
              <w:rPr>
                <w:rFonts w:ascii="宋体" w:hAnsi="宋体" w:eastAsia="宋体"/>
                <w:sz w:val="16"/>
              </w:rPr>
              <w:t>得分</w:t>
            </w:r>
          </w:p>
        </w:tc>
      </w:tr>
      <w:tr w14:paraId="019D30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DB0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9C9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85E2A">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185E1">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796E0">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773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512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4EFA">
            <w:pPr>
              <w:jc w:val="center"/>
            </w:pPr>
            <w:r>
              <w:rPr>
                <w:rFonts w:ascii="宋体" w:hAnsi="宋体" w:eastAsia="宋体"/>
                <w:sz w:val="16"/>
              </w:rPr>
              <w:t>10.00</w:t>
            </w:r>
          </w:p>
        </w:tc>
      </w:tr>
      <w:tr w14:paraId="21EDA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D14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20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E0898">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CE5D">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7972C">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64C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A03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6DE5">
            <w:pPr>
              <w:jc w:val="center"/>
            </w:pPr>
            <w:r>
              <w:rPr>
                <w:rFonts w:ascii="宋体" w:hAnsi="宋体" w:eastAsia="宋体"/>
                <w:sz w:val="16"/>
              </w:rPr>
              <w:t>-</w:t>
            </w:r>
          </w:p>
        </w:tc>
      </w:tr>
      <w:tr w14:paraId="587B1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136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FF08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C33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BDD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D5D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62F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3BB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510C">
            <w:pPr>
              <w:jc w:val="center"/>
            </w:pPr>
            <w:r>
              <w:rPr>
                <w:rFonts w:ascii="宋体" w:hAnsi="宋体" w:eastAsia="宋体"/>
                <w:sz w:val="16"/>
              </w:rPr>
              <w:t>-</w:t>
            </w:r>
          </w:p>
        </w:tc>
      </w:tr>
      <w:tr w14:paraId="0F9F80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5098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C0E6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86FD13">
            <w:pPr>
              <w:jc w:val="center"/>
            </w:pPr>
            <w:r>
              <w:rPr>
                <w:rFonts w:ascii="宋体" w:hAnsi="宋体" w:eastAsia="宋体"/>
                <w:sz w:val="16"/>
              </w:rPr>
              <w:t>总体目标完成情况</w:t>
            </w:r>
          </w:p>
        </w:tc>
      </w:tr>
      <w:tr w14:paraId="22BB5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D19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39C6B">
            <w:pPr>
              <w:jc w:val="both"/>
            </w:pPr>
            <w:r>
              <w:rPr>
                <w:rFonts w:ascii="宋体" w:hAnsi="宋体" w:eastAsia="宋体"/>
                <w:sz w:val="16"/>
              </w:rPr>
              <w:t>新校区二期项目建设是满足全疆特别是南疆卫生人才的需要，升格将填补全疆没有一所卫生职业院校的空白,本笔资金2000</w:t>
            </w:r>
            <w:r>
              <w:rPr>
                <w:rFonts w:hint="eastAsia" w:ascii="宋体" w:hAnsi="宋体"/>
                <w:sz w:val="16"/>
                <w:lang w:eastAsia="zh-CN"/>
              </w:rPr>
              <w:t>万元</w:t>
            </w:r>
            <w:r>
              <w:rPr>
                <w:rFonts w:ascii="宋体" w:hAnsi="宋体" w:eastAsia="宋体"/>
                <w:sz w:val="16"/>
              </w:rPr>
              <w:t>用于支付原新疆医科大学高职学院二期工程建设款，保障建设工程顺利进行。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8C3E24">
            <w:pPr>
              <w:jc w:val="both"/>
            </w:pPr>
            <w:r>
              <w:rPr>
                <w:rFonts w:ascii="宋体" w:hAnsi="宋体" w:eastAsia="宋体"/>
                <w:sz w:val="16"/>
              </w:rPr>
              <w:t>本笔资金已于3月全部用于支付新疆医科大学高职学院二期工程建设款，保障建设工程顺利进行，达到了预期建设工程的效果并有利于人才高质量的培养。</w:t>
            </w:r>
          </w:p>
        </w:tc>
      </w:tr>
      <w:tr w14:paraId="160AB0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59E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F5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DC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19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691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D9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7A0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B88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D8E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DE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3D3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B8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83E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67BA">
            <w:pPr>
              <w:jc w:val="center"/>
            </w:pPr>
            <w:r>
              <w:rPr>
                <w:rFonts w:ascii="宋体" w:hAnsi="宋体" w:eastAsia="宋体"/>
                <w:sz w:val="16"/>
              </w:rPr>
              <w:t>偏差原因分析及改进措施</w:t>
            </w:r>
          </w:p>
        </w:tc>
      </w:tr>
      <w:tr w14:paraId="3D4EB9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B88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E4C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098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D932">
            <w:pPr>
              <w:jc w:val="center"/>
            </w:pPr>
            <w:r>
              <w:rPr>
                <w:rFonts w:ascii="宋体" w:hAnsi="宋体" w:eastAsia="宋体"/>
                <w:sz w:val="16"/>
              </w:rPr>
              <w:t>项目承建单位个数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A54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7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D1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64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1E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1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019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5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15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2A74">
            <w:pPr>
              <w:jc w:val="center"/>
            </w:pPr>
          </w:p>
        </w:tc>
      </w:tr>
      <w:tr w14:paraId="2D6D5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54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9D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50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CF70">
            <w:pPr>
              <w:jc w:val="center"/>
            </w:pPr>
            <w:r>
              <w:rPr>
                <w:rFonts w:ascii="宋体" w:hAnsi="宋体" w:eastAsia="宋体"/>
                <w:sz w:val="16"/>
              </w:rPr>
              <w:t>支付建设工程款数量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A942">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49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28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8A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0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5E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DC92">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6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CD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1955">
            <w:pPr>
              <w:jc w:val="center"/>
            </w:pPr>
          </w:p>
        </w:tc>
      </w:tr>
      <w:tr w14:paraId="06B87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D8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2D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CF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37CC">
            <w:pPr>
              <w:jc w:val="center"/>
            </w:pPr>
            <w:r>
              <w:rPr>
                <w:rFonts w:ascii="宋体" w:hAnsi="宋体" w:eastAsia="宋体"/>
                <w:sz w:val="16"/>
              </w:rPr>
              <w:t>建设工程量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D4D5">
            <w:pPr>
              <w:jc w:val="center"/>
            </w:pPr>
            <w:r>
              <w:rPr>
                <w:rFonts w:ascii="宋体" w:hAnsi="宋体" w:eastAsia="宋体"/>
                <w:sz w:val="16"/>
              </w:rPr>
              <w:t>&gt;=16.21万平方米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F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1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36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2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75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60D7">
            <w:pPr>
              <w:jc w:val="center"/>
            </w:pPr>
            <w:r>
              <w:rPr>
                <w:rFonts w:ascii="宋体" w:hAnsi="宋体" w:eastAsia="宋体"/>
                <w:sz w:val="16"/>
              </w:rPr>
              <w:t>=16.21万平方米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5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2A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67F8">
            <w:pPr>
              <w:jc w:val="center"/>
            </w:pPr>
          </w:p>
        </w:tc>
      </w:tr>
      <w:tr w14:paraId="19188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0A4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1C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1C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07CC">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8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7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B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F5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2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E0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F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F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27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B5E8">
            <w:pPr>
              <w:jc w:val="center"/>
            </w:pPr>
          </w:p>
        </w:tc>
      </w:tr>
      <w:tr w14:paraId="7CEE0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C5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03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A9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29BC">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9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2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7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FA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5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20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A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0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72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DA25">
            <w:pPr>
              <w:jc w:val="center"/>
            </w:pPr>
          </w:p>
        </w:tc>
      </w:tr>
      <w:tr w14:paraId="65F60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93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9D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E5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EBE0">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D89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A7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C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DD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F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2F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4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D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C5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9CEC">
            <w:pPr>
              <w:jc w:val="center"/>
            </w:pPr>
          </w:p>
        </w:tc>
      </w:tr>
      <w:tr w14:paraId="48D36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2C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98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3E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D784">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F482">
            <w:pPr>
              <w:jc w:val="center"/>
            </w:pPr>
            <w:r>
              <w:rPr>
                <w:rFonts w:ascii="宋体" w:hAnsi="宋体" w:eastAsia="宋体"/>
                <w:sz w:val="16"/>
              </w:rPr>
              <w:t>&gt;=4350人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A6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B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058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1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71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5453">
            <w:pPr>
              <w:jc w:val="center"/>
            </w:pPr>
            <w:r>
              <w:rPr>
                <w:rFonts w:ascii="宋体" w:hAnsi="宋体" w:eastAsia="宋体"/>
                <w:sz w:val="16"/>
              </w:rPr>
              <w:t>=5000人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19AE">
            <w:pPr>
              <w:jc w:val="center"/>
            </w:pPr>
            <w:r>
              <w:rPr>
                <w:rFonts w:ascii="宋体" w:hAnsi="宋体" w:eastAsia="宋体"/>
                <w:sz w:val="16"/>
              </w:rPr>
              <w:t>114.94%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59A5">
            <w:pPr>
              <w:jc w:val="center"/>
            </w:pPr>
            <w:r>
              <w:rPr>
                <w:rFonts w:ascii="宋体" w:hAnsi="宋体" w:eastAsia="宋体"/>
                <w:sz w:val="16"/>
              </w:rPr>
              <w:t>25.52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B630">
            <w:pPr>
              <w:jc w:val="center"/>
            </w:pPr>
            <w:r>
              <w:rPr>
                <w:rFonts w:ascii="宋体" w:hAnsi="宋体" w:eastAsia="宋体"/>
                <w:sz w:val="16"/>
              </w:rPr>
              <w:t>偏差原因：实际在校人数与计划在校人数有差额，导致存在偏差。改进措施：做好年度预算，从严从高设置绩效指标。</w:t>
            </w:r>
          </w:p>
        </w:tc>
      </w:tr>
      <w:tr w14:paraId="25D2B8D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A309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89F0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765B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AD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4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8DF3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42B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FF98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72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72C2">
            <w:pPr>
              <w:jc w:val="center"/>
            </w:pPr>
            <w:r>
              <w:rPr>
                <w:rFonts w:ascii="宋体" w:hAnsi="宋体" w:eastAsia="宋体"/>
                <w:sz w:val="16"/>
              </w:rPr>
              <w:t>95.52分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F1FF43"/>
        </w:tc>
      </w:tr>
    </w:tbl>
    <w:p w14:paraId="679E332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776"/>
        <w:gridCol w:w="625"/>
        <w:gridCol w:w="625"/>
        <w:gridCol w:w="627"/>
        <w:gridCol w:w="625"/>
        <w:gridCol w:w="627"/>
        <w:gridCol w:w="696"/>
        <w:gridCol w:w="629"/>
        <w:gridCol w:w="696"/>
        <w:gridCol w:w="632"/>
      </w:tblGrid>
      <w:tr w14:paraId="3A57D4C3">
        <w:tblPrEx>
          <w:tblCellMar>
            <w:top w:w="0" w:type="dxa"/>
            <w:left w:w="108" w:type="dxa"/>
            <w:bottom w:w="0" w:type="dxa"/>
            <w:right w:w="108" w:type="dxa"/>
          </w:tblCellMar>
        </w:tblPrEx>
        <w:tc>
          <w:tcPr>
            <w:tcW w:w="8848" w:type="dxa"/>
            <w:gridSpan w:val="14"/>
            <w:vAlign w:val="center"/>
          </w:tcPr>
          <w:p w14:paraId="0445D7D7">
            <w:pPr>
              <w:jc w:val="center"/>
            </w:pPr>
            <w:r>
              <w:rPr>
                <w:rFonts w:ascii="宋体" w:hAnsi="宋体" w:eastAsia="宋体"/>
                <w:sz w:val="24"/>
              </w:rPr>
              <w:t>项目支出绩效自评表</w:t>
            </w:r>
          </w:p>
        </w:tc>
      </w:tr>
      <w:tr w14:paraId="7A77F537">
        <w:tblPrEx>
          <w:tblCellMar>
            <w:top w:w="0" w:type="dxa"/>
            <w:left w:w="108" w:type="dxa"/>
            <w:bottom w:w="0" w:type="dxa"/>
            <w:right w:w="108" w:type="dxa"/>
          </w:tblCellMar>
        </w:tblPrEx>
        <w:tc>
          <w:tcPr>
            <w:tcW w:w="8848" w:type="dxa"/>
            <w:gridSpan w:val="14"/>
            <w:vAlign w:val="center"/>
          </w:tcPr>
          <w:p w14:paraId="068F464E">
            <w:pPr>
              <w:jc w:val="center"/>
            </w:pPr>
            <w:r>
              <w:rPr>
                <w:rFonts w:ascii="宋体" w:hAnsi="宋体" w:eastAsia="宋体"/>
                <w:sz w:val="24"/>
              </w:rPr>
              <w:t>(2024年度)</w:t>
            </w:r>
          </w:p>
        </w:tc>
      </w:tr>
      <w:tr w14:paraId="09CDD8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A7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5BF734">
            <w:pPr>
              <w:jc w:val="center"/>
            </w:pPr>
            <w:r>
              <w:rPr>
                <w:rFonts w:ascii="宋体" w:hAnsi="宋体" w:eastAsia="宋体"/>
                <w:sz w:val="16"/>
              </w:rPr>
              <w:t>巴州卫生学校建设款专项</w:t>
            </w:r>
          </w:p>
        </w:tc>
      </w:tr>
      <w:tr w14:paraId="3A101F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52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CA0F2">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3C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155AFE">
            <w:pPr>
              <w:jc w:val="center"/>
            </w:pPr>
            <w:r>
              <w:rPr>
                <w:rFonts w:ascii="宋体" w:hAnsi="宋体" w:eastAsia="宋体"/>
                <w:sz w:val="16"/>
              </w:rPr>
              <w:t>新疆巴音郭楞蒙古自治州卫生学校</w:t>
            </w:r>
          </w:p>
        </w:tc>
      </w:tr>
      <w:tr w14:paraId="503D5C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DA6D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062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58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93A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710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DBD8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E37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D6C8">
            <w:pPr>
              <w:jc w:val="center"/>
            </w:pPr>
            <w:r>
              <w:rPr>
                <w:rFonts w:ascii="宋体" w:hAnsi="宋体" w:eastAsia="宋体"/>
                <w:sz w:val="16"/>
              </w:rPr>
              <w:t>得分</w:t>
            </w:r>
          </w:p>
        </w:tc>
      </w:tr>
      <w:tr w14:paraId="2A1CAE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0DC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161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409E3">
            <w:pPr>
              <w:jc w:val="center"/>
            </w:pPr>
            <w:r>
              <w:rPr>
                <w:rFonts w:ascii="宋体" w:hAnsi="宋体" w:eastAsia="宋体"/>
                <w:sz w:val="16"/>
              </w:rPr>
              <w:t>168.35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0969B">
            <w:pPr>
              <w:jc w:val="center"/>
            </w:pPr>
            <w:r>
              <w:rPr>
                <w:rFonts w:ascii="宋体" w:hAnsi="宋体" w:eastAsia="宋体"/>
                <w:sz w:val="16"/>
              </w:rPr>
              <w:t>168.35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4ACA3">
            <w:pPr>
              <w:jc w:val="center"/>
            </w:pPr>
            <w:r>
              <w:rPr>
                <w:rFonts w:ascii="宋体" w:hAnsi="宋体" w:eastAsia="宋体"/>
                <w:sz w:val="16"/>
              </w:rPr>
              <w:t>168.35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8BF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B67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6A9C">
            <w:pPr>
              <w:jc w:val="center"/>
            </w:pPr>
            <w:r>
              <w:rPr>
                <w:rFonts w:ascii="宋体" w:hAnsi="宋体" w:eastAsia="宋体"/>
                <w:sz w:val="16"/>
              </w:rPr>
              <w:t>10.00</w:t>
            </w:r>
          </w:p>
        </w:tc>
      </w:tr>
      <w:tr w14:paraId="27DE3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9D2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22C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DCA38">
            <w:pPr>
              <w:jc w:val="center"/>
            </w:pPr>
            <w:r>
              <w:rPr>
                <w:rFonts w:ascii="宋体" w:hAnsi="宋体" w:eastAsia="宋体"/>
                <w:sz w:val="16"/>
              </w:rPr>
              <w:t>168.35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71CBA">
            <w:pPr>
              <w:jc w:val="center"/>
            </w:pPr>
            <w:r>
              <w:rPr>
                <w:rFonts w:ascii="宋体" w:hAnsi="宋体" w:eastAsia="宋体"/>
                <w:sz w:val="16"/>
              </w:rPr>
              <w:t>168.35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7FDD1">
            <w:pPr>
              <w:jc w:val="center"/>
            </w:pPr>
            <w:r>
              <w:rPr>
                <w:rFonts w:ascii="宋体" w:hAnsi="宋体" w:eastAsia="宋体"/>
                <w:sz w:val="16"/>
              </w:rPr>
              <w:t>168.35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991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433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6816">
            <w:pPr>
              <w:jc w:val="center"/>
            </w:pPr>
            <w:r>
              <w:rPr>
                <w:rFonts w:ascii="宋体" w:hAnsi="宋体" w:eastAsia="宋体"/>
                <w:sz w:val="16"/>
              </w:rPr>
              <w:t>-</w:t>
            </w:r>
          </w:p>
        </w:tc>
      </w:tr>
      <w:tr w14:paraId="27FB6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6CD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A432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24C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693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4D4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92A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108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C289">
            <w:pPr>
              <w:jc w:val="center"/>
            </w:pPr>
            <w:r>
              <w:rPr>
                <w:rFonts w:ascii="宋体" w:hAnsi="宋体" w:eastAsia="宋体"/>
                <w:sz w:val="16"/>
              </w:rPr>
              <w:t>-</w:t>
            </w:r>
          </w:p>
        </w:tc>
      </w:tr>
      <w:tr w14:paraId="0D32D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EAD1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8DB4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94FB4F">
            <w:pPr>
              <w:jc w:val="center"/>
            </w:pPr>
            <w:r>
              <w:rPr>
                <w:rFonts w:ascii="宋体" w:hAnsi="宋体" w:eastAsia="宋体"/>
                <w:sz w:val="16"/>
              </w:rPr>
              <w:t>总体目标完成情况</w:t>
            </w:r>
          </w:p>
        </w:tc>
      </w:tr>
      <w:tr w14:paraId="24579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10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0D322">
            <w:pPr>
              <w:jc w:val="both"/>
            </w:pPr>
            <w:r>
              <w:rPr>
                <w:rFonts w:ascii="宋体" w:hAnsi="宋体" w:eastAsia="宋体"/>
                <w:sz w:val="16"/>
              </w:rPr>
              <w:t>我校在历年建设过程中，存在建设尾款及相关资金无钱支付情况。1、2017年6月1日建设完成并投入使用的巴州卫校警务室及大门工程尾款381,470.02元。2、2018年8月10日竣工的“巴州卫校临时食堂及超市建设项目”工程尾款348,128.13元。3、2023年11月15日竣工的“巴州卫校体育场看台”， 工程尾款197,925.43元。4、2022年我校申请的改善办学条件项目——体育场改造项目垃圾清运费及旧看台拆除费756,000元。以上4项共计1,683,523.58元，通过支付建设款尾款，减少负债。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4B50C9">
            <w:pPr>
              <w:jc w:val="both"/>
            </w:pPr>
            <w:r>
              <w:rPr>
                <w:rFonts w:ascii="宋体" w:hAnsi="宋体" w:eastAsia="宋体"/>
                <w:sz w:val="16"/>
              </w:rPr>
              <w:t>将我校在历年建设过程中的建设尾款及相关资金支付完毕。1、2017年6月1日建设完成并投入使用的巴州卫校警务室及大门工程尾款381,470.02元。2、2018年8月10日竣工的“巴州卫校临时食堂及超市建设项目”工程尾款348,128.13元。3、2023年11月15日竣工的“巴州卫校体育场看台”， 工程尾款197,925.43元。4、2022年我校申请的改善办学条件项目——体育场改造项目垃圾清运费及旧看台拆除费756,000元。以上4项共计1,683,523.58元，通过支付建设款尾款，减少负债。</w:t>
            </w:r>
          </w:p>
        </w:tc>
      </w:tr>
      <w:tr w14:paraId="199394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6358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0C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32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74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19F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AA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516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759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0B7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EF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B39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B54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5D1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2F4A">
            <w:pPr>
              <w:jc w:val="center"/>
            </w:pPr>
            <w:r>
              <w:rPr>
                <w:rFonts w:ascii="宋体" w:hAnsi="宋体" w:eastAsia="宋体"/>
                <w:sz w:val="16"/>
              </w:rPr>
              <w:t>偏差原因分析及改进措施</w:t>
            </w:r>
          </w:p>
        </w:tc>
      </w:tr>
      <w:tr w14:paraId="063F07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693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4B2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9F6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C9F5">
            <w:pPr>
              <w:jc w:val="center"/>
            </w:pPr>
            <w:r>
              <w:rPr>
                <w:rFonts w:ascii="宋体" w:hAnsi="宋体" w:eastAsia="宋体"/>
                <w:sz w:val="16"/>
              </w:rPr>
              <w:t>支付建设工程款数量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84EB">
            <w:pPr>
              <w:jc w:val="center"/>
            </w:pPr>
            <w:r>
              <w:rPr>
                <w:rFonts w:ascii="宋体" w:hAnsi="宋体" w:eastAsia="宋体"/>
                <w:sz w:val="16"/>
              </w:rPr>
              <w: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EB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8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5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1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E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8574">
            <w:pPr>
              <w:jc w:val="center"/>
            </w:pPr>
            <w:r>
              <w:rPr>
                <w:rFonts w:ascii="宋体" w:hAnsi="宋体" w:eastAsia="宋体"/>
                <w:sz w:val="16"/>
              </w:rPr>
              <w: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C1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79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072D">
            <w:pPr>
              <w:jc w:val="center"/>
            </w:pPr>
          </w:p>
        </w:tc>
      </w:tr>
      <w:tr w14:paraId="64155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FD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401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DA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9F37">
            <w:pPr>
              <w:jc w:val="center"/>
            </w:pPr>
            <w:r>
              <w:rPr>
                <w:rFonts w:ascii="宋体" w:hAnsi="宋体" w:eastAsia="宋体"/>
                <w:sz w:val="16"/>
              </w:rPr>
              <w:t>支付建筑垃圾款数量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1F31">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8A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10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AB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8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57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49E2">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B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7A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C600">
            <w:pPr>
              <w:jc w:val="center"/>
            </w:pPr>
          </w:p>
        </w:tc>
      </w:tr>
      <w:tr w14:paraId="1B25E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0D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51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F4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82DE">
            <w:pPr>
              <w:jc w:val="center"/>
            </w:pPr>
            <w:r>
              <w:rPr>
                <w:rFonts w:ascii="宋体" w:hAnsi="宋体" w:eastAsia="宋体"/>
                <w:sz w:val="16"/>
              </w:rPr>
              <w:t>项目合同履约率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E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4C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A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C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C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D1D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3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A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A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8989">
            <w:pPr>
              <w:jc w:val="center"/>
            </w:pPr>
          </w:p>
        </w:tc>
      </w:tr>
      <w:tr w14:paraId="269A4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00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42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43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CB38">
            <w:pPr>
              <w:jc w:val="center"/>
            </w:pPr>
            <w:r>
              <w:rPr>
                <w:rFonts w:ascii="宋体" w:hAnsi="宋体" w:eastAsia="宋体"/>
                <w:sz w:val="16"/>
              </w:rPr>
              <w:t>建设工程款支付完成时间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D31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3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2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A5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69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CC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B105">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5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56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B0F6">
            <w:pPr>
              <w:jc w:val="center"/>
            </w:pPr>
          </w:p>
        </w:tc>
      </w:tr>
      <w:tr w14:paraId="605FD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D2A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289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C51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53DF">
            <w:pPr>
              <w:jc w:val="center"/>
            </w:pPr>
            <w:r>
              <w:rPr>
                <w:rFonts w:ascii="宋体" w:hAnsi="宋体" w:eastAsia="宋体"/>
                <w:sz w:val="16"/>
              </w:rPr>
              <w:t>建设工程款成本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A449">
            <w:pPr>
              <w:jc w:val="center"/>
            </w:pPr>
            <w:r>
              <w:rPr>
                <w:rFonts w:ascii="宋体" w:hAnsi="宋体" w:eastAsia="宋体"/>
                <w:sz w:val="16"/>
              </w:rPr>
              <w:t>&lt;=92.75万元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A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1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EB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F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93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439B">
            <w:pPr>
              <w:jc w:val="center"/>
            </w:pPr>
            <w:r>
              <w:rPr>
                <w:rFonts w:ascii="宋体" w:hAnsi="宋体" w:eastAsia="宋体"/>
                <w:sz w:val="16"/>
              </w:rPr>
              <w:t>=92.75万元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8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D8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C3CB">
            <w:pPr>
              <w:jc w:val="center"/>
            </w:pPr>
          </w:p>
        </w:tc>
      </w:tr>
      <w:tr w14:paraId="21FA1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50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99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E8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1241">
            <w:pPr>
              <w:jc w:val="center"/>
            </w:pPr>
            <w:r>
              <w:rPr>
                <w:rFonts w:ascii="宋体" w:hAnsi="宋体" w:eastAsia="宋体"/>
                <w:sz w:val="16"/>
              </w:rPr>
              <w:t>垃圾清运成本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34DC">
            <w:pPr>
              <w:jc w:val="center"/>
            </w:pPr>
            <w:r>
              <w:rPr>
                <w:rFonts w:ascii="宋体" w:hAnsi="宋体" w:eastAsia="宋体"/>
                <w:sz w:val="16"/>
              </w:rPr>
              <w:t>&lt;=75.60万元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25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C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34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95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C9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5B89">
            <w:pPr>
              <w:jc w:val="center"/>
            </w:pPr>
            <w:r>
              <w:rPr>
                <w:rFonts w:ascii="宋体" w:hAnsi="宋体" w:eastAsia="宋体"/>
                <w:sz w:val="16"/>
              </w:rPr>
              <w:t>=75.6万元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8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5E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7841">
            <w:pPr>
              <w:jc w:val="center"/>
            </w:pPr>
          </w:p>
        </w:tc>
      </w:tr>
      <w:tr w14:paraId="363B9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4A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80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A0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F7CA">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6A2B">
            <w:pPr>
              <w:jc w:val="center"/>
            </w:pPr>
            <w:r>
              <w:rPr>
                <w:rFonts w:ascii="宋体" w:hAnsi="宋体" w:eastAsia="宋体"/>
                <w:sz w:val="16"/>
              </w:rPr>
              <w:t>&gt;=2845人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3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7B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0A5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1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9D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29D2">
            <w:pPr>
              <w:jc w:val="center"/>
            </w:pPr>
            <w:r>
              <w:rPr>
                <w:rFonts w:ascii="宋体" w:hAnsi="宋体" w:eastAsia="宋体"/>
                <w:sz w:val="16"/>
              </w:rPr>
              <w:t>=2845人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1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856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3B2F">
            <w:pPr>
              <w:jc w:val="center"/>
            </w:pPr>
          </w:p>
        </w:tc>
      </w:tr>
      <w:tr w14:paraId="1D05AB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6FD6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158D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445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4CC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0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0D7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1B9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52A2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255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F68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9F4EBA"/>
        </w:tc>
      </w:tr>
    </w:tbl>
    <w:p w14:paraId="4C629141">
      <w:r>
        <w:br w:type="page"/>
      </w:r>
    </w:p>
    <w:tbl>
      <w:tblPr>
        <w:tblStyle w:val="9"/>
        <w:tblW w:w="0" w:type="auto"/>
        <w:tblInd w:w="0" w:type="dxa"/>
        <w:tblLayout w:type="autofit"/>
        <w:tblCellMar>
          <w:top w:w="0" w:type="dxa"/>
          <w:left w:w="108" w:type="dxa"/>
          <w:bottom w:w="0" w:type="dxa"/>
          <w:right w:w="108" w:type="dxa"/>
        </w:tblCellMar>
      </w:tblPr>
      <w:tblGrid>
        <w:gridCol w:w="574"/>
        <w:gridCol w:w="477"/>
        <w:gridCol w:w="477"/>
        <w:gridCol w:w="936"/>
        <w:gridCol w:w="1176"/>
        <w:gridCol w:w="516"/>
        <w:gridCol w:w="501"/>
        <w:gridCol w:w="535"/>
        <w:gridCol w:w="483"/>
        <w:gridCol w:w="477"/>
        <w:gridCol w:w="1016"/>
        <w:gridCol w:w="574"/>
        <w:gridCol w:w="696"/>
        <w:gridCol w:w="622"/>
      </w:tblGrid>
      <w:tr w14:paraId="5D2D055D">
        <w:tblPrEx>
          <w:tblCellMar>
            <w:top w:w="0" w:type="dxa"/>
            <w:left w:w="108" w:type="dxa"/>
            <w:bottom w:w="0" w:type="dxa"/>
            <w:right w:w="108" w:type="dxa"/>
          </w:tblCellMar>
        </w:tblPrEx>
        <w:tc>
          <w:tcPr>
            <w:tcW w:w="8848" w:type="dxa"/>
            <w:gridSpan w:val="14"/>
            <w:vAlign w:val="center"/>
          </w:tcPr>
          <w:p w14:paraId="3578338D">
            <w:pPr>
              <w:jc w:val="center"/>
            </w:pPr>
            <w:r>
              <w:rPr>
                <w:rFonts w:ascii="宋体" w:hAnsi="宋体" w:eastAsia="宋体"/>
                <w:sz w:val="24"/>
              </w:rPr>
              <w:t>项目支出绩效自评表</w:t>
            </w:r>
          </w:p>
        </w:tc>
      </w:tr>
      <w:tr w14:paraId="7CB97198">
        <w:tblPrEx>
          <w:tblCellMar>
            <w:top w:w="0" w:type="dxa"/>
            <w:left w:w="108" w:type="dxa"/>
            <w:bottom w:w="0" w:type="dxa"/>
            <w:right w:w="108" w:type="dxa"/>
          </w:tblCellMar>
        </w:tblPrEx>
        <w:tc>
          <w:tcPr>
            <w:tcW w:w="8848" w:type="dxa"/>
            <w:gridSpan w:val="14"/>
            <w:vAlign w:val="center"/>
          </w:tcPr>
          <w:p w14:paraId="503EE395">
            <w:pPr>
              <w:jc w:val="center"/>
            </w:pPr>
            <w:r>
              <w:rPr>
                <w:rFonts w:ascii="宋体" w:hAnsi="宋体" w:eastAsia="宋体"/>
                <w:sz w:val="24"/>
              </w:rPr>
              <w:t>(2024年度)</w:t>
            </w:r>
          </w:p>
        </w:tc>
      </w:tr>
      <w:tr w14:paraId="48FBC5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44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108796">
            <w:pPr>
              <w:jc w:val="center"/>
            </w:pPr>
            <w:r>
              <w:rPr>
                <w:rFonts w:ascii="宋体" w:hAnsi="宋体" w:eastAsia="宋体"/>
                <w:sz w:val="16"/>
              </w:rPr>
              <w:t>新疆科技学院建设专项</w:t>
            </w:r>
          </w:p>
        </w:tc>
      </w:tr>
      <w:tr w14:paraId="7E6AE3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12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79497">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A8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FD3FC0">
            <w:pPr>
              <w:jc w:val="center"/>
            </w:pPr>
            <w:r>
              <w:rPr>
                <w:rFonts w:ascii="宋体" w:hAnsi="宋体" w:eastAsia="宋体"/>
                <w:sz w:val="16"/>
              </w:rPr>
              <w:t>新疆巴音郭楞蒙古自治州卫生学校</w:t>
            </w:r>
          </w:p>
        </w:tc>
      </w:tr>
      <w:tr w14:paraId="6EB9B6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0A56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CF7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E70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3E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765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916A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397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F8C1">
            <w:pPr>
              <w:jc w:val="center"/>
            </w:pPr>
            <w:r>
              <w:rPr>
                <w:rFonts w:ascii="宋体" w:hAnsi="宋体" w:eastAsia="宋体"/>
                <w:sz w:val="16"/>
              </w:rPr>
              <w:t>得分</w:t>
            </w:r>
          </w:p>
        </w:tc>
      </w:tr>
      <w:tr w14:paraId="4943A9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E4D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56D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53A61">
            <w:pPr>
              <w:jc w:val="center"/>
            </w:pPr>
            <w:r>
              <w:rPr>
                <w:rFonts w:ascii="宋体" w:hAnsi="宋体" w:eastAsia="宋体"/>
                <w:sz w:val="16"/>
              </w:rPr>
              <w:t>1,511.28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C114">
            <w:pPr>
              <w:jc w:val="center"/>
            </w:pPr>
            <w:r>
              <w:rPr>
                <w:rFonts w:ascii="宋体" w:hAnsi="宋体" w:eastAsia="宋体"/>
                <w:sz w:val="16"/>
              </w:rPr>
              <w:t>1,511.28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3E2BA">
            <w:pPr>
              <w:jc w:val="center"/>
            </w:pPr>
            <w:r>
              <w:rPr>
                <w:rFonts w:ascii="宋体" w:hAnsi="宋体" w:eastAsia="宋体"/>
                <w:sz w:val="16"/>
              </w:rPr>
              <w:t>1,511.28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598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97F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B7D8">
            <w:pPr>
              <w:jc w:val="center"/>
            </w:pPr>
            <w:r>
              <w:rPr>
                <w:rFonts w:ascii="宋体" w:hAnsi="宋体" w:eastAsia="宋体"/>
                <w:sz w:val="16"/>
              </w:rPr>
              <w:t>10.00</w:t>
            </w:r>
          </w:p>
        </w:tc>
      </w:tr>
      <w:tr w14:paraId="5D6B4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4C4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017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DA763">
            <w:pPr>
              <w:jc w:val="center"/>
            </w:pPr>
            <w:r>
              <w:rPr>
                <w:rFonts w:ascii="宋体" w:hAnsi="宋体" w:eastAsia="宋体"/>
                <w:sz w:val="16"/>
              </w:rPr>
              <w:t>1,511.28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523DD">
            <w:pPr>
              <w:jc w:val="center"/>
            </w:pPr>
            <w:r>
              <w:rPr>
                <w:rFonts w:ascii="宋体" w:hAnsi="宋体" w:eastAsia="宋体"/>
                <w:sz w:val="16"/>
              </w:rPr>
              <w:t>1,511.28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4F744">
            <w:pPr>
              <w:jc w:val="center"/>
            </w:pPr>
            <w:r>
              <w:rPr>
                <w:rFonts w:ascii="宋体" w:hAnsi="宋体" w:eastAsia="宋体"/>
                <w:sz w:val="16"/>
              </w:rPr>
              <w:t>1,511.28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53E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327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7E54">
            <w:pPr>
              <w:jc w:val="center"/>
            </w:pPr>
            <w:r>
              <w:rPr>
                <w:rFonts w:ascii="宋体" w:hAnsi="宋体" w:eastAsia="宋体"/>
                <w:sz w:val="16"/>
              </w:rPr>
              <w:t>-</w:t>
            </w:r>
          </w:p>
        </w:tc>
      </w:tr>
      <w:tr w14:paraId="372CA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C76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FB1F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F4E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8A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74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4E7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F65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38A3">
            <w:pPr>
              <w:jc w:val="center"/>
            </w:pPr>
            <w:r>
              <w:rPr>
                <w:rFonts w:ascii="宋体" w:hAnsi="宋体" w:eastAsia="宋体"/>
                <w:sz w:val="16"/>
              </w:rPr>
              <w:t>-</w:t>
            </w:r>
          </w:p>
        </w:tc>
      </w:tr>
      <w:tr w14:paraId="2B5F4E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C45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EBE7D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32155C">
            <w:pPr>
              <w:jc w:val="center"/>
            </w:pPr>
            <w:r>
              <w:rPr>
                <w:rFonts w:ascii="宋体" w:hAnsi="宋体" w:eastAsia="宋体"/>
                <w:sz w:val="16"/>
              </w:rPr>
              <w:t>总体目标完成情况</w:t>
            </w:r>
          </w:p>
        </w:tc>
      </w:tr>
      <w:tr w14:paraId="1E1FF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018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06BF3">
            <w:pPr>
              <w:jc w:val="both"/>
            </w:pPr>
            <w:r>
              <w:rPr>
                <w:rFonts w:ascii="宋体" w:hAnsi="宋体" w:eastAsia="宋体"/>
                <w:sz w:val="16"/>
              </w:rPr>
              <w:t>2024年需支付债券利息15112755.6元，达到履约的目的。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E88DFF">
            <w:pPr>
              <w:jc w:val="both"/>
            </w:pPr>
            <w:r>
              <w:rPr>
                <w:rFonts w:ascii="宋体" w:hAnsi="宋体" w:eastAsia="宋体"/>
                <w:sz w:val="16"/>
              </w:rPr>
              <w:t>2024年已支付债券利息15112755.6元，达到履约的目的。</w:t>
            </w:r>
          </w:p>
        </w:tc>
      </w:tr>
      <w:tr w14:paraId="1A375D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B73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26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70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DC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326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85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9C0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4BC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1A2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E9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1AE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92F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8CA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6888">
            <w:pPr>
              <w:jc w:val="center"/>
            </w:pPr>
            <w:r>
              <w:rPr>
                <w:rFonts w:ascii="宋体" w:hAnsi="宋体" w:eastAsia="宋体"/>
                <w:sz w:val="16"/>
              </w:rPr>
              <w:t>偏差原因分析及改进措施</w:t>
            </w:r>
          </w:p>
        </w:tc>
      </w:tr>
      <w:tr w14:paraId="52120F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281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6C0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F1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4337">
            <w:pPr>
              <w:jc w:val="center"/>
            </w:pPr>
            <w:r>
              <w:rPr>
                <w:rFonts w:ascii="宋体" w:hAnsi="宋体" w:eastAsia="宋体"/>
                <w:sz w:val="16"/>
              </w:rPr>
              <w:t>支付债券利息笔数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6FA0">
            <w:pPr>
              <w:jc w:val="center"/>
            </w:pPr>
            <w:r>
              <w:rPr>
                <w:rFonts w:ascii="宋体" w:hAnsi="宋体" w:eastAsia="宋体"/>
                <w:sz w:val="16"/>
              </w:rPr>
              <w: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E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06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B3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A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4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9075">
            <w:pPr>
              <w:jc w:val="center"/>
            </w:pPr>
            <w:r>
              <w:rPr>
                <w:rFonts w:ascii="宋体" w:hAnsi="宋体" w:eastAsia="宋体"/>
                <w:sz w:val="16"/>
              </w:rPr>
              <w: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82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31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4759">
            <w:pPr>
              <w:jc w:val="center"/>
            </w:pPr>
          </w:p>
        </w:tc>
      </w:tr>
      <w:tr w14:paraId="28B6F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72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8C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D3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65A1">
            <w:pPr>
              <w:jc w:val="center"/>
            </w:pPr>
            <w:r>
              <w:rPr>
                <w:rFonts w:ascii="宋体" w:hAnsi="宋体" w:eastAsia="宋体"/>
                <w:sz w:val="16"/>
              </w:rPr>
              <w:t>项目资金履约率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E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4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C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52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B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E4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3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2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17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FDF3">
            <w:pPr>
              <w:jc w:val="center"/>
            </w:pPr>
          </w:p>
        </w:tc>
      </w:tr>
      <w:tr w14:paraId="45B8D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7B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8F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B2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B813">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249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A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E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BD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CB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C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A6C2">
            <w:pPr>
              <w:jc w:val="center"/>
            </w:pPr>
            <w:r>
              <w:rPr>
                <w:rFonts w:ascii="宋体" w:hAnsi="宋体" w:eastAsia="宋体"/>
                <w:sz w:val="16"/>
              </w:rPr>
              <w:t>=2024年11月14日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5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CF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6A50">
            <w:pPr>
              <w:jc w:val="center"/>
            </w:pPr>
          </w:p>
        </w:tc>
      </w:tr>
      <w:tr w14:paraId="4F986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EF5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9FA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ED0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BACE">
            <w:pPr>
              <w:jc w:val="center"/>
            </w:pPr>
            <w:r>
              <w:rPr>
                <w:rFonts w:ascii="宋体" w:hAnsi="宋体" w:eastAsia="宋体"/>
                <w:sz w:val="16"/>
              </w:rPr>
              <w:t>“巴州卫生学校新校区建设项目（一期）”0.5亿元利息额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16AE">
            <w:pPr>
              <w:jc w:val="center"/>
            </w:pPr>
            <w:r>
              <w:rPr>
                <w:rFonts w:ascii="宋体" w:hAnsi="宋体" w:eastAsia="宋体"/>
                <w:sz w:val="16"/>
              </w:rPr>
              <w:t>&lt;=1940097元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E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C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48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13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CA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25CB">
            <w:pPr>
              <w:jc w:val="center"/>
            </w:pPr>
            <w:r>
              <w:rPr>
                <w:rFonts w:ascii="宋体" w:hAnsi="宋体" w:eastAsia="宋体"/>
                <w:sz w:val="16"/>
              </w:rPr>
              <w:t>=1940097元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8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FE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3CC8">
            <w:pPr>
              <w:jc w:val="center"/>
            </w:pPr>
          </w:p>
        </w:tc>
      </w:tr>
      <w:tr w14:paraId="1760E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C9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04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74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D980">
            <w:pPr>
              <w:jc w:val="center"/>
            </w:pPr>
            <w:r>
              <w:rPr>
                <w:rFonts w:ascii="宋体" w:hAnsi="宋体" w:eastAsia="宋体"/>
                <w:sz w:val="16"/>
              </w:rPr>
              <w:t>“巴州卫校新校区一期续建项目”0.8亿元利息额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EC68">
            <w:pPr>
              <w:jc w:val="center"/>
            </w:pPr>
            <w:r>
              <w:rPr>
                <w:rFonts w:ascii="宋体" w:hAnsi="宋体" w:eastAsia="宋体"/>
                <w:sz w:val="16"/>
              </w:rPr>
              <w:t>&lt;=3008150.40元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8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0C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1E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E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D5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5B05">
            <w:pPr>
              <w:jc w:val="center"/>
            </w:pPr>
            <w:r>
              <w:rPr>
                <w:rFonts w:ascii="宋体" w:hAnsi="宋体" w:eastAsia="宋体"/>
                <w:sz w:val="16"/>
              </w:rPr>
              <w:t>=3008150.4元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F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3C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DD8F">
            <w:pPr>
              <w:jc w:val="center"/>
            </w:pPr>
          </w:p>
        </w:tc>
      </w:tr>
      <w:tr w14:paraId="6B13C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360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F2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89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67C8">
            <w:pPr>
              <w:jc w:val="center"/>
            </w:pPr>
            <w:r>
              <w:rPr>
                <w:rFonts w:ascii="宋体" w:hAnsi="宋体" w:eastAsia="宋体"/>
                <w:sz w:val="16"/>
              </w:rPr>
              <w:t>巴州卫校新校区一期续建项目”1.2亿元利息额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F655">
            <w:pPr>
              <w:jc w:val="center"/>
            </w:pPr>
            <w:r>
              <w:rPr>
                <w:rFonts w:ascii="宋体" w:hAnsi="宋体" w:eastAsia="宋体"/>
                <w:sz w:val="16"/>
              </w:rPr>
              <w:t>&lt;=4344217.20元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D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80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ED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4B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7F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8A6A">
            <w:pPr>
              <w:jc w:val="center"/>
            </w:pPr>
            <w:r>
              <w:rPr>
                <w:rFonts w:ascii="宋体" w:hAnsi="宋体" w:eastAsia="宋体"/>
                <w:sz w:val="16"/>
              </w:rPr>
              <w:t>=4344217.2元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F8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36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BFAB">
            <w:pPr>
              <w:jc w:val="center"/>
            </w:pPr>
          </w:p>
        </w:tc>
      </w:tr>
      <w:tr w14:paraId="7F240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D3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7C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F8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7949">
            <w:pPr>
              <w:jc w:val="center"/>
            </w:pPr>
            <w:r>
              <w:rPr>
                <w:rFonts w:ascii="宋体" w:hAnsi="宋体" w:eastAsia="宋体"/>
                <w:sz w:val="16"/>
              </w:rPr>
              <w:t>“巴州卫校新校区一期续建项目”1.5亿元利息额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0608">
            <w:pPr>
              <w:jc w:val="center"/>
            </w:pPr>
            <w:r>
              <w:rPr>
                <w:rFonts w:ascii="宋体" w:hAnsi="宋体" w:eastAsia="宋体"/>
                <w:sz w:val="16"/>
              </w:rPr>
              <w:t>&lt;=5820291元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7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F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CD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4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8C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9652">
            <w:pPr>
              <w:jc w:val="center"/>
            </w:pPr>
            <w:r>
              <w:rPr>
                <w:rFonts w:ascii="宋体" w:hAnsi="宋体" w:eastAsia="宋体"/>
                <w:sz w:val="16"/>
              </w:rPr>
              <w:t>=5820291元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0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2C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B60C">
            <w:pPr>
              <w:jc w:val="center"/>
            </w:pPr>
          </w:p>
        </w:tc>
      </w:tr>
      <w:tr w14:paraId="6DF8D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E7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C0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C9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3947">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F4FD">
            <w:pPr>
              <w:jc w:val="center"/>
            </w:pPr>
            <w:r>
              <w:rPr>
                <w:rFonts w:ascii="宋体" w:hAnsi="宋体" w:eastAsia="宋体"/>
                <w:sz w:val="16"/>
              </w:rPr>
              <w:t>&gt;=5000人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C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2A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0FA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5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E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3B6F">
            <w:pPr>
              <w:jc w:val="center"/>
            </w:pPr>
            <w:r>
              <w:rPr>
                <w:rFonts w:ascii="宋体" w:hAnsi="宋体" w:eastAsia="宋体"/>
                <w:sz w:val="16"/>
              </w:rPr>
              <w:t>=5338人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0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BB5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BDDC">
            <w:pPr>
              <w:jc w:val="center"/>
            </w:pPr>
          </w:p>
        </w:tc>
      </w:tr>
      <w:tr w14:paraId="169F91A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8DA37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5E71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9E0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526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5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C882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4940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6D7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AB1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E63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B36F8"/>
        </w:tc>
      </w:tr>
    </w:tbl>
    <w:p w14:paraId="01CD8DD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6"/>
        <w:gridCol w:w="625"/>
        <w:gridCol w:w="627"/>
        <w:gridCol w:w="624"/>
        <w:gridCol w:w="624"/>
        <w:gridCol w:w="776"/>
        <w:gridCol w:w="696"/>
        <w:gridCol w:w="632"/>
        <w:gridCol w:w="633"/>
      </w:tblGrid>
      <w:tr w14:paraId="7884ED6C">
        <w:tblPrEx>
          <w:tblCellMar>
            <w:top w:w="0" w:type="dxa"/>
            <w:left w:w="108" w:type="dxa"/>
            <w:bottom w:w="0" w:type="dxa"/>
            <w:right w:w="108" w:type="dxa"/>
          </w:tblCellMar>
        </w:tblPrEx>
        <w:tc>
          <w:tcPr>
            <w:tcW w:w="8848" w:type="dxa"/>
            <w:gridSpan w:val="14"/>
            <w:vAlign w:val="center"/>
          </w:tcPr>
          <w:p w14:paraId="4143C702">
            <w:pPr>
              <w:jc w:val="center"/>
            </w:pPr>
            <w:r>
              <w:rPr>
                <w:rFonts w:ascii="宋体" w:hAnsi="宋体" w:eastAsia="宋体"/>
                <w:sz w:val="24"/>
              </w:rPr>
              <w:t>项目支出绩效自评表</w:t>
            </w:r>
          </w:p>
        </w:tc>
      </w:tr>
      <w:tr w14:paraId="5937A742">
        <w:tblPrEx>
          <w:tblCellMar>
            <w:top w:w="0" w:type="dxa"/>
            <w:left w:w="108" w:type="dxa"/>
            <w:bottom w:w="0" w:type="dxa"/>
            <w:right w:w="108" w:type="dxa"/>
          </w:tblCellMar>
        </w:tblPrEx>
        <w:tc>
          <w:tcPr>
            <w:tcW w:w="8848" w:type="dxa"/>
            <w:gridSpan w:val="14"/>
            <w:vAlign w:val="center"/>
          </w:tcPr>
          <w:p w14:paraId="4C6A53B5">
            <w:pPr>
              <w:jc w:val="center"/>
            </w:pPr>
            <w:r>
              <w:rPr>
                <w:rFonts w:ascii="宋体" w:hAnsi="宋体" w:eastAsia="宋体"/>
                <w:sz w:val="24"/>
              </w:rPr>
              <w:t>(2024年度)</w:t>
            </w:r>
          </w:p>
        </w:tc>
      </w:tr>
      <w:tr w14:paraId="0AA0D0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29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D89C30">
            <w:pPr>
              <w:jc w:val="center"/>
            </w:pPr>
            <w:r>
              <w:rPr>
                <w:rFonts w:ascii="宋体" w:hAnsi="宋体" w:eastAsia="宋体"/>
                <w:sz w:val="16"/>
              </w:rPr>
              <w:t>新疆科技学院西校区【巴州卫校新校区】一、二期项目前期费用及一期项目工程款</w:t>
            </w:r>
          </w:p>
        </w:tc>
      </w:tr>
      <w:tr w14:paraId="05D11B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07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FCC79B">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D1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D71442">
            <w:pPr>
              <w:jc w:val="center"/>
            </w:pPr>
            <w:r>
              <w:rPr>
                <w:rFonts w:ascii="宋体" w:hAnsi="宋体" w:eastAsia="宋体"/>
                <w:sz w:val="16"/>
              </w:rPr>
              <w:t>新疆巴音郭楞蒙古自治州卫生学校</w:t>
            </w:r>
          </w:p>
        </w:tc>
      </w:tr>
      <w:tr w14:paraId="392D69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C1F6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B7E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139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5CC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16A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C14F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39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2C88">
            <w:pPr>
              <w:jc w:val="center"/>
            </w:pPr>
            <w:r>
              <w:rPr>
                <w:rFonts w:ascii="宋体" w:hAnsi="宋体" w:eastAsia="宋体"/>
                <w:sz w:val="16"/>
              </w:rPr>
              <w:t>得分</w:t>
            </w:r>
          </w:p>
        </w:tc>
      </w:tr>
      <w:tr w14:paraId="6C2D96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CA4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147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F21A6">
            <w:pPr>
              <w:jc w:val="center"/>
            </w:pPr>
            <w:r>
              <w:rPr>
                <w:rFonts w:ascii="宋体" w:hAnsi="宋体" w:eastAsia="宋体"/>
                <w:sz w:val="16"/>
              </w:rPr>
              <w:t>6,548.00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47FB">
            <w:pPr>
              <w:jc w:val="center"/>
            </w:pPr>
            <w:r>
              <w:rPr>
                <w:rFonts w:ascii="宋体" w:hAnsi="宋体" w:eastAsia="宋体"/>
                <w:sz w:val="16"/>
              </w:rPr>
              <w:t>6,548.00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DFBC">
            <w:pPr>
              <w:jc w:val="center"/>
            </w:pPr>
            <w:r>
              <w:rPr>
                <w:rFonts w:ascii="宋体" w:hAnsi="宋体" w:eastAsia="宋体"/>
                <w:sz w:val="16"/>
              </w:rPr>
              <w:t>6,010.60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825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41E6B">
            <w:pPr>
              <w:jc w:val="center"/>
            </w:pPr>
            <w:r>
              <w:rPr>
                <w:rFonts w:ascii="宋体" w:hAnsi="宋体" w:eastAsia="宋体"/>
                <w:sz w:val="16"/>
              </w:rPr>
              <w:t>91.79%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05B8">
            <w:pPr>
              <w:jc w:val="center"/>
            </w:pPr>
            <w:r>
              <w:rPr>
                <w:rFonts w:ascii="宋体" w:hAnsi="宋体" w:eastAsia="宋体"/>
                <w:sz w:val="16"/>
              </w:rPr>
              <w:t>7.95</w:t>
            </w:r>
          </w:p>
        </w:tc>
      </w:tr>
      <w:tr w14:paraId="7F3E0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A13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A3A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3643">
            <w:pPr>
              <w:jc w:val="center"/>
            </w:pPr>
            <w:r>
              <w:rPr>
                <w:rFonts w:ascii="宋体" w:hAnsi="宋体" w:eastAsia="宋体"/>
                <w:sz w:val="16"/>
              </w:rPr>
              <w:t>6,548.00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81F7A">
            <w:pPr>
              <w:jc w:val="center"/>
            </w:pPr>
            <w:r>
              <w:rPr>
                <w:rFonts w:ascii="宋体" w:hAnsi="宋体" w:eastAsia="宋体"/>
                <w:sz w:val="16"/>
              </w:rPr>
              <w:t>6,548.00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E38E4">
            <w:pPr>
              <w:jc w:val="center"/>
            </w:pPr>
            <w:r>
              <w:rPr>
                <w:rFonts w:ascii="宋体" w:hAnsi="宋体" w:eastAsia="宋体"/>
                <w:sz w:val="16"/>
              </w:rPr>
              <w:t>6,010.60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E00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E5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9FB3">
            <w:pPr>
              <w:jc w:val="center"/>
            </w:pPr>
            <w:r>
              <w:rPr>
                <w:rFonts w:ascii="宋体" w:hAnsi="宋体" w:eastAsia="宋体"/>
                <w:sz w:val="16"/>
              </w:rPr>
              <w:t>-</w:t>
            </w:r>
          </w:p>
        </w:tc>
      </w:tr>
      <w:tr w14:paraId="4C826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E4A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A61B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FB3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3F5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D7C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9F1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06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61E4">
            <w:pPr>
              <w:jc w:val="center"/>
            </w:pPr>
            <w:r>
              <w:rPr>
                <w:rFonts w:ascii="宋体" w:hAnsi="宋体" w:eastAsia="宋体"/>
                <w:sz w:val="16"/>
              </w:rPr>
              <w:t>-</w:t>
            </w:r>
          </w:p>
        </w:tc>
      </w:tr>
      <w:tr w14:paraId="6E4C91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63B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E933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6F5633">
            <w:pPr>
              <w:jc w:val="center"/>
            </w:pPr>
            <w:r>
              <w:rPr>
                <w:rFonts w:ascii="宋体" w:hAnsi="宋体" w:eastAsia="宋体"/>
                <w:sz w:val="16"/>
              </w:rPr>
              <w:t>总体目标完成情况</w:t>
            </w:r>
          </w:p>
        </w:tc>
      </w:tr>
      <w:tr w14:paraId="5910D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630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75FAA">
            <w:pPr>
              <w:jc w:val="both"/>
            </w:pPr>
            <w:r>
              <w:rPr>
                <w:rFonts w:ascii="宋体" w:hAnsi="宋体" w:eastAsia="宋体"/>
                <w:sz w:val="16"/>
              </w:rPr>
              <w:t>2024年12月追加598万元，用于支付新疆科技学院西校区【巴州卫校新校区】一、二期项目前期费用，追加5950万元，用于支付新疆科技学院西校区一期项目工程款。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4AEA06">
            <w:pPr>
              <w:jc w:val="both"/>
            </w:pPr>
            <w:r>
              <w:rPr>
                <w:rFonts w:ascii="宋体" w:hAnsi="宋体" w:eastAsia="宋体"/>
                <w:sz w:val="16"/>
              </w:rPr>
              <w:t>支付新疆科技学院西校区【巴州卫校新校区】一、二期项目土地出让金540.6万元；支付新疆科技学院西校区一期项目工程款5470万元。</w:t>
            </w:r>
          </w:p>
        </w:tc>
      </w:tr>
      <w:tr w14:paraId="49B65E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EE9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D3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65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DF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2BD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E7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5CE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98E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963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A9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839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BC8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043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DBF5">
            <w:pPr>
              <w:jc w:val="center"/>
            </w:pPr>
            <w:r>
              <w:rPr>
                <w:rFonts w:ascii="宋体" w:hAnsi="宋体" w:eastAsia="宋体"/>
                <w:sz w:val="16"/>
              </w:rPr>
              <w:t>偏差原因分析及改进措施</w:t>
            </w:r>
          </w:p>
        </w:tc>
      </w:tr>
      <w:tr w14:paraId="274410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EFC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41B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6FF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EA1E">
            <w:pPr>
              <w:jc w:val="center"/>
            </w:pPr>
            <w:r>
              <w:rPr>
                <w:rFonts w:ascii="宋体" w:hAnsi="宋体" w:eastAsia="宋体"/>
                <w:sz w:val="16"/>
              </w:rPr>
              <w:t>建设工程施工单位数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FDB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C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8E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D5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B4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9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060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4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6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5D7D">
            <w:pPr>
              <w:jc w:val="center"/>
            </w:pPr>
          </w:p>
        </w:tc>
      </w:tr>
      <w:tr w14:paraId="50339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F9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89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C5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F135">
            <w:pPr>
              <w:jc w:val="center"/>
            </w:pPr>
            <w:r>
              <w:rPr>
                <w:rFonts w:ascii="宋体" w:hAnsi="宋体" w:eastAsia="宋体"/>
                <w:sz w:val="16"/>
              </w:rPr>
              <w:t>土地出让金笔数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B2DA">
            <w:pPr>
              <w:jc w:val="center"/>
            </w:pPr>
            <w:r>
              <w:rPr>
                <w:rFonts w:ascii="宋体" w:hAnsi="宋体" w:eastAsia="宋体"/>
                <w:sz w:val="16"/>
              </w:rPr>
              <w: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8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5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F4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16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E2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14E3">
            <w:pPr>
              <w:jc w:val="center"/>
            </w:pPr>
            <w:r>
              <w:rPr>
                <w:rFonts w:ascii="宋体" w:hAnsi="宋体" w:eastAsia="宋体"/>
                <w:sz w:val="16"/>
              </w:rPr>
              <w: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2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1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A22A">
            <w:pPr>
              <w:jc w:val="center"/>
            </w:pPr>
          </w:p>
        </w:tc>
      </w:tr>
      <w:tr w14:paraId="28EB5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25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CA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B2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128F">
            <w:pPr>
              <w:jc w:val="center"/>
            </w:pPr>
            <w:r>
              <w:rPr>
                <w:rFonts w:ascii="宋体" w:hAnsi="宋体" w:eastAsia="宋体"/>
                <w:sz w:val="16"/>
              </w:rPr>
              <w:t>项目合同履约率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0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4E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D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F7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DB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4A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A78C">
            <w:pPr>
              <w:jc w:val="center"/>
            </w:pPr>
            <w:r>
              <w:rPr>
                <w:rFonts w:ascii="宋体" w:hAnsi="宋体" w:eastAsia="宋体"/>
                <w:sz w:val="16"/>
              </w:rPr>
              <w:t>=91.79%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5A3A">
            <w:pPr>
              <w:jc w:val="center"/>
            </w:pPr>
            <w:r>
              <w:rPr>
                <w:rFonts w:ascii="宋体" w:hAnsi="宋体" w:eastAsia="宋体"/>
                <w:sz w:val="16"/>
              </w:rPr>
              <w:t>91.79%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75E4">
            <w:pPr>
              <w:jc w:val="center"/>
            </w:pPr>
            <w:r>
              <w:rPr>
                <w:rFonts w:ascii="宋体" w:hAnsi="宋体" w:eastAsia="宋体"/>
                <w:sz w:val="16"/>
              </w:rPr>
              <w:t>7.95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B316">
            <w:pPr>
              <w:jc w:val="center"/>
            </w:pPr>
            <w:r>
              <w:rPr>
                <w:rFonts w:ascii="宋体" w:hAnsi="宋体" w:eastAsia="宋体"/>
                <w:sz w:val="16"/>
              </w:rPr>
              <w:t>1、2024年支付540.6万元土地出让金，2025年还需使用一笔土地出让金。2、根据州政府、州财政统一安排，实际只支付了5470万元建设工程款。</w:t>
            </w:r>
          </w:p>
        </w:tc>
      </w:tr>
      <w:tr w14:paraId="0FCA3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79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34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AF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A2DA">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266A">
            <w:pPr>
              <w:jc w:val="center"/>
            </w:pPr>
            <w:r>
              <w:rPr>
                <w:rFonts w:ascii="宋体" w:hAnsi="宋体" w:eastAsia="宋体"/>
                <w:sz w:val="16"/>
              </w:rPr>
              <w:t>2024年12月27日前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9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C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B6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5E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57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40EF">
            <w:pPr>
              <w:jc w:val="center"/>
            </w:pPr>
            <w:r>
              <w:rPr>
                <w:rFonts w:ascii="宋体" w:hAnsi="宋体" w:eastAsia="宋体"/>
                <w:sz w:val="16"/>
              </w:rPr>
              <w:t>2024年12月4日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9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D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D750">
            <w:pPr>
              <w:jc w:val="center"/>
            </w:pPr>
          </w:p>
        </w:tc>
      </w:tr>
      <w:tr w14:paraId="3F7A6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CB2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2BC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871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DF59">
            <w:pPr>
              <w:jc w:val="center"/>
            </w:pPr>
            <w:r>
              <w:rPr>
                <w:rFonts w:ascii="宋体" w:hAnsi="宋体" w:eastAsia="宋体"/>
                <w:sz w:val="16"/>
              </w:rPr>
              <w:t>建设工程成本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F2AD">
            <w:pPr>
              <w:jc w:val="center"/>
            </w:pPr>
            <w:r>
              <w:rPr>
                <w:rFonts w:ascii="宋体" w:hAnsi="宋体" w:eastAsia="宋体"/>
                <w:sz w:val="16"/>
              </w:rPr>
              <w:t>&lt;=5950万元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F8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AC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1B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54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6A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8595">
            <w:pPr>
              <w:jc w:val="center"/>
            </w:pPr>
            <w:r>
              <w:rPr>
                <w:rFonts w:ascii="宋体" w:hAnsi="宋体" w:eastAsia="宋体"/>
                <w:sz w:val="16"/>
              </w:rPr>
              <w:t>=5470万元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7935">
            <w:pPr>
              <w:jc w:val="center"/>
            </w:pPr>
            <w:r>
              <w:rPr>
                <w:rFonts w:ascii="宋体" w:hAnsi="宋体" w:eastAsia="宋体"/>
                <w:sz w:val="16"/>
              </w:rPr>
              <w:t>91.93%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D55C">
            <w:pPr>
              <w:jc w:val="center"/>
            </w:pPr>
            <w:r>
              <w:rPr>
                <w:rFonts w:ascii="宋体" w:hAnsi="宋体" w:eastAsia="宋体"/>
                <w:sz w:val="16"/>
              </w:rPr>
              <w:t>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5134">
            <w:pPr>
              <w:jc w:val="center"/>
            </w:pPr>
            <w:r>
              <w:rPr>
                <w:rFonts w:ascii="宋体" w:hAnsi="宋体" w:eastAsia="宋体"/>
                <w:sz w:val="16"/>
              </w:rPr>
              <w:t>根据州政府、州财政统一安排，实际只支付了5470万元建设工程款。</w:t>
            </w:r>
          </w:p>
        </w:tc>
      </w:tr>
      <w:tr w14:paraId="5CED4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62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4A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24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BE2D">
            <w:pPr>
              <w:jc w:val="center"/>
            </w:pPr>
            <w:r>
              <w:rPr>
                <w:rFonts w:ascii="宋体" w:hAnsi="宋体" w:eastAsia="宋体"/>
                <w:sz w:val="16"/>
              </w:rPr>
              <w:t>土地出让金成本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BD2A">
            <w:pPr>
              <w:jc w:val="center"/>
            </w:pPr>
            <w:r>
              <w:rPr>
                <w:rFonts w:ascii="宋体" w:hAnsi="宋体" w:eastAsia="宋体"/>
                <w:sz w:val="16"/>
              </w:rPr>
              <w:t>&lt;=598万元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4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AF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9F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4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12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41EC">
            <w:pPr>
              <w:jc w:val="center"/>
            </w:pPr>
            <w:r>
              <w:rPr>
                <w:rFonts w:ascii="宋体" w:hAnsi="宋体" w:eastAsia="宋体"/>
                <w:sz w:val="16"/>
              </w:rPr>
              <w:t>=540.6万元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7E72">
            <w:pPr>
              <w:jc w:val="center"/>
            </w:pPr>
            <w:r>
              <w:rPr>
                <w:rFonts w:ascii="宋体" w:hAnsi="宋体" w:eastAsia="宋体"/>
                <w:sz w:val="16"/>
              </w:rPr>
              <w:t>90.4%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BE6B">
            <w:pPr>
              <w:jc w:val="center"/>
            </w:pPr>
            <w:r>
              <w:rPr>
                <w:rFonts w:ascii="宋体" w:hAnsi="宋体" w:eastAsia="宋体"/>
                <w:sz w:val="16"/>
              </w:rPr>
              <w:t>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54C0">
            <w:pPr>
              <w:jc w:val="center"/>
            </w:pPr>
            <w:r>
              <w:rPr>
                <w:rFonts w:ascii="宋体" w:hAnsi="宋体" w:eastAsia="宋体"/>
                <w:sz w:val="16"/>
              </w:rPr>
              <w:t>2024年支付540.6万元土地出让金，2025年还需使用一笔土地出让金。</w:t>
            </w:r>
          </w:p>
        </w:tc>
      </w:tr>
      <w:tr w14:paraId="1931C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8C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19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E8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DCD0">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1255">
            <w:pPr>
              <w:jc w:val="center"/>
            </w:pPr>
            <w:r>
              <w:rPr>
                <w:rFonts w:ascii="宋体" w:hAnsi="宋体" w:eastAsia="宋体"/>
                <w:sz w:val="16"/>
              </w:rPr>
              <w:t>&gt;=5000人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3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F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4A5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9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E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3600">
            <w:pPr>
              <w:jc w:val="center"/>
            </w:pPr>
            <w:r>
              <w:rPr>
                <w:rFonts w:ascii="宋体" w:hAnsi="宋体" w:eastAsia="宋体"/>
                <w:sz w:val="16"/>
              </w:rPr>
              <w:t>=5338人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E6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724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68C5">
            <w:pPr>
              <w:jc w:val="center"/>
            </w:pPr>
          </w:p>
        </w:tc>
      </w:tr>
      <w:tr w14:paraId="1860690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9BC2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6AF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85B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24E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D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758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A7AF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F689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83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1DE3">
            <w:pPr>
              <w:jc w:val="center"/>
            </w:pPr>
            <w:r>
              <w:rPr>
                <w:rFonts w:ascii="宋体" w:hAnsi="宋体" w:eastAsia="宋体"/>
                <w:sz w:val="16"/>
              </w:rPr>
              <w:t>91.48分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442F5"/>
        </w:tc>
      </w:tr>
    </w:tbl>
    <w:p w14:paraId="60D38896">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23"/>
        <w:gridCol w:w="856"/>
        <w:gridCol w:w="623"/>
        <w:gridCol w:w="623"/>
        <w:gridCol w:w="626"/>
        <w:gridCol w:w="623"/>
        <w:gridCol w:w="623"/>
        <w:gridCol w:w="696"/>
        <w:gridCol w:w="629"/>
        <w:gridCol w:w="631"/>
        <w:gridCol w:w="632"/>
      </w:tblGrid>
      <w:tr w14:paraId="63D42AF0">
        <w:tblPrEx>
          <w:tblCellMar>
            <w:top w:w="0" w:type="dxa"/>
            <w:left w:w="108" w:type="dxa"/>
            <w:bottom w:w="0" w:type="dxa"/>
            <w:right w:w="108" w:type="dxa"/>
          </w:tblCellMar>
        </w:tblPrEx>
        <w:tc>
          <w:tcPr>
            <w:tcW w:w="8848" w:type="dxa"/>
            <w:gridSpan w:val="14"/>
            <w:vAlign w:val="center"/>
          </w:tcPr>
          <w:p w14:paraId="73ED95AA">
            <w:pPr>
              <w:jc w:val="center"/>
            </w:pPr>
            <w:r>
              <w:rPr>
                <w:rFonts w:ascii="宋体" w:hAnsi="宋体" w:eastAsia="宋体"/>
                <w:sz w:val="24"/>
              </w:rPr>
              <w:t>项目支出绩效自评表</w:t>
            </w:r>
          </w:p>
        </w:tc>
      </w:tr>
      <w:tr w14:paraId="70FF740E">
        <w:tblPrEx>
          <w:tblCellMar>
            <w:top w:w="0" w:type="dxa"/>
            <w:left w:w="108" w:type="dxa"/>
            <w:bottom w:w="0" w:type="dxa"/>
            <w:right w:w="108" w:type="dxa"/>
          </w:tblCellMar>
        </w:tblPrEx>
        <w:tc>
          <w:tcPr>
            <w:tcW w:w="8848" w:type="dxa"/>
            <w:gridSpan w:val="14"/>
            <w:vAlign w:val="center"/>
          </w:tcPr>
          <w:p w14:paraId="0444969C">
            <w:pPr>
              <w:jc w:val="center"/>
            </w:pPr>
            <w:r>
              <w:rPr>
                <w:rFonts w:ascii="宋体" w:hAnsi="宋体" w:eastAsia="宋体"/>
                <w:sz w:val="24"/>
              </w:rPr>
              <w:t>(2024年度)</w:t>
            </w:r>
          </w:p>
        </w:tc>
      </w:tr>
      <w:tr w14:paraId="042594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08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FE3075">
            <w:pPr>
              <w:jc w:val="center"/>
            </w:pPr>
            <w:r>
              <w:rPr>
                <w:rFonts w:ascii="宋体" w:hAnsi="宋体" w:eastAsia="宋体"/>
                <w:sz w:val="16"/>
              </w:rPr>
              <w:t>智慧校园建设项目资金（法院</w:t>
            </w:r>
            <w:r>
              <w:rPr>
                <w:rFonts w:hint="eastAsia" w:ascii="宋体" w:hAnsi="宋体"/>
                <w:sz w:val="16"/>
                <w:lang w:eastAsia="zh-CN"/>
              </w:rPr>
              <w:t>判决</w:t>
            </w:r>
            <w:r>
              <w:rPr>
                <w:rFonts w:ascii="宋体" w:hAnsi="宋体" w:eastAsia="宋体"/>
                <w:sz w:val="16"/>
              </w:rPr>
              <w:t>资金）</w:t>
            </w:r>
          </w:p>
        </w:tc>
      </w:tr>
      <w:tr w14:paraId="61E18E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D8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4B3D71">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AB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DBCE5A">
            <w:pPr>
              <w:jc w:val="center"/>
            </w:pPr>
            <w:r>
              <w:rPr>
                <w:rFonts w:ascii="宋体" w:hAnsi="宋体" w:eastAsia="宋体"/>
                <w:sz w:val="16"/>
              </w:rPr>
              <w:t>新疆巴音郭楞蒙古自治州卫生学校</w:t>
            </w:r>
          </w:p>
        </w:tc>
      </w:tr>
      <w:tr w14:paraId="34A36B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0F70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197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C9D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5E9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32E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4618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A6A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A143">
            <w:pPr>
              <w:jc w:val="center"/>
            </w:pPr>
            <w:r>
              <w:rPr>
                <w:rFonts w:ascii="宋体" w:hAnsi="宋体" w:eastAsia="宋体"/>
                <w:sz w:val="16"/>
              </w:rPr>
              <w:t>得分</w:t>
            </w:r>
          </w:p>
        </w:tc>
      </w:tr>
      <w:tr w14:paraId="1D558B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4FA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5A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3F126">
            <w:pPr>
              <w:jc w:val="center"/>
            </w:pPr>
            <w:r>
              <w:rPr>
                <w:rFonts w:ascii="宋体" w:hAnsi="宋体" w:eastAsia="宋体"/>
                <w:sz w:val="16"/>
              </w:rPr>
              <w:t>85.83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A368">
            <w:pPr>
              <w:jc w:val="center"/>
            </w:pPr>
            <w:r>
              <w:rPr>
                <w:rFonts w:ascii="宋体" w:hAnsi="宋体" w:eastAsia="宋体"/>
                <w:sz w:val="16"/>
              </w:rPr>
              <w:t>85.83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1E85B">
            <w:pPr>
              <w:jc w:val="center"/>
            </w:pPr>
            <w:r>
              <w:rPr>
                <w:rFonts w:ascii="宋体" w:hAnsi="宋体" w:eastAsia="宋体"/>
                <w:sz w:val="16"/>
              </w:rPr>
              <w:t>34.49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94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93E71">
            <w:pPr>
              <w:jc w:val="center"/>
            </w:pPr>
            <w:r>
              <w:rPr>
                <w:rFonts w:ascii="宋体" w:hAnsi="宋体" w:eastAsia="宋体"/>
                <w:sz w:val="16"/>
              </w:rPr>
              <w:t>40.18%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9C32">
            <w:pPr>
              <w:jc w:val="center"/>
            </w:pPr>
            <w:r>
              <w:rPr>
                <w:rFonts w:ascii="宋体" w:hAnsi="宋体" w:eastAsia="宋体"/>
                <w:sz w:val="16"/>
              </w:rPr>
              <w:t>0.00</w:t>
            </w:r>
          </w:p>
        </w:tc>
      </w:tr>
      <w:tr w14:paraId="49410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55D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87E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172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D9D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AF9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31D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A67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25D7">
            <w:pPr>
              <w:jc w:val="center"/>
            </w:pPr>
            <w:r>
              <w:rPr>
                <w:rFonts w:ascii="宋体" w:hAnsi="宋体" w:eastAsia="宋体"/>
                <w:sz w:val="16"/>
              </w:rPr>
              <w:t>-</w:t>
            </w:r>
          </w:p>
        </w:tc>
      </w:tr>
      <w:tr w14:paraId="2EEB0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250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8AAE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8CD4F">
            <w:pPr>
              <w:jc w:val="center"/>
            </w:pPr>
            <w:r>
              <w:rPr>
                <w:rFonts w:ascii="宋体" w:hAnsi="宋体" w:eastAsia="宋体"/>
                <w:sz w:val="16"/>
              </w:rPr>
              <w:t>85.83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57FBF">
            <w:pPr>
              <w:jc w:val="center"/>
            </w:pPr>
            <w:r>
              <w:rPr>
                <w:rFonts w:ascii="宋体" w:hAnsi="宋体" w:eastAsia="宋体"/>
                <w:sz w:val="16"/>
              </w:rPr>
              <w:t>85.83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E6851">
            <w:pPr>
              <w:jc w:val="center"/>
            </w:pPr>
            <w:r>
              <w:rPr>
                <w:rFonts w:ascii="宋体" w:hAnsi="宋体" w:eastAsia="宋体"/>
                <w:sz w:val="16"/>
              </w:rPr>
              <w:t>34.49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0B0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EB1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01F0">
            <w:pPr>
              <w:jc w:val="center"/>
            </w:pPr>
            <w:r>
              <w:rPr>
                <w:rFonts w:ascii="宋体" w:hAnsi="宋体" w:eastAsia="宋体"/>
                <w:sz w:val="16"/>
              </w:rPr>
              <w:t>-</w:t>
            </w:r>
          </w:p>
        </w:tc>
      </w:tr>
      <w:tr w14:paraId="603CAA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375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EABC0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B73A1F">
            <w:pPr>
              <w:jc w:val="center"/>
            </w:pPr>
            <w:r>
              <w:rPr>
                <w:rFonts w:ascii="宋体" w:hAnsi="宋体" w:eastAsia="宋体"/>
                <w:sz w:val="16"/>
              </w:rPr>
              <w:t>总体目标完成情况</w:t>
            </w:r>
          </w:p>
        </w:tc>
      </w:tr>
      <w:tr w14:paraId="03062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1D0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245B6">
            <w:pPr>
              <w:jc w:val="both"/>
            </w:pPr>
            <w:r>
              <w:rPr>
                <w:rFonts w:ascii="宋体" w:hAnsi="宋体" w:eastAsia="宋体"/>
                <w:sz w:val="16"/>
              </w:rPr>
              <w:t>智慧校园项目软件建设部分，包括教务管理系统、学生管理系统、OA办公系统。建设成功后，教务管理系统将极大地提高学校教学管理水平及效率；</w:t>
            </w:r>
            <w:r>
              <w:rPr>
                <w:rFonts w:hint="eastAsia" w:ascii="宋体" w:hAnsi="宋体"/>
                <w:sz w:val="16"/>
                <w:lang w:eastAsia="zh-CN"/>
              </w:rPr>
              <w:t>学业</w:t>
            </w:r>
            <w:r>
              <w:rPr>
                <w:rFonts w:ascii="宋体" w:hAnsi="宋体" w:eastAsia="宋体"/>
                <w:sz w:val="16"/>
              </w:rPr>
              <w:t>管理系统提高学生学籍管理、成绩管理、招生就业管理、学生评价的工作覆盖率及准确率；OA办公系统提高人事管理、考勤管理的效率。达到总体上提高学校管理水平及效率的目的。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49AF00">
            <w:pPr>
              <w:jc w:val="both"/>
            </w:pPr>
            <w:r>
              <w:rPr>
                <w:rFonts w:ascii="宋体" w:hAnsi="宋体" w:eastAsia="宋体"/>
                <w:sz w:val="16"/>
              </w:rPr>
              <w:t>已初步完成智慧校园项目软件建设部分，包括教务管理系统、学生管理系统、OA办公系统。建设成功后，教务管理系统将极大地提高学校教学管理水平及效率；</w:t>
            </w:r>
            <w:r>
              <w:rPr>
                <w:rFonts w:hint="eastAsia" w:ascii="宋体" w:hAnsi="宋体"/>
                <w:sz w:val="16"/>
                <w:lang w:eastAsia="zh-CN"/>
              </w:rPr>
              <w:t>学业</w:t>
            </w:r>
            <w:r>
              <w:rPr>
                <w:rFonts w:ascii="宋体" w:hAnsi="宋体" w:eastAsia="宋体"/>
                <w:sz w:val="16"/>
              </w:rPr>
              <w:t>管理系统提高学生学籍管理、成绩管理、招生就业管理、学生评价的工作覆盖率及准确率；OA办公系统提高人事管理、考勤管理的效率。达到总体上提高学校管理水平及效率的目的。在资金支付上，根据软件建设合同约定，支付50%款项，计33.25万元，支付法院案件受理费1.24万元，总计支出34.49万元。</w:t>
            </w:r>
          </w:p>
        </w:tc>
      </w:tr>
      <w:tr w14:paraId="6F5298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967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90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FB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43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587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FA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F30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C45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C36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EC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B19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59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CA3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878A">
            <w:pPr>
              <w:jc w:val="center"/>
            </w:pPr>
            <w:r>
              <w:rPr>
                <w:rFonts w:ascii="宋体" w:hAnsi="宋体" w:eastAsia="宋体"/>
                <w:sz w:val="16"/>
              </w:rPr>
              <w:t>偏差原因分析及改进措施</w:t>
            </w:r>
          </w:p>
        </w:tc>
      </w:tr>
      <w:tr w14:paraId="037EAB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614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BD6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97F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D8A6">
            <w:pPr>
              <w:jc w:val="center"/>
            </w:pPr>
            <w:r>
              <w:rPr>
                <w:rFonts w:ascii="宋体" w:hAnsi="宋体" w:eastAsia="宋体"/>
                <w:sz w:val="16"/>
              </w:rPr>
              <w:t>软件平台建设数量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62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C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5A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C1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65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B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61E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A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12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A3D9">
            <w:pPr>
              <w:jc w:val="center"/>
            </w:pPr>
          </w:p>
        </w:tc>
      </w:tr>
      <w:tr w14:paraId="27993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56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A5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514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AE42">
            <w:pPr>
              <w:jc w:val="center"/>
            </w:pPr>
            <w:r>
              <w:rPr>
                <w:rFonts w:ascii="宋体" w:hAnsi="宋体" w:eastAsia="宋体"/>
                <w:sz w:val="16"/>
              </w:rPr>
              <w:t>法院案件受理费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0CB8">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A0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5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4E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3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61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B3A7">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5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C0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CC15">
            <w:pPr>
              <w:jc w:val="center"/>
            </w:pPr>
          </w:p>
        </w:tc>
      </w:tr>
      <w:tr w14:paraId="15A1D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2A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5C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93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0ED0">
            <w:pPr>
              <w:jc w:val="center"/>
            </w:pPr>
            <w:r>
              <w:rPr>
                <w:rFonts w:ascii="宋体" w:hAnsi="宋体" w:eastAsia="宋体"/>
                <w:sz w:val="16"/>
              </w:rPr>
              <w:t>智慧校园硬件建设款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00F5">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4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04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A4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D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7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A161">
            <w:pPr>
              <w:jc w:val="center"/>
            </w:pPr>
            <w:r>
              <w:rPr>
                <w:rFonts w:ascii="宋体" w:hAnsi="宋体" w:eastAsia="宋体"/>
                <w:sz w:val="16"/>
              </w:rPr>
              <w:t>=0笔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48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A6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A425">
            <w:pPr>
              <w:jc w:val="center"/>
            </w:pPr>
            <w:r>
              <w:rPr>
                <w:rFonts w:ascii="宋体" w:hAnsi="宋体" w:eastAsia="宋体"/>
                <w:sz w:val="16"/>
              </w:rPr>
              <w:t>智慧校园硬件建设项目还未总体验收，等总体验收合格后支付。</w:t>
            </w:r>
          </w:p>
        </w:tc>
      </w:tr>
      <w:tr w14:paraId="0215A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D5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77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4A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B813">
            <w:pPr>
              <w:jc w:val="center"/>
            </w:pPr>
            <w:r>
              <w:rPr>
                <w:rFonts w:ascii="宋体" w:hAnsi="宋体" w:eastAsia="宋体"/>
                <w:sz w:val="16"/>
              </w:rPr>
              <w:t>智慧校园平台建设项目合同履约率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D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1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3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30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E2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0E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366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3422">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6C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2132">
            <w:pPr>
              <w:jc w:val="center"/>
            </w:pPr>
            <w:r>
              <w:rPr>
                <w:rFonts w:ascii="宋体" w:hAnsi="宋体" w:eastAsia="宋体"/>
                <w:sz w:val="16"/>
              </w:rPr>
              <w:t>根据智慧校园硬件建设项目合同支付50%，等总体验收合格后支付尾款。</w:t>
            </w:r>
          </w:p>
        </w:tc>
      </w:tr>
      <w:tr w14:paraId="02981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94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1D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74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8011">
            <w:pPr>
              <w:jc w:val="center"/>
            </w:pPr>
            <w:r>
              <w:rPr>
                <w:rFonts w:ascii="宋体" w:hAnsi="宋体" w:eastAsia="宋体"/>
                <w:sz w:val="16"/>
              </w:rPr>
              <w:t>智慧校园软件建设开始时间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DFCC">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52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0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31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FD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0D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54CF">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3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77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AA72">
            <w:pPr>
              <w:jc w:val="center"/>
            </w:pPr>
          </w:p>
        </w:tc>
      </w:tr>
      <w:tr w14:paraId="00B85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320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003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473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A419">
            <w:pPr>
              <w:jc w:val="center"/>
            </w:pPr>
            <w:r>
              <w:rPr>
                <w:rFonts w:ascii="宋体" w:hAnsi="宋体" w:eastAsia="宋体"/>
                <w:sz w:val="16"/>
              </w:rPr>
              <w:t>软件建设成本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EAD1">
            <w:pPr>
              <w:jc w:val="center"/>
            </w:pPr>
            <w:r>
              <w:rPr>
                <w:rFonts w:ascii="宋体" w:hAnsi="宋体" w:eastAsia="宋体"/>
                <w:sz w:val="16"/>
              </w:rPr>
              <w:t>&lt;=66.50万元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C2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65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E3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8E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36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791B">
            <w:pPr>
              <w:jc w:val="center"/>
            </w:pPr>
            <w:r>
              <w:rPr>
                <w:rFonts w:ascii="宋体" w:hAnsi="宋体" w:eastAsia="宋体"/>
                <w:sz w:val="16"/>
              </w:rPr>
              <w:t>=33.25万元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DD30">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7FB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FD95">
            <w:pPr>
              <w:jc w:val="center"/>
            </w:pPr>
            <w:r>
              <w:rPr>
                <w:rFonts w:ascii="宋体" w:hAnsi="宋体" w:eastAsia="宋体"/>
                <w:sz w:val="16"/>
              </w:rPr>
              <w:t>根据智慧校园硬件建设项目合同支付50%，等总体验收合格后支付尾款。</w:t>
            </w:r>
          </w:p>
        </w:tc>
      </w:tr>
      <w:tr w14:paraId="395F3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1C8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C8D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29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D320">
            <w:pPr>
              <w:jc w:val="center"/>
            </w:pPr>
            <w:r>
              <w:rPr>
                <w:rFonts w:ascii="宋体" w:hAnsi="宋体" w:eastAsia="宋体"/>
                <w:sz w:val="16"/>
              </w:rPr>
              <w:t>法院案件受理费成本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F40C">
            <w:pPr>
              <w:jc w:val="center"/>
            </w:pPr>
            <w:r>
              <w:rPr>
                <w:rFonts w:ascii="宋体" w:hAnsi="宋体" w:eastAsia="宋体"/>
                <w:sz w:val="16"/>
              </w:rPr>
              <w:t>=12383元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1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E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76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6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27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BF1E">
            <w:pPr>
              <w:jc w:val="center"/>
            </w:pPr>
            <w:r>
              <w:rPr>
                <w:rFonts w:ascii="宋体" w:hAnsi="宋体" w:eastAsia="宋体"/>
                <w:sz w:val="16"/>
              </w:rPr>
              <w:t>=12383元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4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89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A5E5">
            <w:pPr>
              <w:jc w:val="center"/>
            </w:pPr>
          </w:p>
        </w:tc>
      </w:tr>
      <w:tr w14:paraId="569AA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B1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7F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D6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8317">
            <w:pPr>
              <w:jc w:val="center"/>
            </w:pPr>
            <w:r>
              <w:rPr>
                <w:rFonts w:ascii="宋体" w:hAnsi="宋体" w:eastAsia="宋体"/>
                <w:sz w:val="16"/>
              </w:rPr>
              <w:t>智慧校园硬件建设成本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3286">
            <w:pPr>
              <w:jc w:val="center"/>
            </w:pPr>
            <w:r>
              <w:rPr>
                <w:rFonts w:ascii="宋体" w:hAnsi="宋体" w:eastAsia="宋体"/>
                <w:sz w:val="16"/>
              </w:rPr>
              <w:t>&lt;=180917元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DF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A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9E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C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12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E009">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DE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7A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E8D3">
            <w:pPr>
              <w:jc w:val="center"/>
            </w:pPr>
            <w:r>
              <w:rPr>
                <w:rFonts w:ascii="宋体" w:hAnsi="宋体" w:eastAsia="宋体"/>
                <w:sz w:val="16"/>
              </w:rPr>
              <w:t>智慧校园硬件建设项目还未总体验收，等总体验收合格后支付。</w:t>
            </w:r>
          </w:p>
        </w:tc>
      </w:tr>
      <w:tr w14:paraId="63F38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05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A9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1E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D085">
            <w:pPr>
              <w:jc w:val="center"/>
            </w:pPr>
            <w:r>
              <w:rPr>
                <w:rFonts w:ascii="宋体" w:hAnsi="宋体" w:eastAsia="宋体"/>
                <w:sz w:val="16"/>
              </w:rPr>
              <w:t>提高学校整体管理效率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C72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DE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2A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20C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C3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EB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0F3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C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9FE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7338">
            <w:pPr>
              <w:jc w:val="center"/>
            </w:pPr>
          </w:p>
        </w:tc>
      </w:tr>
      <w:tr w14:paraId="67890EF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4DD5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C6C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A4A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CD26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0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953D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A3D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333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07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6F8B">
            <w:pPr>
              <w:jc w:val="center"/>
            </w:pPr>
            <w:r>
              <w:rPr>
                <w:rFonts w:ascii="宋体" w:hAnsi="宋体" w:eastAsia="宋体"/>
                <w:sz w:val="16"/>
              </w:rPr>
              <w:t>60.00分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6522B4"/>
        </w:tc>
      </w:tr>
    </w:tbl>
    <w:p w14:paraId="3BFC67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2625F65">
        <w:tblPrEx>
          <w:tblCellMar>
            <w:top w:w="0" w:type="dxa"/>
            <w:left w:w="108" w:type="dxa"/>
            <w:bottom w:w="0" w:type="dxa"/>
            <w:right w:w="108" w:type="dxa"/>
          </w:tblCellMar>
        </w:tblPrEx>
        <w:tc>
          <w:tcPr>
            <w:tcW w:w="8848" w:type="dxa"/>
            <w:gridSpan w:val="14"/>
            <w:vAlign w:val="center"/>
          </w:tcPr>
          <w:p w14:paraId="1446C93A">
            <w:pPr>
              <w:jc w:val="center"/>
            </w:pPr>
            <w:r>
              <w:rPr>
                <w:rFonts w:ascii="宋体" w:hAnsi="宋体" w:eastAsia="宋体"/>
                <w:sz w:val="24"/>
              </w:rPr>
              <w:t>项目支出绩效自评表</w:t>
            </w:r>
          </w:p>
        </w:tc>
      </w:tr>
      <w:tr w14:paraId="22FA6914">
        <w:tblPrEx>
          <w:tblCellMar>
            <w:top w:w="0" w:type="dxa"/>
            <w:left w:w="108" w:type="dxa"/>
            <w:bottom w:w="0" w:type="dxa"/>
            <w:right w:w="108" w:type="dxa"/>
          </w:tblCellMar>
        </w:tblPrEx>
        <w:tc>
          <w:tcPr>
            <w:tcW w:w="8848" w:type="dxa"/>
            <w:gridSpan w:val="14"/>
            <w:vAlign w:val="center"/>
          </w:tcPr>
          <w:p w14:paraId="5DDDF001">
            <w:pPr>
              <w:jc w:val="center"/>
            </w:pPr>
            <w:r>
              <w:rPr>
                <w:rFonts w:ascii="宋体" w:hAnsi="宋体" w:eastAsia="宋体"/>
                <w:sz w:val="24"/>
              </w:rPr>
              <w:t>(2024年度)</w:t>
            </w:r>
          </w:p>
        </w:tc>
      </w:tr>
      <w:tr w14:paraId="33D67D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15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7D40CC">
            <w:pPr>
              <w:jc w:val="center"/>
            </w:pPr>
            <w:r>
              <w:rPr>
                <w:rFonts w:ascii="宋体" w:hAnsi="宋体" w:eastAsia="宋体"/>
                <w:sz w:val="16"/>
              </w:rPr>
              <w:t>巴财教〔2024〕14号新财教</w:t>
            </w:r>
            <w:r>
              <w:rPr>
                <w:rFonts w:hint="eastAsia" w:ascii="宋体" w:hAnsi="宋体"/>
                <w:sz w:val="16"/>
                <w:lang w:eastAsia="zh-CN"/>
              </w:rPr>
              <w:t>〔2024〕59号</w:t>
            </w:r>
            <w:r>
              <w:rPr>
                <w:rFonts w:ascii="宋体" w:hAnsi="宋体" w:eastAsia="宋体"/>
                <w:sz w:val="16"/>
              </w:rPr>
              <w:t>关于下达2024年学生资助补助经费预算（第二批)中央直达资金通知-中央学生资助（中等职业-国家奖学金）</w:t>
            </w:r>
          </w:p>
        </w:tc>
      </w:tr>
      <w:tr w14:paraId="26E2F6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EE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06B2C2">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72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324623">
            <w:pPr>
              <w:jc w:val="center"/>
            </w:pPr>
            <w:r>
              <w:rPr>
                <w:rFonts w:ascii="宋体" w:hAnsi="宋体" w:eastAsia="宋体"/>
                <w:sz w:val="16"/>
              </w:rPr>
              <w:t>新疆巴音郭楞蒙古自治州卫生学校</w:t>
            </w:r>
          </w:p>
        </w:tc>
      </w:tr>
      <w:tr w14:paraId="2AEA03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F349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8DE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A9F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BE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721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A295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85A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2E53">
            <w:pPr>
              <w:jc w:val="center"/>
            </w:pPr>
            <w:r>
              <w:rPr>
                <w:rFonts w:ascii="宋体" w:hAnsi="宋体" w:eastAsia="宋体"/>
                <w:sz w:val="16"/>
              </w:rPr>
              <w:t>得分</w:t>
            </w:r>
          </w:p>
        </w:tc>
      </w:tr>
      <w:tr w14:paraId="30DA0F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60C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EB1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B1B51">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AD698">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69C1B">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85B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E44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2DD2">
            <w:pPr>
              <w:jc w:val="center"/>
            </w:pPr>
            <w:r>
              <w:rPr>
                <w:rFonts w:ascii="宋体" w:hAnsi="宋体" w:eastAsia="宋体"/>
                <w:sz w:val="16"/>
              </w:rPr>
              <w:t>10.00</w:t>
            </w:r>
          </w:p>
        </w:tc>
      </w:tr>
      <w:tr w14:paraId="0C40F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F2F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5D4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CEDD2">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C043E">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469E3">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CFA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B5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4155">
            <w:pPr>
              <w:jc w:val="center"/>
            </w:pPr>
            <w:r>
              <w:rPr>
                <w:rFonts w:ascii="宋体" w:hAnsi="宋体" w:eastAsia="宋体"/>
                <w:sz w:val="16"/>
              </w:rPr>
              <w:t>-</w:t>
            </w:r>
          </w:p>
        </w:tc>
      </w:tr>
      <w:tr w14:paraId="5A3AD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206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9BC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4E8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C23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8BA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544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09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0F46">
            <w:pPr>
              <w:jc w:val="center"/>
            </w:pPr>
            <w:r>
              <w:rPr>
                <w:rFonts w:ascii="宋体" w:hAnsi="宋体" w:eastAsia="宋体"/>
                <w:sz w:val="16"/>
              </w:rPr>
              <w:t>-</w:t>
            </w:r>
          </w:p>
        </w:tc>
      </w:tr>
      <w:tr w14:paraId="74F371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E05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67AE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870568">
            <w:pPr>
              <w:jc w:val="center"/>
            </w:pPr>
            <w:r>
              <w:rPr>
                <w:rFonts w:ascii="宋体" w:hAnsi="宋体" w:eastAsia="宋体"/>
                <w:sz w:val="16"/>
              </w:rPr>
              <w:t>总体目标完成情况</w:t>
            </w:r>
          </w:p>
        </w:tc>
      </w:tr>
      <w:tr w14:paraId="28E58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97B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68771B">
            <w:pPr>
              <w:jc w:val="both"/>
            </w:pPr>
            <w:r>
              <w:rPr>
                <w:rFonts w:ascii="宋体" w:hAnsi="宋体" w:eastAsia="宋体"/>
                <w:sz w:val="16"/>
              </w:rPr>
              <w:t>根据《中等职业教育国家奖学金评审暂行办法》，2024年通过对4名学生每名发放6000元奖学金，达到激励学生努力学习，提高学业成绩，促进教育公平的效果。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4E274C">
            <w:pPr>
              <w:jc w:val="both"/>
            </w:pPr>
            <w:r>
              <w:rPr>
                <w:rFonts w:ascii="宋体" w:hAnsi="宋体" w:eastAsia="宋体"/>
                <w:sz w:val="16"/>
              </w:rPr>
              <w:t>根据《中等职业教育国家奖学金评审暂行办法》，完成对4名学生每名已发放6000元奖学金，共计2.4万元。达到激励学生努力学习，提高学业成绩，促进教育公平的效果。</w:t>
            </w:r>
          </w:p>
        </w:tc>
      </w:tr>
      <w:tr w14:paraId="0FC35F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055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78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9B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8B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D00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82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8C8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3EF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6C0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4B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2A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49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3FB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381D">
            <w:pPr>
              <w:jc w:val="center"/>
            </w:pPr>
            <w:r>
              <w:rPr>
                <w:rFonts w:ascii="宋体" w:hAnsi="宋体" w:eastAsia="宋体"/>
                <w:sz w:val="16"/>
              </w:rPr>
              <w:t>偏差原因分析及改进措施</w:t>
            </w:r>
          </w:p>
        </w:tc>
      </w:tr>
      <w:tr w14:paraId="77B9C7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EC3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971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CAA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E847">
            <w:pPr>
              <w:jc w:val="center"/>
            </w:pPr>
            <w:r>
              <w:rPr>
                <w:rFonts w:ascii="宋体" w:hAnsi="宋体" w:eastAsia="宋体"/>
                <w:sz w:val="16"/>
              </w:rPr>
              <w:t>奖学金发放人数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7470">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F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C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2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0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B5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029D">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1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C1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4C21">
            <w:pPr>
              <w:jc w:val="center"/>
            </w:pPr>
          </w:p>
        </w:tc>
      </w:tr>
      <w:tr w14:paraId="5BFDD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08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23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36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2E1D">
            <w:pPr>
              <w:jc w:val="center"/>
            </w:pPr>
            <w:r>
              <w:rPr>
                <w:rFonts w:ascii="宋体" w:hAnsi="宋体" w:eastAsia="宋体"/>
                <w:sz w:val="16"/>
              </w:rPr>
              <w:t>奖学金发放次数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022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C1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5F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4D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3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18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A35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1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9C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EB47">
            <w:pPr>
              <w:jc w:val="center"/>
            </w:pPr>
          </w:p>
        </w:tc>
      </w:tr>
      <w:tr w14:paraId="4153E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CD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50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0C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9F1B">
            <w:pPr>
              <w:jc w:val="center"/>
            </w:pPr>
            <w:r>
              <w:rPr>
                <w:rFonts w:ascii="宋体" w:hAnsi="宋体" w:eastAsia="宋体"/>
                <w:sz w:val="16"/>
              </w:rPr>
              <w:t>奖学金发放准确率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2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E5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2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93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AA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D8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F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F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13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429F">
            <w:pPr>
              <w:jc w:val="center"/>
            </w:pPr>
          </w:p>
        </w:tc>
      </w:tr>
      <w:tr w14:paraId="5C48F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9B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13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4F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F1F3">
            <w:pPr>
              <w:jc w:val="center"/>
            </w:pPr>
            <w:r>
              <w:rPr>
                <w:rFonts w:ascii="宋体" w:hAnsi="宋体" w:eastAsia="宋体"/>
                <w:sz w:val="16"/>
              </w:rPr>
              <w:t>奖学金按规定及时发放率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1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01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9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4B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1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7A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9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6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82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4923">
            <w:pPr>
              <w:jc w:val="center"/>
            </w:pPr>
          </w:p>
        </w:tc>
      </w:tr>
      <w:tr w14:paraId="26A55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D7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3D1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6E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A250">
            <w:pPr>
              <w:jc w:val="center"/>
            </w:pPr>
            <w:r>
              <w:rPr>
                <w:rFonts w:ascii="宋体" w:hAnsi="宋体" w:eastAsia="宋体"/>
                <w:sz w:val="16"/>
              </w:rPr>
              <w:t>奖学金发放标准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7A6C">
            <w:pPr>
              <w:jc w:val="center"/>
            </w:pPr>
            <w:r>
              <w:rPr>
                <w:rFonts w:ascii="宋体" w:hAnsi="宋体" w:eastAsia="宋体"/>
                <w:sz w:val="16"/>
              </w:rPr>
              <w:t>&lt;=6000元/人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22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3A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73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9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69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8B45">
            <w:pPr>
              <w:jc w:val="center"/>
            </w:pPr>
            <w:r>
              <w:rPr>
                <w:rFonts w:ascii="宋体" w:hAnsi="宋体" w:eastAsia="宋体"/>
                <w:sz w:val="16"/>
              </w:rPr>
              <w:t>=6000元/人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0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1E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8EAF">
            <w:pPr>
              <w:jc w:val="center"/>
            </w:pPr>
          </w:p>
        </w:tc>
      </w:tr>
      <w:tr w14:paraId="7D739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33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F7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45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A659">
            <w:pPr>
              <w:jc w:val="center"/>
            </w:pPr>
            <w:r>
              <w:rPr>
                <w:rFonts w:ascii="宋体" w:hAnsi="宋体" w:eastAsia="宋体"/>
                <w:sz w:val="16"/>
              </w:rPr>
              <w:t>激励学生努力学习，提高学业成绩，促进教育公平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8A7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D8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1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72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B6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C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AD1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D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64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7F20">
            <w:pPr>
              <w:jc w:val="center"/>
            </w:pPr>
          </w:p>
        </w:tc>
      </w:tr>
      <w:tr w14:paraId="3F1BC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68D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90BB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241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A2AF">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3B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3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39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83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A0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3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8CF4">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9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FD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2256">
            <w:pPr>
              <w:jc w:val="center"/>
            </w:pPr>
          </w:p>
        </w:tc>
      </w:tr>
      <w:tr w14:paraId="7BCC7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51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1C4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3D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00E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D0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5A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AF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2D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1B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DA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0CDC">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A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60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28CD">
            <w:pPr>
              <w:jc w:val="center"/>
            </w:pPr>
          </w:p>
        </w:tc>
      </w:tr>
      <w:tr w14:paraId="0477FE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739E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9EF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CB9B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B9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1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77C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D32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388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138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E0B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6C961F"/>
        </w:tc>
      </w:tr>
    </w:tbl>
    <w:p w14:paraId="51620ACC">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856"/>
        <w:gridCol w:w="696"/>
        <w:gridCol w:w="631"/>
        <w:gridCol w:w="631"/>
      </w:tblGrid>
      <w:tr w14:paraId="3DC93751">
        <w:tblPrEx>
          <w:tblCellMar>
            <w:top w:w="0" w:type="dxa"/>
            <w:left w:w="108" w:type="dxa"/>
            <w:bottom w:w="0" w:type="dxa"/>
            <w:right w:w="108" w:type="dxa"/>
          </w:tblCellMar>
        </w:tblPrEx>
        <w:tc>
          <w:tcPr>
            <w:tcW w:w="8848" w:type="dxa"/>
            <w:gridSpan w:val="14"/>
            <w:vAlign w:val="center"/>
          </w:tcPr>
          <w:p w14:paraId="6D5E9240">
            <w:pPr>
              <w:jc w:val="center"/>
            </w:pPr>
            <w:r>
              <w:rPr>
                <w:rFonts w:ascii="宋体" w:hAnsi="宋体" w:eastAsia="宋体"/>
                <w:sz w:val="24"/>
              </w:rPr>
              <w:t>项目支出绩效自评表</w:t>
            </w:r>
          </w:p>
        </w:tc>
      </w:tr>
      <w:tr w14:paraId="6BD80A47">
        <w:tblPrEx>
          <w:tblCellMar>
            <w:top w:w="0" w:type="dxa"/>
            <w:left w:w="108" w:type="dxa"/>
            <w:bottom w:w="0" w:type="dxa"/>
            <w:right w:w="108" w:type="dxa"/>
          </w:tblCellMar>
        </w:tblPrEx>
        <w:tc>
          <w:tcPr>
            <w:tcW w:w="8848" w:type="dxa"/>
            <w:gridSpan w:val="14"/>
            <w:vAlign w:val="center"/>
          </w:tcPr>
          <w:p w14:paraId="7DCC1C2F">
            <w:pPr>
              <w:jc w:val="center"/>
            </w:pPr>
            <w:r>
              <w:rPr>
                <w:rFonts w:ascii="宋体" w:hAnsi="宋体" w:eastAsia="宋体"/>
                <w:sz w:val="24"/>
              </w:rPr>
              <w:t>(2024年度)</w:t>
            </w:r>
          </w:p>
        </w:tc>
      </w:tr>
      <w:tr w14:paraId="1513F4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38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9CD4F0">
            <w:pPr>
              <w:jc w:val="center"/>
            </w:pPr>
            <w:r>
              <w:rPr>
                <w:rFonts w:ascii="宋体" w:hAnsi="宋体" w:eastAsia="宋体"/>
                <w:sz w:val="16"/>
              </w:rPr>
              <w:t>巴财教〔2023〕71号新财教〔2023〕234 号，巴财教〔2023〕73号新财教〔2023〕246 号关于提前下达2024年学生资助补助经费预算（中央、自治区直达资金）的通知--中央学生资助（中等职业-免学费）、巴财教〔2022〕37号（上年结转）</w:t>
            </w:r>
          </w:p>
        </w:tc>
      </w:tr>
      <w:tr w14:paraId="2B2FC3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A7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5BDEF">
            <w:pPr>
              <w:jc w:val="center"/>
            </w:pPr>
            <w:r>
              <w:rPr>
                <w:rFonts w:ascii="宋体" w:hAnsi="宋体" w:eastAsia="宋体"/>
                <w:sz w:val="16"/>
              </w:rPr>
              <w:t>新疆巴音郭楞蒙古自治州卫生学校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EA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F7A9A">
            <w:pPr>
              <w:jc w:val="center"/>
            </w:pPr>
            <w:r>
              <w:rPr>
                <w:rFonts w:ascii="宋体" w:hAnsi="宋体" w:eastAsia="宋体"/>
                <w:sz w:val="16"/>
              </w:rPr>
              <w:t>新疆巴音郭楞蒙古自治州卫生学校</w:t>
            </w:r>
          </w:p>
        </w:tc>
      </w:tr>
      <w:tr w14:paraId="0DDA9C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1FA3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8EA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837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FB1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AB1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3CE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1F0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D31D">
            <w:pPr>
              <w:jc w:val="center"/>
            </w:pPr>
            <w:r>
              <w:rPr>
                <w:rFonts w:ascii="宋体" w:hAnsi="宋体" w:eastAsia="宋体"/>
                <w:sz w:val="16"/>
              </w:rPr>
              <w:t>得分</w:t>
            </w:r>
          </w:p>
        </w:tc>
      </w:tr>
      <w:tr w14:paraId="47969E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6A0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755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3E70D">
            <w:pPr>
              <w:jc w:val="center"/>
            </w:pPr>
            <w:r>
              <w:rPr>
                <w:rFonts w:ascii="宋体" w:hAnsi="宋体" w:eastAsia="宋体"/>
                <w:sz w:val="16"/>
              </w:rPr>
              <w:t>954.14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68B19">
            <w:pPr>
              <w:jc w:val="center"/>
            </w:pPr>
            <w:r>
              <w:rPr>
                <w:rFonts w:ascii="宋体" w:hAnsi="宋体" w:eastAsia="宋体"/>
                <w:sz w:val="16"/>
              </w:rPr>
              <w:t>752.97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3DDEF">
            <w:pPr>
              <w:jc w:val="center"/>
            </w:pPr>
            <w:r>
              <w:rPr>
                <w:rFonts w:ascii="宋体" w:hAnsi="宋体" w:eastAsia="宋体"/>
                <w:sz w:val="16"/>
              </w:rPr>
              <w:t>752.97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E5F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F41B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755D">
            <w:pPr>
              <w:jc w:val="center"/>
            </w:pPr>
            <w:r>
              <w:rPr>
                <w:rFonts w:ascii="宋体" w:hAnsi="宋体" w:eastAsia="宋体"/>
                <w:sz w:val="16"/>
              </w:rPr>
              <w:t>10.00</w:t>
            </w:r>
          </w:p>
        </w:tc>
      </w:tr>
      <w:tr w14:paraId="73143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BA8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223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7091A">
            <w:pPr>
              <w:jc w:val="center"/>
            </w:pPr>
            <w:r>
              <w:rPr>
                <w:rFonts w:ascii="宋体" w:hAnsi="宋体" w:eastAsia="宋体"/>
                <w:sz w:val="16"/>
              </w:rPr>
              <w:t>954.14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FF1B8">
            <w:pPr>
              <w:jc w:val="center"/>
            </w:pPr>
            <w:r>
              <w:rPr>
                <w:rFonts w:ascii="宋体" w:hAnsi="宋体" w:eastAsia="宋体"/>
                <w:sz w:val="16"/>
              </w:rPr>
              <w:t>752.97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2B249">
            <w:pPr>
              <w:jc w:val="center"/>
            </w:pPr>
            <w:r>
              <w:rPr>
                <w:rFonts w:ascii="宋体" w:hAnsi="宋体" w:eastAsia="宋体"/>
                <w:sz w:val="16"/>
              </w:rPr>
              <w:t>752.97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C75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5F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DF61">
            <w:pPr>
              <w:jc w:val="center"/>
            </w:pPr>
            <w:r>
              <w:rPr>
                <w:rFonts w:ascii="宋体" w:hAnsi="宋体" w:eastAsia="宋体"/>
                <w:sz w:val="16"/>
              </w:rPr>
              <w:t>-</w:t>
            </w:r>
          </w:p>
        </w:tc>
      </w:tr>
      <w:tr w14:paraId="79066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E9C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C2CF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AAA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056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CE3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838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EAC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6426">
            <w:pPr>
              <w:jc w:val="center"/>
            </w:pPr>
            <w:r>
              <w:rPr>
                <w:rFonts w:ascii="宋体" w:hAnsi="宋体" w:eastAsia="宋体"/>
                <w:sz w:val="16"/>
              </w:rPr>
              <w:t>-</w:t>
            </w:r>
          </w:p>
        </w:tc>
      </w:tr>
      <w:tr w14:paraId="3BE58A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46E3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9AF5B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58A8B2">
            <w:pPr>
              <w:jc w:val="center"/>
            </w:pPr>
            <w:r>
              <w:rPr>
                <w:rFonts w:ascii="宋体" w:hAnsi="宋体" w:eastAsia="宋体"/>
                <w:sz w:val="16"/>
              </w:rPr>
              <w:t>总体目标完成情况</w:t>
            </w:r>
          </w:p>
        </w:tc>
      </w:tr>
      <w:tr w14:paraId="200FF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D3D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2F4D6F">
            <w:pPr>
              <w:jc w:val="both"/>
            </w:pPr>
            <w:r>
              <w:rPr>
                <w:rFonts w:ascii="宋体" w:hAnsi="宋体" w:eastAsia="宋体"/>
                <w:sz w:val="16"/>
              </w:rPr>
              <w:t>2024年我校中央免学费资金533.77万元，自治区免学费资金199.06万元，2023年结转免学费资金20.14万元，总计752.97万元，用于对3137名在校学生实施免学费政策。实施国家免学费政策，帮助农村学生和城市家庭经济困难学生顺利完成学业，增强家长供子女就读技校的信心，加快职业教育发展步伐。提高中职教育的竞争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ECB7A">
            <w:pPr>
              <w:jc w:val="both"/>
            </w:pPr>
            <w:r>
              <w:rPr>
                <w:rFonts w:ascii="宋体" w:hAnsi="宋体" w:eastAsia="宋体"/>
                <w:sz w:val="16"/>
              </w:rPr>
              <w:t>2024年我校中央免学费资金执行533.77万元，自治区免学费资金执行199.06万元，2023年结转免学费资金执行20.14万元，总计752.97万元。2024年12月底，我校实有学籍学生人数为2845名，实际执行标准为2646.64元/生/年。实施国家免学费政策，帮助农村学生和城市家庭经济困难学生顺利完成学业，增强家长供子女就读技校的信心，加快职业教育发展步伐。提高中职教育的竞争力。</w:t>
            </w:r>
          </w:p>
        </w:tc>
      </w:tr>
      <w:tr w14:paraId="218F1B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AEB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59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23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A8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502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C3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32B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C46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F5E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9C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7D6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52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54A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1BC9">
            <w:pPr>
              <w:jc w:val="center"/>
            </w:pPr>
            <w:r>
              <w:rPr>
                <w:rFonts w:ascii="宋体" w:hAnsi="宋体" w:eastAsia="宋体"/>
                <w:sz w:val="16"/>
              </w:rPr>
              <w:t>偏差原因分析及改进措施</w:t>
            </w:r>
          </w:p>
        </w:tc>
      </w:tr>
      <w:tr w14:paraId="6E9B2A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254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EE3F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03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D18A">
            <w:pPr>
              <w:jc w:val="center"/>
            </w:pPr>
            <w:r>
              <w:rPr>
                <w:rFonts w:ascii="宋体" w:hAnsi="宋体" w:eastAsia="宋体"/>
                <w:sz w:val="16"/>
              </w:rPr>
              <w:t>中职享受免学费学生人数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891A">
            <w:pPr>
              <w:jc w:val="center"/>
            </w:pPr>
            <w:r>
              <w:rPr>
                <w:rFonts w:ascii="宋体" w:hAnsi="宋体" w:eastAsia="宋体"/>
                <w:sz w:val="16"/>
              </w:rPr>
              <w:t>&gt;=3137人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E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E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BB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5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A2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2E2F">
            <w:pPr>
              <w:jc w:val="center"/>
            </w:pPr>
            <w:r>
              <w:rPr>
                <w:rFonts w:ascii="宋体" w:hAnsi="宋体" w:eastAsia="宋体"/>
                <w:sz w:val="16"/>
              </w:rPr>
              <w:t>=2845人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65B8">
            <w:pPr>
              <w:jc w:val="center"/>
            </w:pPr>
            <w:r>
              <w:rPr>
                <w:rFonts w:ascii="宋体" w:hAnsi="宋体" w:eastAsia="宋体"/>
                <w:sz w:val="16"/>
              </w:rPr>
              <w:t>90.69%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6F78">
            <w:pPr>
              <w:jc w:val="center"/>
            </w:pPr>
            <w:r>
              <w:rPr>
                <w:rFonts w:ascii="宋体" w:hAnsi="宋体" w:eastAsia="宋体"/>
                <w:sz w:val="16"/>
              </w:rPr>
              <w:t>7.67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DE86">
            <w:pPr>
              <w:jc w:val="center"/>
            </w:pPr>
            <w:r>
              <w:rPr>
                <w:rFonts w:ascii="宋体" w:hAnsi="宋体" w:eastAsia="宋体"/>
                <w:sz w:val="16"/>
              </w:rPr>
              <w:t>2024年9月新招收学生比6月毕业学生人数减少，导致年底在校人数减少。</w:t>
            </w:r>
          </w:p>
        </w:tc>
      </w:tr>
      <w:tr w14:paraId="21EA9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4B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735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385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FB8C">
            <w:pPr>
              <w:jc w:val="center"/>
            </w:pPr>
            <w:r>
              <w:rPr>
                <w:rFonts w:ascii="宋体" w:hAnsi="宋体" w:eastAsia="宋体"/>
                <w:sz w:val="16"/>
              </w:rPr>
              <w:t>中职阶段应受助学生受助比例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6F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F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C1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DB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C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E6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F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B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F7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5691">
            <w:pPr>
              <w:jc w:val="center"/>
            </w:pPr>
          </w:p>
        </w:tc>
      </w:tr>
      <w:tr w14:paraId="0C069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DB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D8E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10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7A04">
            <w:pPr>
              <w:jc w:val="center"/>
            </w:pPr>
            <w:r>
              <w:rPr>
                <w:rFonts w:ascii="宋体" w:hAnsi="宋体" w:eastAsia="宋体"/>
                <w:sz w:val="16"/>
              </w:rPr>
              <w:t>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7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E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D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B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6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9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7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D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2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BDD8">
            <w:pPr>
              <w:jc w:val="center"/>
            </w:pPr>
          </w:p>
        </w:tc>
      </w:tr>
      <w:tr w14:paraId="458FF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B0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39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5B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89DA">
            <w:pPr>
              <w:jc w:val="center"/>
            </w:pPr>
            <w:r>
              <w:rPr>
                <w:rFonts w:ascii="宋体" w:hAnsi="宋体" w:eastAsia="宋体"/>
                <w:sz w:val="16"/>
              </w:rPr>
              <w:t>学生免学费支付及时率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6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4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14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D1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5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2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E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7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95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9CD3">
            <w:pPr>
              <w:jc w:val="center"/>
            </w:pPr>
          </w:p>
        </w:tc>
      </w:tr>
      <w:tr w14:paraId="43633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EE7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9A3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1D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5427">
            <w:pPr>
              <w:jc w:val="center"/>
            </w:pPr>
            <w:r>
              <w:rPr>
                <w:rFonts w:ascii="宋体" w:hAnsi="宋体" w:eastAsia="宋体"/>
                <w:sz w:val="16"/>
              </w:rPr>
              <w:t>中职免学费政策平均标准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B71D">
            <w:pPr>
              <w:jc w:val="center"/>
            </w:pPr>
            <w:r>
              <w:rPr>
                <w:rFonts w:ascii="宋体" w:hAnsi="宋体" w:eastAsia="宋体"/>
                <w:sz w:val="16"/>
              </w:rPr>
              <w:t>&lt;=2400元/生/年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B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87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56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4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28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0342">
            <w:pPr>
              <w:jc w:val="center"/>
            </w:pPr>
            <w:r>
              <w:rPr>
                <w:rFonts w:ascii="宋体" w:hAnsi="宋体" w:eastAsia="宋体"/>
                <w:sz w:val="16"/>
              </w:rPr>
              <w:t>=2646.64元/生/年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3C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42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8FC0">
            <w:pPr>
              <w:jc w:val="center"/>
            </w:pPr>
            <w:r>
              <w:rPr>
                <w:rFonts w:ascii="宋体" w:hAnsi="宋体" w:eastAsia="宋体"/>
                <w:sz w:val="16"/>
              </w:rPr>
              <w:t>2024年9月新招收学生比6月毕业学生人数减少，导致年底在校人数减少，从而生均标准上升。</w:t>
            </w:r>
          </w:p>
        </w:tc>
      </w:tr>
      <w:tr w14:paraId="6D050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C8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5C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E3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2EDB">
            <w:pPr>
              <w:jc w:val="center"/>
            </w:pPr>
            <w:r>
              <w:rPr>
                <w:rFonts w:ascii="宋体" w:hAnsi="宋体" w:eastAsia="宋体"/>
                <w:sz w:val="16"/>
              </w:rPr>
              <w:t>减轻家庭经济困难学生接受教育负担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A979">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39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03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EB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11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A3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E316">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BD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4D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3B3D">
            <w:pPr>
              <w:jc w:val="center"/>
            </w:pPr>
          </w:p>
        </w:tc>
      </w:tr>
      <w:tr w14:paraId="4B02C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3B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47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A0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60F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AD8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0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4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D3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E2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98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CDB2">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F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E6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66F3">
            <w:pPr>
              <w:jc w:val="center"/>
            </w:pPr>
            <w:r>
              <w:rPr>
                <w:rFonts w:ascii="宋体" w:hAnsi="宋体" w:eastAsia="宋体"/>
                <w:sz w:val="16"/>
              </w:rPr>
              <w:t>学校学生对国家免学费政策满意度高，实际满意度比计划值高。</w:t>
            </w:r>
          </w:p>
        </w:tc>
      </w:tr>
      <w:tr w14:paraId="7326DF1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35DF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0FC2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1BB5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D3D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5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1AB0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D3A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F184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9F7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AE31">
            <w:pPr>
              <w:jc w:val="center"/>
            </w:pPr>
            <w:r>
              <w:rPr>
                <w:rFonts w:ascii="宋体" w:hAnsi="宋体" w:eastAsia="宋体"/>
                <w:sz w:val="16"/>
              </w:rPr>
              <w:t>77.67分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15BA4"/>
        </w:tc>
      </w:tr>
    </w:tbl>
    <w:p w14:paraId="150CBE34">
      <w:r>
        <w:br w:type="page"/>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39"/>
        <w:gridCol w:w="440"/>
        <w:gridCol w:w="439"/>
        <w:gridCol w:w="1361"/>
        <w:gridCol w:w="1079"/>
        <w:gridCol w:w="440"/>
        <w:gridCol w:w="443"/>
        <w:gridCol w:w="486"/>
        <w:gridCol w:w="416"/>
        <w:gridCol w:w="423"/>
        <w:gridCol w:w="846"/>
        <w:gridCol w:w="916"/>
        <w:gridCol w:w="666"/>
        <w:gridCol w:w="666"/>
      </w:tblGrid>
      <w:tr w14:paraId="27D7D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vAlign w:val="center"/>
          </w:tcPr>
          <w:p w14:paraId="5946A715">
            <w:pPr>
              <w:jc w:val="center"/>
              <w:rPr>
                <w:rFonts w:ascii="华文中宋" w:hAnsi="华文中宋" w:eastAsia="华文中宋" w:cs="华文中宋"/>
                <w:b/>
                <w:bCs/>
                <w:i w:val="0"/>
                <w:iCs w:val="0"/>
                <w:color w:val="000000"/>
                <w:sz w:val="40"/>
                <w:szCs w:val="40"/>
                <w:u w:val="none"/>
              </w:rPr>
            </w:pPr>
            <w:r>
              <w:rPr>
                <w:rFonts w:hint="default" w:ascii="宋体" w:hAnsi="宋体" w:eastAsia="宋体"/>
                <w:sz w:val="24"/>
                <w:lang w:val="en-US" w:eastAsia="zh-CN"/>
              </w:rPr>
              <w:t>项目支出绩效自评表</w:t>
            </w:r>
          </w:p>
        </w:tc>
      </w:tr>
      <w:tr w14:paraId="61DB9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vAlign w:val="center"/>
          </w:tcPr>
          <w:p w14:paraId="0C3E1787">
            <w:pPr>
              <w:jc w:val="center"/>
              <w:rPr>
                <w:rFonts w:hint="eastAsia" w:ascii="宋体" w:hAnsi="宋体" w:eastAsia="宋体" w:cs="宋体"/>
                <w:b/>
                <w:bCs/>
                <w:i w:val="0"/>
                <w:iCs w:val="0"/>
                <w:color w:val="000000"/>
                <w:sz w:val="22"/>
                <w:szCs w:val="22"/>
                <w:u w:val="none"/>
              </w:rPr>
            </w:pPr>
            <w:r>
              <w:rPr>
                <w:rFonts w:hint="eastAsia" w:ascii="宋体" w:hAnsi="宋体" w:eastAsia="宋体"/>
                <w:sz w:val="24"/>
                <w:lang w:val="en-US" w:eastAsia="zh-CN"/>
              </w:rPr>
              <w:t>(2024年度)</w:t>
            </w:r>
          </w:p>
        </w:tc>
      </w:tr>
      <w:tr w14:paraId="18B69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9" w:hRule="atLeast"/>
        </w:trPr>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409B2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4408" w:type="pct"/>
            <w:gridSpan w:val="12"/>
            <w:tcBorders>
              <w:top w:val="single" w:color="000000" w:sz="4" w:space="0"/>
              <w:left w:val="single" w:color="000000" w:sz="4" w:space="0"/>
              <w:bottom w:val="single" w:color="000000" w:sz="4" w:space="0"/>
              <w:right w:val="single" w:color="000000" w:sz="4" w:space="0"/>
            </w:tcBorders>
            <w:shd w:val="clear"/>
            <w:vAlign w:val="center"/>
          </w:tcPr>
          <w:p w14:paraId="791CFC37">
            <w:pPr>
              <w:jc w:val="center"/>
              <w:rPr>
                <w:rFonts w:hint="eastAsia" w:ascii="宋体" w:hAnsi="宋体" w:eastAsia="宋体" w:cs="宋体"/>
                <w:i w:val="0"/>
                <w:iCs w:val="0"/>
                <w:color w:val="000000"/>
                <w:sz w:val="18"/>
                <w:szCs w:val="18"/>
                <w:u w:val="none"/>
              </w:rPr>
            </w:pPr>
            <w:r>
              <w:rPr>
                <w:rFonts w:hint="eastAsia" w:ascii="宋体" w:hAnsi="宋体" w:eastAsia="宋体"/>
                <w:sz w:val="16"/>
                <w:lang w:val="en-US" w:eastAsia="zh-CN"/>
              </w:rPr>
              <w:t>巴财教〔2023〕71号新财教〔2023〕234 号关于提前下达2024年学生资助补助经费预算（中央直达资金）的通知--中央学生资助（中等职业-助学金）、巴财教〔2023〕73号新财教〔2023〕246 号关于提前下达2024年学生资助补助经费预算（自治区直达资金）的通知--自治区学生资助（中等职业-助学金）</w:t>
            </w:r>
          </w:p>
        </w:tc>
      </w:tr>
      <w:tr w14:paraId="4B8EA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2A4A4D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2339" w:type="pct"/>
            <w:gridSpan w:val="5"/>
            <w:tcBorders>
              <w:top w:val="single" w:color="000000" w:sz="4" w:space="0"/>
              <w:left w:val="single" w:color="000000" w:sz="4" w:space="0"/>
              <w:bottom w:val="single" w:color="000000" w:sz="4" w:space="0"/>
              <w:right w:val="single" w:color="000000" w:sz="4" w:space="0"/>
            </w:tcBorders>
            <w:shd w:val="clear"/>
            <w:vAlign w:val="center"/>
          </w:tcPr>
          <w:p w14:paraId="3082B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新疆巴音郭楞蒙古自治州卫生学校</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7F0E4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1478" w:type="pct"/>
            <w:gridSpan w:val="5"/>
            <w:tcBorders>
              <w:top w:val="single" w:color="000000" w:sz="4" w:space="0"/>
              <w:left w:val="single" w:color="000000" w:sz="4" w:space="0"/>
              <w:bottom w:val="single" w:color="000000" w:sz="4" w:space="0"/>
              <w:right w:val="single" w:color="000000" w:sz="4" w:space="0"/>
            </w:tcBorders>
            <w:shd w:val="clear"/>
            <w:vAlign w:val="center"/>
          </w:tcPr>
          <w:p w14:paraId="71EA3C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新疆巴音郭楞蒙古自治州卫生学校</w:t>
            </w:r>
          </w:p>
        </w:tc>
      </w:tr>
      <w:tr w14:paraId="2E905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591"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B41E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1099" w:type="pct"/>
            <w:gridSpan w:val="2"/>
            <w:tcBorders>
              <w:top w:val="single" w:color="000000" w:sz="4" w:space="0"/>
              <w:left w:val="single" w:color="000000" w:sz="4" w:space="0"/>
              <w:bottom w:val="single" w:color="000000" w:sz="4" w:space="0"/>
              <w:right w:val="single" w:color="000000" w:sz="4" w:space="0"/>
            </w:tcBorders>
            <w:shd w:val="clear"/>
            <w:vAlign w:val="center"/>
          </w:tcPr>
          <w:p w14:paraId="48803E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资金来源</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64F05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66D01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243D7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08319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分值权重</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27568C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7EE20D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27ECB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669F5EB">
            <w:pPr>
              <w:jc w:val="center"/>
              <w:rPr>
                <w:rFonts w:hint="eastAsia" w:ascii="宋体" w:hAnsi="宋体" w:eastAsia="宋体" w:cs="宋体"/>
                <w:i w:val="0"/>
                <w:iCs w:val="0"/>
                <w:color w:val="000000"/>
                <w:sz w:val="18"/>
                <w:szCs w:val="18"/>
                <w:u w:val="none"/>
              </w:rPr>
            </w:pPr>
          </w:p>
        </w:tc>
        <w:tc>
          <w:tcPr>
            <w:tcW w:w="1099" w:type="pct"/>
            <w:gridSpan w:val="2"/>
            <w:tcBorders>
              <w:top w:val="single" w:color="000000" w:sz="4" w:space="0"/>
              <w:left w:val="single" w:color="000000" w:sz="4" w:space="0"/>
              <w:bottom w:val="single" w:color="000000" w:sz="4" w:space="0"/>
              <w:right w:val="single" w:color="000000" w:sz="4" w:space="0"/>
            </w:tcBorders>
            <w:shd w:val="clear"/>
            <w:vAlign w:val="center"/>
          </w:tcPr>
          <w:p w14:paraId="11A46C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404740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158.00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56A21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104.29</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0CBF6A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104.29</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2AFE6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03367F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57F92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w:t>
            </w:r>
          </w:p>
        </w:tc>
      </w:tr>
      <w:tr w14:paraId="6109A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1CFE5B1">
            <w:pPr>
              <w:jc w:val="center"/>
              <w:rPr>
                <w:rFonts w:hint="eastAsia" w:ascii="宋体" w:hAnsi="宋体" w:eastAsia="宋体" w:cs="宋体"/>
                <w:i w:val="0"/>
                <w:iCs w:val="0"/>
                <w:color w:val="000000"/>
                <w:sz w:val="18"/>
                <w:szCs w:val="18"/>
                <w:u w:val="none"/>
              </w:rPr>
            </w:pPr>
          </w:p>
        </w:tc>
        <w:tc>
          <w:tcPr>
            <w:tcW w:w="1099" w:type="pct"/>
            <w:gridSpan w:val="2"/>
            <w:tcBorders>
              <w:top w:val="single" w:color="000000" w:sz="4" w:space="0"/>
              <w:left w:val="single" w:color="000000" w:sz="4" w:space="0"/>
              <w:bottom w:val="single" w:color="000000" w:sz="4" w:space="0"/>
              <w:right w:val="single" w:color="000000" w:sz="4" w:space="0"/>
            </w:tcBorders>
            <w:shd w:val="clear"/>
            <w:vAlign w:val="center"/>
          </w:tcPr>
          <w:p w14:paraId="236AC2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64047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158</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7E2F54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104.29</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32251B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104.29</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3B7122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0893C7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682EC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2D537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BAF2D46">
            <w:pPr>
              <w:jc w:val="center"/>
              <w:rPr>
                <w:rFonts w:hint="eastAsia" w:ascii="宋体" w:hAnsi="宋体" w:eastAsia="宋体" w:cs="宋体"/>
                <w:i w:val="0"/>
                <w:iCs w:val="0"/>
                <w:color w:val="000000"/>
                <w:sz w:val="18"/>
                <w:szCs w:val="18"/>
                <w:u w:val="none"/>
              </w:rPr>
            </w:pPr>
          </w:p>
        </w:tc>
        <w:tc>
          <w:tcPr>
            <w:tcW w:w="1099" w:type="pct"/>
            <w:gridSpan w:val="2"/>
            <w:tcBorders>
              <w:top w:val="single" w:color="000000" w:sz="4" w:space="0"/>
              <w:left w:val="single" w:color="000000" w:sz="4" w:space="0"/>
              <w:bottom w:val="single" w:color="000000" w:sz="4" w:space="0"/>
              <w:right w:val="single" w:color="000000" w:sz="4" w:space="0"/>
            </w:tcBorders>
            <w:shd w:val="clear"/>
            <w:vAlign w:val="center"/>
          </w:tcPr>
          <w:p w14:paraId="69B30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2A0DA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sz w:val="16"/>
              </w:rPr>
              <w:t>0.00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469D4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sz w:val="16"/>
              </w:rPr>
              <w:t>0.00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7B83BAA6">
            <w:pPr>
              <w:jc w:val="center"/>
              <w:rPr>
                <w:rFonts w:hint="eastAsia" w:ascii="宋体" w:hAnsi="宋体" w:eastAsia="宋体" w:cs="宋体"/>
                <w:i w:val="0"/>
                <w:iCs w:val="0"/>
                <w:color w:val="000000"/>
                <w:sz w:val="18"/>
                <w:szCs w:val="18"/>
                <w:u w:val="none"/>
                <w:lang w:val="en-US" w:eastAsia="zh-CN"/>
              </w:rPr>
            </w:pPr>
            <w:r>
              <w:rPr>
                <w:rFonts w:ascii="宋体" w:hAnsi="宋体" w:eastAsia="宋体"/>
                <w:sz w:val="16"/>
              </w:rPr>
              <w:t>0.00</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1A071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591" w:type="pct"/>
            <w:gridSpan w:val="2"/>
            <w:tcBorders>
              <w:top w:val="single" w:color="000000" w:sz="4" w:space="0"/>
              <w:left w:val="single" w:color="000000" w:sz="4" w:space="0"/>
              <w:bottom w:val="single" w:color="000000" w:sz="4" w:space="0"/>
              <w:right w:val="single" w:color="000000" w:sz="4" w:space="0"/>
            </w:tcBorders>
            <w:shd w:val="clear"/>
            <w:vAlign w:val="center"/>
          </w:tcPr>
          <w:p w14:paraId="68C1F8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12204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08825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restart"/>
            <w:tcBorders>
              <w:top w:val="single" w:color="000000" w:sz="4" w:space="0"/>
              <w:left w:val="single" w:color="000000" w:sz="4" w:space="0"/>
              <w:bottom w:val="single" w:color="000000" w:sz="4" w:space="0"/>
              <w:right w:val="single" w:color="000000" w:sz="4" w:space="0"/>
            </w:tcBorders>
            <w:shd w:val="clear"/>
            <w:vAlign w:val="center"/>
          </w:tcPr>
          <w:p w14:paraId="530AFE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3226" w:type="pct"/>
            <w:gridSpan w:val="8"/>
            <w:tcBorders>
              <w:top w:val="single" w:color="000000" w:sz="4" w:space="0"/>
              <w:left w:val="single" w:color="000000" w:sz="4" w:space="0"/>
              <w:bottom w:val="single" w:color="000000" w:sz="4" w:space="0"/>
              <w:right w:val="single" w:color="000000" w:sz="4" w:space="0"/>
            </w:tcBorders>
            <w:shd w:val="clear"/>
            <w:vAlign w:val="center"/>
          </w:tcPr>
          <w:p w14:paraId="36383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总体目标</w:t>
            </w:r>
          </w:p>
        </w:tc>
        <w:tc>
          <w:tcPr>
            <w:tcW w:w="1478" w:type="pct"/>
            <w:gridSpan w:val="5"/>
            <w:tcBorders>
              <w:top w:val="single" w:color="000000" w:sz="4" w:space="0"/>
              <w:left w:val="single" w:color="000000" w:sz="4" w:space="0"/>
              <w:bottom w:val="single" w:color="000000" w:sz="4" w:space="0"/>
              <w:right w:val="single" w:color="000000" w:sz="4" w:space="0"/>
            </w:tcBorders>
            <w:shd w:val="clear"/>
            <w:vAlign w:val="center"/>
          </w:tcPr>
          <w:p w14:paraId="79B265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总体目标完成情况</w:t>
            </w:r>
          </w:p>
        </w:tc>
      </w:tr>
      <w:tr w14:paraId="17991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822943B">
            <w:pPr>
              <w:jc w:val="center"/>
              <w:rPr>
                <w:rFonts w:hint="eastAsia" w:ascii="宋体" w:hAnsi="宋体" w:eastAsia="宋体" w:cs="宋体"/>
                <w:i w:val="0"/>
                <w:iCs w:val="0"/>
                <w:color w:val="000000"/>
                <w:sz w:val="18"/>
                <w:szCs w:val="18"/>
                <w:u w:val="none"/>
              </w:rPr>
            </w:pPr>
          </w:p>
        </w:tc>
        <w:tc>
          <w:tcPr>
            <w:tcW w:w="3226" w:type="pct"/>
            <w:gridSpan w:val="8"/>
            <w:tcBorders>
              <w:top w:val="single" w:color="000000" w:sz="4" w:space="0"/>
              <w:left w:val="single" w:color="000000" w:sz="4" w:space="0"/>
              <w:bottom w:val="single" w:color="000000" w:sz="4" w:space="0"/>
              <w:right w:val="single" w:color="000000" w:sz="4" w:space="0"/>
            </w:tcBorders>
            <w:shd w:val="clear"/>
            <w:vAlign w:val="center"/>
          </w:tcPr>
          <w:p w14:paraId="008136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根据国家助学金政策，2024年，我校共有521名学生享受该政策，平均每人发放2000元助学金。2024年中央下达助学金83.68万元，自治区助学金资金20.61，共计104.29万元。通过助学金的发放，从而实现减轻学生家庭经济负担，提升学生幸福感，提高中职学生毕业率，减少因贫辍学率的目的。</w:t>
            </w:r>
          </w:p>
        </w:tc>
        <w:tc>
          <w:tcPr>
            <w:tcW w:w="1478" w:type="pct"/>
            <w:gridSpan w:val="5"/>
            <w:tcBorders>
              <w:top w:val="single" w:color="000000" w:sz="4" w:space="0"/>
              <w:left w:val="single" w:color="000000" w:sz="4" w:space="0"/>
              <w:bottom w:val="single" w:color="000000" w:sz="4" w:space="0"/>
              <w:right w:val="single" w:color="000000" w:sz="4" w:space="0"/>
            </w:tcBorders>
            <w:shd w:val="clear"/>
            <w:vAlign w:val="center"/>
          </w:tcPr>
          <w:p w14:paraId="63483E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根据国家助学金政策，2024年，我校共有521名学生享受该政策，平均每人发放2000元助学金。通过助学金的发放，减轻了学生家庭经济负担，体现了教育公平，提升了学生和家长的满意度。</w:t>
            </w:r>
          </w:p>
        </w:tc>
      </w:tr>
      <w:tr w14:paraId="0A99B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4D796CA">
            <w:pPr>
              <w:jc w:val="center"/>
              <w:rPr>
                <w:rFonts w:hint="eastAsia" w:ascii="宋体" w:hAnsi="宋体" w:eastAsia="宋体" w:cs="宋体"/>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CE0BF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59FDB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14:paraId="47E6E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090C5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指标值</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3C615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指标值设置依据</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8D8D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33F59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指标分值权重</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135B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指标赋分规则</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B7F5C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佐证资料</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E871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指标实际完成值</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FDF1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完成率</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8B37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指标得分</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3E0647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27B49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restart"/>
            <w:tcBorders>
              <w:top w:val="single" w:color="000000" w:sz="4" w:space="0"/>
              <w:left w:val="single" w:color="000000" w:sz="4" w:space="0"/>
              <w:bottom w:val="single" w:color="000000" w:sz="4" w:space="0"/>
              <w:right w:val="single" w:color="000000" w:sz="4" w:space="0"/>
            </w:tcBorders>
            <w:shd w:val="clear"/>
            <w:vAlign w:val="center"/>
          </w:tcPr>
          <w:p w14:paraId="596352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年度绩效指标完成情况</w:t>
            </w:r>
          </w:p>
        </w:tc>
        <w:tc>
          <w:tcPr>
            <w:tcW w:w="295" w:type="pct"/>
            <w:vMerge w:val="restart"/>
            <w:tcBorders>
              <w:top w:val="single" w:color="000000" w:sz="4" w:space="0"/>
              <w:left w:val="single" w:color="000000" w:sz="4" w:space="0"/>
              <w:bottom w:val="single" w:color="000000" w:sz="4" w:space="0"/>
              <w:right w:val="single" w:color="000000" w:sz="4" w:space="0"/>
            </w:tcBorders>
            <w:shd w:val="clear"/>
            <w:vAlign w:val="center"/>
          </w:tcPr>
          <w:p w14:paraId="3C5F8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DF6BC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14:paraId="380498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中等职业教育国家助学金享受学生人数</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341605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&gt;=521人</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32DD3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0B1FB2E">
            <w:pPr>
              <w:rPr>
                <w:rFonts w:hint="eastAsia" w:ascii="宋体" w:hAnsi="宋体" w:eastAsia="宋体" w:cs="宋体"/>
                <w:i w:val="0"/>
                <w:iCs w:val="0"/>
                <w:color w:val="000000"/>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42782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9BFE4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136CE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76E11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=521人</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F0A0C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356B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12D511E5">
            <w:pPr>
              <w:jc w:val="center"/>
              <w:rPr>
                <w:rFonts w:hint="eastAsia" w:ascii="宋体" w:hAnsi="宋体" w:eastAsia="宋体" w:cs="宋体"/>
                <w:i w:val="0"/>
                <w:iCs w:val="0"/>
                <w:color w:val="000000"/>
                <w:sz w:val="18"/>
                <w:szCs w:val="18"/>
                <w:u w:val="none"/>
              </w:rPr>
            </w:pPr>
          </w:p>
        </w:tc>
      </w:tr>
      <w:tr w14:paraId="3FCD2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B943922">
            <w:pPr>
              <w:jc w:val="center"/>
              <w:rPr>
                <w:rFonts w:hint="eastAsia" w:ascii="宋体" w:hAnsi="宋体" w:eastAsia="宋体" w:cs="宋体"/>
                <w:i w:val="0"/>
                <w:iCs w:val="0"/>
                <w:color w:val="000000"/>
                <w:sz w:val="20"/>
                <w:szCs w:val="20"/>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E4AA11A">
            <w:pPr>
              <w:jc w:val="center"/>
              <w:rPr>
                <w:rFonts w:hint="eastAsia" w:ascii="宋体" w:hAnsi="宋体" w:eastAsia="宋体" w:cs="宋体"/>
                <w:i w:val="0"/>
                <w:iCs w:val="0"/>
                <w:color w:val="000000"/>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51FFB2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14:paraId="689743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助学金发放次数</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63FE49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=2次</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593A2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A8167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4FC47A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5F4DF6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5B92F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777ED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=2次</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50D059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471F5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7D0FFE49">
            <w:pPr>
              <w:jc w:val="center"/>
              <w:rPr>
                <w:rFonts w:hint="eastAsia" w:ascii="宋体" w:hAnsi="宋体" w:eastAsia="宋体" w:cs="宋体"/>
                <w:i w:val="0"/>
                <w:iCs w:val="0"/>
                <w:color w:val="000000"/>
                <w:sz w:val="18"/>
                <w:szCs w:val="18"/>
                <w:u w:val="none"/>
              </w:rPr>
            </w:pPr>
          </w:p>
        </w:tc>
      </w:tr>
      <w:tr w14:paraId="758E5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6C98860">
            <w:pPr>
              <w:jc w:val="center"/>
              <w:rPr>
                <w:rFonts w:hint="eastAsia" w:ascii="宋体" w:hAnsi="宋体" w:eastAsia="宋体" w:cs="宋体"/>
                <w:i w:val="0"/>
                <w:iCs w:val="0"/>
                <w:color w:val="000000"/>
                <w:sz w:val="20"/>
                <w:szCs w:val="20"/>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1479CB9">
            <w:pPr>
              <w:jc w:val="center"/>
              <w:rPr>
                <w:rFonts w:hint="eastAsia" w:ascii="宋体" w:hAnsi="宋体" w:eastAsia="宋体" w:cs="宋体"/>
                <w:i w:val="0"/>
                <w:iCs w:val="0"/>
                <w:color w:val="000000"/>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F22AF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14:paraId="1299F3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中等职业应受助学生覆盖率</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382237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4C7419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D175F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ECF33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23E1A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7229B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57C6E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C6773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A88A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43BE052D">
            <w:pPr>
              <w:jc w:val="center"/>
              <w:rPr>
                <w:rFonts w:hint="eastAsia" w:ascii="宋体" w:hAnsi="宋体" w:eastAsia="宋体" w:cs="宋体"/>
                <w:i w:val="0"/>
                <w:iCs w:val="0"/>
                <w:color w:val="000000"/>
                <w:sz w:val="18"/>
                <w:szCs w:val="18"/>
                <w:u w:val="none"/>
              </w:rPr>
            </w:pPr>
          </w:p>
        </w:tc>
      </w:tr>
      <w:tr w14:paraId="0F71E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CC44978">
            <w:pPr>
              <w:jc w:val="center"/>
              <w:rPr>
                <w:rFonts w:hint="eastAsia" w:ascii="宋体" w:hAnsi="宋体" w:eastAsia="宋体" w:cs="宋体"/>
                <w:i w:val="0"/>
                <w:iCs w:val="0"/>
                <w:color w:val="000000"/>
                <w:sz w:val="20"/>
                <w:szCs w:val="20"/>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DC0801D">
            <w:pPr>
              <w:jc w:val="center"/>
              <w:rPr>
                <w:rFonts w:hint="eastAsia" w:ascii="宋体" w:hAnsi="宋体" w:eastAsia="宋体" w:cs="宋体"/>
                <w:i w:val="0"/>
                <w:iCs w:val="0"/>
                <w:color w:val="000000"/>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4122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14:paraId="2224A0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资助政策覆盖面</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7C555E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A9DB0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9EDD3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91A34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BE946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E1A9D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34AB7C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AD16D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BDD17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5E3F09E0">
            <w:pPr>
              <w:jc w:val="center"/>
              <w:rPr>
                <w:rFonts w:hint="eastAsia" w:ascii="宋体" w:hAnsi="宋体" w:eastAsia="宋体" w:cs="宋体"/>
                <w:i w:val="0"/>
                <w:iCs w:val="0"/>
                <w:color w:val="000000"/>
                <w:sz w:val="18"/>
                <w:szCs w:val="18"/>
                <w:u w:val="none"/>
              </w:rPr>
            </w:pPr>
          </w:p>
        </w:tc>
      </w:tr>
      <w:tr w14:paraId="53275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3879FD7">
            <w:pPr>
              <w:jc w:val="center"/>
              <w:rPr>
                <w:rFonts w:hint="eastAsia" w:ascii="宋体" w:hAnsi="宋体" w:eastAsia="宋体" w:cs="宋体"/>
                <w:i w:val="0"/>
                <w:iCs w:val="0"/>
                <w:color w:val="000000"/>
                <w:sz w:val="20"/>
                <w:szCs w:val="20"/>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B4E474C">
            <w:pPr>
              <w:jc w:val="center"/>
              <w:rPr>
                <w:rFonts w:hint="eastAsia" w:ascii="宋体" w:hAnsi="宋体" w:eastAsia="宋体" w:cs="宋体"/>
                <w:i w:val="0"/>
                <w:iCs w:val="0"/>
                <w:color w:val="000000"/>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0C02B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14:paraId="09199A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学生资助资金发放及时性</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7E7436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学生在规定时限内收到资助资金</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CA44D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4AEB8B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53A79C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8DE6B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FBF4A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D9B8D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达到目标</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FCCDE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3004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460E1695">
            <w:pPr>
              <w:jc w:val="center"/>
              <w:rPr>
                <w:rFonts w:hint="eastAsia" w:ascii="宋体" w:hAnsi="宋体" w:eastAsia="宋体" w:cs="宋体"/>
                <w:i w:val="0"/>
                <w:iCs w:val="0"/>
                <w:color w:val="000000"/>
                <w:sz w:val="18"/>
                <w:szCs w:val="18"/>
                <w:u w:val="none"/>
              </w:rPr>
            </w:pPr>
          </w:p>
        </w:tc>
      </w:tr>
      <w:tr w14:paraId="74023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94904F3">
            <w:pPr>
              <w:jc w:val="center"/>
              <w:rPr>
                <w:rFonts w:hint="eastAsia" w:ascii="宋体" w:hAnsi="宋体" w:eastAsia="宋体" w:cs="宋体"/>
                <w:i w:val="0"/>
                <w:iCs w:val="0"/>
                <w:color w:val="000000"/>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32DA9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C67C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经济成本指标</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14:paraId="037B67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中职助学金政策标准</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44DF8F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&lt;=2000元/生/年</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8B6C3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49D2E9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9D1FB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46367A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按照完成比例赋分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4C96B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原始凭证</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0861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=2000元/生/年</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33031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100.05%</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8E6B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19.99</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63BB9F71">
            <w:pPr>
              <w:jc w:val="center"/>
              <w:rPr>
                <w:rFonts w:hint="eastAsia" w:ascii="宋体" w:hAnsi="宋体" w:eastAsia="宋体" w:cs="宋体"/>
                <w:i w:val="0"/>
                <w:iCs w:val="0"/>
                <w:color w:val="000000"/>
                <w:sz w:val="18"/>
                <w:szCs w:val="18"/>
                <w:u w:val="none"/>
              </w:rPr>
            </w:pPr>
          </w:p>
        </w:tc>
      </w:tr>
      <w:tr w14:paraId="4D1A8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CF93355">
            <w:pPr>
              <w:jc w:val="center"/>
              <w:rPr>
                <w:rFonts w:hint="eastAsia" w:ascii="宋体" w:hAnsi="宋体" w:eastAsia="宋体" w:cs="宋体"/>
                <w:i w:val="0"/>
                <w:iCs w:val="0"/>
                <w:color w:val="000000"/>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B4E32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3BA54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14:paraId="66ECDA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减轻家庭经济困难学生接受教育负担</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0CCF1A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是</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19AE7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3A8553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87361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51C9FE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直接赋分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4AD9FF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3EEF5F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是</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1821D6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ED093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79A924AD">
            <w:pPr>
              <w:jc w:val="center"/>
              <w:rPr>
                <w:rFonts w:hint="eastAsia" w:ascii="宋体" w:hAnsi="宋体" w:eastAsia="宋体" w:cs="宋体"/>
                <w:i w:val="0"/>
                <w:iCs w:val="0"/>
                <w:color w:val="000000"/>
                <w:sz w:val="18"/>
                <w:szCs w:val="18"/>
                <w:u w:val="none"/>
              </w:rPr>
            </w:pPr>
          </w:p>
        </w:tc>
      </w:tr>
      <w:tr w14:paraId="55628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9" w:hRule="atLeast"/>
        </w:trPr>
        <w:tc>
          <w:tcPr>
            <w:tcW w:w="29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7C39AAF">
            <w:pPr>
              <w:jc w:val="center"/>
              <w:rPr>
                <w:rFonts w:hint="eastAsia" w:ascii="宋体" w:hAnsi="宋体" w:eastAsia="宋体" w:cs="宋体"/>
                <w:i w:val="0"/>
                <w:iCs w:val="0"/>
                <w:color w:val="000000"/>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BFE09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A9D54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14:paraId="0D6879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学生满意度</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136368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&gt;=90%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515317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计划标准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362F8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61F2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D1FCB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满意度赋分</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42E006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工作资料</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51435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=99.16%</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DBC30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C5CA6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78147F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极少数学生存在对政策理解偏差</w:t>
            </w:r>
          </w:p>
        </w:tc>
      </w:tr>
      <w:tr w14:paraId="6FF94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90" w:type="pct"/>
            <w:gridSpan w:val="4"/>
            <w:tcBorders>
              <w:top w:val="single" w:color="000000" w:sz="4" w:space="0"/>
              <w:left w:val="single" w:color="000000" w:sz="4" w:space="0"/>
              <w:bottom w:val="single" w:color="000000" w:sz="4" w:space="0"/>
              <w:right w:val="single" w:color="000000" w:sz="4" w:space="0"/>
            </w:tcBorders>
            <w:shd w:val="clear"/>
            <w:vAlign w:val="center"/>
          </w:tcPr>
          <w:p w14:paraId="3ED96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648" w:type="pct"/>
            <w:tcBorders>
              <w:top w:val="single" w:color="000000" w:sz="4" w:space="0"/>
              <w:left w:val="single" w:color="000000" w:sz="4" w:space="0"/>
              <w:bottom w:val="single" w:color="000000" w:sz="4" w:space="0"/>
              <w:right w:val="single" w:color="000000" w:sz="4" w:space="0"/>
            </w:tcBorders>
            <w:shd w:val="clear"/>
            <w:vAlign w:val="center"/>
          </w:tcPr>
          <w:p w14:paraId="2D217360">
            <w:pPr>
              <w:jc w:val="center"/>
              <w:rPr>
                <w:rFonts w:hint="eastAsia" w:ascii="宋体" w:hAnsi="宋体" w:eastAsia="宋体" w:cs="宋体"/>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426700CF">
            <w:pPr>
              <w:rPr>
                <w:rFonts w:hint="eastAsia" w:ascii="宋体" w:hAnsi="宋体" w:eastAsia="宋体" w:cs="宋体"/>
                <w:b/>
                <w:bCs/>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3C3E969A">
            <w:pPr>
              <w:jc w:val="center"/>
              <w:rPr>
                <w:rFonts w:hint="eastAsia" w:ascii="宋体" w:hAnsi="宋体" w:eastAsia="宋体" w:cs="宋体"/>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58651EBA">
            <w:pPr>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691912FF">
            <w:pPr>
              <w:jc w:val="center"/>
              <w:rPr>
                <w:rFonts w:hint="eastAsia" w:ascii="宋体" w:hAnsi="宋体" w:eastAsia="宋体" w:cs="宋体"/>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0CE5F2D4">
            <w:pPr>
              <w:rPr>
                <w:rFonts w:hint="eastAsia" w:ascii="宋体" w:hAnsi="宋体" w:eastAsia="宋体" w:cs="宋体"/>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25E4D91A">
            <w:pPr>
              <w:rPr>
                <w:rFonts w:hint="eastAsia" w:ascii="宋体" w:hAnsi="宋体" w:eastAsia="宋体" w:cs="宋体"/>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4BF12475">
            <w:pPr>
              <w:rPr>
                <w:rFonts w:hint="eastAsia" w:ascii="宋体" w:hAnsi="宋体" w:eastAsia="宋体" w:cs="宋体"/>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vAlign w:val="center"/>
          </w:tcPr>
          <w:p w14:paraId="7CA6DE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99.99分</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14:paraId="7C13A235">
            <w:pPr>
              <w:rPr>
                <w:rFonts w:hint="eastAsia" w:ascii="宋体" w:hAnsi="宋体" w:eastAsia="宋体" w:cs="宋体"/>
                <w:i w:val="0"/>
                <w:iCs w:val="0"/>
                <w:color w:val="000000"/>
                <w:sz w:val="18"/>
                <w:szCs w:val="18"/>
                <w:u w:val="none"/>
              </w:rPr>
            </w:pPr>
          </w:p>
        </w:tc>
      </w:tr>
    </w:tbl>
    <w:p w14:paraId="664DF2C3">
      <w:r>
        <w:br w:type="page"/>
      </w:r>
    </w:p>
    <w:p w14:paraId="4313A3E5">
      <w:pPr>
        <w:spacing w:line="640" w:lineRule="exact"/>
        <w:ind w:firstLine="640"/>
        <w:jc w:val="both"/>
        <w:outlineLvl w:val="2"/>
      </w:pPr>
      <w:r>
        <w:rPr>
          <w:rFonts w:ascii="黑体" w:hAnsi="黑体" w:eastAsia="黑体"/>
          <w:sz w:val="32"/>
        </w:rPr>
        <w:t>十二、其他需说明的事项</w:t>
      </w:r>
    </w:p>
    <w:p w14:paraId="30D0C0A8">
      <w:pPr>
        <w:spacing w:line="580" w:lineRule="exact"/>
        <w:ind w:firstLine="640"/>
        <w:jc w:val="both"/>
      </w:pPr>
      <w:r>
        <w:rPr>
          <w:rFonts w:ascii="仿宋_GB2312" w:hAnsi="仿宋_GB2312" w:eastAsia="仿宋_GB2312"/>
          <w:b w:val="0"/>
          <w:sz w:val="32"/>
        </w:rPr>
        <w:t>本年度本单位整体绩效自评表由主管部门编报并公开。</w:t>
      </w:r>
    </w:p>
    <w:p w14:paraId="01492764">
      <w:r>
        <w:br w:type="page"/>
      </w:r>
    </w:p>
    <w:p w14:paraId="60AD3694">
      <w:pPr>
        <w:spacing w:line="240" w:lineRule="auto"/>
        <w:jc w:val="center"/>
        <w:outlineLvl w:val="1"/>
      </w:pPr>
      <w:r>
        <w:rPr>
          <w:rFonts w:ascii="黑体" w:hAnsi="黑体" w:eastAsia="黑体"/>
          <w:sz w:val="32"/>
        </w:rPr>
        <w:t>第三部分 专业名词解释</w:t>
      </w:r>
    </w:p>
    <w:p w14:paraId="220EF04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F56DE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DF8FAD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A6C720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D4D04C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5B22E4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06E9FC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8A9CEB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709DE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AA4D2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6FC4CA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D6B9A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1CA3B5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F7C31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6D3DE1C">
      <w:r>
        <w:br w:type="page"/>
      </w:r>
    </w:p>
    <w:p w14:paraId="2127E1A2">
      <w:pPr>
        <w:spacing w:line="240" w:lineRule="auto"/>
        <w:jc w:val="center"/>
        <w:outlineLvl w:val="1"/>
      </w:pPr>
      <w:r>
        <w:rPr>
          <w:rFonts w:ascii="黑体" w:hAnsi="黑体" w:eastAsia="黑体"/>
          <w:sz w:val="32"/>
        </w:rPr>
        <w:t>第四部分 部门决算报表（见附表）</w:t>
      </w:r>
    </w:p>
    <w:p w14:paraId="73E77151">
      <w:pPr>
        <w:spacing w:line="240" w:lineRule="auto"/>
        <w:ind w:firstLine="640"/>
        <w:jc w:val="both"/>
      </w:pPr>
      <w:r>
        <w:rPr>
          <w:rFonts w:ascii="仿宋_GB2312" w:hAnsi="仿宋_GB2312" w:eastAsia="仿宋_GB2312"/>
          <w:b w:val="0"/>
          <w:sz w:val="32"/>
        </w:rPr>
        <w:t>一、《收入支出决算总表》</w:t>
      </w:r>
    </w:p>
    <w:p w14:paraId="4C1A4BE1">
      <w:pPr>
        <w:spacing w:line="240" w:lineRule="auto"/>
        <w:ind w:firstLine="640"/>
        <w:jc w:val="both"/>
      </w:pPr>
      <w:r>
        <w:rPr>
          <w:rFonts w:ascii="仿宋_GB2312" w:hAnsi="仿宋_GB2312" w:eastAsia="仿宋_GB2312"/>
          <w:b w:val="0"/>
          <w:sz w:val="32"/>
        </w:rPr>
        <w:t>二、《收入决算表》</w:t>
      </w:r>
    </w:p>
    <w:p w14:paraId="6B416DD7">
      <w:pPr>
        <w:spacing w:line="240" w:lineRule="auto"/>
        <w:ind w:firstLine="640"/>
        <w:jc w:val="both"/>
      </w:pPr>
      <w:r>
        <w:rPr>
          <w:rFonts w:ascii="仿宋_GB2312" w:hAnsi="仿宋_GB2312" w:eastAsia="仿宋_GB2312"/>
          <w:b w:val="0"/>
          <w:sz w:val="32"/>
        </w:rPr>
        <w:t>三、《支出决算表》</w:t>
      </w:r>
    </w:p>
    <w:p w14:paraId="3A8C6707">
      <w:pPr>
        <w:spacing w:line="240" w:lineRule="auto"/>
        <w:ind w:firstLine="640"/>
        <w:jc w:val="both"/>
      </w:pPr>
      <w:r>
        <w:rPr>
          <w:rFonts w:ascii="仿宋_GB2312" w:hAnsi="仿宋_GB2312" w:eastAsia="仿宋_GB2312"/>
          <w:b w:val="0"/>
          <w:sz w:val="32"/>
        </w:rPr>
        <w:t>四、《财政拨款收入支出决算总表》</w:t>
      </w:r>
    </w:p>
    <w:p w14:paraId="1AD4596F">
      <w:pPr>
        <w:spacing w:line="240" w:lineRule="auto"/>
        <w:ind w:firstLine="640"/>
        <w:jc w:val="both"/>
      </w:pPr>
      <w:r>
        <w:rPr>
          <w:rFonts w:ascii="仿宋_GB2312" w:hAnsi="仿宋_GB2312" w:eastAsia="仿宋_GB2312"/>
          <w:b w:val="0"/>
          <w:sz w:val="32"/>
        </w:rPr>
        <w:t>五、《一般公共预算财政拨款支出决算表》</w:t>
      </w:r>
    </w:p>
    <w:p w14:paraId="1EE5E05E">
      <w:pPr>
        <w:spacing w:line="240" w:lineRule="auto"/>
        <w:ind w:firstLine="640"/>
        <w:jc w:val="both"/>
      </w:pPr>
      <w:r>
        <w:rPr>
          <w:rFonts w:ascii="仿宋_GB2312" w:hAnsi="仿宋_GB2312" w:eastAsia="仿宋_GB2312"/>
          <w:b w:val="0"/>
          <w:sz w:val="32"/>
        </w:rPr>
        <w:t>六、《一般公共预算财政拨款基本支出决算表》</w:t>
      </w:r>
    </w:p>
    <w:p w14:paraId="2BB45216">
      <w:pPr>
        <w:spacing w:line="240" w:lineRule="auto"/>
        <w:ind w:firstLine="640"/>
        <w:jc w:val="both"/>
      </w:pPr>
      <w:r>
        <w:rPr>
          <w:rFonts w:ascii="仿宋_GB2312" w:hAnsi="仿宋_GB2312" w:eastAsia="仿宋_GB2312"/>
          <w:b w:val="0"/>
          <w:sz w:val="32"/>
        </w:rPr>
        <w:t>七、《政府性基金预算财政拨款收入支出决算表》</w:t>
      </w:r>
    </w:p>
    <w:p w14:paraId="0265BAA2">
      <w:pPr>
        <w:spacing w:line="240" w:lineRule="auto"/>
        <w:ind w:firstLine="640"/>
        <w:jc w:val="both"/>
      </w:pPr>
      <w:r>
        <w:rPr>
          <w:rFonts w:ascii="仿宋_GB2312" w:hAnsi="仿宋_GB2312" w:eastAsia="仿宋_GB2312"/>
          <w:b w:val="0"/>
          <w:sz w:val="32"/>
        </w:rPr>
        <w:t>八、《国有资本经营预算财政拨款收入支出决算表》</w:t>
      </w:r>
    </w:p>
    <w:p w14:paraId="0BCC0744">
      <w:pPr>
        <w:spacing w:line="240" w:lineRule="auto"/>
        <w:ind w:firstLine="640"/>
        <w:jc w:val="both"/>
      </w:pPr>
      <w:r>
        <w:rPr>
          <w:rFonts w:ascii="仿宋_GB2312" w:hAnsi="仿宋_GB2312" w:eastAsia="仿宋_GB2312"/>
          <w:b w:val="0"/>
          <w:sz w:val="32"/>
        </w:rPr>
        <w:t>九、《财政拨款“三公”经费支出决算表》</w:t>
      </w:r>
    </w:p>
    <w:p w14:paraId="7E8A3BF6">
      <w:pPr>
        <w:spacing w:line="240" w:lineRule="auto"/>
        <w:ind w:firstLine="640"/>
        <w:jc w:val="both"/>
      </w:pPr>
    </w:p>
    <w:p w14:paraId="3ACDBD4D">
      <w:pPr>
        <w:spacing w:line="240" w:lineRule="auto"/>
        <w:ind w:firstLine="640"/>
        <w:jc w:val="both"/>
      </w:pPr>
    </w:p>
    <w:p w14:paraId="07EF053E">
      <w:pPr>
        <w:spacing w:line="240" w:lineRule="auto"/>
        <w:ind w:firstLine="640"/>
        <w:jc w:val="both"/>
      </w:pPr>
    </w:p>
    <w:p w14:paraId="4414EFEB">
      <w:pPr>
        <w:spacing w:line="240" w:lineRule="auto"/>
        <w:ind w:firstLine="640"/>
        <w:jc w:val="both"/>
      </w:pPr>
    </w:p>
    <w:p w14:paraId="763C401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AC6D2D"/>
    <w:rsid w:val="09A729D8"/>
    <w:rsid w:val="0A3C58E8"/>
    <w:rsid w:val="0A7B4867"/>
    <w:rsid w:val="0B8C3ECC"/>
    <w:rsid w:val="0C3613A3"/>
    <w:rsid w:val="0C7227A7"/>
    <w:rsid w:val="0DCA6EF7"/>
    <w:rsid w:val="0E4B1576"/>
    <w:rsid w:val="0EA04331"/>
    <w:rsid w:val="0F9811B3"/>
    <w:rsid w:val="11E15093"/>
    <w:rsid w:val="120E0809"/>
    <w:rsid w:val="162F35A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230B8B"/>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68</Pages>
  <Words>5459</Words>
  <Characters>6288</Characters>
  <Lines>0</Lines>
  <Paragraphs>0</Paragraphs>
  <TotalTime>12</TotalTime>
  <ScaleCrop>false</ScaleCrop>
  <LinksUpToDate>false</LinksUpToDate>
  <CharactersWithSpaces>6301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2025-09-12T02:54:31Z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