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新疆巴音郭楞蒙古自治州特教学校2024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AC38573">
      <w:r>
        <w:br w:type="page"/>
      </w:r>
    </w:p>
    <w:p w14:paraId="593286A4">
      <w:pPr>
        <w:spacing w:line="640" w:lineRule="exact"/>
        <w:jc w:val="center"/>
        <w:outlineLvl w:val="1"/>
      </w:pPr>
      <w:r>
        <w:rPr>
          <w:rFonts w:ascii="黑体" w:hAnsi="黑体" w:eastAsia="黑体"/>
          <w:sz w:val="32"/>
        </w:rPr>
        <w:t>第一部分 单位概况</w:t>
      </w:r>
    </w:p>
    <w:p w14:paraId="3D3CFEAB">
      <w:pPr>
        <w:spacing w:line="640" w:lineRule="exact"/>
        <w:ind w:firstLine="640"/>
        <w:jc w:val="both"/>
        <w:outlineLvl w:val="2"/>
      </w:pPr>
      <w:r>
        <w:rPr>
          <w:rFonts w:ascii="黑体" w:hAnsi="黑体" w:eastAsia="黑体"/>
          <w:sz w:val="32"/>
        </w:rPr>
        <w:t>一、主要职能</w:t>
      </w:r>
    </w:p>
    <w:p w14:paraId="6CCAC4CA">
      <w:pPr>
        <w:spacing w:line="580" w:lineRule="exact"/>
        <w:ind w:firstLine="640"/>
        <w:jc w:val="both"/>
      </w:pPr>
      <w:r>
        <w:rPr>
          <w:rFonts w:ascii="仿宋_GB2312" w:hAnsi="仿宋_GB2312" w:eastAsia="仿宋_GB2312"/>
          <w:sz w:val="32"/>
        </w:rPr>
        <w:t>新疆</w:t>
      </w:r>
      <w:r>
        <w:rPr>
          <w:rFonts w:hint="eastAsia" w:ascii="仿宋_GB2312" w:hAnsi="仿宋_GB2312" w:eastAsia="仿宋_GB2312"/>
          <w:sz w:val="32"/>
          <w:lang w:eastAsia="zh-CN"/>
        </w:rPr>
        <w:t>巴音郭楞蒙古自治州</w:t>
      </w:r>
      <w:r>
        <w:rPr>
          <w:rFonts w:ascii="仿宋_GB2312" w:hAnsi="仿宋_GB2312" w:eastAsia="仿宋_GB2312"/>
          <w:sz w:val="32"/>
        </w:rPr>
        <w:t>特教学校为州直全额拨款事业单位，主管部门为巴州教育局。我校为全州唯一一所全寄宿制特殊教育学校，目前开设了盲、聋、培智三个专业，共开办学前、小学、初中、职业高中教育23个教学班级，在校学生共233人。</w:t>
      </w:r>
    </w:p>
    <w:p w14:paraId="63B9BC05">
      <w:pPr>
        <w:spacing w:line="640" w:lineRule="exact"/>
        <w:ind w:firstLine="640"/>
        <w:jc w:val="both"/>
        <w:outlineLvl w:val="2"/>
      </w:pPr>
      <w:r>
        <w:rPr>
          <w:rFonts w:ascii="黑体" w:hAnsi="黑体" w:eastAsia="黑体"/>
          <w:sz w:val="32"/>
        </w:rPr>
        <w:t>二、机构设置及人员情况</w:t>
      </w:r>
    </w:p>
    <w:p w14:paraId="58FCE376">
      <w:pPr>
        <w:spacing w:line="580" w:lineRule="exact"/>
        <w:ind w:firstLine="640"/>
        <w:jc w:val="both"/>
      </w:pPr>
      <w:r>
        <w:rPr>
          <w:rFonts w:ascii="仿宋_GB2312" w:hAnsi="仿宋_GB2312" w:eastAsia="仿宋_GB2312"/>
          <w:sz w:val="32"/>
        </w:rPr>
        <w:t>新疆</w:t>
      </w:r>
      <w:bookmarkStart w:id="0" w:name="_GoBack"/>
      <w:r>
        <w:rPr>
          <w:rFonts w:ascii="仿宋_GB2312" w:hAnsi="仿宋_GB2312" w:eastAsia="仿宋_GB2312"/>
          <w:sz w:val="32"/>
        </w:rPr>
        <w:t>巴音郭楞蒙古自治州</w:t>
      </w:r>
      <w:bookmarkEnd w:id="0"/>
      <w:r>
        <w:rPr>
          <w:rFonts w:ascii="仿宋_GB2312" w:hAnsi="仿宋_GB2312" w:eastAsia="仿宋_GB2312"/>
          <w:sz w:val="32"/>
        </w:rPr>
        <w:t>特教学校2024年度，实有人数81人，其中：在职人员70人，增加3人；离休人员0人，增加0人；退休人员11人,增加0人。</w:t>
      </w:r>
    </w:p>
    <w:p w14:paraId="34DFF458">
      <w:pPr>
        <w:spacing w:line="580" w:lineRule="exact"/>
        <w:ind w:firstLine="640"/>
        <w:jc w:val="both"/>
      </w:pPr>
      <w:r>
        <w:rPr>
          <w:rFonts w:ascii="仿宋_GB2312" w:hAnsi="仿宋_GB2312" w:eastAsia="仿宋_GB2312"/>
          <w:sz w:val="32"/>
        </w:rPr>
        <w:t>新疆巴音郭楞蒙古自治州特教学校无下属预算单位，下设8个科室，分别是：党建办、办公室、德育处、教务(科)处、总务处、安稳办、信息中心、资源中心。</w:t>
      </w:r>
    </w:p>
    <w:p w14:paraId="07FCA0B8">
      <w:r>
        <w:br w:type="page"/>
      </w:r>
    </w:p>
    <w:p w14:paraId="308B4BA6">
      <w:pPr>
        <w:spacing w:line="240" w:lineRule="auto"/>
        <w:jc w:val="center"/>
        <w:outlineLvl w:val="1"/>
      </w:pPr>
      <w:r>
        <w:rPr>
          <w:rFonts w:ascii="黑体" w:hAnsi="黑体" w:eastAsia="黑体"/>
          <w:sz w:val="32"/>
        </w:rPr>
        <w:t>第二部分 部门决算情况说明</w:t>
      </w:r>
    </w:p>
    <w:p w14:paraId="771045DF">
      <w:pPr>
        <w:spacing w:line="640" w:lineRule="exact"/>
        <w:ind w:firstLine="640"/>
        <w:jc w:val="both"/>
        <w:outlineLvl w:val="2"/>
      </w:pPr>
      <w:r>
        <w:rPr>
          <w:rFonts w:ascii="黑体" w:hAnsi="黑体" w:eastAsia="黑体"/>
          <w:sz w:val="32"/>
        </w:rPr>
        <w:t>一、收入支出决算总体情况说明</w:t>
      </w:r>
    </w:p>
    <w:p w14:paraId="3466C0C5">
      <w:pPr>
        <w:spacing w:line="580" w:lineRule="exact"/>
        <w:ind w:firstLine="640"/>
        <w:jc w:val="both"/>
      </w:pPr>
      <w:r>
        <w:rPr>
          <w:rFonts w:ascii="仿宋_GB2312" w:hAnsi="仿宋_GB2312" w:eastAsia="仿宋_GB2312"/>
          <w:b/>
          <w:sz w:val="32"/>
        </w:rPr>
        <w:t>2024年度收入总计1,741.67万元，</w:t>
      </w:r>
      <w:r>
        <w:rPr>
          <w:rFonts w:ascii="仿宋_GB2312" w:hAnsi="仿宋_GB2312" w:eastAsia="仿宋_GB2312"/>
          <w:b w:val="0"/>
          <w:sz w:val="32"/>
        </w:rPr>
        <w:t>其中：本年收入合计1,741.67万元，使用非财政拨款结余（含专用结余）0.00万元，年初结转和结余0.00万元。</w:t>
      </w:r>
    </w:p>
    <w:p w14:paraId="2862E26F">
      <w:pPr>
        <w:spacing w:line="580" w:lineRule="exact"/>
        <w:ind w:firstLine="640"/>
        <w:jc w:val="both"/>
      </w:pPr>
      <w:r>
        <w:rPr>
          <w:rFonts w:ascii="仿宋_GB2312" w:hAnsi="仿宋_GB2312" w:eastAsia="仿宋_GB2312"/>
          <w:b/>
          <w:sz w:val="32"/>
        </w:rPr>
        <w:t>2024年度支出总计1,741.67万元，</w:t>
      </w:r>
      <w:r>
        <w:rPr>
          <w:rFonts w:ascii="仿宋_GB2312" w:hAnsi="仿宋_GB2312" w:eastAsia="仿宋_GB2312"/>
          <w:b w:val="0"/>
          <w:sz w:val="32"/>
        </w:rPr>
        <w:t>其中：本年支出合计1,741.57万元，结余分配0.00万元，年末结转和结余0.10万元。</w:t>
      </w:r>
    </w:p>
    <w:p w14:paraId="4E1F3A9C">
      <w:pPr>
        <w:spacing w:line="580" w:lineRule="exact"/>
        <w:ind w:firstLine="640"/>
        <w:jc w:val="both"/>
      </w:pPr>
      <w:r>
        <w:rPr>
          <w:rFonts w:ascii="仿宋_GB2312" w:hAnsi="仿宋_GB2312" w:eastAsia="仿宋_GB2312"/>
          <w:b w:val="0"/>
          <w:sz w:val="32"/>
        </w:rPr>
        <w:t>收入支出总体与上年相比，增加223.99万元，增长14.76%，主要原因是：本年在职人员增加，在职人员工资调增、社保、公积金基数调增，人员经费增加；本年学生人数由220人增加至233人，增加城乡义务教育公用经费中央及自治区资金、寄宿生生活费资金、中等职业学校免学费助学金；本年增加自治州福利彩票公益金支持社会福利项目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本年</w:t>
      </w:r>
      <w:r>
        <w:rPr>
          <w:rFonts w:hint="eastAsia" w:ascii="仿宋_GB2312" w:hAnsi="仿宋_GB2312" w:eastAsia="仿宋_GB2312"/>
          <w:b w:val="0"/>
          <w:sz w:val="32"/>
          <w:lang w:eastAsia="zh-CN"/>
        </w:rPr>
        <w:t>增加其他收入人防易地建设费专项资金</w:t>
      </w:r>
      <w:r>
        <w:rPr>
          <w:rFonts w:ascii="仿宋_GB2312" w:hAnsi="仿宋_GB2312" w:eastAsia="仿宋_GB2312"/>
          <w:b w:val="0"/>
          <w:sz w:val="32"/>
        </w:rPr>
        <w:t>。</w:t>
      </w:r>
    </w:p>
    <w:p w14:paraId="0C11ABAA">
      <w:pPr>
        <w:spacing w:line="640" w:lineRule="exact"/>
        <w:ind w:firstLine="640"/>
        <w:jc w:val="both"/>
        <w:outlineLvl w:val="2"/>
      </w:pPr>
      <w:r>
        <w:rPr>
          <w:rFonts w:ascii="黑体" w:hAnsi="黑体" w:eastAsia="黑体"/>
          <w:sz w:val="32"/>
        </w:rPr>
        <w:t>二、收入决算情况说明</w:t>
      </w:r>
    </w:p>
    <w:p w14:paraId="16EBC517">
      <w:pPr>
        <w:spacing w:line="580" w:lineRule="exact"/>
        <w:ind w:firstLine="640"/>
        <w:jc w:val="both"/>
      </w:pPr>
      <w:r>
        <w:rPr>
          <w:rFonts w:ascii="仿宋_GB2312" w:hAnsi="仿宋_GB2312" w:eastAsia="仿宋_GB2312"/>
          <w:b/>
          <w:sz w:val="32"/>
        </w:rPr>
        <w:t>本年收入1,741.67万元，</w:t>
      </w:r>
      <w:r>
        <w:rPr>
          <w:rFonts w:ascii="仿宋_GB2312" w:hAnsi="仿宋_GB2312" w:eastAsia="仿宋_GB2312"/>
          <w:b w:val="0"/>
          <w:sz w:val="32"/>
        </w:rPr>
        <w:t>其中：财政拨款收入1,595.11万元，占91.59%；上级补助收入0.00万元，占0.00%；事业收入0.00万元，占0.00%；经营收入0.00万元，占0.00%；附属单位上缴收入0.00万元，占0.00%；其他收入146.56万元，占8.41%。</w:t>
      </w:r>
    </w:p>
    <w:p w14:paraId="528380EF">
      <w:pPr>
        <w:spacing w:line="640" w:lineRule="exact"/>
        <w:ind w:firstLine="640"/>
        <w:jc w:val="both"/>
        <w:outlineLvl w:val="2"/>
      </w:pPr>
      <w:r>
        <w:rPr>
          <w:rFonts w:ascii="黑体" w:hAnsi="黑体" w:eastAsia="黑体"/>
          <w:sz w:val="32"/>
        </w:rPr>
        <w:t>三、支出决算情况说明</w:t>
      </w:r>
    </w:p>
    <w:p w14:paraId="4988CDD8">
      <w:pPr>
        <w:spacing w:line="580" w:lineRule="exact"/>
        <w:ind w:firstLine="640"/>
        <w:jc w:val="both"/>
      </w:pPr>
      <w:r>
        <w:rPr>
          <w:rFonts w:ascii="仿宋_GB2312" w:hAnsi="仿宋_GB2312" w:eastAsia="仿宋_GB2312"/>
          <w:b/>
          <w:sz w:val="32"/>
        </w:rPr>
        <w:t>本年支出1,741.57万元，</w:t>
      </w:r>
      <w:r>
        <w:rPr>
          <w:rFonts w:ascii="仿宋_GB2312" w:hAnsi="仿宋_GB2312" w:eastAsia="仿宋_GB2312"/>
          <w:b w:val="0"/>
          <w:sz w:val="32"/>
        </w:rPr>
        <w:t>其中：基本支出1,523.80万元，占87.50%；项目支出217.76万元，占12.50%；上缴上级支出0.00万元，占0.00%；经营支出0.00万元，占0.00%；对附属单位补助支出0.00万元，占0.00%。</w:t>
      </w:r>
    </w:p>
    <w:p w14:paraId="6C464B87">
      <w:pPr>
        <w:spacing w:line="640" w:lineRule="exact"/>
        <w:ind w:firstLine="640"/>
        <w:jc w:val="both"/>
        <w:outlineLvl w:val="2"/>
      </w:pPr>
      <w:r>
        <w:rPr>
          <w:rFonts w:ascii="黑体" w:hAnsi="黑体" w:eastAsia="黑体"/>
          <w:sz w:val="32"/>
        </w:rPr>
        <w:t>四、财政拨款收入支出决算总体情况说明</w:t>
      </w:r>
    </w:p>
    <w:p w14:paraId="6861C98D">
      <w:pPr>
        <w:spacing w:line="580" w:lineRule="exact"/>
        <w:ind w:firstLine="640"/>
        <w:jc w:val="both"/>
      </w:pPr>
      <w:r>
        <w:rPr>
          <w:rFonts w:ascii="仿宋_GB2312" w:hAnsi="仿宋_GB2312" w:eastAsia="仿宋_GB2312"/>
          <w:b/>
          <w:sz w:val="32"/>
        </w:rPr>
        <w:t>2024年度财政拨款收入总计1,595.11万元，</w:t>
      </w:r>
      <w:r>
        <w:rPr>
          <w:rFonts w:ascii="仿宋_GB2312" w:hAnsi="仿宋_GB2312" w:eastAsia="仿宋_GB2312"/>
          <w:b w:val="0"/>
          <w:sz w:val="32"/>
        </w:rPr>
        <w:t>其中：年初财政拨款结转和结余0.00万元，本年财政拨款收入1,595.11万元。</w:t>
      </w:r>
      <w:r>
        <w:rPr>
          <w:rFonts w:ascii="仿宋_GB2312" w:hAnsi="仿宋_GB2312" w:eastAsia="仿宋_GB2312"/>
          <w:b/>
          <w:sz w:val="32"/>
        </w:rPr>
        <w:t>财政拨款支出总计1,595.11万元，</w:t>
      </w:r>
      <w:r>
        <w:rPr>
          <w:rFonts w:ascii="仿宋_GB2312" w:hAnsi="仿宋_GB2312" w:eastAsia="仿宋_GB2312"/>
          <w:b w:val="0"/>
          <w:sz w:val="32"/>
        </w:rPr>
        <w:t>其中：年末财政拨款结转和结余0.00万元，本年财政拨款支出1,595.11万元。</w:t>
      </w:r>
    </w:p>
    <w:p w14:paraId="1BD6157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77.53万元，增长5.11%，主要原因是：本年在职人员增加，在职人员工资调增、社保、公积金基数调增，人员经费增加；本年学生人数由220人增加至233人，增加城乡义务教育公用经费中央及自治区资金、寄宿生生活费资金、中等职业学校免学费助学金；本年增加自治州福利彩票公益金支持社会福利项目资金。</w:t>
      </w:r>
      <w:r>
        <w:rPr>
          <w:rFonts w:ascii="仿宋_GB2312" w:hAnsi="仿宋_GB2312" w:eastAsia="仿宋_GB2312"/>
          <w:b/>
          <w:sz w:val="32"/>
        </w:rPr>
        <w:t>与年初预算相比，</w:t>
      </w:r>
      <w:r>
        <w:rPr>
          <w:rFonts w:ascii="仿宋_GB2312" w:hAnsi="仿宋_GB2312" w:eastAsia="仿宋_GB2312"/>
          <w:b w:val="0"/>
          <w:sz w:val="32"/>
        </w:rPr>
        <w:t>年初预算数1,573.37万元，决算数1,595.11万元，预决算差异率1.38%，主要原因是：年中追加自治州福利彩票公益金支持社会福利项目，导致预决算存在差异。</w:t>
      </w:r>
    </w:p>
    <w:p w14:paraId="474DF636">
      <w:pPr>
        <w:spacing w:line="640" w:lineRule="exact"/>
        <w:ind w:firstLine="640"/>
        <w:jc w:val="both"/>
        <w:outlineLvl w:val="2"/>
      </w:pPr>
      <w:r>
        <w:rPr>
          <w:rFonts w:ascii="黑体" w:hAnsi="黑体" w:eastAsia="黑体"/>
          <w:sz w:val="32"/>
        </w:rPr>
        <w:t>五、一般公共预算财政拨款支出决算情况说明</w:t>
      </w:r>
    </w:p>
    <w:p w14:paraId="085C54AE">
      <w:pPr>
        <w:spacing w:line="640" w:lineRule="exact"/>
        <w:ind w:firstLine="640"/>
        <w:jc w:val="both"/>
        <w:outlineLvl w:val="3"/>
      </w:pPr>
      <w:r>
        <w:rPr>
          <w:rFonts w:ascii="楷体_GB2312" w:hAnsi="楷体_GB2312" w:eastAsia="楷体_GB2312"/>
          <w:b/>
          <w:sz w:val="32"/>
        </w:rPr>
        <w:t>（一）一般公共预算财政拨款支出决算总体情况</w:t>
      </w:r>
    </w:p>
    <w:p w14:paraId="21DA217C">
      <w:pPr>
        <w:spacing w:line="580" w:lineRule="exact"/>
        <w:ind w:firstLine="640"/>
        <w:jc w:val="both"/>
      </w:pPr>
      <w:r>
        <w:rPr>
          <w:rFonts w:ascii="仿宋_GB2312" w:hAnsi="仿宋_GB2312" w:eastAsia="仿宋_GB2312"/>
          <w:b/>
          <w:sz w:val="32"/>
        </w:rPr>
        <w:t>2024年度一般公共预算财政拨款支出1,522.88万元，</w:t>
      </w:r>
      <w:r>
        <w:rPr>
          <w:rFonts w:ascii="仿宋_GB2312" w:hAnsi="仿宋_GB2312" w:eastAsia="仿宋_GB2312"/>
          <w:b w:val="0"/>
          <w:sz w:val="32"/>
        </w:rPr>
        <w:t>占本年支出合计的87.44%。</w:t>
      </w:r>
      <w:r>
        <w:rPr>
          <w:rFonts w:ascii="仿宋_GB2312" w:hAnsi="仿宋_GB2312" w:eastAsia="仿宋_GB2312"/>
          <w:b/>
          <w:sz w:val="32"/>
        </w:rPr>
        <w:t>与上年相比，</w:t>
      </w:r>
      <w:r>
        <w:rPr>
          <w:rFonts w:ascii="仿宋_GB2312" w:hAnsi="仿宋_GB2312" w:eastAsia="仿宋_GB2312"/>
          <w:b w:val="0"/>
          <w:sz w:val="32"/>
        </w:rPr>
        <w:t>增加5.30万元，增长0.35%，主要原因是：本年在职人员增加，在职人员工资调增、社保、公积金基数调增，人员经费增加；本年学生人数由220人增加至233人，增加城乡义务教育公用经费中央及自治区资金、寄宿生生活费资金、中等职业学校免学费助学金。</w:t>
      </w:r>
      <w:r>
        <w:rPr>
          <w:rFonts w:ascii="仿宋_GB2312" w:hAnsi="仿宋_GB2312" w:eastAsia="仿宋_GB2312"/>
          <w:b/>
          <w:sz w:val="32"/>
        </w:rPr>
        <w:t>与年初预算相比,</w:t>
      </w:r>
      <w:r>
        <w:rPr>
          <w:rFonts w:ascii="仿宋_GB2312" w:hAnsi="仿宋_GB2312" w:eastAsia="仿宋_GB2312"/>
          <w:b w:val="0"/>
          <w:sz w:val="32"/>
        </w:rPr>
        <w:t>年初预算数1,531.17万元，决算数1,522.88万元，预决算差异率-0.54%，主要原因是：年中调减义务教育阶段特殊教育学校和随班就读残疾学生生均公用经费、城乡义务教育补助经费，导致预决算差异。</w:t>
      </w:r>
    </w:p>
    <w:p w14:paraId="112759C6">
      <w:pPr>
        <w:spacing w:line="640" w:lineRule="exact"/>
        <w:ind w:firstLine="640"/>
        <w:jc w:val="both"/>
        <w:outlineLvl w:val="3"/>
      </w:pPr>
      <w:r>
        <w:rPr>
          <w:rFonts w:ascii="楷体_GB2312" w:hAnsi="楷体_GB2312" w:eastAsia="楷体_GB2312"/>
          <w:b/>
          <w:sz w:val="32"/>
        </w:rPr>
        <w:t>（二）一般公共预算财政拨款支出决算结构情况</w:t>
      </w:r>
    </w:p>
    <w:p w14:paraId="1B463CEE">
      <w:pPr>
        <w:spacing w:line="580" w:lineRule="exact"/>
        <w:ind w:firstLine="640"/>
        <w:jc w:val="both"/>
      </w:pPr>
      <w:r>
        <w:rPr>
          <w:rFonts w:ascii="仿宋_GB2312" w:hAnsi="仿宋_GB2312" w:eastAsia="仿宋_GB2312"/>
          <w:b w:val="0"/>
          <w:sz w:val="32"/>
        </w:rPr>
        <w:t>1.教育支出(类)1,223.48万元,占80.34%。</w:t>
      </w:r>
    </w:p>
    <w:p w14:paraId="152B2808">
      <w:pPr>
        <w:spacing w:line="580" w:lineRule="exact"/>
        <w:ind w:firstLine="640"/>
        <w:jc w:val="both"/>
      </w:pPr>
      <w:r>
        <w:rPr>
          <w:rFonts w:ascii="仿宋_GB2312" w:hAnsi="仿宋_GB2312" w:eastAsia="仿宋_GB2312"/>
          <w:b w:val="0"/>
          <w:sz w:val="32"/>
        </w:rPr>
        <w:t>2.社会保障和就业支出(类)146.47万元,占9.62%。</w:t>
      </w:r>
    </w:p>
    <w:p w14:paraId="37F43692">
      <w:pPr>
        <w:spacing w:line="580" w:lineRule="exact"/>
        <w:ind w:firstLine="640"/>
        <w:jc w:val="both"/>
      </w:pPr>
      <w:r>
        <w:rPr>
          <w:rFonts w:ascii="仿宋_GB2312" w:hAnsi="仿宋_GB2312" w:eastAsia="仿宋_GB2312"/>
          <w:b w:val="0"/>
          <w:sz w:val="32"/>
        </w:rPr>
        <w:t>3.卫生健康支出(类)56.85万元,占3.73%。</w:t>
      </w:r>
    </w:p>
    <w:p w14:paraId="6D862713">
      <w:pPr>
        <w:spacing w:line="580" w:lineRule="exact"/>
        <w:ind w:firstLine="640"/>
        <w:jc w:val="both"/>
      </w:pPr>
      <w:r>
        <w:rPr>
          <w:rFonts w:ascii="仿宋_GB2312" w:hAnsi="仿宋_GB2312" w:eastAsia="仿宋_GB2312"/>
          <w:b w:val="0"/>
          <w:sz w:val="32"/>
        </w:rPr>
        <w:t>4.住房保障支出(类)96.07万元,占6.31%。</w:t>
      </w:r>
    </w:p>
    <w:p w14:paraId="03B45708">
      <w:pPr>
        <w:spacing w:line="640" w:lineRule="exact"/>
        <w:ind w:firstLine="640"/>
        <w:jc w:val="both"/>
        <w:outlineLvl w:val="3"/>
      </w:pPr>
      <w:r>
        <w:rPr>
          <w:rFonts w:ascii="楷体_GB2312" w:hAnsi="楷体_GB2312" w:eastAsia="楷体_GB2312"/>
          <w:b/>
          <w:sz w:val="32"/>
        </w:rPr>
        <w:t>（三）一般公共预算财政拨款支出决算具体情况</w:t>
      </w:r>
    </w:p>
    <w:p w14:paraId="0898FE7D">
      <w:pPr>
        <w:spacing w:line="580" w:lineRule="exact"/>
        <w:ind w:firstLine="640"/>
        <w:jc w:val="both"/>
      </w:pPr>
      <w:r>
        <w:rPr>
          <w:rFonts w:ascii="仿宋_GB2312" w:hAnsi="仿宋_GB2312" w:eastAsia="仿宋_GB2312"/>
          <w:b w:val="0"/>
          <w:sz w:val="32"/>
        </w:rPr>
        <w:t>1.教育支出(类)特殊教育(款)特殊学校教育(项):支出决算数为1,203.48万元，比上年决算减少22.44万元，下降1.83%,主要原因是：本年功能科目调整，事业单位离退休上年度在特殊学校教育科目列支，本年单独列支，导致经费较上年减少；本年减少特殊教育补助资金</w:t>
      </w:r>
      <w:r>
        <w:rPr>
          <w:rFonts w:hint="eastAsia" w:ascii="仿宋_GB2312" w:hAnsi="仿宋_GB2312" w:eastAsia="仿宋_GB2312"/>
          <w:b w:val="0"/>
          <w:sz w:val="32"/>
          <w:lang w:eastAsia="zh-CN"/>
        </w:rPr>
        <w:t>－</w:t>
      </w:r>
      <w:r>
        <w:rPr>
          <w:rFonts w:ascii="仿宋_GB2312" w:hAnsi="仿宋_GB2312" w:eastAsia="仿宋_GB2312"/>
          <w:b w:val="0"/>
          <w:sz w:val="32"/>
        </w:rPr>
        <w:t>专用设备购置。</w:t>
      </w:r>
    </w:p>
    <w:p w14:paraId="6A63ECEB">
      <w:pPr>
        <w:spacing w:line="580" w:lineRule="exact"/>
        <w:ind w:firstLine="640"/>
        <w:jc w:val="both"/>
      </w:pPr>
      <w:r>
        <w:rPr>
          <w:rFonts w:ascii="仿宋_GB2312" w:hAnsi="仿宋_GB2312" w:eastAsia="仿宋_GB2312"/>
          <w:b w:val="0"/>
          <w:sz w:val="32"/>
        </w:rPr>
        <w:t>2.教育支出(类)教育费附加安排的支出(款)城市中小学教学设施(项):支出决算数为20.00万元，比上年决算增加20.00万元，增长100.00%,主要原因是：本年增加办学条件提升项目资金。</w:t>
      </w:r>
    </w:p>
    <w:p w14:paraId="75D4E01D">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2.45万元，比上年决算增加2.45万元，增长100.00%,主要原因是：本年功能科目调整，事业单位离退休上年度在特殊学校教育科目列支，本年单独列支，导致经费较上年增加。</w:t>
      </w:r>
    </w:p>
    <w:p w14:paraId="6987CA12">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129.94万元，比上年决算增加13.31万元，增长11.41%,主要原因是：本年在职人员工资基数调增，养老缴费基数上涨，相应支出增加。</w:t>
      </w:r>
    </w:p>
    <w:p w14:paraId="4D1FAAD8">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28.59万元，下降100.00%,主要原因是：本年无新增退休人员，职业年金缴费较上年减少。</w:t>
      </w:r>
    </w:p>
    <w:p w14:paraId="74571EC0">
      <w:pPr>
        <w:spacing w:line="580" w:lineRule="exact"/>
        <w:ind w:firstLine="640"/>
        <w:jc w:val="both"/>
      </w:pPr>
      <w:r>
        <w:rPr>
          <w:rFonts w:ascii="仿宋_GB2312" w:hAnsi="仿宋_GB2312" w:eastAsia="仿宋_GB2312"/>
          <w:b w:val="0"/>
          <w:sz w:val="32"/>
        </w:rPr>
        <w:t>6.社会保障和就业支出(类)其他社会保障和就业支出(款)其他社会保障和就业支出(项):支出决算数为14.09万元，比上年决算增加2.27万元，增长19.20%,主要原因是：本年在职人员工资基数调增，缴费基数上涨，相应其他社会保障和就业支出增加。</w:t>
      </w:r>
    </w:p>
    <w:p w14:paraId="2451BB04">
      <w:pPr>
        <w:spacing w:line="580" w:lineRule="exact"/>
        <w:ind w:firstLine="640"/>
        <w:jc w:val="both"/>
      </w:pPr>
      <w:r>
        <w:rPr>
          <w:rFonts w:ascii="仿宋_GB2312" w:hAnsi="仿宋_GB2312" w:eastAsia="仿宋_GB2312"/>
          <w:b w:val="0"/>
          <w:sz w:val="32"/>
        </w:rPr>
        <w:t>7.卫生健康支出(类)行政事业单位医疗(款)事业单位医疗(项):支出决算数为56.85万元，比上年决算增加4.84万元，增长9.31%,主要原因是：本年在职人员工资基数调增，医疗缴费基数上涨，相应支出增加。</w:t>
      </w:r>
    </w:p>
    <w:p w14:paraId="262E7533">
      <w:pPr>
        <w:spacing w:line="580" w:lineRule="exact"/>
        <w:ind w:firstLine="640"/>
        <w:jc w:val="both"/>
      </w:pPr>
      <w:r>
        <w:rPr>
          <w:rFonts w:ascii="仿宋_GB2312" w:hAnsi="仿宋_GB2312" w:eastAsia="仿宋_GB2312"/>
          <w:b w:val="0"/>
          <w:sz w:val="32"/>
        </w:rPr>
        <w:t>8.住房保障支出(类)住房改革支出(款)住房公积金(项):支出决算数为96.07万元，比上年决算增加13.46万元，增长16.29%,主要原因是：本年在职人员工资基数调增，公积金缴费基数上涨，相应支出增加。</w:t>
      </w:r>
    </w:p>
    <w:p w14:paraId="1E08432B">
      <w:pPr>
        <w:spacing w:line="640" w:lineRule="exact"/>
        <w:ind w:firstLine="640"/>
        <w:jc w:val="both"/>
        <w:outlineLvl w:val="2"/>
      </w:pPr>
      <w:r>
        <w:rPr>
          <w:rFonts w:ascii="黑体" w:hAnsi="黑体" w:eastAsia="黑体"/>
          <w:sz w:val="32"/>
        </w:rPr>
        <w:t>六、一般公共预算财政拨款基本支出决算情况说明</w:t>
      </w:r>
    </w:p>
    <w:p w14:paraId="7C523BAD">
      <w:pPr>
        <w:spacing w:line="580" w:lineRule="exact"/>
        <w:ind w:firstLine="640"/>
        <w:jc w:val="both"/>
      </w:pPr>
      <w:r>
        <w:rPr>
          <w:rFonts w:ascii="仿宋_GB2312" w:hAnsi="仿宋_GB2312" w:eastAsia="仿宋_GB2312"/>
          <w:b w:val="0"/>
          <w:sz w:val="32"/>
        </w:rPr>
        <w:t>2024年度一般公共预算财政拨款基本支出1,501.00万元，其中：</w:t>
      </w:r>
      <w:r>
        <w:rPr>
          <w:rFonts w:ascii="仿宋_GB2312" w:hAnsi="仿宋_GB2312" w:eastAsia="仿宋_GB2312"/>
          <w:b/>
          <w:sz w:val="32"/>
        </w:rPr>
        <w:t>人员经费1,232.22万元，</w:t>
      </w:r>
      <w:r>
        <w:rPr>
          <w:rFonts w:ascii="仿宋_GB2312" w:hAnsi="仿宋_GB2312" w:eastAsia="仿宋_GB2312"/>
          <w:b w:val="0"/>
          <w:sz w:val="32"/>
        </w:rPr>
        <w:t>包括：基本工资、津贴补贴、奖金、伙食补助费、机关事业单位基本养老保险缴费、职工基本医疗保险缴费、其他社会保障缴费、住房公积金、退休费、助学金、奖励金。</w:t>
      </w:r>
    </w:p>
    <w:p w14:paraId="2E5E2BA5">
      <w:pPr>
        <w:spacing w:line="580" w:lineRule="exact"/>
        <w:ind w:firstLine="640"/>
        <w:jc w:val="both"/>
      </w:pPr>
      <w:r>
        <w:rPr>
          <w:rFonts w:ascii="仿宋_GB2312" w:hAnsi="仿宋_GB2312" w:eastAsia="仿宋_GB2312"/>
          <w:b/>
          <w:sz w:val="32"/>
        </w:rPr>
        <w:t>公用经费268.78万元，</w:t>
      </w:r>
      <w:r>
        <w:rPr>
          <w:rFonts w:ascii="仿宋_GB2312" w:hAnsi="仿宋_GB2312" w:eastAsia="仿宋_GB2312"/>
          <w:b w:val="0"/>
          <w:sz w:val="32"/>
        </w:rPr>
        <w:t>包括：办公费、印刷费、水费、电费、邮电费、取暖费、物业管理费、差旅费、维修（护）费、培训费、劳务费、委托业务费、工会经费、福利费、公务用车运行维护费、其他商品和服务支出、办公设备购置。</w:t>
      </w:r>
    </w:p>
    <w:p w14:paraId="70FA9777">
      <w:pPr>
        <w:spacing w:line="640" w:lineRule="exact"/>
        <w:ind w:firstLine="640"/>
        <w:jc w:val="both"/>
        <w:outlineLvl w:val="2"/>
      </w:pPr>
      <w:r>
        <w:rPr>
          <w:rFonts w:ascii="黑体" w:hAnsi="黑体" w:eastAsia="黑体"/>
          <w:sz w:val="32"/>
        </w:rPr>
        <w:t>七、政府性基金预算财政拨款收入支出决算情况说明</w:t>
      </w:r>
    </w:p>
    <w:p w14:paraId="79771C6F">
      <w:pPr>
        <w:spacing w:line="580" w:lineRule="exact"/>
        <w:ind w:firstLine="640"/>
        <w:jc w:val="both"/>
      </w:pPr>
      <w:r>
        <w:rPr>
          <w:rFonts w:ascii="仿宋_GB2312" w:hAnsi="仿宋_GB2312" w:eastAsia="仿宋_GB2312"/>
          <w:b/>
          <w:sz w:val="32"/>
        </w:rPr>
        <w:t>2024年度政府性基金预算财政拨款收入总计72.24万元，</w:t>
      </w:r>
      <w:r>
        <w:rPr>
          <w:rFonts w:ascii="仿宋_GB2312" w:hAnsi="仿宋_GB2312" w:eastAsia="仿宋_GB2312"/>
          <w:b w:val="0"/>
          <w:sz w:val="32"/>
        </w:rPr>
        <w:t>其中：年初结转和结余0.00万元，本年收入72.24万元。</w:t>
      </w:r>
      <w:r>
        <w:rPr>
          <w:rFonts w:ascii="仿宋_GB2312" w:hAnsi="仿宋_GB2312" w:eastAsia="仿宋_GB2312"/>
          <w:b/>
          <w:sz w:val="32"/>
        </w:rPr>
        <w:t>政府性基金预算财政拨款支出总计72.24万元，</w:t>
      </w:r>
      <w:r>
        <w:rPr>
          <w:rFonts w:ascii="仿宋_GB2312" w:hAnsi="仿宋_GB2312" w:eastAsia="仿宋_GB2312"/>
          <w:b w:val="0"/>
          <w:sz w:val="32"/>
        </w:rPr>
        <w:t>其中：年末结转和结余0.00万元，本年支出72.24万元。</w:t>
      </w:r>
    </w:p>
    <w:p w14:paraId="2E6F17D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增加72.24万元，增长100.00%，主要原因是：本年增加自治州福利彩票公益金支持社会福利项目、彩票公益金支持特殊教育学校（特教班）生活补助经费。</w:t>
      </w:r>
      <w:r>
        <w:rPr>
          <w:rFonts w:ascii="仿宋_GB2312" w:hAnsi="仿宋_GB2312" w:eastAsia="仿宋_GB2312"/>
          <w:b/>
          <w:sz w:val="32"/>
        </w:rPr>
        <w:t>与年初预算相比，</w:t>
      </w:r>
      <w:r>
        <w:rPr>
          <w:rFonts w:ascii="仿宋_GB2312" w:hAnsi="仿宋_GB2312" w:eastAsia="仿宋_GB2312"/>
          <w:b w:val="0"/>
          <w:sz w:val="32"/>
        </w:rPr>
        <w:t>年初预算数42.20万元，决算数72.24万元，预决算差异率71.18%，主要原因是：年中追加自治州福利彩票公益金支持社会福利项目，导致预决算存在差异。</w:t>
      </w:r>
    </w:p>
    <w:p w14:paraId="0EC2A602">
      <w:pPr>
        <w:spacing w:line="580" w:lineRule="exact"/>
        <w:ind w:firstLine="640"/>
        <w:jc w:val="both"/>
      </w:pPr>
      <w:r>
        <w:rPr>
          <w:rFonts w:ascii="仿宋_GB2312" w:hAnsi="仿宋_GB2312" w:eastAsia="仿宋_GB2312"/>
          <w:b w:val="0"/>
          <w:sz w:val="32"/>
        </w:rPr>
        <w:t>政府性基金预算财政拨款支出72.24万元。</w:t>
      </w:r>
    </w:p>
    <w:p w14:paraId="1C1D9565">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1.其他支出(类)彩票公益金安排的支出(款)用于社会福利的彩票公益金支出(项):支出决算数为49.59万元，比上年决算增加49.59万元，增长100.00%,主要原因是：本年增加自治州福利彩票公益金支持社会福利项目。</w:t>
      </w:r>
    </w:p>
    <w:p w14:paraId="25B43BD5">
      <w:pPr>
        <w:spacing w:line="580" w:lineRule="exact"/>
        <w:ind w:firstLine="640"/>
        <w:jc w:val="both"/>
      </w:pPr>
      <w:r>
        <w:rPr>
          <w:rFonts w:ascii="仿宋_GB2312" w:hAnsi="仿宋_GB2312" w:eastAsia="仿宋_GB2312"/>
          <w:b w:val="0"/>
          <w:sz w:val="32"/>
        </w:rPr>
        <w:t>2.其他支出(类)彩票公益金安排的支出(款)用于教育事业的彩票公益金支出(项):支出决算数为22.65万元，比上年决算增加22.65万元，增长100.00%,主要原因是：本年增加彩票公益金支持特殊教育学校（特教班）生活补助经费。</w:t>
      </w:r>
    </w:p>
    <w:p w14:paraId="37E35436">
      <w:pPr>
        <w:spacing w:line="640" w:lineRule="exact"/>
        <w:ind w:firstLine="640"/>
        <w:jc w:val="both"/>
        <w:outlineLvl w:val="2"/>
      </w:pPr>
      <w:r>
        <w:rPr>
          <w:rFonts w:ascii="黑体" w:hAnsi="黑体" w:eastAsia="黑体"/>
          <w:sz w:val="32"/>
        </w:rPr>
        <w:t>八、国有资本经营预算财政拨款收入支出决算情况说明</w:t>
      </w:r>
    </w:p>
    <w:p w14:paraId="362F914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EF9E2C9">
      <w:pPr>
        <w:spacing w:line="640" w:lineRule="exact"/>
        <w:ind w:firstLine="640"/>
        <w:jc w:val="both"/>
        <w:outlineLvl w:val="2"/>
      </w:pPr>
      <w:r>
        <w:rPr>
          <w:rFonts w:ascii="黑体" w:hAnsi="黑体" w:eastAsia="黑体"/>
          <w:sz w:val="32"/>
        </w:rPr>
        <w:t>九、财政拨款“三公”经费支出决算情况说明</w:t>
      </w:r>
    </w:p>
    <w:p w14:paraId="03C5ED35">
      <w:pPr>
        <w:spacing w:line="580" w:lineRule="exact"/>
        <w:ind w:firstLine="640"/>
        <w:jc w:val="both"/>
      </w:pPr>
      <w:r>
        <w:rPr>
          <w:rFonts w:ascii="仿宋_GB2312" w:hAnsi="仿宋_GB2312" w:eastAsia="仿宋_GB2312"/>
          <w:b/>
          <w:sz w:val="32"/>
        </w:rPr>
        <w:t>2024年度财政拨款“三公”经费支出4.42万元，</w:t>
      </w:r>
      <w:r>
        <w:rPr>
          <w:rFonts w:ascii="仿宋_GB2312" w:hAnsi="仿宋_GB2312" w:eastAsia="仿宋_GB2312"/>
          <w:b w:val="0"/>
          <w:sz w:val="32"/>
        </w:rPr>
        <w:t>比上年增加0.00万元，增长0.00%，主要原因是：本单位财政拨款“三公”经费与上年一致无变化。其中：因公出国（境）费支出0.00万元，占0.00%，比上年增加0.00万元，增长0.00%，主要原因是：2023年与2024年均未安排因公出国（境）费支出。公务用车购置及运行维护费支出4.42万元，占100.00%，比上年增加0.00万元，增长0.00%，主要原因是：本单位公务用车运行维护费与上年一致无变化。公务接待费支出0.00万元，占0.00%，比上年增加0.00万元，增长0.00%，主要原因是：2023年与2024年均未安排公务接待费支出。</w:t>
      </w:r>
    </w:p>
    <w:p w14:paraId="6A2CDE5F">
      <w:pPr>
        <w:spacing w:line="580" w:lineRule="exact"/>
        <w:ind w:firstLine="640"/>
        <w:jc w:val="both"/>
      </w:pPr>
      <w:r>
        <w:rPr>
          <w:rFonts w:ascii="仿宋_GB2312" w:hAnsi="仿宋_GB2312" w:eastAsia="仿宋_GB2312"/>
          <w:b/>
          <w:sz w:val="32"/>
        </w:rPr>
        <w:t>具体情况如下：</w:t>
      </w:r>
    </w:p>
    <w:p w14:paraId="6766C81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F7D2FBB">
      <w:pPr>
        <w:spacing w:line="580" w:lineRule="exact"/>
        <w:ind w:firstLine="640"/>
        <w:jc w:val="both"/>
      </w:pPr>
      <w:r>
        <w:rPr>
          <w:rFonts w:ascii="仿宋_GB2312" w:hAnsi="仿宋_GB2312" w:eastAsia="仿宋_GB2312"/>
          <w:b w:val="0"/>
          <w:sz w:val="32"/>
        </w:rPr>
        <w:t>公务用车购置及运行维护费4.42万元，其中：公务用车购置费0.00万元，公务用车运行维护费4.42万元。公务用车运行维护费开支内容包括车辆燃油费、停车费、汽车审验费、维修费。公务用车购置数0辆，公务用车保有量2辆。国有资产占用情况中固定资产车辆2辆，与公务用车保有量差异原因是：本单位固定资产车辆与公务用车保有量一致无差异。</w:t>
      </w:r>
    </w:p>
    <w:p w14:paraId="4E50239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FF100E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4.42万元，决算数4.42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4.42万元，决算数4.42万元，预决算差异率0.00%，主要原因是：严格按照预算执行，预决算无差异。公务接待费全年预算数0.00万元，决算数0.00万元，预决算差异率0.00%，主要原因是：本单位无公务接待费。</w:t>
      </w:r>
    </w:p>
    <w:p w14:paraId="07898B1E">
      <w:pPr>
        <w:spacing w:line="640" w:lineRule="exact"/>
        <w:ind w:firstLine="640"/>
        <w:jc w:val="both"/>
        <w:outlineLvl w:val="2"/>
      </w:pPr>
      <w:r>
        <w:rPr>
          <w:rFonts w:ascii="黑体" w:hAnsi="黑体" w:eastAsia="黑体"/>
          <w:sz w:val="32"/>
        </w:rPr>
        <w:t>十、其他重要事项的情况说明</w:t>
      </w:r>
    </w:p>
    <w:p w14:paraId="7E7CC4B6">
      <w:pPr>
        <w:spacing w:line="640" w:lineRule="exact"/>
        <w:ind w:firstLine="640"/>
        <w:jc w:val="both"/>
        <w:outlineLvl w:val="3"/>
      </w:pPr>
      <w:r>
        <w:rPr>
          <w:rFonts w:ascii="楷体_GB2312" w:hAnsi="楷体_GB2312" w:eastAsia="楷体_GB2312"/>
          <w:b/>
          <w:sz w:val="32"/>
        </w:rPr>
        <w:t>（一）机关运行经费及公用经费支出情况</w:t>
      </w:r>
    </w:p>
    <w:p w14:paraId="05FFDC5E">
      <w:pPr>
        <w:spacing w:line="580" w:lineRule="exact"/>
        <w:ind w:firstLine="640"/>
        <w:jc w:val="both"/>
      </w:pPr>
      <w:r>
        <w:rPr>
          <w:rFonts w:ascii="仿宋_GB2312" w:hAnsi="仿宋_GB2312" w:eastAsia="仿宋_GB2312"/>
          <w:b w:val="0"/>
          <w:sz w:val="32"/>
        </w:rPr>
        <w:t>2024年度新疆巴音郭楞蒙古自治州特教学校（事业单位）公用经费支出268.78万元，比上年减少13.42万元，下降4.76%，主要原因是：本年办公费减少，相应公用经费减少。</w:t>
      </w:r>
    </w:p>
    <w:p w14:paraId="547B156A">
      <w:pPr>
        <w:spacing w:line="640" w:lineRule="exact"/>
        <w:ind w:firstLine="640"/>
        <w:jc w:val="both"/>
        <w:outlineLvl w:val="3"/>
      </w:pPr>
      <w:r>
        <w:rPr>
          <w:rFonts w:ascii="楷体_GB2312" w:hAnsi="楷体_GB2312" w:eastAsia="楷体_GB2312"/>
          <w:b/>
          <w:sz w:val="32"/>
        </w:rPr>
        <w:t>（二）政府采购情况</w:t>
      </w:r>
    </w:p>
    <w:p w14:paraId="6D2E22CE">
      <w:pPr>
        <w:spacing w:line="580" w:lineRule="exact"/>
        <w:ind w:firstLine="640"/>
        <w:jc w:val="both"/>
      </w:pPr>
      <w:r>
        <w:rPr>
          <w:rFonts w:ascii="仿宋_GB2312" w:hAnsi="仿宋_GB2312" w:eastAsia="仿宋_GB2312"/>
          <w:b w:val="0"/>
          <w:sz w:val="32"/>
        </w:rPr>
        <w:t>2024年度政府采购支出总额237.12万元，其中：政府采购货物支出120.18万元、政府采购工程支出0.00万元、政府采购服务支出116.94万元。</w:t>
      </w:r>
    </w:p>
    <w:p w14:paraId="0672F6F6">
      <w:pPr>
        <w:spacing w:line="580" w:lineRule="exact"/>
        <w:ind w:firstLine="640"/>
        <w:jc w:val="both"/>
      </w:pPr>
      <w:r>
        <w:rPr>
          <w:rFonts w:ascii="仿宋_GB2312" w:hAnsi="仿宋_GB2312" w:eastAsia="仿宋_GB2312"/>
          <w:b w:val="0"/>
          <w:sz w:val="32"/>
        </w:rPr>
        <w:t>授予中小企业合同金额51.02万元，占政府采购支出总额的21.52%，其中：授予小微企业合同金额51.02万元，占政府采购支出总额的21.52%。</w:t>
      </w:r>
    </w:p>
    <w:p w14:paraId="51A59490">
      <w:pPr>
        <w:spacing w:line="640" w:lineRule="exact"/>
        <w:ind w:firstLine="640"/>
        <w:jc w:val="both"/>
        <w:outlineLvl w:val="3"/>
      </w:pPr>
      <w:r>
        <w:rPr>
          <w:rFonts w:ascii="楷体_GB2312" w:hAnsi="楷体_GB2312" w:eastAsia="楷体_GB2312"/>
          <w:b/>
          <w:sz w:val="32"/>
        </w:rPr>
        <w:t>（三）国有资产占用情况说明</w:t>
      </w:r>
    </w:p>
    <w:p w14:paraId="2D7BBEA4">
      <w:pPr>
        <w:spacing w:line="580" w:lineRule="exact"/>
        <w:ind w:firstLine="640"/>
        <w:jc w:val="both"/>
      </w:pPr>
      <w:r>
        <w:rPr>
          <w:rFonts w:ascii="仿宋_GB2312" w:hAnsi="仿宋_GB2312" w:eastAsia="仿宋_GB2312"/>
          <w:b w:val="0"/>
          <w:sz w:val="32"/>
        </w:rPr>
        <w:t>截至2024年12月31日，房屋12,421.00平方米，价值1,864.94万元。车辆2辆，价值34.12万元，其中：副部（省）级及以上领导用车0辆、主要负责人用车0辆、机要通信用车0辆、应急保障用车0辆、执法执勤用车0辆、特种专业技术用车0辆、离退休干部服务用车0辆、其他用车2辆，其他用车主要是：轿车一辆用于办公外出及学校生活保障用车，校车一辆用于保障学生出行。单价100万元（含）以上设备（不含车辆）1台（套）。</w:t>
      </w:r>
    </w:p>
    <w:p w14:paraId="324B6588">
      <w:pPr>
        <w:spacing w:line="640" w:lineRule="exact"/>
        <w:ind w:firstLine="640"/>
        <w:jc w:val="both"/>
        <w:outlineLvl w:val="2"/>
      </w:pPr>
      <w:r>
        <w:rPr>
          <w:rFonts w:ascii="黑体" w:hAnsi="黑体" w:eastAsia="黑体"/>
          <w:sz w:val="32"/>
        </w:rPr>
        <w:t>十一、预算绩效的情况说明</w:t>
      </w:r>
    </w:p>
    <w:p w14:paraId="1FD0C0A3">
      <w:pPr>
        <w:spacing w:line="580" w:lineRule="exact"/>
        <w:ind w:firstLine="640"/>
        <w:jc w:val="both"/>
      </w:pPr>
      <w:r>
        <w:rPr>
          <w:rFonts w:ascii="仿宋_GB2312" w:hAnsi="仿宋_GB2312" w:eastAsia="仿宋_GB2312"/>
          <w:b w:val="0"/>
          <w:sz w:val="32"/>
        </w:rPr>
        <w:t>根据预算绩效管理要求，本单位预算绩效评价项目14个，全年预算数273.82万元，全年执行数253.86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w:t>
      </w:r>
    </w:p>
    <w:p w14:paraId="7DFED9A5">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4ADD33D7">
        <w:tblPrEx>
          <w:tblCellMar>
            <w:top w:w="0" w:type="dxa"/>
            <w:left w:w="108" w:type="dxa"/>
            <w:bottom w:w="0" w:type="dxa"/>
            <w:right w:w="108" w:type="dxa"/>
          </w:tblCellMar>
        </w:tblPrEx>
        <w:tc>
          <w:tcPr>
            <w:tcW w:w="8848" w:type="dxa"/>
            <w:gridSpan w:val="14"/>
            <w:vAlign w:val="center"/>
          </w:tcPr>
          <w:p w14:paraId="0B808D1D">
            <w:pPr>
              <w:jc w:val="center"/>
            </w:pPr>
            <w:r>
              <w:rPr>
                <w:rFonts w:ascii="宋体" w:hAnsi="宋体" w:eastAsia="宋体"/>
                <w:sz w:val="24"/>
              </w:rPr>
              <w:t>项目支出绩效自评表</w:t>
            </w:r>
          </w:p>
        </w:tc>
      </w:tr>
      <w:tr w14:paraId="67E8CE52">
        <w:tblPrEx>
          <w:tblCellMar>
            <w:top w:w="0" w:type="dxa"/>
            <w:left w:w="108" w:type="dxa"/>
            <w:bottom w:w="0" w:type="dxa"/>
            <w:right w:w="108" w:type="dxa"/>
          </w:tblCellMar>
        </w:tblPrEx>
        <w:tc>
          <w:tcPr>
            <w:tcW w:w="8848" w:type="dxa"/>
            <w:gridSpan w:val="14"/>
            <w:vAlign w:val="center"/>
          </w:tcPr>
          <w:p w14:paraId="7B4D2A17">
            <w:pPr>
              <w:jc w:val="center"/>
            </w:pPr>
            <w:r>
              <w:rPr>
                <w:rFonts w:ascii="宋体" w:hAnsi="宋体" w:eastAsia="宋体"/>
                <w:sz w:val="24"/>
              </w:rPr>
              <w:t>(2024年度)</w:t>
            </w:r>
          </w:p>
        </w:tc>
      </w:tr>
      <w:tr w14:paraId="14E872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8A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CB7679">
            <w:pPr>
              <w:jc w:val="center"/>
            </w:pPr>
            <w:r>
              <w:rPr>
                <w:rFonts w:ascii="宋体" w:hAnsi="宋体" w:eastAsia="宋体"/>
                <w:sz w:val="16"/>
              </w:rPr>
              <w:t>巴财教〔2023〕74号新财教〔2023〕251 号关于提前下达2024年城乡义务教育补助经费预算（自治区直达资金）的通知--自治区城乡义教（公用经费</w:t>
            </w:r>
            <w:r>
              <w:rPr>
                <w:rFonts w:hint="eastAsia" w:ascii="宋体" w:hAnsi="宋体"/>
                <w:sz w:val="16"/>
                <w:lang w:eastAsia="zh-CN"/>
              </w:rPr>
              <w:t>－</w:t>
            </w:r>
            <w:r>
              <w:rPr>
                <w:rFonts w:ascii="宋体" w:hAnsi="宋体" w:eastAsia="宋体"/>
                <w:sz w:val="16"/>
              </w:rPr>
              <w:t>特教）</w:t>
            </w:r>
          </w:p>
        </w:tc>
      </w:tr>
      <w:tr w14:paraId="1FF495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51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8F7460">
            <w:pPr>
              <w:jc w:val="center"/>
            </w:pPr>
            <w:r>
              <w:rPr>
                <w:rFonts w:ascii="宋体" w:hAnsi="宋体" w:eastAsia="宋体"/>
                <w:sz w:val="16"/>
              </w:rPr>
              <w:t>新疆巴音郭楞蒙古自治州特教学校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EB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E2C0DB">
            <w:pPr>
              <w:jc w:val="center"/>
            </w:pPr>
            <w:r>
              <w:rPr>
                <w:rFonts w:ascii="宋体" w:hAnsi="宋体" w:eastAsia="宋体"/>
                <w:sz w:val="16"/>
              </w:rPr>
              <w:t>新疆巴音郭楞蒙古自治州特教学校</w:t>
            </w:r>
          </w:p>
        </w:tc>
      </w:tr>
      <w:tr w14:paraId="47C4F3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7B66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BF3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F77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F4D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9F5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CAF9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50D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31DF">
            <w:pPr>
              <w:jc w:val="center"/>
            </w:pPr>
            <w:r>
              <w:rPr>
                <w:rFonts w:ascii="宋体" w:hAnsi="宋体" w:eastAsia="宋体"/>
                <w:sz w:val="16"/>
              </w:rPr>
              <w:t>得分</w:t>
            </w:r>
          </w:p>
        </w:tc>
      </w:tr>
      <w:tr w14:paraId="2EFCA4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F0ED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874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B6CF3">
            <w:pPr>
              <w:jc w:val="center"/>
            </w:pPr>
            <w:r>
              <w:rPr>
                <w:rFonts w:ascii="宋体" w:hAnsi="宋体" w:eastAsia="宋体"/>
                <w:sz w:val="16"/>
              </w:rPr>
              <w:t>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BAA8B">
            <w:pPr>
              <w:jc w:val="center"/>
            </w:pPr>
            <w:r>
              <w:rPr>
                <w:rFonts w:ascii="宋体" w:hAnsi="宋体" w:eastAsia="宋体"/>
                <w:sz w:val="16"/>
              </w:rPr>
              <w:t>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ABCB5">
            <w:pPr>
              <w:jc w:val="center"/>
            </w:pPr>
            <w:r>
              <w:rPr>
                <w:rFonts w:ascii="宋体" w:hAnsi="宋体" w:eastAsia="宋体"/>
                <w:sz w:val="16"/>
              </w:rPr>
              <w:t>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34B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242C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527C">
            <w:pPr>
              <w:jc w:val="center"/>
            </w:pPr>
            <w:r>
              <w:rPr>
                <w:rFonts w:ascii="宋体" w:hAnsi="宋体" w:eastAsia="宋体"/>
                <w:sz w:val="16"/>
              </w:rPr>
              <w:t>10.00</w:t>
            </w:r>
          </w:p>
        </w:tc>
      </w:tr>
      <w:tr w14:paraId="01E0B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3A8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7D88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57822">
            <w:pPr>
              <w:jc w:val="center"/>
            </w:pPr>
            <w:r>
              <w:rPr>
                <w:rFonts w:ascii="宋体" w:hAnsi="宋体" w:eastAsia="宋体"/>
                <w:sz w:val="16"/>
              </w:rPr>
              <w:t>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A3510">
            <w:pPr>
              <w:jc w:val="center"/>
            </w:pPr>
            <w:r>
              <w:rPr>
                <w:rFonts w:ascii="宋体" w:hAnsi="宋体" w:eastAsia="宋体"/>
                <w:sz w:val="16"/>
              </w:rPr>
              <w:t>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B6276">
            <w:pPr>
              <w:jc w:val="center"/>
            </w:pPr>
            <w:r>
              <w:rPr>
                <w:rFonts w:ascii="宋体" w:hAnsi="宋体" w:eastAsia="宋体"/>
                <w:sz w:val="16"/>
              </w:rPr>
              <w:t>7.70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676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92F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516A">
            <w:pPr>
              <w:jc w:val="center"/>
            </w:pPr>
            <w:r>
              <w:rPr>
                <w:rFonts w:ascii="宋体" w:hAnsi="宋体" w:eastAsia="宋体"/>
                <w:sz w:val="16"/>
              </w:rPr>
              <w:t>-</w:t>
            </w:r>
          </w:p>
        </w:tc>
      </w:tr>
      <w:tr w14:paraId="34F3B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685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4535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192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087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439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635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BD6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A688">
            <w:pPr>
              <w:jc w:val="center"/>
            </w:pPr>
            <w:r>
              <w:rPr>
                <w:rFonts w:ascii="宋体" w:hAnsi="宋体" w:eastAsia="宋体"/>
                <w:sz w:val="16"/>
              </w:rPr>
              <w:t>-</w:t>
            </w:r>
          </w:p>
        </w:tc>
      </w:tr>
      <w:tr w14:paraId="189D92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AEB5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A2225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568653">
            <w:pPr>
              <w:jc w:val="center"/>
            </w:pPr>
            <w:r>
              <w:rPr>
                <w:rFonts w:ascii="宋体" w:hAnsi="宋体" w:eastAsia="宋体"/>
                <w:sz w:val="16"/>
              </w:rPr>
              <w:t>总体目标完成情况</w:t>
            </w:r>
          </w:p>
        </w:tc>
      </w:tr>
      <w:tr w14:paraId="71C64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612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11EE72">
            <w:pPr>
              <w:jc w:val="both"/>
            </w:pPr>
            <w:r>
              <w:rPr>
                <w:rFonts w:ascii="宋体" w:hAnsi="宋体" w:eastAsia="宋体"/>
                <w:sz w:val="16"/>
              </w:rPr>
              <w:t>2024年度通过对207名特殊教育学生以371.88元/生/年的生均标准补助资金共7.698万元,用以维护并提高学校正常运转能力，提升办学条件，</w:t>
            </w:r>
            <w:r>
              <w:rPr>
                <w:rFonts w:hint="eastAsia" w:ascii="宋体" w:hAnsi="宋体"/>
                <w:sz w:val="16"/>
                <w:lang w:eastAsia="zh-CN"/>
              </w:rPr>
              <w:t>进一步</w:t>
            </w:r>
            <w:r>
              <w:rPr>
                <w:rFonts w:ascii="宋体" w:hAnsi="宋体" w:eastAsia="宋体"/>
                <w:sz w:val="16"/>
              </w:rPr>
              <w:t>优化教育机构，促进教育公平，优化结构、优先保障、深化改革、强化管理，最终提高教育经费使用效益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534C7D">
            <w:pPr>
              <w:jc w:val="both"/>
            </w:pPr>
            <w:r>
              <w:rPr>
                <w:rFonts w:ascii="宋体" w:hAnsi="宋体" w:eastAsia="宋体"/>
                <w:sz w:val="16"/>
              </w:rPr>
              <w:t>2024年度通过对207名特殊教育学生补助资金共7.698万元,用以维护并提高学校正常运转能力，提升办学条件，</w:t>
            </w:r>
            <w:r>
              <w:rPr>
                <w:rFonts w:hint="eastAsia" w:ascii="宋体" w:hAnsi="宋体"/>
                <w:sz w:val="16"/>
                <w:lang w:eastAsia="zh-CN"/>
              </w:rPr>
              <w:t>进一步</w:t>
            </w:r>
            <w:r>
              <w:rPr>
                <w:rFonts w:ascii="宋体" w:hAnsi="宋体" w:eastAsia="宋体"/>
                <w:sz w:val="16"/>
              </w:rPr>
              <w:t>优化教育机构，促进教育公平，优化结构、优先保障、深化改革、强化管理，最终提高教育经费使用效益。</w:t>
            </w:r>
          </w:p>
        </w:tc>
      </w:tr>
      <w:tr w14:paraId="0569EF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76CE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40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31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DAD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63D9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61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DF0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F1F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A21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65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069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CCA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2F7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0CD4">
            <w:pPr>
              <w:jc w:val="center"/>
            </w:pPr>
            <w:r>
              <w:rPr>
                <w:rFonts w:ascii="宋体" w:hAnsi="宋体" w:eastAsia="宋体"/>
                <w:sz w:val="16"/>
              </w:rPr>
              <w:t>偏差原因分析及改进措施</w:t>
            </w:r>
          </w:p>
        </w:tc>
      </w:tr>
      <w:tr w14:paraId="2B612A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C6A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2DA8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366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0B4B">
            <w:pPr>
              <w:jc w:val="center"/>
            </w:pPr>
            <w:r>
              <w:rPr>
                <w:rFonts w:ascii="宋体" w:hAnsi="宋体" w:eastAsia="宋体"/>
                <w:sz w:val="16"/>
              </w:rPr>
              <w:t>特教人数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DC18">
            <w:pPr>
              <w:jc w:val="center"/>
            </w:pPr>
            <w:r>
              <w:rPr>
                <w:rFonts w:ascii="宋体" w:hAnsi="宋体" w:eastAsia="宋体"/>
                <w:sz w:val="16"/>
              </w:rPr>
              <w:t>&gt;=207人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9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F5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F4B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2E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27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4096">
            <w:pPr>
              <w:jc w:val="center"/>
            </w:pPr>
            <w:r>
              <w:rPr>
                <w:rFonts w:ascii="宋体" w:hAnsi="宋体" w:eastAsia="宋体"/>
                <w:sz w:val="16"/>
              </w:rPr>
              <w:t>=207人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5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9F9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83AC">
            <w:pPr>
              <w:jc w:val="center"/>
            </w:pPr>
          </w:p>
        </w:tc>
      </w:tr>
      <w:tr w14:paraId="3B1612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763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A80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5B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4D48D">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E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18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28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79B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8C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F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DA8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D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4C9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9A4F">
            <w:pPr>
              <w:jc w:val="center"/>
            </w:pPr>
          </w:p>
        </w:tc>
      </w:tr>
      <w:tr w14:paraId="3A6B1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28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A9C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05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118B">
            <w:pPr>
              <w:jc w:val="center"/>
            </w:pPr>
            <w:r>
              <w:rPr>
                <w:rFonts w:ascii="宋体" w:hAnsi="宋体" w:eastAsia="宋体"/>
                <w:sz w:val="16"/>
              </w:rPr>
              <w:t>公用经费支付及时性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7E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7C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7B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D3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43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1E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2A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1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C8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B601">
            <w:pPr>
              <w:jc w:val="center"/>
            </w:pPr>
          </w:p>
        </w:tc>
      </w:tr>
      <w:tr w14:paraId="11DE8E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C5D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7B39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C2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56A9">
            <w:pPr>
              <w:jc w:val="center"/>
            </w:pPr>
            <w:r>
              <w:rPr>
                <w:rFonts w:ascii="宋体" w:hAnsi="宋体" w:eastAsia="宋体"/>
                <w:sz w:val="16"/>
              </w:rPr>
              <w:t>特殊教育生均运转公用经费数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872B8">
            <w:pPr>
              <w:jc w:val="center"/>
            </w:pPr>
            <w:r>
              <w:rPr>
                <w:rFonts w:ascii="宋体" w:hAnsi="宋体" w:eastAsia="宋体"/>
                <w:sz w:val="16"/>
              </w:rPr>
              <w:t>&lt;=371.88元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55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31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E8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77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14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43B4">
            <w:pPr>
              <w:jc w:val="center"/>
            </w:pPr>
            <w:r>
              <w:rPr>
                <w:rFonts w:ascii="宋体" w:hAnsi="宋体" w:eastAsia="宋体"/>
                <w:sz w:val="16"/>
              </w:rPr>
              <w:t>=371.88元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C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65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87A6">
            <w:pPr>
              <w:jc w:val="center"/>
            </w:pPr>
          </w:p>
        </w:tc>
      </w:tr>
      <w:tr w14:paraId="486B9F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C7D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050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C86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569E">
            <w:pPr>
              <w:jc w:val="center"/>
            </w:pPr>
            <w:r>
              <w:rPr>
                <w:rFonts w:ascii="宋体" w:hAnsi="宋体" w:eastAsia="宋体"/>
                <w:sz w:val="16"/>
              </w:rPr>
              <w:t>维护学校正常运转能力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F4F6">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97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EE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80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83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63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726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3A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E6F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5C24">
            <w:pPr>
              <w:jc w:val="center"/>
            </w:pPr>
          </w:p>
        </w:tc>
      </w:tr>
      <w:tr w14:paraId="14E47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C24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6EED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561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CE01">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B63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33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72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B2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4E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4C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777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F2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FA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8122">
            <w:pPr>
              <w:jc w:val="center"/>
            </w:pPr>
          </w:p>
        </w:tc>
      </w:tr>
      <w:tr w14:paraId="7D2C4E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DE3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DA6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BA2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4BAAF">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578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AB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E3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989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3AA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F3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2FE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86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127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FCE1">
            <w:pPr>
              <w:jc w:val="center"/>
            </w:pPr>
          </w:p>
        </w:tc>
      </w:tr>
      <w:tr w14:paraId="0B744CF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D4512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F9FB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1582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7CE3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EB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8621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B882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BC09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71CD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B39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C356D9"/>
        </w:tc>
      </w:tr>
    </w:tbl>
    <w:p w14:paraId="2FE0C2DD">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158E7E7C">
        <w:tblPrEx>
          <w:tblCellMar>
            <w:top w:w="0" w:type="dxa"/>
            <w:left w:w="108" w:type="dxa"/>
            <w:bottom w:w="0" w:type="dxa"/>
            <w:right w:w="108" w:type="dxa"/>
          </w:tblCellMar>
        </w:tblPrEx>
        <w:tc>
          <w:tcPr>
            <w:tcW w:w="8848" w:type="dxa"/>
            <w:gridSpan w:val="14"/>
            <w:vAlign w:val="center"/>
          </w:tcPr>
          <w:p w14:paraId="3BD34229">
            <w:pPr>
              <w:jc w:val="center"/>
            </w:pPr>
            <w:r>
              <w:rPr>
                <w:rFonts w:ascii="宋体" w:hAnsi="宋体" w:eastAsia="宋体"/>
                <w:sz w:val="24"/>
              </w:rPr>
              <w:t>项目支出绩效自评表</w:t>
            </w:r>
          </w:p>
        </w:tc>
      </w:tr>
      <w:tr w14:paraId="4A030947">
        <w:tblPrEx>
          <w:tblCellMar>
            <w:top w:w="0" w:type="dxa"/>
            <w:left w:w="108" w:type="dxa"/>
            <w:bottom w:w="0" w:type="dxa"/>
            <w:right w:w="108" w:type="dxa"/>
          </w:tblCellMar>
        </w:tblPrEx>
        <w:tc>
          <w:tcPr>
            <w:tcW w:w="8848" w:type="dxa"/>
            <w:gridSpan w:val="14"/>
            <w:vAlign w:val="center"/>
          </w:tcPr>
          <w:p w14:paraId="4009D31A">
            <w:pPr>
              <w:jc w:val="center"/>
            </w:pPr>
            <w:r>
              <w:rPr>
                <w:rFonts w:ascii="宋体" w:hAnsi="宋体" w:eastAsia="宋体"/>
                <w:sz w:val="24"/>
              </w:rPr>
              <w:t>(2024年度)</w:t>
            </w:r>
          </w:p>
        </w:tc>
      </w:tr>
      <w:tr w14:paraId="52C05D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A6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37ADDB">
            <w:pPr>
              <w:jc w:val="center"/>
            </w:pPr>
            <w:r>
              <w:rPr>
                <w:rFonts w:ascii="宋体" w:hAnsi="宋体" w:eastAsia="宋体"/>
                <w:sz w:val="16"/>
              </w:rPr>
              <w:t>巴财教〔2023〕71号新财教〔2023〕234 号关于提前下达2024年学生资助补助经费预算（中央直达资金）的通知--中央学生资助（中等职业-免学费）</w:t>
            </w:r>
          </w:p>
        </w:tc>
      </w:tr>
      <w:tr w14:paraId="4DFE48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19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FC3E36">
            <w:pPr>
              <w:jc w:val="center"/>
            </w:pPr>
            <w:r>
              <w:rPr>
                <w:rFonts w:ascii="宋体" w:hAnsi="宋体" w:eastAsia="宋体"/>
                <w:sz w:val="16"/>
              </w:rPr>
              <w:t>新疆巴音郭楞蒙古自治州特教学校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8D5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AF78CB">
            <w:pPr>
              <w:jc w:val="center"/>
            </w:pPr>
            <w:r>
              <w:rPr>
                <w:rFonts w:ascii="宋体" w:hAnsi="宋体" w:eastAsia="宋体"/>
                <w:sz w:val="16"/>
              </w:rPr>
              <w:t>新疆巴音郭楞蒙古自治州特教学校</w:t>
            </w:r>
          </w:p>
        </w:tc>
      </w:tr>
      <w:tr w14:paraId="3A9CE4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EFA6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60E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F4A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2F5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18F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400E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202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546C">
            <w:pPr>
              <w:jc w:val="center"/>
            </w:pPr>
            <w:r>
              <w:rPr>
                <w:rFonts w:ascii="宋体" w:hAnsi="宋体" w:eastAsia="宋体"/>
                <w:sz w:val="16"/>
              </w:rPr>
              <w:t>得分</w:t>
            </w:r>
          </w:p>
        </w:tc>
      </w:tr>
      <w:tr w14:paraId="6101C7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7833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8B0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12FC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CF28E">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B0F98">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6D9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C223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D844">
            <w:pPr>
              <w:jc w:val="center"/>
            </w:pPr>
            <w:r>
              <w:rPr>
                <w:rFonts w:ascii="宋体" w:hAnsi="宋体" w:eastAsia="宋体"/>
                <w:sz w:val="16"/>
              </w:rPr>
              <w:t>10.00</w:t>
            </w:r>
          </w:p>
        </w:tc>
      </w:tr>
      <w:tr w14:paraId="58547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2C9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1DA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852C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ADA46">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787B3">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F2C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CCF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2B42">
            <w:pPr>
              <w:jc w:val="center"/>
            </w:pPr>
            <w:r>
              <w:rPr>
                <w:rFonts w:ascii="宋体" w:hAnsi="宋体" w:eastAsia="宋体"/>
                <w:sz w:val="16"/>
              </w:rPr>
              <w:t>-</w:t>
            </w:r>
          </w:p>
        </w:tc>
      </w:tr>
      <w:tr w14:paraId="635CE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8E9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B8AC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F2E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B8C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980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159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72B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801D">
            <w:pPr>
              <w:jc w:val="center"/>
            </w:pPr>
            <w:r>
              <w:rPr>
                <w:rFonts w:ascii="宋体" w:hAnsi="宋体" w:eastAsia="宋体"/>
                <w:sz w:val="16"/>
              </w:rPr>
              <w:t>-</w:t>
            </w:r>
          </w:p>
        </w:tc>
      </w:tr>
      <w:tr w14:paraId="5A8FDB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8F26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29277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FF837F">
            <w:pPr>
              <w:jc w:val="center"/>
            </w:pPr>
            <w:r>
              <w:rPr>
                <w:rFonts w:ascii="宋体" w:hAnsi="宋体" w:eastAsia="宋体"/>
                <w:sz w:val="16"/>
              </w:rPr>
              <w:t>总体目标完成情况</w:t>
            </w:r>
          </w:p>
        </w:tc>
      </w:tr>
      <w:tr w14:paraId="4CC1E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871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D60B0B">
            <w:pPr>
              <w:jc w:val="both"/>
            </w:pPr>
            <w:r>
              <w:rPr>
                <w:rFonts w:ascii="宋体" w:hAnsi="宋体" w:eastAsia="宋体"/>
                <w:sz w:val="16"/>
              </w:rPr>
              <w:t>依据巴财教〔2023〕71号新财教〔2023〕234 号关于提前下达2024年学生资助补助经费预算（中央直达资金）的通知</w:t>
            </w:r>
            <w:r>
              <w:rPr>
                <w:rFonts w:hint="eastAsia" w:ascii="宋体" w:hAnsi="宋体"/>
                <w:sz w:val="16"/>
                <w:lang w:eastAsia="zh-CN"/>
              </w:rPr>
              <w:t>－－</w:t>
            </w:r>
            <w:r>
              <w:rPr>
                <w:rFonts w:ascii="宋体" w:hAnsi="宋体" w:eastAsia="宋体"/>
                <w:sz w:val="16"/>
              </w:rPr>
              <w:t>中央学生资助（中等职业</w:t>
            </w:r>
            <w:r>
              <w:rPr>
                <w:rFonts w:hint="eastAsia" w:ascii="宋体" w:hAnsi="宋体"/>
                <w:sz w:val="16"/>
                <w:lang w:eastAsia="zh-CN"/>
              </w:rPr>
              <w:t>－</w:t>
            </w:r>
            <w:r>
              <w:rPr>
                <w:rFonts w:ascii="宋体" w:hAnsi="宋体" w:eastAsia="宋体"/>
                <w:sz w:val="16"/>
              </w:rPr>
              <w:t>免学费）的通知，中等职业学校各项国家资助政策按规定得到落实，对13名中职学生以769.23元/生/年的标准补助1万元免学费资金。通过项目实施，为了保障残疾学生顺利完成学业，降低残疾学生家庭经济负担，为残疾学生接受教育创造良好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5ED624">
            <w:pPr>
              <w:jc w:val="both"/>
            </w:pPr>
            <w:r>
              <w:rPr>
                <w:rFonts w:ascii="宋体" w:hAnsi="宋体" w:eastAsia="宋体"/>
                <w:sz w:val="16"/>
              </w:rPr>
              <w:t>2024年完成了对13名中职学生补助免学费1万元，减轻家庭经济负担，帮助家庭经济困难学生接受教育，满足家庭经济困难学生基本生活需求，使教育公平显著提升，提升家长、学生幸福感。</w:t>
            </w:r>
          </w:p>
        </w:tc>
      </w:tr>
      <w:tr w14:paraId="77101A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63E2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3A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18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74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EC7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9B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393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4DE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3AA1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E1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256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869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15E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BE1EB">
            <w:pPr>
              <w:jc w:val="center"/>
            </w:pPr>
            <w:r>
              <w:rPr>
                <w:rFonts w:ascii="宋体" w:hAnsi="宋体" w:eastAsia="宋体"/>
                <w:sz w:val="16"/>
              </w:rPr>
              <w:t>偏差原因分析及改进措施</w:t>
            </w:r>
          </w:p>
        </w:tc>
      </w:tr>
      <w:tr w14:paraId="089672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A61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31EC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81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F945">
            <w:pPr>
              <w:jc w:val="center"/>
            </w:pPr>
            <w:r>
              <w:rPr>
                <w:rFonts w:ascii="宋体" w:hAnsi="宋体" w:eastAsia="宋体"/>
                <w:sz w:val="16"/>
              </w:rPr>
              <w:t>享受免学费学生人数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D1F2">
            <w:pPr>
              <w:jc w:val="center"/>
            </w:pPr>
            <w:r>
              <w:rPr>
                <w:rFonts w:ascii="宋体" w:hAnsi="宋体" w:eastAsia="宋体"/>
                <w:sz w:val="16"/>
              </w:rPr>
              <w:t>&gt;=13人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E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8B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E06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DB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23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2922">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4B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0D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E303">
            <w:pPr>
              <w:jc w:val="center"/>
            </w:pPr>
          </w:p>
        </w:tc>
      </w:tr>
      <w:tr w14:paraId="56B7F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4F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D80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620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E9C5">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36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0D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5C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4C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2D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4D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50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E21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77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BCD5">
            <w:pPr>
              <w:jc w:val="center"/>
            </w:pPr>
          </w:p>
        </w:tc>
      </w:tr>
      <w:tr w14:paraId="44683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49F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DA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BFB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BEE5">
            <w:pPr>
              <w:jc w:val="center"/>
            </w:pPr>
            <w:r>
              <w:rPr>
                <w:rFonts w:ascii="宋体" w:hAnsi="宋体" w:eastAsia="宋体"/>
                <w:sz w:val="16"/>
              </w:rPr>
              <w:t>免学费学生覆盖率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D57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DF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18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2A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25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3E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2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301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36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F600">
            <w:pPr>
              <w:jc w:val="center"/>
            </w:pPr>
          </w:p>
        </w:tc>
      </w:tr>
      <w:tr w14:paraId="3A8FC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126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B6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D90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8F89">
            <w:pPr>
              <w:jc w:val="center"/>
            </w:pPr>
            <w:r>
              <w:rPr>
                <w:rFonts w:ascii="宋体" w:hAnsi="宋体" w:eastAsia="宋体"/>
                <w:sz w:val="16"/>
              </w:rPr>
              <w:t>免学费资金支付及时率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6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BF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12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0E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A1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72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5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AC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2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B556">
            <w:pPr>
              <w:jc w:val="center"/>
            </w:pPr>
          </w:p>
        </w:tc>
      </w:tr>
      <w:tr w14:paraId="19A95F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88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488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BB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1408">
            <w:pPr>
              <w:jc w:val="center"/>
            </w:pPr>
            <w:r>
              <w:rPr>
                <w:rFonts w:ascii="宋体" w:hAnsi="宋体" w:eastAsia="宋体"/>
                <w:sz w:val="16"/>
              </w:rPr>
              <w:t>免学费人均享受成本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81D7">
            <w:pPr>
              <w:jc w:val="center"/>
            </w:pPr>
            <w:r>
              <w:rPr>
                <w:rFonts w:ascii="宋体" w:hAnsi="宋体" w:eastAsia="宋体"/>
                <w:sz w:val="16"/>
              </w:rPr>
              <w:t>&lt;=769.23元/生/年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A6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AC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3C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88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0E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8343">
            <w:pPr>
              <w:jc w:val="center"/>
            </w:pPr>
            <w:r>
              <w:rPr>
                <w:rFonts w:ascii="宋体" w:hAnsi="宋体" w:eastAsia="宋体"/>
                <w:sz w:val="16"/>
              </w:rPr>
              <w:t>=769.23元/生/年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1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2E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DC7D">
            <w:pPr>
              <w:jc w:val="center"/>
            </w:pPr>
          </w:p>
        </w:tc>
      </w:tr>
      <w:tr w14:paraId="6DAF06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E70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0F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2E8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B737">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ED72">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F73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C2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BB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DD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2A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D3D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64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84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104E">
            <w:pPr>
              <w:jc w:val="center"/>
            </w:pPr>
          </w:p>
        </w:tc>
      </w:tr>
      <w:tr w14:paraId="446A7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01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FA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CF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A964">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3F2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A3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74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45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85E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F6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A25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9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29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7419">
            <w:pPr>
              <w:jc w:val="center"/>
            </w:pPr>
          </w:p>
        </w:tc>
      </w:tr>
      <w:tr w14:paraId="62C8808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D1BC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DF1F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48E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177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BF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9CC9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0796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D96B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FF26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B6A4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AC6529"/>
        </w:tc>
      </w:tr>
    </w:tbl>
    <w:p w14:paraId="15EE90F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2DD84B40">
        <w:tblPrEx>
          <w:tblCellMar>
            <w:top w:w="0" w:type="dxa"/>
            <w:left w:w="108" w:type="dxa"/>
            <w:bottom w:w="0" w:type="dxa"/>
            <w:right w:w="108" w:type="dxa"/>
          </w:tblCellMar>
        </w:tblPrEx>
        <w:tc>
          <w:tcPr>
            <w:tcW w:w="8848" w:type="dxa"/>
            <w:gridSpan w:val="14"/>
            <w:vAlign w:val="center"/>
          </w:tcPr>
          <w:p w14:paraId="060B3D2F">
            <w:pPr>
              <w:jc w:val="center"/>
            </w:pPr>
            <w:r>
              <w:rPr>
                <w:rFonts w:ascii="宋体" w:hAnsi="宋体" w:eastAsia="宋体"/>
                <w:sz w:val="24"/>
              </w:rPr>
              <w:t>项目支出绩效自评表</w:t>
            </w:r>
          </w:p>
        </w:tc>
      </w:tr>
      <w:tr w14:paraId="2CA4FC24">
        <w:tblPrEx>
          <w:tblCellMar>
            <w:top w:w="0" w:type="dxa"/>
            <w:left w:w="108" w:type="dxa"/>
            <w:bottom w:w="0" w:type="dxa"/>
            <w:right w:w="108" w:type="dxa"/>
          </w:tblCellMar>
        </w:tblPrEx>
        <w:tc>
          <w:tcPr>
            <w:tcW w:w="8848" w:type="dxa"/>
            <w:gridSpan w:val="14"/>
            <w:vAlign w:val="center"/>
          </w:tcPr>
          <w:p w14:paraId="4780DD07">
            <w:pPr>
              <w:jc w:val="center"/>
            </w:pPr>
            <w:r>
              <w:rPr>
                <w:rFonts w:ascii="宋体" w:hAnsi="宋体" w:eastAsia="宋体"/>
                <w:sz w:val="24"/>
              </w:rPr>
              <w:t>(2024年度)</w:t>
            </w:r>
          </w:p>
        </w:tc>
      </w:tr>
      <w:tr w14:paraId="59755F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36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FE5777">
            <w:pPr>
              <w:jc w:val="center"/>
            </w:pPr>
            <w:r>
              <w:rPr>
                <w:rFonts w:ascii="宋体" w:hAnsi="宋体" w:eastAsia="宋体"/>
                <w:sz w:val="16"/>
              </w:rPr>
              <w:t>巴财教〔2023〕71号新财教〔2023〕234 号关于提前下达2024年学生资助补助经费预算（中央直达资金）的通知</w:t>
            </w:r>
            <w:r>
              <w:rPr>
                <w:rFonts w:hint="eastAsia" w:ascii="宋体" w:hAnsi="宋体"/>
                <w:sz w:val="16"/>
                <w:lang w:eastAsia="zh-CN"/>
              </w:rPr>
              <w:t>－－</w:t>
            </w:r>
            <w:r>
              <w:rPr>
                <w:rFonts w:ascii="宋体" w:hAnsi="宋体" w:eastAsia="宋体"/>
                <w:sz w:val="16"/>
              </w:rPr>
              <w:t>中央学生资助（中等职业</w:t>
            </w:r>
            <w:r>
              <w:rPr>
                <w:rFonts w:hint="eastAsia" w:ascii="宋体" w:hAnsi="宋体"/>
                <w:sz w:val="16"/>
                <w:lang w:eastAsia="zh-CN"/>
              </w:rPr>
              <w:t>－</w:t>
            </w:r>
            <w:r>
              <w:rPr>
                <w:rFonts w:ascii="宋体" w:hAnsi="宋体" w:eastAsia="宋体"/>
                <w:sz w:val="16"/>
              </w:rPr>
              <w:t>助学金）</w:t>
            </w:r>
          </w:p>
        </w:tc>
      </w:tr>
      <w:tr w14:paraId="5DEDEE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3A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6DA4C">
            <w:pPr>
              <w:jc w:val="center"/>
            </w:pPr>
            <w:r>
              <w:rPr>
                <w:rFonts w:ascii="宋体" w:hAnsi="宋体" w:eastAsia="宋体"/>
                <w:sz w:val="16"/>
              </w:rPr>
              <w:t>新疆巴音郭楞蒙古自治州特教学校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B3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2A4E44">
            <w:pPr>
              <w:jc w:val="center"/>
            </w:pPr>
            <w:r>
              <w:rPr>
                <w:rFonts w:ascii="宋体" w:hAnsi="宋体" w:eastAsia="宋体"/>
                <w:sz w:val="16"/>
              </w:rPr>
              <w:t>新疆巴音郭楞蒙古自治州特教学校</w:t>
            </w:r>
          </w:p>
        </w:tc>
      </w:tr>
      <w:tr w14:paraId="7C3A75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1335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2C7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AC6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FDF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77A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4191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0B2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2750">
            <w:pPr>
              <w:jc w:val="center"/>
            </w:pPr>
            <w:r>
              <w:rPr>
                <w:rFonts w:ascii="宋体" w:hAnsi="宋体" w:eastAsia="宋体"/>
                <w:sz w:val="16"/>
              </w:rPr>
              <w:t>得分</w:t>
            </w:r>
          </w:p>
        </w:tc>
      </w:tr>
      <w:tr w14:paraId="1D1612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62E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811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F2FC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1400D">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57031">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ACE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96DC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B804">
            <w:pPr>
              <w:jc w:val="center"/>
            </w:pPr>
            <w:r>
              <w:rPr>
                <w:rFonts w:ascii="宋体" w:hAnsi="宋体" w:eastAsia="宋体"/>
                <w:sz w:val="16"/>
              </w:rPr>
              <w:t>10.00</w:t>
            </w:r>
          </w:p>
        </w:tc>
      </w:tr>
      <w:tr w14:paraId="5F747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B85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D3A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40FE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8F3DF">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4390F">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2C3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09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6AB2">
            <w:pPr>
              <w:jc w:val="center"/>
            </w:pPr>
            <w:r>
              <w:rPr>
                <w:rFonts w:ascii="宋体" w:hAnsi="宋体" w:eastAsia="宋体"/>
                <w:sz w:val="16"/>
              </w:rPr>
              <w:t>-</w:t>
            </w:r>
          </w:p>
        </w:tc>
      </w:tr>
      <w:tr w14:paraId="580DF8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71B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0375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2D3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842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F9B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501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516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5527">
            <w:pPr>
              <w:jc w:val="center"/>
            </w:pPr>
            <w:r>
              <w:rPr>
                <w:rFonts w:ascii="宋体" w:hAnsi="宋体" w:eastAsia="宋体"/>
                <w:sz w:val="16"/>
              </w:rPr>
              <w:t>-</w:t>
            </w:r>
          </w:p>
        </w:tc>
      </w:tr>
      <w:tr w14:paraId="0DB461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3BFF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B5265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6BA2B0">
            <w:pPr>
              <w:jc w:val="center"/>
            </w:pPr>
            <w:r>
              <w:rPr>
                <w:rFonts w:ascii="宋体" w:hAnsi="宋体" w:eastAsia="宋体"/>
                <w:sz w:val="16"/>
              </w:rPr>
              <w:t>总体目标完成情况</w:t>
            </w:r>
          </w:p>
        </w:tc>
      </w:tr>
      <w:tr w14:paraId="553B5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0B7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785D72">
            <w:pPr>
              <w:jc w:val="both"/>
            </w:pPr>
            <w:r>
              <w:rPr>
                <w:rFonts w:ascii="宋体" w:hAnsi="宋体" w:eastAsia="宋体"/>
                <w:sz w:val="16"/>
              </w:rPr>
              <w:t>依据巴财教〔2023〕71号新财教〔2023〕234 号关于提前下达2024年学生资助补助经费预算（中央直达资金）的通知</w:t>
            </w:r>
            <w:r>
              <w:rPr>
                <w:rFonts w:hint="eastAsia" w:ascii="宋体" w:hAnsi="宋体"/>
                <w:sz w:val="16"/>
                <w:lang w:eastAsia="zh-CN"/>
              </w:rPr>
              <w:t>－－</w:t>
            </w:r>
            <w:r>
              <w:rPr>
                <w:rFonts w:ascii="宋体" w:hAnsi="宋体" w:eastAsia="宋体"/>
                <w:sz w:val="16"/>
              </w:rPr>
              <w:t>中央学生资助（中等职业</w:t>
            </w:r>
            <w:r>
              <w:rPr>
                <w:rFonts w:hint="eastAsia" w:ascii="宋体" w:hAnsi="宋体"/>
                <w:sz w:val="16"/>
                <w:lang w:eastAsia="zh-CN"/>
              </w:rPr>
              <w:t>－</w:t>
            </w:r>
            <w:r>
              <w:rPr>
                <w:rFonts w:ascii="宋体" w:hAnsi="宋体" w:eastAsia="宋体"/>
                <w:sz w:val="16"/>
              </w:rPr>
              <w:t>助学金）的通知，对8名中职学生以每人2005元/生/年的补助标准于春季、秋季学期共发放1.6万元助学金，满足家庭经济困难学生基本生活需求，使教育公平显著提升，提升家长、学生幸福感。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D31FB9">
            <w:pPr>
              <w:jc w:val="both"/>
            </w:pPr>
            <w:r>
              <w:rPr>
                <w:rFonts w:ascii="宋体" w:hAnsi="宋体" w:eastAsia="宋体"/>
                <w:sz w:val="16"/>
              </w:rPr>
              <w:t>2024年完成了对8名中职学生共发放1.6万元助学金，减轻家庭经济负担，帮助家庭经济困难学生接受教育，满足家庭经济困难学生基本生活需求，使教育公平显著提升，提升家长、学生幸福感。</w:t>
            </w:r>
          </w:p>
        </w:tc>
      </w:tr>
      <w:tr w14:paraId="7785A8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94B1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E6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8A9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85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6C1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A8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C88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BEA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F237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AC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445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13C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0E4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E917">
            <w:pPr>
              <w:jc w:val="center"/>
            </w:pPr>
            <w:r>
              <w:rPr>
                <w:rFonts w:ascii="宋体" w:hAnsi="宋体" w:eastAsia="宋体"/>
                <w:sz w:val="16"/>
              </w:rPr>
              <w:t>偏差原因分析及改进措施</w:t>
            </w:r>
          </w:p>
        </w:tc>
      </w:tr>
      <w:tr w14:paraId="32C977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B04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19C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2AF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2B9C">
            <w:pPr>
              <w:jc w:val="center"/>
            </w:pPr>
            <w:r>
              <w:rPr>
                <w:rFonts w:ascii="宋体" w:hAnsi="宋体" w:eastAsia="宋体"/>
                <w:sz w:val="16"/>
              </w:rPr>
              <w:t>享受助学金学生人数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E199">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6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B3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A3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9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62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54C8">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C9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33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D562">
            <w:pPr>
              <w:jc w:val="center"/>
            </w:pPr>
          </w:p>
        </w:tc>
      </w:tr>
      <w:tr w14:paraId="07A06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2B6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C51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18C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3281">
            <w:pPr>
              <w:jc w:val="center"/>
            </w:pPr>
            <w:r>
              <w:rPr>
                <w:rFonts w:ascii="宋体" w:hAnsi="宋体" w:eastAsia="宋体"/>
                <w:sz w:val="16"/>
              </w:rPr>
              <w:t>中职助学金发放次数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63D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BC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36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B6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3D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E8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3D3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50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49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8703">
            <w:pPr>
              <w:jc w:val="center"/>
            </w:pPr>
          </w:p>
        </w:tc>
      </w:tr>
      <w:tr w14:paraId="366A0B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3CF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26D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17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F9AE">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6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3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6F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07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D2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E69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E3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2F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DE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E1F4">
            <w:pPr>
              <w:jc w:val="center"/>
            </w:pPr>
          </w:p>
        </w:tc>
      </w:tr>
      <w:tr w14:paraId="208EC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25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B6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391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EEF3">
            <w:pPr>
              <w:jc w:val="center"/>
            </w:pPr>
            <w:r>
              <w:rPr>
                <w:rFonts w:ascii="宋体" w:hAnsi="宋体" w:eastAsia="宋体"/>
                <w:sz w:val="16"/>
              </w:rPr>
              <w:t>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E4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F0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9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91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E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F4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FC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48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A7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E11F">
            <w:pPr>
              <w:jc w:val="center"/>
            </w:pPr>
          </w:p>
        </w:tc>
      </w:tr>
      <w:tr w14:paraId="7B5DED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530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155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A7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55F0">
            <w:pPr>
              <w:jc w:val="center"/>
            </w:pPr>
            <w:r>
              <w:rPr>
                <w:rFonts w:ascii="宋体" w:hAnsi="宋体" w:eastAsia="宋体"/>
                <w:sz w:val="16"/>
              </w:rPr>
              <w:t>中职助学金人均补助成本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1CD47">
            <w:pPr>
              <w:jc w:val="center"/>
            </w:pPr>
            <w:r>
              <w:rPr>
                <w:rFonts w:ascii="宋体" w:hAnsi="宋体" w:eastAsia="宋体"/>
                <w:sz w:val="16"/>
              </w:rPr>
              <w:t>&lt;=2005元/生/年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66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2C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8F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D6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48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D634">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9F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CC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89B5">
            <w:pPr>
              <w:jc w:val="center"/>
            </w:pPr>
          </w:p>
        </w:tc>
      </w:tr>
      <w:tr w14:paraId="5D9BF0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2F3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74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17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E39C">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1050">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638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99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9C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1A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46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D03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E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64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9E1A">
            <w:pPr>
              <w:jc w:val="center"/>
            </w:pPr>
          </w:p>
        </w:tc>
      </w:tr>
      <w:tr w14:paraId="55FB4F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6C8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CA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6A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40BB">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A8B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50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4A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3D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15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00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0F1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B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90E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2562C">
            <w:pPr>
              <w:jc w:val="center"/>
            </w:pPr>
          </w:p>
        </w:tc>
      </w:tr>
      <w:tr w14:paraId="6108AE5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0A3B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D361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4C1D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A87F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4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752E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89FB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544B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A23B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3FA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DDEEF5"/>
        </w:tc>
      </w:tr>
    </w:tbl>
    <w:p w14:paraId="6D442FDF">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6909F5D9">
        <w:tblPrEx>
          <w:tblCellMar>
            <w:top w:w="0" w:type="dxa"/>
            <w:left w:w="108" w:type="dxa"/>
            <w:bottom w:w="0" w:type="dxa"/>
            <w:right w:w="108" w:type="dxa"/>
          </w:tblCellMar>
        </w:tblPrEx>
        <w:tc>
          <w:tcPr>
            <w:tcW w:w="8848" w:type="dxa"/>
            <w:gridSpan w:val="14"/>
            <w:vAlign w:val="center"/>
          </w:tcPr>
          <w:p w14:paraId="37911273">
            <w:pPr>
              <w:jc w:val="center"/>
            </w:pPr>
            <w:r>
              <w:rPr>
                <w:rFonts w:ascii="宋体" w:hAnsi="宋体" w:eastAsia="宋体"/>
                <w:sz w:val="24"/>
              </w:rPr>
              <w:t>项目支出绩效自评表</w:t>
            </w:r>
          </w:p>
        </w:tc>
      </w:tr>
      <w:tr w14:paraId="37E30139">
        <w:tblPrEx>
          <w:tblCellMar>
            <w:top w:w="0" w:type="dxa"/>
            <w:left w:w="108" w:type="dxa"/>
            <w:bottom w:w="0" w:type="dxa"/>
            <w:right w:w="108" w:type="dxa"/>
          </w:tblCellMar>
        </w:tblPrEx>
        <w:tc>
          <w:tcPr>
            <w:tcW w:w="8848" w:type="dxa"/>
            <w:gridSpan w:val="14"/>
            <w:vAlign w:val="center"/>
          </w:tcPr>
          <w:p w14:paraId="725DEF88">
            <w:pPr>
              <w:jc w:val="center"/>
            </w:pPr>
            <w:r>
              <w:rPr>
                <w:rFonts w:ascii="宋体" w:hAnsi="宋体" w:eastAsia="宋体"/>
                <w:sz w:val="24"/>
              </w:rPr>
              <w:t>(2024年度)</w:t>
            </w:r>
          </w:p>
        </w:tc>
      </w:tr>
      <w:tr w14:paraId="459A13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F3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CBAEBE">
            <w:pPr>
              <w:jc w:val="center"/>
            </w:pPr>
            <w:r>
              <w:rPr>
                <w:rFonts w:ascii="宋体" w:hAnsi="宋体" w:eastAsia="宋体"/>
                <w:sz w:val="16"/>
              </w:rPr>
              <w:t>巴财教〔2023〕73号新财教〔2023〕246 号关于提前下达2024年学生资助补助经费预算（自治区直达资金）的通知</w:t>
            </w:r>
            <w:r>
              <w:rPr>
                <w:rFonts w:hint="eastAsia" w:ascii="宋体" w:hAnsi="宋体"/>
                <w:sz w:val="16"/>
                <w:lang w:eastAsia="zh-CN"/>
              </w:rPr>
              <w:t>－－</w:t>
            </w:r>
            <w:r>
              <w:rPr>
                <w:rFonts w:ascii="宋体" w:hAnsi="宋体" w:eastAsia="宋体"/>
                <w:sz w:val="16"/>
              </w:rPr>
              <w:t>自治区学生资助（中等职业-免学费）</w:t>
            </w:r>
          </w:p>
        </w:tc>
      </w:tr>
      <w:tr w14:paraId="47E618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08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B94894">
            <w:pPr>
              <w:jc w:val="center"/>
            </w:pPr>
            <w:r>
              <w:rPr>
                <w:rFonts w:ascii="宋体" w:hAnsi="宋体" w:eastAsia="宋体"/>
                <w:sz w:val="16"/>
              </w:rPr>
              <w:t>新疆巴音郭楞蒙古自治州特教学校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13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D5F635">
            <w:pPr>
              <w:jc w:val="center"/>
            </w:pPr>
            <w:r>
              <w:rPr>
                <w:rFonts w:ascii="宋体" w:hAnsi="宋体" w:eastAsia="宋体"/>
                <w:sz w:val="16"/>
              </w:rPr>
              <w:t>新疆巴音郭楞蒙古自治州特教学校</w:t>
            </w:r>
          </w:p>
        </w:tc>
      </w:tr>
      <w:tr w14:paraId="5B3E19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8AC8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6B6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798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057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64E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F195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993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AEB2">
            <w:pPr>
              <w:jc w:val="center"/>
            </w:pPr>
            <w:r>
              <w:rPr>
                <w:rFonts w:ascii="宋体" w:hAnsi="宋体" w:eastAsia="宋体"/>
                <w:sz w:val="16"/>
              </w:rPr>
              <w:t>得分</w:t>
            </w:r>
          </w:p>
        </w:tc>
      </w:tr>
      <w:tr w14:paraId="2E5DE8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FC19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8AF2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8664A">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15FD1">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5FFB0">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33D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7A3F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DF28">
            <w:pPr>
              <w:jc w:val="center"/>
            </w:pPr>
            <w:r>
              <w:rPr>
                <w:rFonts w:ascii="宋体" w:hAnsi="宋体" w:eastAsia="宋体"/>
                <w:sz w:val="16"/>
              </w:rPr>
              <w:t>10.00</w:t>
            </w:r>
          </w:p>
        </w:tc>
      </w:tr>
      <w:tr w14:paraId="498566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0C5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6C9F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5A814">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0BA60">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99E22">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3D7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B92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1A7E">
            <w:pPr>
              <w:jc w:val="center"/>
            </w:pPr>
            <w:r>
              <w:rPr>
                <w:rFonts w:ascii="宋体" w:hAnsi="宋体" w:eastAsia="宋体"/>
                <w:sz w:val="16"/>
              </w:rPr>
              <w:t>-</w:t>
            </w:r>
          </w:p>
        </w:tc>
      </w:tr>
      <w:tr w14:paraId="7027B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3C4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3619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8C6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390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4EA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92A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D06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21E8">
            <w:pPr>
              <w:jc w:val="center"/>
            </w:pPr>
            <w:r>
              <w:rPr>
                <w:rFonts w:ascii="宋体" w:hAnsi="宋体" w:eastAsia="宋体"/>
                <w:sz w:val="16"/>
              </w:rPr>
              <w:t>-</w:t>
            </w:r>
          </w:p>
        </w:tc>
      </w:tr>
      <w:tr w14:paraId="44C50C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88C0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E116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B5E169">
            <w:pPr>
              <w:jc w:val="center"/>
            </w:pPr>
            <w:r>
              <w:rPr>
                <w:rFonts w:ascii="宋体" w:hAnsi="宋体" w:eastAsia="宋体"/>
                <w:sz w:val="16"/>
              </w:rPr>
              <w:t>总体目标完成情况</w:t>
            </w:r>
          </w:p>
        </w:tc>
      </w:tr>
      <w:tr w14:paraId="7B6C00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1E4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A32ADF">
            <w:pPr>
              <w:jc w:val="both"/>
            </w:pPr>
            <w:r>
              <w:rPr>
                <w:rFonts w:ascii="宋体" w:hAnsi="宋体" w:eastAsia="宋体"/>
                <w:sz w:val="16"/>
              </w:rPr>
              <w:t>根据《新疆维吾尔自治区学生资助资金管理办法》，中等职业学校各项国家资助政策按规定得到落实，对21名中职学生以476.19元/生/年的标准补助1万元免学费资金。通过项目实施，保障残疾学生顺利完成学业，降低残疾学生家庭经济负担，为残疾学生接受教育创造良好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FA9188">
            <w:pPr>
              <w:jc w:val="both"/>
            </w:pPr>
            <w:r>
              <w:rPr>
                <w:rFonts w:ascii="宋体" w:hAnsi="宋体" w:eastAsia="宋体"/>
                <w:sz w:val="16"/>
              </w:rPr>
              <w:t>2024年完成了对21名中职学生免除学费，减轻家庭经济负担，帮助家庭经济困难学生接受教育，满足家庭经济困难学生基本生活需求，使教育公平显著提升，提升家长、学生幸福感。</w:t>
            </w:r>
          </w:p>
        </w:tc>
      </w:tr>
      <w:tr w14:paraId="54D2D9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0203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74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17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C79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44B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EA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0E6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34E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1A4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B03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939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9301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58BA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F882">
            <w:pPr>
              <w:jc w:val="center"/>
            </w:pPr>
            <w:r>
              <w:rPr>
                <w:rFonts w:ascii="宋体" w:hAnsi="宋体" w:eastAsia="宋体"/>
                <w:sz w:val="16"/>
              </w:rPr>
              <w:t>偏差原因分析及改进措施</w:t>
            </w:r>
          </w:p>
        </w:tc>
      </w:tr>
      <w:tr w14:paraId="73BD4E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6A6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0A06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25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5E065">
            <w:pPr>
              <w:jc w:val="center"/>
            </w:pPr>
            <w:r>
              <w:rPr>
                <w:rFonts w:ascii="宋体" w:hAnsi="宋体" w:eastAsia="宋体"/>
                <w:sz w:val="16"/>
              </w:rPr>
              <w:t>享受免学费学生人数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80CB">
            <w:pPr>
              <w:jc w:val="center"/>
            </w:pPr>
            <w:r>
              <w:rPr>
                <w:rFonts w:ascii="宋体" w:hAnsi="宋体" w:eastAsia="宋体"/>
                <w:sz w:val="16"/>
              </w:rPr>
              <w:t>&gt;=21人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A5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36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2D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F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65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8702">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7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AF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FF86">
            <w:pPr>
              <w:jc w:val="center"/>
            </w:pPr>
          </w:p>
        </w:tc>
      </w:tr>
      <w:tr w14:paraId="73B18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2C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DED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C3E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01632">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DC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AF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FC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A4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8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1C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1E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9E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D1D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3CA7">
            <w:pPr>
              <w:jc w:val="center"/>
            </w:pPr>
          </w:p>
        </w:tc>
      </w:tr>
      <w:tr w14:paraId="70966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4E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9AC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9EF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66A2">
            <w:pPr>
              <w:jc w:val="center"/>
            </w:pPr>
            <w:r>
              <w:rPr>
                <w:rFonts w:ascii="宋体" w:hAnsi="宋体" w:eastAsia="宋体"/>
                <w:sz w:val="16"/>
              </w:rPr>
              <w:t>免学费学生覆盖率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B1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D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0C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42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6C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91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77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0A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10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7272">
            <w:pPr>
              <w:jc w:val="center"/>
            </w:pPr>
          </w:p>
        </w:tc>
      </w:tr>
      <w:tr w14:paraId="17AD0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202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CAF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10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7793">
            <w:pPr>
              <w:jc w:val="center"/>
            </w:pPr>
            <w:r>
              <w:rPr>
                <w:rFonts w:ascii="宋体" w:hAnsi="宋体" w:eastAsia="宋体"/>
                <w:sz w:val="16"/>
              </w:rPr>
              <w:t>免学费资金支付及时率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E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A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B85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29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D75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63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45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5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9D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703C">
            <w:pPr>
              <w:jc w:val="center"/>
            </w:pPr>
          </w:p>
        </w:tc>
      </w:tr>
      <w:tr w14:paraId="19A9A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83B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D7E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E9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F51DC">
            <w:pPr>
              <w:jc w:val="center"/>
            </w:pPr>
            <w:r>
              <w:rPr>
                <w:rFonts w:ascii="宋体" w:hAnsi="宋体" w:eastAsia="宋体"/>
                <w:sz w:val="16"/>
              </w:rPr>
              <w:t>免学费人均享受成本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F1824">
            <w:pPr>
              <w:jc w:val="center"/>
            </w:pPr>
            <w:r>
              <w:rPr>
                <w:rFonts w:ascii="宋体" w:hAnsi="宋体" w:eastAsia="宋体"/>
                <w:sz w:val="16"/>
              </w:rPr>
              <w:t>&lt;=476.19元/生/年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DA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6A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D5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03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42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DF8DE">
            <w:pPr>
              <w:jc w:val="center"/>
            </w:pPr>
            <w:r>
              <w:rPr>
                <w:rFonts w:ascii="宋体" w:hAnsi="宋体" w:eastAsia="宋体"/>
                <w:sz w:val="16"/>
              </w:rPr>
              <w:t>=476.19元/生/年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AF6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E9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6D30">
            <w:pPr>
              <w:jc w:val="center"/>
            </w:pPr>
          </w:p>
        </w:tc>
      </w:tr>
      <w:tr w14:paraId="10B66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E5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F3B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62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B4B7">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20EC">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F7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D3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30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9B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2A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965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14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3C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D485">
            <w:pPr>
              <w:jc w:val="center"/>
            </w:pPr>
          </w:p>
        </w:tc>
      </w:tr>
      <w:tr w14:paraId="6F8FB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1E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F3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D3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7D03">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C1A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45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7B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76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07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DF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655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8E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D9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0951">
            <w:pPr>
              <w:jc w:val="center"/>
            </w:pPr>
          </w:p>
        </w:tc>
      </w:tr>
      <w:tr w14:paraId="747CF58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08DA9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A535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42F4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F5FE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F1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93ED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B871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2994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EF1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20D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FD34C"/>
        </w:tc>
      </w:tr>
    </w:tbl>
    <w:p w14:paraId="355D62D6">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96"/>
        <w:gridCol w:w="624"/>
        <w:gridCol w:w="624"/>
        <w:gridCol w:w="627"/>
        <w:gridCol w:w="624"/>
        <w:gridCol w:w="624"/>
        <w:gridCol w:w="632"/>
        <w:gridCol w:w="776"/>
        <w:gridCol w:w="696"/>
        <w:gridCol w:w="632"/>
      </w:tblGrid>
      <w:tr w14:paraId="49B921E6">
        <w:tblPrEx>
          <w:tblCellMar>
            <w:top w:w="0" w:type="dxa"/>
            <w:left w:w="108" w:type="dxa"/>
            <w:bottom w:w="0" w:type="dxa"/>
            <w:right w:w="108" w:type="dxa"/>
          </w:tblCellMar>
        </w:tblPrEx>
        <w:tc>
          <w:tcPr>
            <w:tcW w:w="8848" w:type="dxa"/>
            <w:gridSpan w:val="14"/>
            <w:vAlign w:val="center"/>
          </w:tcPr>
          <w:p w14:paraId="06B3C55D">
            <w:pPr>
              <w:jc w:val="center"/>
            </w:pPr>
            <w:r>
              <w:rPr>
                <w:rFonts w:ascii="宋体" w:hAnsi="宋体" w:eastAsia="宋体"/>
                <w:sz w:val="24"/>
              </w:rPr>
              <w:t>项目支出绩效自评表</w:t>
            </w:r>
          </w:p>
        </w:tc>
      </w:tr>
      <w:tr w14:paraId="0908F36B">
        <w:tblPrEx>
          <w:tblCellMar>
            <w:top w:w="0" w:type="dxa"/>
            <w:left w:w="108" w:type="dxa"/>
            <w:bottom w:w="0" w:type="dxa"/>
            <w:right w:w="108" w:type="dxa"/>
          </w:tblCellMar>
        </w:tblPrEx>
        <w:tc>
          <w:tcPr>
            <w:tcW w:w="8848" w:type="dxa"/>
            <w:gridSpan w:val="14"/>
            <w:vAlign w:val="center"/>
          </w:tcPr>
          <w:p w14:paraId="57972AAF">
            <w:pPr>
              <w:jc w:val="center"/>
            </w:pPr>
            <w:r>
              <w:rPr>
                <w:rFonts w:ascii="宋体" w:hAnsi="宋体" w:eastAsia="宋体"/>
                <w:sz w:val="24"/>
              </w:rPr>
              <w:t>(2024年度)</w:t>
            </w:r>
          </w:p>
        </w:tc>
      </w:tr>
      <w:tr w14:paraId="02B946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B0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91953F">
            <w:pPr>
              <w:jc w:val="center"/>
            </w:pPr>
            <w:r>
              <w:rPr>
                <w:rFonts w:ascii="宋体" w:hAnsi="宋体" w:eastAsia="宋体"/>
                <w:sz w:val="16"/>
              </w:rPr>
              <w:t>巴财教〔2023〕79号新财教〔2023〕244 号关于提前下达2024年彩票公益金支持特殊教育学校（特教班）生活补助经费预算的通知</w:t>
            </w:r>
          </w:p>
        </w:tc>
      </w:tr>
      <w:tr w14:paraId="00EEFD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00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F23505">
            <w:pPr>
              <w:jc w:val="center"/>
            </w:pPr>
            <w:r>
              <w:rPr>
                <w:rFonts w:ascii="宋体" w:hAnsi="宋体" w:eastAsia="宋体"/>
                <w:sz w:val="16"/>
              </w:rPr>
              <w:t>新疆巴音郭楞蒙古自治州特教学校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62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C9B7AB">
            <w:pPr>
              <w:jc w:val="center"/>
            </w:pPr>
            <w:r>
              <w:rPr>
                <w:rFonts w:ascii="宋体" w:hAnsi="宋体" w:eastAsia="宋体"/>
                <w:sz w:val="16"/>
              </w:rPr>
              <w:t>新疆巴音郭楞蒙古自治州特教学校</w:t>
            </w:r>
          </w:p>
        </w:tc>
      </w:tr>
      <w:tr w14:paraId="179A9B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D80D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6FE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FD0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AF5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435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3118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684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D959">
            <w:pPr>
              <w:jc w:val="center"/>
            </w:pPr>
            <w:r>
              <w:rPr>
                <w:rFonts w:ascii="宋体" w:hAnsi="宋体" w:eastAsia="宋体"/>
                <w:sz w:val="16"/>
              </w:rPr>
              <w:t>得分</w:t>
            </w:r>
          </w:p>
        </w:tc>
      </w:tr>
      <w:tr w14:paraId="63A904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4011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B8E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0E41F">
            <w:pPr>
              <w:jc w:val="center"/>
            </w:pPr>
            <w:r>
              <w:rPr>
                <w:rFonts w:ascii="宋体" w:hAnsi="宋体" w:eastAsia="宋体"/>
                <w:sz w:val="16"/>
              </w:rPr>
              <w:t>20.40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DE969">
            <w:pPr>
              <w:jc w:val="center"/>
            </w:pPr>
            <w:r>
              <w:rPr>
                <w:rFonts w:ascii="宋体" w:hAnsi="宋体" w:eastAsia="宋体"/>
                <w:sz w:val="16"/>
              </w:rPr>
              <w:t>20.40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058D5">
            <w:pPr>
              <w:jc w:val="center"/>
            </w:pPr>
            <w:r>
              <w:rPr>
                <w:rFonts w:ascii="宋体" w:hAnsi="宋体" w:eastAsia="宋体"/>
                <w:sz w:val="16"/>
              </w:rPr>
              <w:t>20.40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C5C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CBAD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AF74">
            <w:pPr>
              <w:jc w:val="center"/>
            </w:pPr>
            <w:r>
              <w:rPr>
                <w:rFonts w:ascii="宋体" w:hAnsi="宋体" w:eastAsia="宋体"/>
                <w:sz w:val="16"/>
              </w:rPr>
              <w:t>10.00</w:t>
            </w:r>
          </w:p>
        </w:tc>
      </w:tr>
      <w:tr w14:paraId="5D794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50E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A7C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A0C3C">
            <w:pPr>
              <w:jc w:val="center"/>
            </w:pPr>
            <w:r>
              <w:rPr>
                <w:rFonts w:ascii="宋体" w:hAnsi="宋体" w:eastAsia="宋体"/>
                <w:sz w:val="16"/>
              </w:rPr>
              <w:t>20.40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B3AFB">
            <w:pPr>
              <w:jc w:val="center"/>
            </w:pPr>
            <w:r>
              <w:rPr>
                <w:rFonts w:ascii="宋体" w:hAnsi="宋体" w:eastAsia="宋体"/>
                <w:sz w:val="16"/>
              </w:rPr>
              <w:t>20.40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BB06C">
            <w:pPr>
              <w:jc w:val="center"/>
            </w:pPr>
            <w:r>
              <w:rPr>
                <w:rFonts w:ascii="宋体" w:hAnsi="宋体" w:eastAsia="宋体"/>
                <w:sz w:val="16"/>
              </w:rPr>
              <w:t>20.40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8B1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A28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CDF72">
            <w:pPr>
              <w:jc w:val="center"/>
            </w:pPr>
            <w:r>
              <w:rPr>
                <w:rFonts w:ascii="宋体" w:hAnsi="宋体" w:eastAsia="宋体"/>
                <w:sz w:val="16"/>
              </w:rPr>
              <w:t>-</w:t>
            </w:r>
          </w:p>
        </w:tc>
      </w:tr>
      <w:tr w14:paraId="2D35A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B70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8935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646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E46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275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F2F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D7D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A7FE">
            <w:pPr>
              <w:jc w:val="center"/>
            </w:pPr>
            <w:r>
              <w:rPr>
                <w:rFonts w:ascii="宋体" w:hAnsi="宋体" w:eastAsia="宋体"/>
                <w:sz w:val="16"/>
              </w:rPr>
              <w:t>-</w:t>
            </w:r>
          </w:p>
        </w:tc>
      </w:tr>
      <w:tr w14:paraId="555863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D114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C85D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D97EED">
            <w:pPr>
              <w:jc w:val="center"/>
            </w:pPr>
            <w:r>
              <w:rPr>
                <w:rFonts w:ascii="宋体" w:hAnsi="宋体" w:eastAsia="宋体"/>
                <w:sz w:val="16"/>
              </w:rPr>
              <w:t>总体目标完成情况</w:t>
            </w:r>
          </w:p>
        </w:tc>
      </w:tr>
      <w:tr w14:paraId="56BE7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4A8F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BE8CCD">
            <w:pPr>
              <w:jc w:val="both"/>
            </w:pPr>
            <w:r>
              <w:rPr>
                <w:rFonts w:ascii="宋体" w:hAnsi="宋体" w:eastAsia="宋体"/>
                <w:sz w:val="16"/>
              </w:rPr>
              <w:t>根据《新疆维吾尔自治区学生资助资金管理办法》，通过特殊教育学校（特教班）在校学生足额享受生活补助，按照1000元/生/年的标准，补助我校共204名学生，合计金额20.4万元。到2024年底，进一步改善寄宿生营养状况，提高寄宿生健康水平，降低残疾学生家庭经济负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D778C7">
            <w:pPr>
              <w:jc w:val="both"/>
            </w:pPr>
            <w:r>
              <w:rPr>
                <w:rFonts w:ascii="宋体" w:hAnsi="宋体" w:eastAsia="宋体"/>
                <w:sz w:val="16"/>
              </w:rPr>
              <w:t>我校通过购买米面油等食材用于204名学生伙食费支出，提高了学生生活质量，改善学生营养状况，提高学生健康水平，有效降低了困难学生家庭经济负担。</w:t>
            </w:r>
          </w:p>
        </w:tc>
      </w:tr>
      <w:tr w14:paraId="49480C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D532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82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05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8D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A74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B8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34F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63F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3F6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F3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C92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AFF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1AA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A961">
            <w:pPr>
              <w:jc w:val="center"/>
            </w:pPr>
            <w:r>
              <w:rPr>
                <w:rFonts w:ascii="宋体" w:hAnsi="宋体" w:eastAsia="宋体"/>
                <w:sz w:val="16"/>
              </w:rPr>
              <w:t>偏差原因分析及改进措施</w:t>
            </w:r>
          </w:p>
        </w:tc>
      </w:tr>
      <w:tr w14:paraId="44C892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6F9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3D8D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298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63EC">
            <w:pPr>
              <w:jc w:val="center"/>
            </w:pPr>
            <w:r>
              <w:rPr>
                <w:rFonts w:ascii="宋体" w:hAnsi="宋体" w:eastAsia="宋体"/>
                <w:sz w:val="16"/>
              </w:rPr>
              <w:t>特殊教育学校（特教班）学生享受生活补助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08BB">
            <w:pPr>
              <w:jc w:val="center"/>
            </w:pPr>
            <w:r>
              <w:rPr>
                <w:rFonts w:ascii="宋体" w:hAnsi="宋体" w:eastAsia="宋体"/>
                <w:sz w:val="16"/>
              </w:rPr>
              <w:t>&gt;=204人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22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CC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97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11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5F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91D0">
            <w:pPr>
              <w:jc w:val="center"/>
            </w:pPr>
            <w:r>
              <w:rPr>
                <w:rFonts w:ascii="宋体" w:hAnsi="宋体" w:eastAsia="宋体"/>
                <w:sz w:val="16"/>
              </w:rPr>
              <w:t>=204人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B4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10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83B5">
            <w:pPr>
              <w:jc w:val="center"/>
            </w:pPr>
          </w:p>
        </w:tc>
      </w:tr>
      <w:tr w14:paraId="17317C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11D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1F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A77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D12E">
            <w:pPr>
              <w:jc w:val="center"/>
            </w:pPr>
            <w:r>
              <w:rPr>
                <w:rFonts w:ascii="宋体" w:hAnsi="宋体" w:eastAsia="宋体"/>
                <w:sz w:val="16"/>
              </w:rPr>
              <w:t>生活补助支付次数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2059">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3F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2F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3B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7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E3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C226">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7E1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72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5AF29">
            <w:pPr>
              <w:jc w:val="center"/>
            </w:pPr>
          </w:p>
        </w:tc>
      </w:tr>
      <w:tr w14:paraId="3D572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28A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D00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B00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9865">
            <w:pPr>
              <w:jc w:val="center"/>
            </w:pPr>
            <w:r>
              <w:rPr>
                <w:rFonts w:ascii="宋体" w:hAnsi="宋体" w:eastAsia="宋体"/>
                <w:sz w:val="16"/>
              </w:rPr>
              <w:t>生活补助享受比例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2C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DE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09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F1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3A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74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897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97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37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7608">
            <w:pPr>
              <w:jc w:val="center"/>
            </w:pPr>
          </w:p>
        </w:tc>
      </w:tr>
      <w:tr w14:paraId="0D26CF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89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2F0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01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2A7A">
            <w:pPr>
              <w:jc w:val="center"/>
            </w:pPr>
            <w:r>
              <w:rPr>
                <w:rFonts w:ascii="宋体" w:hAnsi="宋体" w:eastAsia="宋体"/>
                <w:sz w:val="16"/>
              </w:rPr>
              <w:t>资金支出情况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AF30">
            <w:pPr>
              <w:jc w:val="center"/>
            </w:pPr>
            <w:r>
              <w:rPr>
                <w:rFonts w:ascii="宋体" w:hAnsi="宋体" w:eastAsia="宋体"/>
                <w:sz w:val="16"/>
              </w:rPr>
              <w:t>2024年12月25日前支出完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7D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AA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CD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FE9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1C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87B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3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7E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55386">
            <w:pPr>
              <w:jc w:val="center"/>
            </w:pPr>
          </w:p>
        </w:tc>
      </w:tr>
      <w:tr w14:paraId="0D7FF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F1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56C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7C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287B">
            <w:pPr>
              <w:jc w:val="center"/>
            </w:pPr>
            <w:r>
              <w:rPr>
                <w:rFonts w:ascii="宋体" w:hAnsi="宋体" w:eastAsia="宋体"/>
                <w:sz w:val="16"/>
              </w:rPr>
              <w:t>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EA15">
            <w:pPr>
              <w:jc w:val="center"/>
            </w:pPr>
            <w:r>
              <w:rPr>
                <w:rFonts w:ascii="宋体" w:hAnsi="宋体" w:eastAsia="宋体"/>
                <w:sz w:val="16"/>
              </w:rPr>
              <w:t>&lt;=1000元/生/年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7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4C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23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5F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37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2742">
            <w:pPr>
              <w:jc w:val="center"/>
            </w:pPr>
            <w:r>
              <w:rPr>
                <w:rFonts w:ascii="宋体" w:hAnsi="宋体" w:eastAsia="宋体"/>
                <w:sz w:val="16"/>
              </w:rPr>
              <w:t>=1000元/生/年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42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85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3BE5">
            <w:pPr>
              <w:jc w:val="center"/>
            </w:pPr>
          </w:p>
        </w:tc>
      </w:tr>
      <w:tr w14:paraId="04357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963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99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AE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A6862">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02681">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FF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30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5B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8E2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86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242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53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1A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175A">
            <w:pPr>
              <w:jc w:val="center"/>
            </w:pPr>
          </w:p>
        </w:tc>
      </w:tr>
      <w:tr w14:paraId="084B15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68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201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26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B3E1">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72C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E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0E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25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0B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A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BD3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595F">
            <w:pPr>
              <w:jc w:val="center"/>
            </w:pPr>
            <w:r>
              <w:rPr>
                <w:rFonts w:ascii="宋体" w:hAnsi="宋体" w:eastAsia="宋体"/>
                <w:sz w:val="16"/>
              </w:rPr>
              <w:t>105.88%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D0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78B51">
            <w:pPr>
              <w:jc w:val="center"/>
            </w:pPr>
            <w:r>
              <w:rPr>
                <w:rFonts w:ascii="宋体" w:hAnsi="宋体" w:eastAsia="宋体"/>
                <w:sz w:val="16"/>
              </w:rPr>
              <w:t>原因分析：学生对于生活补助比预期更加满意。改进措施：更好</w:t>
            </w:r>
            <w:r>
              <w:rPr>
                <w:rFonts w:hint="eastAsia" w:ascii="宋体" w:hAnsi="宋体"/>
                <w:sz w:val="16"/>
                <w:lang w:eastAsia="zh-CN"/>
              </w:rPr>
              <w:t>地</w:t>
            </w:r>
            <w:r>
              <w:rPr>
                <w:rFonts w:ascii="宋体" w:hAnsi="宋体" w:eastAsia="宋体"/>
                <w:sz w:val="16"/>
              </w:rPr>
              <w:t>服务学生。</w:t>
            </w:r>
          </w:p>
        </w:tc>
      </w:tr>
      <w:tr w14:paraId="2A007B3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53FC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42AC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959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4AA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13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CB47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5838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C8AB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5AD4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940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25C5C"/>
        </w:tc>
      </w:tr>
    </w:tbl>
    <w:p w14:paraId="0562ABD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96"/>
        <w:gridCol w:w="632"/>
        <w:gridCol w:w="632"/>
      </w:tblGrid>
      <w:tr w14:paraId="25E08CA0">
        <w:tblPrEx>
          <w:tblCellMar>
            <w:top w:w="0" w:type="dxa"/>
            <w:left w:w="108" w:type="dxa"/>
            <w:bottom w:w="0" w:type="dxa"/>
            <w:right w:w="108" w:type="dxa"/>
          </w:tblCellMar>
        </w:tblPrEx>
        <w:tc>
          <w:tcPr>
            <w:tcW w:w="8848" w:type="dxa"/>
            <w:gridSpan w:val="14"/>
            <w:vAlign w:val="center"/>
          </w:tcPr>
          <w:p w14:paraId="49F8DB9C">
            <w:pPr>
              <w:jc w:val="center"/>
            </w:pPr>
            <w:r>
              <w:rPr>
                <w:rFonts w:ascii="宋体" w:hAnsi="宋体" w:eastAsia="宋体"/>
                <w:sz w:val="24"/>
              </w:rPr>
              <w:t>项目支出绩效自评表</w:t>
            </w:r>
          </w:p>
        </w:tc>
      </w:tr>
      <w:tr w14:paraId="162CECE4">
        <w:tblPrEx>
          <w:tblCellMar>
            <w:top w:w="0" w:type="dxa"/>
            <w:left w:w="108" w:type="dxa"/>
            <w:bottom w:w="0" w:type="dxa"/>
            <w:right w:w="108" w:type="dxa"/>
          </w:tblCellMar>
        </w:tblPrEx>
        <w:tc>
          <w:tcPr>
            <w:tcW w:w="8848" w:type="dxa"/>
            <w:gridSpan w:val="14"/>
            <w:vAlign w:val="center"/>
          </w:tcPr>
          <w:p w14:paraId="00693729">
            <w:pPr>
              <w:jc w:val="center"/>
            </w:pPr>
            <w:r>
              <w:rPr>
                <w:rFonts w:ascii="宋体" w:hAnsi="宋体" w:eastAsia="宋体"/>
                <w:sz w:val="24"/>
              </w:rPr>
              <w:t>(2024年度)</w:t>
            </w:r>
          </w:p>
        </w:tc>
      </w:tr>
      <w:tr w14:paraId="758358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9C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2949A7">
            <w:pPr>
              <w:jc w:val="center"/>
            </w:pPr>
            <w:r>
              <w:rPr>
                <w:rFonts w:ascii="宋体" w:hAnsi="宋体" w:eastAsia="宋体"/>
                <w:sz w:val="16"/>
              </w:rPr>
              <w:t>〔2023〕75号新财教〔2023〕248 号关于提前下达2024年自治区教育项目经费预算的通知</w:t>
            </w:r>
            <w:r>
              <w:rPr>
                <w:rFonts w:hint="eastAsia" w:ascii="宋体" w:hAnsi="宋体"/>
                <w:sz w:val="16"/>
                <w:lang w:eastAsia="zh-CN"/>
              </w:rPr>
              <w:t>－－</w:t>
            </w:r>
            <w:r>
              <w:rPr>
                <w:rFonts w:ascii="宋体" w:hAnsi="宋体" w:eastAsia="宋体"/>
                <w:sz w:val="16"/>
              </w:rPr>
              <w:t>自治区义务教育阶段班主任津贴补助经费</w:t>
            </w:r>
          </w:p>
        </w:tc>
      </w:tr>
      <w:tr w14:paraId="5A5533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76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A5ECBD">
            <w:pPr>
              <w:jc w:val="center"/>
            </w:pPr>
            <w:r>
              <w:rPr>
                <w:rFonts w:ascii="宋体" w:hAnsi="宋体" w:eastAsia="宋体"/>
                <w:sz w:val="16"/>
              </w:rPr>
              <w:t>新疆巴音郭楞蒙古自治州特教学校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340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1D5D79">
            <w:pPr>
              <w:jc w:val="center"/>
            </w:pPr>
            <w:r>
              <w:rPr>
                <w:rFonts w:ascii="宋体" w:hAnsi="宋体" w:eastAsia="宋体"/>
                <w:sz w:val="16"/>
              </w:rPr>
              <w:t>新疆巴音郭楞蒙古自治州特教学校</w:t>
            </w:r>
          </w:p>
        </w:tc>
      </w:tr>
      <w:tr w14:paraId="1B17F9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857D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ED7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156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699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A45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D762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AC1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85F3">
            <w:pPr>
              <w:jc w:val="center"/>
            </w:pPr>
            <w:r>
              <w:rPr>
                <w:rFonts w:ascii="宋体" w:hAnsi="宋体" w:eastAsia="宋体"/>
                <w:sz w:val="16"/>
              </w:rPr>
              <w:t>得分</w:t>
            </w:r>
          </w:p>
        </w:tc>
      </w:tr>
      <w:tr w14:paraId="1D76C6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22C0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13F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BBF97">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84D82">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364F0">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A85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B74A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A85A">
            <w:pPr>
              <w:jc w:val="center"/>
            </w:pPr>
            <w:r>
              <w:rPr>
                <w:rFonts w:ascii="宋体" w:hAnsi="宋体" w:eastAsia="宋体"/>
                <w:sz w:val="16"/>
              </w:rPr>
              <w:t>10.00</w:t>
            </w:r>
          </w:p>
        </w:tc>
      </w:tr>
      <w:tr w14:paraId="73F742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607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5FF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0125A">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9EA76">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DAC41">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786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43F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8275">
            <w:pPr>
              <w:jc w:val="center"/>
            </w:pPr>
            <w:r>
              <w:rPr>
                <w:rFonts w:ascii="宋体" w:hAnsi="宋体" w:eastAsia="宋体"/>
                <w:sz w:val="16"/>
              </w:rPr>
              <w:t>-</w:t>
            </w:r>
          </w:p>
        </w:tc>
      </w:tr>
      <w:tr w14:paraId="0438B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3D0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6105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BE9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367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583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A6F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69D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C7B4">
            <w:pPr>
              <w:jc w:val="center"/>
            </w:pPr>
            <w:r>
              <w:rPr>
                <w:rFonts w:ascii="宋体" w:hAnsi="宋体" w:eastAsia="宋体"/>
                <w:sz w:val="16"/>
              </w:rPr>
              <w:t>-</w:t>
            </w:r>
          </w:p>
        </w:tc>
      </w:tr>
      <w:tr w14:paraId="6D3931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B3D1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1C829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8C7AE4">
            <w:pPr>
              <w:jc w:val="center"/>
            </w:pPr>
            <w:r>
              <w:rPr>
                <w:rFonts w:ascii="宋体" w:hAnsi="宋体" w:eastAsia="宋体"/>
                <w:sz w:val="16"/>
              </w:rPr>
              <w:t>总体目标完成情况</w:t>
            </w:r>
          </w:p>
        </w:tc>
      </w:tr>
      <w:tr w14:paraId="0404D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A96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D884ED">
            <w:pPr>
              <w:jc w:val="both"/>
            </w:pPr>
            <w:r>
              <w:rPr>
                <w:rFonts w:ascii="宋体" w:hAnsi="宋体" w:eastAsia="宋体"/>
                <w:sz w:val="16"/>
              </w:rPr>
              <w:t>发放23个班主任</w:t>
            </w:r>
            <w:r>
              <w:rPr>
                <w:rFonts w:hint="eastAsia" w:ascii="宋体" w:hAnsi="宋体"/>
                <w:sz w:val="16"/>
                <w:lang w:eastAsia="zh-CN"/>
              </w:rPr>
              <w:t>津贴补贴发放</w:t>
            </w:r>
            <w:r>
              <w:rPr>
                <w:rFonts w:ascii="宋体" w:hAnsi="宋体" w:eastAsia="宋体"/>
                <w:sz w:val="16"/>
              </w:rPr>
              <w:t>资金11760元，通过实施班主任津贴补助政策，提高班主任工作积极性，提高班级管理水平。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425FEA">
            <w:pPr>
              <w:jc w:val="both"/>
            </w:pPr>
            <w:r>
              <w:rPr>
                <w:rFonts w:ascii="宋体" w:hAnsi="宋体" w:eastAsia="宋体"/>
                <w:sz w:val="16"/>
              </w:rPr>
              <w:t>我校实际发放20个班主任</w:t>
            </w:r>
            <w:r>
              <w:rPr>
                <w:rFonts w:hint="eastAsia" w:ascii="宋体" w:hAnsi="宋体"/>
                <w:sz w:val="16"/>
                <w:lang w:eastAsia="zh-CN"/>
              </w:rPr>
              <w:t>津贴补贴发放</w:t>
            </w:r>
            <w:r>
              <w:rPr>
                <w:rFonts w:ascii="宋体" w:hAnsi="宋体" w:eastAsia="宋体"/>
                <w:sz w:val="16"/>
              </w:rPr>
              <w:t>资金11760元，通过实施班主任津贴补助政策，有效提高班主任工作积极性，极大提高班级管理水平。</w:t>
            </w:r>
          </w:p>
        </w:tc>
      </w:tr>
      <w:tr w14:paraId="64FFA8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F25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2D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48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10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D606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D55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E57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51E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33E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63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6C6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7D0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D1C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0C19">
            <w:pPr>
              <w:jc w:val="center"/>
            </w:pPr>
            <w:r>
              <w:rPr>
                <w:rFonts w:ascii="宋体" w:hAnsi="宋体" w:eastAsia="宋体"/>
                <w:sz w:val="16"/>
              </w:rPr>
              <w:t>偏差原因分析及改进措施</w:t>
            </w:r>
          </w:p>
        </w:tc>
      </w:tr>
      <w:tr w14:paraId="46E628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1B1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786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5A0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6F12">
            <w:pPr>
              <w:jc w:val="center"/>
            </w:pPr>
            <w:r>
              <w:rPr>
                <w:rFonts w:ascii="宋体" w:hAnsi="宋体" w:eastAsia="宋体"/>
                <w:sz w:val="16"/>
              </w:rPr>
              <w:t>义务教育班主任津贴补助班级数量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04AF">
            <w:pPr>
              <w:jc w:val="center"/>
            </w:pPr>
            <w:r>
              <w:rPr>
                <w:rFonts w:ascii="宋体" w:hAnsi="宋体" w:eastAsia="宋体"/>
                <w:sz w:val="16"/>
              </w:rPr>
              <w:t>&gt;=23个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CC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2A25">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E9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19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30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381F">
            <w:pPr>
              <w:jc w:val="center"/>
            </w:pPr>
            <w:r>
              <w:rPr>
                <w:rFonts w:ascii="宋体" w:hAnsi="宋体" w:eastAsia="宋体"/>
                <w:sz w:val="16"/>
              </w:rPr>
              <w: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D2E5B">
            <w:pPr>
              <w:jc w:val="center"/>
            </w:pPr>
            <w:r>
              <w:rPr>
                <w:rFonts w:ascii="宋体" w:hAnsi="宋体" w:eastAsia="宋体"/>
                <w:sz w:val="16"/>
              </w:rPr>
              <w:t>86.96%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7647">
            <w:pPr>
              <w:jc w:val="center"/>
            </w:pPr>
            <w:r>
              <w:rPr>
                <w:rFonts w:ascii="宋体" w:hAnsi="宋体" w:eastAsia="宋体"/>
                <w:sz w:val="16"/>
              </w:rPr>
              <w:t>6.74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1BF4">
            <w:pPr>
              <w:jc w:val="center"/>
            </w:pPr>
          </w:p>
        </w:tc>
      </w:tr>
      <w:tr w14:paraId="17DA3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EF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98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1CE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8229">
            <w:pPr>
              <w:jc w:val="center"/>
            </w:pPr>
            <w:r>
              <w:rPr>
                <w:rFonts w:ascii="宋体" w:hAnsi="宋体" w:eastAsia="宋体"/>
                <w:sz w:val="16"/>
              </w:rPr>
              <w:t>义务教育班主任津贴补助班级数量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E92C">
            <w:pPr>
              <w:jc w:val="center"/>
            </w:pPr>
            <w:r>
              <w:rPr>
                <w:rFonts w:ascii="宋体" w:hAnsi="宋体" w:eastAsia="宋体"/>
                <w:sz w:val="16"/>
              </w:rPr>
              <w:t>&gt;=23个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8D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6155E">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47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99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A4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C5C1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2AD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94E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41BC">
            <w:pPr>
              <w:jc w:val="center"/>
            </w:pPr>
          </w:p>
        </w:tc>
      </w:tr>
      <w:tr w14:paraId="61558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293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CDC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990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22F0">
            <w:pPr>
              <w:jc w:val="center"/>
            </w:pPr>
            <w:r>
              <w:rPr>
                <w:rFonts w:ascii="宋体" w:hAnsi="宋体" w:eastAsia="宋体"/>
                <w:sz w:val="16"/>
              </w:rPr>
              <w:t>义务教育班主任津贴补助班级数量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0CE7">
            <w:pPr>
              <w:jc w:val="center"/>
            </w:pPr>
            <w:r>
              <w:rPr>
                <w:rFonts w:ascii="宋体" w:hAnsi="宋体" w:eastAsia="宋体"/>
                <w:sz w:val="16"/>
              </w:rPr>
              <w:t>&gt;=23个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1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2865">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08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FB7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F2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975C">
            <w:pPr>
              <w:jc w:val="center"/>
            </w:pPr>
            <w:r>
              <w:rPr>
                <w:rFonts w:ascii="宋体" w:hAnsi="宋体" w:eastAsia="宋体"/>
                <w:sz w:val="16"/>
              </w:rPr>
              <w: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7C61">
            <w:pPr>
              <w:jc w:val="center"/>
            </w:pPr>
            <w:r>
              <w:rPr>
                <w:rFonts w:ascii="宋体" w:hAnsi="宋体" w:eastAsia="宋体"/>
                <w:sz w:val="16"/>
              </w:rPr>
              <w:t>86.96%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2FCD">
            <w:pPr>
              <w:jc w:val="center"/>
            </w:pPr>
            <w:r>
              <w:rPr>
                <w:rFonts w:ascii="宋体" w:hAnsi="宋体" w:eastAsia="宋体"/>
                <w:sz w:val="16"/>
              </w:rPr>
              <w:t>6.74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EBD1">
            <w:pPr>
              <w:jc w:val="center"/>
            </w:pPr>
            <w:r>
              <w:rPr>
                <w:rFonts w:ascii="宋体" w:hAnsi="宋体" w:eastAsia="宋体"/>
                <w:sz w:val="16"/>
              </w:rPr>
              <w:t>原因分析：学校在初期进行了合班，由原来的23个班变为现在的20个班，故与预期初设的目标出现偏差。改进措施：</w:t>
            </w:r>
            <w:r>
              <w:rPr>
                <w:rFonts w:hint="eastAsia" w:ascii="宋体" w:hAnsi="宋体"/>
                <w:sz w:val="16"/>
                <w:lang w:eastAsia="zh-CN"/>
              </w:rPr>
              <w:t>项目前期</w:t>
            </w:r>
            <w:r>
              <w:rPr>
                <w:rFonts w:ascii="宋体" w:hAnsi="宋体" w:eastAsia="宋体"/>
                <w:sz w:val="16"/>
              </w:rPr>
              <w:t>做好班级整体规划，精准目标分析。</w:t>
            </w:r>
          </w:p>
        </w:tc>
      </w:tr>
      <w:tr w14:paraId="2D38F6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9E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D41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D0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AB138">
            <w:pPr>
              <w:jc w:val="center"/>
            </w:pPr>
            <w:r>
              <w:rPr>
                <w:rFonts w:ascii="宋体" w:hAnsi="宋体" w:eastAsia="宋体"/>
                <w:sz w:val="16"/>
              </w:rPr>
              <w:t>发放月数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BA3D">
            <w:pPr>
              <w:jc w:val="center"/>
            </w:pPr>
            <w:r>
              <w:rPr>
                <w:rFonts w:ascii="宋体" w:hAnsi="宋体" w:eastAsia="宋体"/>
                <w:sz w:val="16"/>
              </w:rPr>
              <w:t>&gt;=6个月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DA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830E">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EE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E7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BF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FD84">
            <w:pPr>
              <w:jc w:val="center"/>
            </w:pPr>
            <w:r>
              <w:rPr>
                <w:rFonts w:ascii="宋体" w:hAnsi="宋体" w:eastAsia="宋体"/>
                <w:sz w:val="16"/>
              </w:rPr>
              <w:t>&gt;=6个月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33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92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CB6E">
            <w:pPr>
              <w:jc w:val="center"/>
            </w:pPr>
          </w:p>
        </w:tc>
      </w:tr>
      <w:tr w14:paraId="54D88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106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1F9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865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B1A8">
            <w:pPr>
              <w:jc w:val="center"/>
            </w:pPr>
            <w:r>
              <w:rPr>
                <w:rFonts w:ascii="宋体" w:hAnsi="宋体" w:eastAsia="宋体"/>
                <w:sz w:val="16"/>
              </w:rPr>
              <w:t>发放月数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E418F">
            <w:pPr>
              <w:jc w:val="center"/>
            </w:pPr>
            <w:r>
              <w:rPr>
                <w:rFonts w:ascii="宋体" w:hAnsi="宋体" w:eastAsia="宋体"/>
                <w:sz w:val="16"/>
              </w:rPr>
              <w:t>&gt;=6个月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5D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D5AA">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D8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DC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86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571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D22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3F3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C853">
            <w:pPr>
              <w:jc w:val="center"/>
            </w:pPr>
          </w:p>
        </w:tc>
      </w:tr>
      <w:tr w14:paraId="7F0C4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7A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ECA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718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359C">
            <w:pPr>
              <w:jc w:val="center"/>
            </w:pPr>
            <w:r>
              <w:rPr>
                <w:rFonts w:ascii="宋体" w:hAnsi="宋体" w:eastAsia="宋体"/>
                <w:sz w:val="16"/>
              </w:rPr>
              <w:t>发放月数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E670">
            <w:pPr>
              <w:jc w:val="center"/>
            </w:pPr>
            <w:r>
              <w:rPr>
                <w:rFonts w:ascii="宋体" w:hAnsi="宋体" w:eastAsia="宋体"/>
                <w:sz w:val="16"/>
              </w:rPr>
              <w:t>&gt;=6个月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83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D6AA">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8E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FF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16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8F67">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48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7A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AEF2">
            <w:pPr>
              <w:jc w:val="center"/>
            </w:pPr>
          </w:p>
        </w:tc>
      </w:tr>
      <w:tr w14:paraId="7F5DA5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059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491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923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C4DA">
            <w:pPr>
              <w:jc w:val="center"/>
            </w:pPr>
            <w:r>
              <w:rPr>
                <w:rFonts w:ascii="宋体" w:hAnsi="宋体" w:eastAsia="宋体"/>
                <w:sz w:val="16"/>
              </w:rPr>
              <w:t>班主任津贴覆盖率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5F1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6F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8DE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25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0A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1B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6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2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D3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06A9">
            <w:pPr>
              <w:jc w:val="center"/>
            </w:pPr>
          </w:p>
        </w:tc>
      </w:tr>
      <w:tr w14:paraId="28666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07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6D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4C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6DDE">
            <w:pPr>
              <w:jc w:val="center"/>
            </w:pPr>
            <w:r>
              <w:rPr>
                <w:rFonts w:ascii="宋体" w:hAnsi="宋体" w:eastAsia="宋体"/>
                <w:sz w:val="16"/>
              </w:rPr>
              <w:t>班主任津贴覆盖率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E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3B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D9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00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66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24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9B2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9D6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23C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2DAB">
            <w:pPr>
              <w:jc w:val="center"/>
            </w:pPr>
          </w:p>
        </w:tc>
      </w:tr>
      <w:tr w14:paraId="62B13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57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511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FBE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1D96">
            <w:pPr>
              <w:jc w:val="center"/>
            </w:pPr>
            <w:r>
              <w:rPr>
                <w:rFonts w:ascii="宋体" w:hAnsi="宋体" w:eastAsia="宋体"/>
                <w:sz w:val="16"/>
              </w:rPr>
              <w:t>班主任津贴覆盖率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54D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56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5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8A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9B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DE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FE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C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92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BC592">
            <w:pPr>
              <w:jc w:val="center"/>
            </w:pPr>
          </w:p>
        </w:tc>
      </w:tr>
      <w:tr w14:paraId="38B0C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68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257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C536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651E">
            <w:pPr>
              <w:jc w:val="center"/>
            </w:pPr>
            <w:r>
              <w:rPr>
                <w:rFonts w:ascii="宋体" w:hAnsi="宋体" w:eastAsia="宋体"/>
                <w:sz w:val="16"/>
              </w:rPr>
              <w:t>班主任津贴发放及时率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6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B3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6D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77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4F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9C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E9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5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29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5FC2">
            <w:pPr>
              <w:jc w:val="center"/>
            </w:pPr>
          </w:p>
        </w:tc>
      </w:tr>
      <w:tr w14:paraId="7624D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5E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77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EAD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CE48">
            <w:pPr>
              <w:jc w:val="center"/>
            </w:pPr>
            <w:r>
              <w:rPr>
                <w:rFonts w:ascii="宋体" w:hAnsi="宋体" w:eastAsia="宋体"/>
                <w:sz w:val="16"/>
              </w:rPr>
              <w:t>班主任津贴发放及时率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B0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62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0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AB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7A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2D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596E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F90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2F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0EFC">
            <w:pPr>
              <w:jc w:val="center"/>
            </w:pPr>
          </w:p>
        </w:tc>
      </w:tr>
      <w:tr w14:paraId="6D948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B05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17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19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F8B4">
            <w:pPr>
              <w:jc w:val="center"/>
            </w:pPr>
            <w:r>
              <w:rPr>
                <w:rFonts w:ascii="宋体" w:hAnsi="宋体" w:eastAsia="宋体"/>
                <w:sz w:val="16"/>
              </w:rPr>
              <w:t>班主任津贴发放及时率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0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FE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95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FD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2B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FD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7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E9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E8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FC5F">
            <w:pPr>
              <w:jc w:val="center"/>
            </w:pPr>
          </w:p>
        </w:tc>
      </w:tr>
      <w:tr w14:paraId="72A28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40E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5C6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5642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1EEA">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2AD3">
            <w:pPr>
              <w:jc w:val="center"/>
            </w:pPr>
            <w:r>
              <w:rPr>
                <w:rFonts w:ascii="宋体" w:hAnsi="宋体" w:eastAsia="宋体"/>
                <w:sz w:val="16"/>
              </w:rPr>
              <w:t>&lt;=84元/班/月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8E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8442">
            <w:pPr>
              <w:jc w:val="center"/>
            </w:pPr>
            <w:r>
              <w:rPr>
                <w:rFonts w:ascii="宋体" w:hAnsi="宋体" w:eastAsia="宋体"/>
                <w:sz w:val="16"/>
              </w:rPr>
              <w:t>84元/人/月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4E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DB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EE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CA1E">
            <w:pPr>
              <w:jc w:val="center"/>
            </w:pPr>
            <w:r>
              <w:rPr>
                <w:rFonts w:ascii="宋体" w:hAnsi="宋体" w:eastAsia="宋体"/>
                <w:sz w:val="16"/>
              </w:rPr>
              <w:t>&lt;=84元/班/月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B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2C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8A6A">
            <w:pPr>
              <w:jc w:val="center"/>
            </w:pPr>
          </w:p>
        </w:tc>
      </w:tr>
      <w:tr w14:paraId="5706E2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32C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169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AA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1741">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055B">
            <w:pPr>
              <w:jc w:val="center"/>
            </w:pPr>
            <w:r>
              <w:rPr>
                <w:rFonts w:ascii="宋体" w:hAnsi="宋体" w:eastAsia="宋体"/>
                <w:sz w:val="16"/>
              </w:rPr>
              <w:t>&lt;=84元/班/月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D3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87F3">
            <w:pPr>
              <w:jc w:val="center"/>
            </w:pPr>
            <w:r>
              <w:rPr>
                <w:rFonts w:ascii="宋体" w:hAnsi="宋体" w:eastAsia="宋体"/>
                <w:sz w:val="16"/>
              </w:rPr>
              <w:t>84元/人/月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D1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B3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F3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52F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C9B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B688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A327">
            <w:pPr>
              <w:jc w:val="center"/>
            </w:pPr>
          </w:p>
        </w:tc>
      </w:tr>
      <w:tr w14:paraId="0C459E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03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7F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AC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D095">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4AC08">
            <w:pPr>
              <w:jc w:val="center"/>
            </w:pPr>
            <w:r>
              <w:rPr>
                <w:rFonts w:ascii="宋体" w:hAnsi="宋体" w:eastAsia="宋体"/>
                <w:sz w:val="16"/>
              </w:rPr>
              <w:t>&lt;=84元/班/月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BE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3B9D">
            <w:pPr>
              <w:jc w:val="center"/>
            </w:pPr>
            <w:r>
              <w:rPr>
                <w:rFonts w:ascii="宋体" w:hAnsi="宋体" w:eastAsia="宋体"/>
                <w:sz w:val="16"/>
              </w:rPr>
              <w:t>84元/人/月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95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EE4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D7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BA48">
            <w:pPr>
              <w:jc w:val="center"/>
            </w:pPr>
            <w:r>
              <w:rPr>
                <w:rFonts w:ascii="宋体" w:hAnsi="宋体" w:eastAsia="宋体"/>
                <w:sz w:val="16"/>
              </w:rPr>
              <w:t>=98.33元/班/月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169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351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3301">
            <w:pPr>
              <w:jc w:val="center"/>
            </w:pPr>
          </w:p>
        </w:tc>
      </w:tr>
      <w:tr w14:paraId="67213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C88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4927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1BE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095F">
            <w:pPr>
              <w:jc w:val="center"/>
            </w:pPr>
            <w:r>
              <w:rPr>
                <w:rFonts w:ascii="宋体" w:hAnsi="宋体" w:eastAsia="宋体"/>
                <w:sz w:val="16"/>
              </w:rPr>
              <w:t>义务教育阶段班主任工作积极性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6B6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92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582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22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8D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E0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811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70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1F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11B2E">
            <w:pPr>
              <w:jc w:val="center"/>
            </w:pPr>
          </w:p>
        </w:tc>
      </w:tr>
      <w:tr w14:paraId="10D96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852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87E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58A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49ED">
            <w:pPr>
              <w:jc w:val="center"/>
            </w:pPr>
            <w:r>
              <w:rPr>
                <w:rFonts w:ascii="宋体" w:hAnsi="宋体" w:eastAsia="宋体"/>
                <w:sz w:val="16"/>
              </w:rPr>
              <w:t>义务教育阶段班主任工作积极性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C8C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C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624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35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9A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E5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6D6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BBA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C07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A0006">
            <w:pPr>
              <w:jc w:val="center"/>
            </w:pPr>
          </w:p>
        </w:tc>
      </w:tr>
      <w:tr w14:paraId="52CEF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01C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9E2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910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0AD2">
            <w:pPr>
              <w:jc w:val="center"/>
            </w:pPr>
            <w:r>
              <w:rPr>
                <w:rFonts w:ascii="宋体" w:hAnsi="宋体" w:eastAsia="宋体"/>
                <w:sz w:val="16"/>
              </w:rPr>
              <w:t>义务教育阶段班主任工作积极性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65B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50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607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EFC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E3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B0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D69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BA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A7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DE7A">
            <w:pPr>
              <w:jc w:val="center"/>
            </w:pPr>
          </w:p>
        </w:tc>
      </w:tr>
      <w:tr w14:paraId="392AF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A80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17CF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7A0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B13B">
            <w:pPr>
              <w:jc w:val="center"/>
            </w:pPr>
            <w:r>
              <w:rPr>
                <w:rFonts w:ascii="宋体" w:hAnsi="宋体" w:eastAsia="宋体"/>
                <w:sz w:val="16"/>
              </w:rPr>
              <w:t>班主任满意度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3E1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54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C58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B2F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57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4A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895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70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3AE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41A4">
            <w:pPr>
              <w:jc w:val="center"/>
            </w:pPr>
          </w:p>
        </w:tc>
      </w:tr>
      <w:tr w14:paraId="2CE80D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7EF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51F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686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464D">
            <w:pPr>
              <w:jc w:val="center"/>
            </w:pPr>
            <w:r>
              <w:rPr>
                <w:rFonts w:ascii="宋体" w:hAnsi="宋体" w:eastAsia="宋体"/>
                <w:sz w:val="16"/>
              </w:rPr>
              <w:t>班主任满意度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D6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39C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DB7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A1A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9E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3B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20C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6C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D4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BFBD">
            <w:pPr>
              <w:jc w:val="center"/>
            </w:pPr>
          </w:p>
        </w:tc>
      </w:tr>
      <w:tr w14:paraId="16649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91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25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10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D699">
            <w:pPr>
              <w:jc w:val="center"/>
            </w:pPr>
            <w:r>
              <w:rPr>
                <w:rFonts w:ascii="宋体" w:hAnsi="宋体" w:eastAsia="宋体"/>
                <w:sz w:val="16"/>
              </w:rPr>
              <w:t>班主任满意度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AA2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88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5F6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65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AA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A5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FB3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5EA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C7B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BA90">
            <w:pPr>
              <w:jc w:val="center"/>
            </w:pPr>
          </w:p>
        </w:tc>
      </w:tr>
      <w:tr w14:paraId="734F15A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A3FB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D3DD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0849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8126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12C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C79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2FC4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2E1D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AB1B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43C9">
            <w:pPr>
              <w:jc w:val="center"/>
            </w:pPr>
            <w:r>
              <w:rPr>
                <w:rFonts w:ascii="宋体" w:hAnsi="宋体" w:eastAsia="宋体"/>
                <w:sz w:val="16"/>
              </w:rPr>
              <w:t>76.74分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F8E125"/>
        </w:tc>
      </w:tr>
    </w:tbl>
    <w:p w14:paraId="6C392C3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0F5B7E44">
        <w:tblPrEx>
          <w:tblCellMar>
            <w:top w:w="0" w:type="dxa"/>
            <w:left w:w="108" w:type="dxa"/>
            <w:bottom w:w="0" w:type="dxa"/>
            <w:right w:w="108" w:type="dxa"/>
          </w:tblCellMar>
        </w:tblPrEx>
        <w:tc>
          <w:tcPr>
            <w:tcW w:w="8848" w:type="dxa"/>
            <w:gridSpan w:val="14"/>
            <w:vAlign w:val="center"/>
          </w:tcPr>
          <w:p w14:paraId="19CB0541">
            <w:pPr>
              <w:jc w:val="center"/>
            </w:pPr>
            <w:r>
              <w:rPr>
                <w:rFonts w:ascii="宋体" w:hAnsi="宋体" w:eastAsia="宋体"/>
                <w:sz w:val="24"/>
              </w:rPr>
              <w:t>项目支出绩效自评表</w:t>
            </w:r>
          </w:p>
        </w:tc>
      </w:tr>
      <w:tr w14:paraId="37820C54">
        <w:tblPrEx>
          <w:tblCellMar>
            <w:top w:w="0" w:type="dxa"/>
            <w:left w:w="108" w:type="dxa"/>
            <w:bottom w:w="0" w:type="dxa"/>
            <w:right w:w="108" w:type="dxa"/>
          </w:tblCellMar>
        </w:tblPrEx>
        <w:tc>
          <w:tcPr>
            <w:tcW w:w="8848" w:type="dxa"/>
            <w:gridSpan w:val="14"/>
            <w:vAlign w:val="center"/>
          </w:tcPr>
          <w:p w14:paraId="0FB316CE">
            <w:pPr>
              <w:jc w:val="center"/>
            </w:pPr>
            <w:r>
              <w:rPr>
                <w:rFonts w:ascii="宋体" w:hAnsi="宋体" w:eastAsia="宋体"/>
                <w:sz w:val="24"/>
              </w:rPr>
              <w:t>(2024年度)</w:t>
            </w:r>
          </w:p>
        </w:tc>
      </w:tr>
      <w:tr w14:paraId="67599F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5F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D4ABFE">
            <w:pPr>
              <w:jc w:val="center"/>
            </w:pPr>
            <w:r>
              <w:rPr>
                <w:rFonts w:ascii="宋体" w:hAnsi="宋体" w:eastAsia="宋体"/>
                <w:sz w:val="16"/>
              </w:rPr>
              <w:t>2023</w:t>
            </w:r>
            <w:r>
              <w:rPr>
                <w:rFonts w:hint="eastAsia" w:ascii="宋体" w:hAnsi="宋体"/>
                <w:sz w:val="16"/>
                <w:lang w:eastAsia="zh-CN"/>
              </w:rPr>
              <w:t>—</w:t>
            </w:r>
            <w:r>
              <w:rPr>
                <w:rFonts w:ascii="宋体" w:hAnsi="宋体" w:eastAsia="宋体"/>
                <w:sz w:val="16"/>
              </w:rPr>
              <w:t>2024年州直中小学校服财政补贴</w:t>
            </w:r>
          </w:p>
        </w:tc>
      </w:tr>
      <w:tr w14:paraId="2A6A93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3C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186EE">
            <w:pPr>
              <w:jc w:val="center"/>
            </w:pPr>
            <w:r>
              <w:rPr>
                <w:rFonts w:ascii="宋体" w:hAnsi="宋体" w:eastAsia="宋体"/>
                <w:sz w:val="16"/>
              </w:rPr>
              <w:t>新疆巴州特教学校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AD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FE6178">
            <w:pPr>
              <w:jc w:val="center"/>
            </w:pPr>
            <w:r>
              <w:rPr>
                <w:rFonts w:ascii="宋体" w:hAnsi="宋体" w:eastAsia="宋体"/>
                <w:sz w:val="16"/>
              </w:rPr>
              <w:t>新疆巴州特教学校</w:t>
            </w:r>
          </w:p>
        </w:tc>
      </w:tr>
      <w:tr w14:paraId="450A14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1C8A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FD70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6D16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49C7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4BD8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22AA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BD1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3E0B">
            <w:pPr>
              <w:jc w:val="center"/>
            </w:pPr>
            <w:r>
              <w:rPr>
                <w:rFonts w:ascii="宋体" w:hAnsi="宋体" w:eastAsia="宋体"/>
                <w:sz w:val="16"/>
              </w:rPr>
              <w:t>得分</w:t>
            </w:r>
          </w:p>
        </w:tc>
      </w:tr>
      <w:tr w14:paraId="6D0D66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1E1B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7E8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14C50">
            <w:pPr>
              <w:jc w:val="center"/>
            </w:pPr>
            <w:r>
              <w:rPr>
                <w:rFonts w:ascii="宋体" w:hAnsi="宋体" w:eastAsia="宋体"/>
                <w:sz w:val="16"/>
              </w:rPr>
              <w:t>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1454F">
            <w:pPr>
              <w:jc w:val="center"/>
            </w:pPr>
            <w:r>
              <w:rPr>
                <w:rFonts w:ascii="宋体" w:hAnsi="宋体" w:eastAsia="宋体"/>
                <w:sz w:val="16"/>
              </w:rPr>
              <w:t>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3F84B">
            <w:pPr>
              <w:jc w:val="center"/>
            </w:pPr>
            <w:r>
              <w:rPr>
                <w:rFonts w:ascii="宋体" w:hAnsi="宋体" w:eastAsia="宋体"/>
                <w:sz w:val="16"/>
              </w:rPr>
              <w:t>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CD1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3715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C655">
            <w:pPr>
              <w:jc w:val="center"/>
            </w:pPr>
            <w:r>
              <w:rPr>
                <w:rFonts w:ascii="宋体" w:hAnsi="宋体" w:eastAsia="宋体"/>
                <w:sz w:val="16"/>
              </w:rPr>
              <w:t>10.00</w:t>
            </w:r>
          </w:p>
        </w:tc>
      </w:tr>
      <w:tr w14:paraId="10E4D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3FC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BDB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14460">
            <w:pPr>
              <w:jc w:val="center"/>
            </w:pPr>
            <w:r>
              <w:rPr>
                <w:rFonts w:ascii="宋体" w:hAnsi="宋体" w:eastAsia="宋体"/>
                <w:sz w:val="16"/>
              </w:rPr>
              <w:t>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4A921">
            <w:pPr>
              <w:jc w:val="center"/>
            </w:pPr>
            <w:r>
              <w:rPr>
                <w:rFonts w:ascii="宋体" w:hAnsi="宋体" w:eastAsia="宋体"/>
                <w:sz w:val="16"/>
              </w:rPr>
              <w:t>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EA357">
            <w:pPr>
              <w:jc w:val="center"/>
            </w:pPr>
            <w:r>
              <w:rPr>
                <w:rFonts w:ascii="宋体" w:hAnsi="宋体" w:eastAsia="宋体"/>
                <w:sz w:val="16"/>
              </w:rPr>
              <w:t>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719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6DB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8AAE">
            <w:pPr>
              <w:jc w:val="center"/>
            </w:pPr>
            <w:r>
              <w:rPr>
                <w:rFonts w:ascii="宋体" w:hAnsi="宋体" w:eastAsia="宋体"/>
                <w:sz w:val="16"/>
              </w:rPr>
              <w:t>-</w:t>
            </w:r>
          </w:p>
        </w:tc>
      </w:tr>
      <w:tr w14:paraId="7A63F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34C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8C44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680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D4D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C22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C78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C8C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2B56">
            <w:pPr>
              <w:jc w:val="center"/>
            </w:pPr>
            <w:r>
              <w:rPr>
                <w:rFonts w:ascii="宋体" w:hAnsi="宋体" w:eastAsia="宋体"/>
                <w:sz w:val="16"/>
              </w:rPr>
              <w:t>-</w:t>
            </w:r>
          </w:p>
        </w:tc>
      </w:tr>
      <w:tr w14:paraId="71BC1E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E495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58738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A09952">
            <w:pPr>
              <w:jc w:val="center"/>
            </w:pPr>
            <w:r>
              <w:rPr>
                <w:rFonts w:ascii="宋体" w:hAnsi="宋体" w:eastAsia="宋体"/>
                <w:sz w:val="16"/>
              </w:rPr>
              <w:t>总体目标完成情况</w:t>
            </w:r>
          </w:p>
        </w:tc>
      </w:tr>
      <w:tr w14:paraId="526B5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A3C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7AD292">
            <w:pPr>
              <w:jc w:val="both"/>
            </w:pPr>
            <w:r>
              <w:rPr>
                <w:rFonts w:ascii="宋体" w:hAnsi="宋体" w:eastAsia="宋体"/>
                <w:sz w:val="16"/>
              </w:rPr>
              <w:t>2023年-2024学年州直中小学校服财政补贴项目，校服144套，财政补贴资金1.872万元，为提升学校整体形象，改善残疾学生在校生活水平，减轻家庭经济负担。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F1E132">
            <w:pPr>
              <w:jc w:val="both"/>
            </w:pPr>
            <w:r>
              <w:rPr>
                <w:rFonts w:ascii="宋体" w:hAnsi="宋体" w:eastAsia="宋体"/>
                <w:sz w:val="16"/>
              </w:rPr>
              <w:t>为学生购买校服144套，提升了学校整体形象，改善了残疾学生在校生活水平，减轻了家庭经济负担。</w:t>
            </w:r>
          </w:p>
        </w:tc>
      </w:tr>
      <w:tr w14:paraId="1361C4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FDB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62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3A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008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96E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19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8DD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DD4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0F3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73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17B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4601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EB1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E116">
            <w:pPr>
              <w:jc w:val="center"/>
            </w:pPr>
            <w:r>
              <w:rPr>
                <w:rFonts w:ascii="宋体" w:hAnsi="宋体" w:eastAsia="宋体"/>
                <w:sz w:val="16"/>
              </w:rPr>
              <w:t>偏差原因分析及改进措施</w:t>
            </w:r>
          </w:p>
        </w:tc>
      </w:tr>
      <w:tr w14:paraId="55BC4D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4AE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31F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FC9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410AF">
            <w:pPr>
              <w:jc w:val="center"/>
            </w:pPr>
            <w:r>
              <w:rPr>
                <w:rFonts w:ascii="宋体" w:hAnsi="宋体" w:eastAsia="宋体"/>
                <w:sz w:val="16"/>
              </w:rPr>
              <w:t>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0EBD">
            <w:pPr>
              <w:jc w:val="center"/>
            </w:pPr>
            <w:r>
              <w:rPr>
                <w:rFonts w:ascii="宋体" w:hAnsi="宋体" w:eastAsia="宋体"/>
                <w:sz w:val="16"/>
              </w:rPr>
              <w:t>&gt;=72人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8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A1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16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6F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B1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B2DE">
            <w:pPr>
              <w:jc w:val="center"/>
            </w:pPr>
            <w:r>
              <w:rPr>
                <w:rFonts w:ascii="宋体" w:hAnsi="宋体" w:eastAsia="宋体"/>
                <w:sz w:val="16"/>
              </w:rPr>
              <w: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71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49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9036">
            <w:pPr>
              <w:jc w:val="center"/>
            </w:pPr>
          </w:p>
        </w:tc>
      </w:tr>
      <w:tr w14:paraId="4DBCF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C5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91B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4CE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761F">
            <w:pPr>
              <w:jc w:val="center"/>
            </w:pPr>
            <w:r>
              <w:rPr>
                <w:rFonts w:ascii="宋体" w:hAnsi="宋体" w:eastAsia="宋体"/>
                <w:sz w:val="16"/>
              </w:rPr>
              <w:t>学生校服套数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6623">
            <w:pPr>
              <w:jc w:val="center"/>
            </w:pPr>
            <w:r>
              <w:rPr>
                <w:rFonts w:ascii="宋体" w:hAnsi="宋体" w:eastAsia="宋体"/>
                <w:sz w:val="16"/>
              </w:rPr>
              <w:t>&gt;=144套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DE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29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6F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3E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7E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38CC">
            <w:pPr>
              <w:jc w:val="center"/>
            </w:pPr>
            <w:r>
              <w:rPr>
                <w:rFonts w:ascii="宋体" w:hAnsi="宋体" w:eastAsia="宋体"/>
                <w:sz w:val="16"/>
              </w:rPr>
              <w:t>=144套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F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C4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A6F5">
            <w:pPr>
              <w:jc w:val="center"/>
            </w:pPr>
          </w:p>
        </w:tc>
      </w:tr>
      <w:tr w14:paraId="476DF0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B34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F80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B36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2EC4">
            <w:pPr>
              <w:jc w:val="center"/>
            </w:pPr>
            <w:r>
              <w:rPr>
                <w:rFonts w:ascii="宋体" w:hAnsi="宋体" w:eastAsia="宋体"/>
                <w:sz w:val="16"/>
              </w:rPr>
              <w:t>学生校服验收合格率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06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1A1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B8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44E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66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A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F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31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482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53BB">
            <w:pPr>
              <w:jc w:val="center"/>
            </w:pPr>
          </w:p>
        </w:tc>
      </w:tr>
      <w:tr w14:paraId="76367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02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9EB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DDD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509D">
            <w:pPr>
              <w:jc w:val="center"/>
            </w:pPr>
            <w:r>
              <w:rPr>
                <w:rFonts w:ascii="宋体" w:hAnsi="宋体" w:eastAsia="宋体"/>
                <w:sz w:val="16"/>
              </w:rPr>
              <w:t>学生校服质量合格率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53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33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34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69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5D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53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1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E9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E7A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3516">
            <w:pPr>
              <w:jc w:val="center"/>
            </w:pPr>
          </w:p>
        </w:tc>
      </w:tr>
      <w:tr w14:paraId="1CEC7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85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410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1F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2569">
            <w:pPr>
              <w:jc w:val="center"/>
            </w:pPr>
            <w:r>
              <w:rPr>
                <w:rFonts w:ascii="宋体" w:hAnsi="宋体" w:eastAsia="宋体"/>
                <w:sz w:val="16"/>
              </w:rPr>
              <w:t>校服采购完成时间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5C338">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8C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1D4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2E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81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E9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9F58">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4F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5D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D43B">
            <w:pPr>
              <w:jc w:val="center"/>
            </w:pPr>
          </w:p>
        </w:tc>
      </w:tr>
      <w:tr w14:paraId="04E47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074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647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67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AB3A">
            <w:pPr>
              <w:jc w:val="center"/>
            </w:pPr>
            <w:r>
              <w:rPr>
                <w:rFonts w:ascii="宋体" w:hAnsi="宋体" w:eastAsia="宋体"/>
                <w:sz w:val="16"/>
              </w:rPr>
              <w:t>中小学学生统一着装校服每套平均成本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2079">
            <w:pPr>
              <w:jc w:val="center"/>
            </w:pPr>
            <w:r>
              <w:rPr>
                <w:rFonts w:ascii="宋体" w:hAnsi="宋体" w:eastAsia="宋体"/>
                <w:sz w:val="16"/>
              </w:rPr>
              <w:t>&lt;=130元/套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740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5B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D8A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16B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8E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5021">
            <w:pPr>
              <w:jc w:val="center"/>
            </w:pPr>
            <w:r>
              <w:rPr>
                <w:rFonts w:ascii="宋体" w:hAnsi="宋体" w:eastAsia="宋体"/>
                <w:sz w:val="16"/>
              </w:rPr>
              <w:t>=130元/套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A8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90F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B7F3">
            <w:pPr>
              <w:jc w:val="center"/>
            </w:pPr>
          </w:p>
        </w:tc>
      </w:tr>
      <w:tr w14:paraId="42E45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36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12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5D5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83C1">
            <w:pPr>
              <w:jc w:val="center"/>
            </w:pPr>
            <w:r>
              <w:rPr>
                <w:rFonts w:ascii="宋体" w:hAnsi="宋体" w:eastAsia="宋体"/>
                <w:sz w:val="16"/>
              </w:rPr>
              <w:t>提升校园文化建设，加强学生管理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74BCC">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92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F4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CC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7A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2C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2D7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42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D0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4855">
            <w:pPr>
              <w:jc w:val="center"/>
            </w:pPr>
          </w:p>
        </w:tc>
      </w:tr>
      <w:tr w14:paraId="67BB1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DA3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21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27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B2E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15F52">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8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69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BB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14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F1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D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D4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4C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05A8">
            <w:pPr>
              <w:jc w:val="center"/>
            </w:pPr>
            <w:r>
              <w:rPr>
                <w:rFonts w:ascii="宋体" w:hAnsi="宋体" w:eastAsia="宋体"/>
                <w:sz w:val="16"/>
              </w:rPr>
              <w:t>主要是学生满意度的预期值设置较低，学生荣誉感增强，所以满意度超出预期。</w:t>
            </w:r>
          </w:p>
        </w:tc>
      </w:tr>
      <w:tr w14:paraId="7FB74C8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2BA16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81EF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04F9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A9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9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020F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2E71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C4A1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6CE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1D5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F6C006"/>
        </w:tc>
      </w:tr>
    </w:tbl>
    <w:p w14:paraId="50D35B5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23CA4171">
        <w:tc>
          <w:tcPr>
            <w:tcW w:w="8848" w:type="dxa"/>
            <w:gridSpan w:val="14"/>
            <w:vAlign w:val="center"/>
          </w:tcPr>
          <w:p w14:paraId="53659CD2">
            <w:pPr>
              <w:jc w:val="center"/>
            </w:pPr>
            <w:r>
              <w:rPr>
                <w:rFonts w:ascii="宋体" w:hAnsi="宋体" w:eastAsia="宋体"/>
                <w:sz w:val="24"/>
              </w:rPr>
              <w:t>项目支出绩效自评表</w:t>
            </w:r>
          </w:p>
        </w:tc>
      </w:tr>
      <w:tr w14:paraId="4806815B">
        <w:tblPrEx>
          <w:tblCellMar>
            <w:top w:w="0" w:type="dxa"/>
            <w:left w:w="108" w:type="dxa"/>
            <w:bottom w:w="0" w:type="dxa"/>
            <w:right w:w="108" w:type="dxa"/>
          </w:tblCellMar>
        </w:tblPrEx>
        <w:tc>
          <w:tcPr>
            <w:tcW w:w="8848" w:type="dxa"/>
            <w:gridSpan w:val="14"/>
            <w:vAlign w:val="center"/>
          </w:tcPr>
          <w:p w14:paraId="187FE0D0">
            <w:pPr>
              <w:jc w:val="center"/>
            </w:pPr>
            <w:r>
              <w:rPr>
                <w:rFonts w:ascii="宋体" w:hAnsi="宋体" w:eastAsia="宋体"/>
                <w:sz w:val="24"/>
              </w:rPr>
              <w:t>(2024年度)</w:t>
            </w:r>
          </w:p>
        </w:tc>
      </w:tr>
      <w:tr w14:paraId="24D7A2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66F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5237F6">
            <w:pPr>
              <w:jc w:val="center"/>
            </w:pPr>
            <w:r>
              <w:rPr>
                <w:rFonts w:ascii="宋体" w:hAnsi="宋体" w:eastAsia="宋体"/>
                <w:sz w:val="16"/>
              </w:rPr>
              <w:t>2024年义务教育阶段特殊教育学校和随班就读残疾学生生均公用经费</w:t>
            </w:r>
          </w:p>
        </w:tc>
      </w:tr>
      <w:tr w14:paraId="031C38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6F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DBE165">
            <w:pPr>
              <w:jc w:val="center"/>
            </w:pPr>
            <w:r>
              <w:rPr>
                <w:rFonts w:ascii="宋体" w:hAnsi="宋体" w:eastAsia="宋体"/>
                <w:sz w:val="16"/>
              </w:rPr>
              <w:t>新疆巴州特教学校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6F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44A2F4">
            <w:pPr>
              <w:jc w:val="center"/>
            </w:pPr>
            <w:r>
              <w:rPr>
                <w:rFonts w:ascii="宋体" w:hAnsi="宋体" w:eastAsia="宋体"/>
                <w:sz w:val="16"/>
              </w:rPr>
              <w:t>新疆巴州特教学校</w:t>
            </w:r>
          </w:p>
        </w:tc>
      </w:tr>
      <w:tr w14:paraId="02B786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A7FB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99CA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B5A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0E4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3AE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62D4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648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2B8B">
            <w:pPr>
              <w:jc w:val="center"/>
            </w:pPr>
            <w:r>
              <w:rPr>
                <w:rFonts w:ascii="宋体" w:hAnsi="宋体" w:eastAsia="宋体"/>
                <w:sz w:val="16"/>
              </w:rPr>
              <w:t>得分</w:t>
            </w:r>
          </w:p>
        </w:tc>
      </w:tr>
      <w:tr w14:paraId="57B079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6CA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6648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0018F">
            <w:pPr>
              <w:jc w:val="center"/>
            </w:pPr>
            <w:r>
              <w:rPr>
                <w:rFonts w:ascii="宋体" w:hAnsi="宋体" w:eastAsia="宋体"/>
                <w:sz w:val="16"/>
              </w:rPr>
              <w:t>17.14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37780">
            <w:pPr>
              <w:jc w:val="center"/>
            </w:pPr>
            <w:r>
              <w:rPr>
                <w:rFonts w:ascii="宋体" w:hAnsi="宋体" w:eastAsia="宋体"/>
                <w:sz w:val="16"/>
              </w:rPr>
              <w:t>17.14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E0C6B">
            <w:pPr>
              <w:jc w:val="center"/>
            </w:pPr>
            <w:r>
              <w:rPr>
                <w:rFonts w:ascii="宋体" w:hAnsi="宋体" w:eastAsia="宋体"/>
                <w:sz w:val="16"/>
              </w:rPr>
              <w:t>17.14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FAD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4EED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7D61">
            <w:pPr>
              <w:jc w:val="center"/>
            </w:pPr>
            <w:r>
              <w:rPr>
                <w:rFonts w:ascii="宋体" w:hAnsi="宋体" w:eastAsia="宋体"/>
                <w:sz w:val="16"/>
              </w:rPr>
              <w:t>10.00</w:t>
            </w:r>
          </w:p>
        </w:tc>
      </w:tr>
      <w:tr w14:paraId="2E394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7B5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CDE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36C24">
            <w:pPr>
              <w:jc w:val="center"/>
            </w:pPr>
            <w:r>
              <w:rPr>
                <w:rFonts w:ascii="宋体" w:hAnsi="宋体" w:eastAsia="宋体"/>
                <w:sz w:val="16"/>
              </w:rPr>
              <w:t>17.14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7B51B">
            <w:pPr>
              <w:jc w:val="center"/>
            </w:pPr>
            <w:r>
              <w:rPr>
                <w:rFonts w:ascii="宋体" w:hAnsi="宋体" w:eastAsia="宋体"/>
                <w:sz w:val="16"/>
              </w:rPr>
              <w:t>17.14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FFCCB">
            <w:pPr>
              <w:jc w:val="center"/>
            </w:pPr>
            <w:r>
              <w:rPr>
                <w:rFonts w:ascii="宋体" w:hAnsi="宋体" w:eastAsia="宋体"/>
                <w:sz w:val="16"/>
              </w:rPr>
              <w:t>17.14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B90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ADA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D37F">
            <w:pPr>
              <w:jc w:val="center"/>
            </w:pPr>
            <w:r>
              <w:rPr>
                <w:rFonts w:ascii="宋体" w:hAnsi="宋体" w:eastAsia="宋体"/>
                <w:sz w:val="16"/>
              </w:rPr>
              <w:t>-</w:t>
            </w:r>
          </w:p>
        </w:tc>
      </w:tr>
      <w:tr w14:paraId="201F3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A84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D620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C8B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D3C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392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5E2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BA7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407A">
            <w:pPr>
              <w:jc w:val="center"/>
            </w:pPr>
            <w:r>
              <w:rPr>
                <w:rFonts w:ascii="宋体" w:hAnsi="宋体" w:eastAsia="宋体"/>
                <w:sz w:val="16"/>
              </w:rPr>
              <w:t>-</w:t>
            </w:r>
          </w:p>
        </w:tc>
      </w:tr>
      <w:tr w14:paraId="5F4B02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82D3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2021B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41F822">
            <w:pPr>
              <w:jc w:val="center"/>
            </w:pPr>
            <w:r>
              <w:rPr>
                <w:rFonts w:ascii="宋体" w:hAnsi="宋体" w:eastAsia="宋体"/>
                <w:sz w:val="16"/>
              </w:rPr>
              <w:t>总体目标完成情况</w:t>
            </w:r>
          </w:p>
        </w:tc>
      </w:tr>
      <w:tr w14:paraId="005FE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922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59D5A6">
            <w:pPr>
              <w:jc w:val="both"/>
            </w:pPr>
            <w:r>
              <w:rPr>
                <w:rFonts w:ascii="宋体" w:hAnsi="宋体" w:eastAsia="宋体"/>
                <w:sz w:val="16"/>
              </w:rPr>
              <w:t>2024年度通过对204名特殊教育学生以6000元/生/年的生均标准补助资金,州本级承担14%公用经费即840元/生/年下达17.34万元，基本支出资金用以维护并提高学校正常运转能力，保障69名在职教师教育教学办公需要，两辆车的公务的正常运行，提升办学条件，</w:t>
            </w:r>
            <w:r>
              <w:rPr>
                <w:rFonts w:hint="eastAsia" w:ascii="宋体" w:hAnsi="宋体"/>
                <w:sz w:val="16"/>
                <w:lang w:eastAsia="zh-CN"/>
              </w:rPr>
              <w:t>进一步</w:t>
            </w:r>
            <w:r>
              <w:rPr>
                <w:rFonts w:ascii="宋体" w:hAnsi="宋体" w:eastAsia="宋体"/>
                <w:sz w:val="16"/>
              </w:rPr>
              <w:t>优化教育机构，促进教育公平，优化结构、优先保障、深化改革、强化管理，最终提高教育经费使用效益。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ED3EDF">
            <w:pPr>
              <w:jc w:val="both"/>
            </w:pPr>
            <w:r>
              <w:rPr>
                <w:rFonts w:ascii="宋体" w:hAnsi="宋体" w:eastAsia="宋体"/>
                <w:sz w:val="16"/>
              </w:rPr>
              <w:t>2024年度通过公用经费保障了教师的办公用品支出，车辆正常运转、使204名学生更好</w:t>
            </w:r>
            <w:r>
              <w:rPr>
                <w:rFonts w:hint="eastAsia" w:ascii="宋体" w:hAnsi="宋体"/>
                <w:sz w:val="16"/>
                <w:lang w:eastAsia="zh-CN"/>
              </w:rPr>
              <w:t>地</w:t>
            </w:r>
            <w:r>
              <w:rPr>
                <w:rFonts w:ascii="宋体" w:hAnsi="宋体" w:eastAsia="宋体"/>
                <w:sz w:val="16"/>
              </w:rPr>
              <w:t>接受教育，提升教学水平及学习条件</w:t>
            </w:r>
          </w:p>
        </w:tc>
      </w:tr>
      <w:tr w14:paraId="13A880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C51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74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F0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AF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030D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5C4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939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22B8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6AA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2A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ADE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8BE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BD0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FC0E">
            <w:pPr>
              <w:jc w:val="center"/>
            </w:pPr>
            <w:r>
              <w:rPr>
                <w:rFonts w:ascii="宋体" w:hAnsi="宋体" w:eastAsia="宋体"/>
                <w:sz w:val="16"/>
              </w:rPr>
              <w:t>偏差原因分析及改进措施</w:t>
            </w:r>
          </w:p>
        </w:tc>
      </w:tr>
      <w:tr w14:paraId="007010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6425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9F35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2F4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9EBE0">
            <w:pPr>
              <w:jc w:val="center"/>
            </w:pPr>
            <w:r>
              <w:rPr>
                <w:rFonts w:ascii="宋体" w:hAnsi="宋体" w:eastAsia="宋体"/>
                <w:sz w:val="16"/>
              </w:rPr>
              <w:t>生均公用经费享受学生人数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36F9">
            <w:pPr>
              <w:jc w:val="center"/>
            </w:pPr>
            <w:r>
              <w:rPr>
                <w:rFonts w:ascii="宋体" w:hAnsi="宋体" w:eastAsia="宋体"/>
                <w:sz w:val="16"/>
              </w:rPr>
              <w:t>&gt;=204人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2E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7F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4D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70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D9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25EEC">
            <w:pPr>
              <w:jc w:val="center"/>
            </w:pPr>
            <w:r>
              <w:rPr>
                <w:rFonts w:ascii="宋体" w:hAnsi="宋体" w:eastAsia="宋体"/>
                <w:sz w:val="16"/>
              </w:rPr>
              <w:t>=204人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3A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B9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4441">
            <w:pPr>
              <w:jc w:val="center"/>
            </w:pPr>
          </w:p>
        </w:tc>
      </w:tr>
      <w:tr w14:paraId="1AEACD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BF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EC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0B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8880C">
            <w:pPr>
              <w:jc w:val="center"/>
            </w:pPr>
            <w:r>
              <w:rPr>
                <w:rFonts w:ascii="宋体" w:hAnsi="宋体" w:eastAsia="宋体"/>
                <w:sz w:val="16"/>
              </w:rPr>
              <w:t>日常保障用车数量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801A">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2C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2E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13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B3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AC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BE03">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BC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8F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A3AC">
            <w:pPr>
              <w:jc w:val="center"/>
            </w:pPr>
          </w:p>
        </w:tc>
      </w:tr>
      <w:tr w14:paraId="137F06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E1E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63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409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F9EF">
            <w:pPr>
              <w:jc w:val="center"/>
            </w:pPr>
            <w:r>
              <w:rPr>
                <w:rFonts w:ascii="宋体" w:hAnsi="宋体" w:eastAsia="宋体"/>
                <w:sz w:val="16"/>
              </w:rPr>
              <w:t>保障在职教师人数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C027">
            <w:pPr>
              <w:jc w:val="center"/>
            </w:pPr>
            <w:r>
              <w:rPr>
                <w:rFonts w:ascii="宋体" w:hAnsi="宋体" w:eastAsia="宋体"/>
                <w:sz w:val="16"/>
              </w:rPr>
              <w:t>&gt;=69人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93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FB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BF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68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BD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2507">
            <w:pPr>
              <w:jc w:val="center"/>
            </w:pPr>
            <w:r>
              <w:rPr>
                <w:rFonts w:ascii="宋体" w:hAnsi="宋体" w:eastAsia="宋体"/>
                <w:sz w:val="16"/>
              </w:rPr>
              <w:t>=69人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2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1B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E9B9">
            <w:pPr>
              <w:jc w:val="center"/>
            </w:pPr>
          </w:p>
        </w:tc>
      </w:tr>
      <w:tr w14:paraId="5CE613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625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657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C5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C1A4">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C2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6A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19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10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EF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FA3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6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90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CB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DD49">
            <w:pPr>
              <w:jc w:val="center"/>
            </w:pPr>
          </w:p>
        </w:tc>
      </w:tr>
      <w:tr w14:paraId="4478FB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89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51C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CE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2346">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03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6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D3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F6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01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04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8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5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39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5185">
            <w:pPr>
              <w:jc w:val="center"/>
            </w:pPr>
          </w:p>
        </w:tc>
      </w:tr>
      <w:tr w14:paraId="578F8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6C8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8DC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3A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F4B8">
            <w:pPr>
              <w:jc w:val="center"/>
            </w:pPr>
            <w:r>
              <w:rPr>
                <w:rFonts w:ascii="宋体" w:hAnsi="宋体" w:eastAsia="宋体"/>
                <w:sz w:val="16"/>
              </w:rPr>
              <w:t>生均公用经费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64B8">
            <w:pPr>
              <w:jc w:val="center"/>
            </w:pPr>
            <w:r>
              <w:rPr>
                <w:rFonts w:ascii="宋体" w:hAnsi="宋体" w:eastAsia="宋体"/>
                <w:sz w:val="16"/>
              </w:rPr>
              <w:t>&lt;=840元/生/年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7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08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C0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A4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271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54850">
            <w:pPr>
              <w:jc w:val="center"/>
            </w:pPr>
            <w:r>
              <w:rPr>
                <w:rFonts w:ascii="宋体" w:hAnsi="宋体" w:eastAsia="宋体"/>
                <w:sz w:val="16"/>
              </w:rPr>
              <w:t>=840元/生/年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80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19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6893">
            <w:pPr>
              <w:jc w:val="center"/>
            </w:pPr>
          </w:p>
        </w:tc>
      </w:tr>
      <w:tr w14:paraId="429D1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B9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B6E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44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94ADA">
            <w:pPr>
              <w:jc w:val="center"/>
            </w:pPr>
            <w:r>
              <w:rPr>
                <w:rFonts w:ascii="宋体" w:hAnsi="宋体" w:eastAsia="宋体"/>
                <w:sz w:val="16"/>
              </w:rPr>
              <w:t>提高学校正常运转能力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82AF">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8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79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FF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1F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3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1EC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1C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CF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3A8E">
            <w:pPr>
              <w:jc w:val="center"/>
            </w:pPr>
          </w:p>
        </w:tc>
      </w:tr>
      <w:tr w14:paraId="4D7094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B2D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9E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3F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D710B">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19E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93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A4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3C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34D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EB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38F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91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F9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C17F">
            <w:pPr>
              <w:jc w:val="center"/>
            </w:pPr>
          </w:p>
        </w:tc>
      </w:tr>
      <w:tr w14:paraId="5006924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0C0B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698F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E04A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AAB6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5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C6D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553F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2B10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5EC9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F9C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C62E9F"/>
        </w:tc>
      </w:tr>
    </w:tbl>
    <w:p w14:paraId="356DFE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5AE1BCD5">
        <w:tblPrEx>
          <w:tblCellMar>
            <w:top w:w="0" w:type="dxa"/>
            <w:left w:w="108" w:type="dxa"/>
            <w:bottom w:w="0" w:type="dxa"/>
            <w:right w:w="108" w:type="dxa"/>
          </w:tblCellMar>
        </w:tblPrEx>
        <w:tc>
          <w:tcPr>
            <w:tcW w:w="8848" w:type="dxa"/>
            <w:gridSpan w:val="14"/>
            <w:vAlign w:val="center"/>
          </w:tcPr>
          <w:p w14:paraId="4B1A6120">
            <w:pPr>
              <w:jc w:val="center"/>
            </w:pPr>
            <w:r>
              <w:rPr>
                <w:rFonts w:ascii="宋体" w:hAnsi="宋体" w:eastAsia="宋体"/>
                <w:sz w:val="24"/>
              </w:rPr>
              <w:t>项目支出绩效自评表</w:t>
            </w:r>
          </w:p>
        </w:tc>
      </w:tr>
      <w:tr w14:paraId="038B6B36">
        <w:tblPrEx>
          <w:tblCellMar>
            <w:top w:w="0" w:type="dxa"/>
            <w:left w:w="108" w:type="dxa"/>
            <w:bottom w:w="0" w:type="dxa"/>
            <w:right w:w="108" w:type="dxa"/>
          </w:tblCellMar>
        </w:tblPrEx>
        <w:tc>
          <w:tcPr>
            <w:tcW w:w="8848" w:type="dxa"/>
            <w:gridSpan w:val="14"/>
            <w:vAlign w:val="center"/>
          </w:tcPr>
          <w:p w14:paraId="24F08804">
            <w:pPr>
              <w:jc w:val="center"/>
            </w:pPr>
            <w:r>
              <w:rPr>
                <w:rFonts w:ascii="宋体" w:hAnsi="宋体" w:eastAsia="宋体"/>
                <w:sz w:val="24"/>
              </w:rPr>
              <w:t>(2024年度)</w:t>
            </w:r>
          </w:p>
        </w:tc>
      </w:tr>
      <w:tr w14:paraId="263A14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DDB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69ADD6">
            <w:pPr>
              <w:jc w:val="center"/>
            </w:pPr>
            <w:r>
              <w:rPr>
                <w:rFonts w:ascii="宋体" w:hAnsi="宋体" w:eastAsia="宋体"/>
                <w:sz w:val="16"/>
              </w:rPr>
              <w:t>2024年办学条件提升项目</w:t>
            </w:r>
          </w:p>
        </w:tc>
      </w:tr>
      <w:tr w14:paraId="1A0D42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B9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84AB7E">
            <w:pPr>
              <w:jc w:val="center"/>
            </w:pPr>
            <w:r>
              <w:rPr>
                <w:rFonts w:ascii="宋体" w:hAnsi="宋体" w:eastAsia="宋体"/>
                <w:sz w:val="16"/>
              </w:rPr>
              <w:t>新疆巴州特教学校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26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9B0AE5">
            <w:pPr>
              <w:jc w:val="center"/>
            </w:pPr>
            <w:r>
              <w:rPr>
                <w:rFonts w:ascii="宋体" w:hAnsi="宋体" w:eastAsia="宋体"/>
                <w:sz w:val="16"/>
              </w:rPr>
              <w:t>新疆巴州特教学校</w:t>
            </w:r>
          </w:p>
        </w:tc>
      </w:tr>
      <w:tr w14:paraId="1B51E3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1424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7D7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CBC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7BD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E52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E2C7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EAC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C80A2">
            <w:pPr>
              <w:jc w:val="center"/>
            </w:pPr>
            <w:r>
              <w:rPr>
                <w:rFonts w:ascii="宋体" w:hAnsi="宋体" w:eastAsia="宋体"/>
                <w:sz w:val="16"/>
              </w:rPr>
              <w:t>得分</w:t>
            </w:r>
          </w:p>
        </w:tc>
      </w:tr>
      <w:tr w14:paraId="7048E0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430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3FD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C85F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C39F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3B86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0B4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28CE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BA5D">
            <w:pPr>
              <w:jc w:val="center"/>
            </w:pPr>
            <w:r>
              <w:rPr>
                <w:rFonts w:ascii="宋体" w:hAnsi="宋体" w:eastAsia="宋体"/>
                <w:sz w:val="16"/>
              </w:rPr>
              <w:t>10.00</w:t>
            </w:r>
          </w:p>
        </w:tc>
      </w:tr>
      <w:tr w14:paraId="120F9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B82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11C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9B23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0606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A716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BAD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11A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5854">
            <w:pPr>
              <w:jc w:val="center"/>
            </w:pPr>
            <w:r>
              <w:rPr>
                <w:rFonts w:ascii="宋体" w:hAnsi="宋体" w:eastAsia="宋体"/>
                <w:sz w:val="16"/>
              </w:rPr>
              <w:t>-</w:t>
            </w:r>
          </w:p>
        </w:tc>
      </w:tr>
      <w:tr w14:paraId="277636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670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2B3D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55F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CA3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351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34B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A35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7087">
            <w:pPr>
              <w:jc w:val="center"/>
            </w:pPr>
            <w:r>
              <w:rPr>
                <w:rFonts w:ascii="宋体" w:hAnsi="宋体" w:eastAsia="宋体"/>
                <w:sz w:val="16"/>
              </w:rPr>
              <w:t>-</w:t>
            </w:r>
          </w:p>
        </w:tc>
      </w:tr>
      <w:tr w14:paraId="5689C1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A145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83494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070853">
            <w:pPr>
              <w:jc w:val="center"/>
            </w:pPr>
            <w:r>
              <w:rPr>
                <w:rFonts w:ascii="宋体" w:hAnsi="宋体" w:eastAsia="宋体"/>
                <w:sz w:val="16"/>
              </w:rPr>
              <w:t>总体目标完成情况</w:t>
            </w:r>
          </w:p>
        </w:tc>
      </w:tr>
      <w:tr w14:paraId="19E563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059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E3E88A">
            <w:pPr>
              <w:jc w:val="both"/>
            </w:pPr>
            <w:r>
              <w:rPr>
                <w:rFonts w:ascii="宋体" w:hAnsi="宋体" w:eastAsia="宋体"/>
                <w:sz w:val="16"/>
              </w:rPr>
              <w:t>通过更新校园文化布置200平方米和购置2套仪器设备提升我校功能硬件水平，使受益特教学校学生达到220人以上，以满足提升各类型残疾学生受教育条件及体育运动条件的需求，为全校师生提供更优质的学习生活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BA043C">
            <w:pPr>
              <w:jc w:val="both"/>
            </w:pPr>
            <w:r>
              <w:rPr>
                <w:rFonts w:ascii="宋体" w:hAnsi="宋体" w:eastAsia="宋体"/>
                <w:sz w:val="16"/>
              </w:rPr>
              <w:t>2024年完成了校园文化布置209平方米和购置2套仪器设备提升我校功能硬件水平、特教学校办学条件，满足提升残疾学生受教育条件的需求。为全州师生提供优良的资源。</w:t>
            </w:r>
          </w:p>
        </w:tc>
      </w:tr>
      <w:tr w14:paraId="18EAF2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9842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23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AFF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34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EFC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16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509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D73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1401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383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B3A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2F0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30A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2CD4">
            <w:pPr>
              <w:jc w:val="center"/>
            </w:pPr>
            <w:r>
              <w:rPr>
                <w:rFonts w:ascii="宋体" w:hAnsi="宋体" w:eastAsia="宋体"/>
                <w:sz w:val="16"/>
              </w:rPr>
              <w:t>偏差原因分析及改进措施</w:t>
            </w:r>
          </w:p>
        </w:tc>
      </w:tr>
      <w:tr w14:paraId="2ACEF9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594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9B1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CAA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FB99">
            <w:pPr>
              <w:jc w:val="center"/>
            </w:pPr>
            <w:r>
              <w:rPr>
                <w:rFonts w:ascii="宋体" w:hAnsi="宋体" w:eastAsia="宋体"/>
                <w:sz w:val="16"/>
              </w:rPr>
              <w:t>文化布置面积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4D7A">
            <w:pPr>
              <w:jc w:val="center"/>
            </w:pPr>
            <w:r>
              <w:rPr>
                <w:rFonts w:ascii="宋体" w:hAnsi="宋体" w:eastAsia="宋体"/>
                <w:sz w:val="16"/>
              </w:rPr>
              <w:t>&gt;=200平方米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86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32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66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95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B3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748B">
            <w:pPr>
              <w:jc w:val="center"/>
            </w:pPr>
            <w:r>
              <w:rPr>
                <w:rFonts w:ascii="宋体" w:hAnsi="宋体" w:eastAsia="宋体"/>
                <w:sz w:val="16"/>
              </w:rPr>
              <w:t>=209平方米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6105">
            <w:pPr>
              <w:jc w:val="center"/>
            </w:pPr>
            <w:r>
              <w:rPr>
                <w:rFonts w:ascii="宋体" w:hAnsi="宋体" w:eastAsia="宋体"/>
                <w:sz w:val="16"/>
              </w:rPr>
              <w:t>104.5%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2057D">
            <w:pPr>
              <w:jc w:val="center"/>
            </w:pPr>
            <w:r>
              <w:rPr>
                <w:rFonts w:ascii="宋体" w:hAnsi="宋体" w:eastAsia="宋体"/>
                <w:sz w:val="16"/>
              </w:rPr>
              <w:t>4.77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0CC0">
            <w:pPr>
              <w:jc w:val="center"/>
            </w:pPr>
            <w:r>
              <w:rPr>
                <w:rFonts w:ascii="宋体" w:hAnsi="宋体" w:eastAsia="宋体"/>
                <w:sz w:val="16"/>
              </w:rPr>
              <w:t>原因分析：因文化布置过程中，按照实际情况部分有变更，</w:t>
            </w:r>
            <w:r>
              <w:rPr>
                <w:rFonts w:hint="eastAsia" w:ascii="宋体" w:hAnsi="宋体"/>
                <w:sz w:val="16"/>
                <w:lang w:eastAsia="zh-CN"/>
              </w:rPr>
              <w:t>平方米</w:t>
            </w:r>
            <w:r>
              <w:rPr>
                <w:rFonts w:ascii="宋体" w:hAnsi="宋体" w:eastAsia="宋体"/>
                <w:sz w:val="16"/>
              </w:rPr>
              <w:t>数有增加改进措施：改进措施：预算更加精准</w:t>
            </w:r>
          </w:p>
        </w:tc>
      </w:tr>
      <w:tr w14:paraId="0481A8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8E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38A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60F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3BF0">
            <w:pPr>
              <w:jc w:val="center"/>
            </w:pPr>
            <w:r>
              <w:rPr>
                <w:rFonts w:ascii="宋体" w:hAnsi="宋体" w:eastAsia="宋体"/>
                <w:sz w:val="16"/>
              </w:rPr>
              <w:t>采购特殊教育学校仪器设备数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EC26">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C5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23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F4D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C8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91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0415">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8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7A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E0F6">
            <w:pPr>
              <w:jc w:val="center"/>
            </w:pPr>
          </w:p>
        </w:tc>
      </w:tr>
      <w:tr w14:paraId="194FB4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305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277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1DF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4310">
            <w:pPr>
              <w:jc w:val="center"/>
            </w:pPr>
            <w:r>
              <w:rPr>
                <w:rFonts w:ascii="宋体" w:hAnsi="宋体" w:eastAsia="宋体"/>
                <w:sz w:val="16"/>
              </w:rPr>
              <w:t>文化布置验收合格率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0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29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AD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57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EF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C9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1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1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86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2287">
            <w:pPr>
              <w:jc w:val="center"/>
            </w:pPr>
          </w:p>
        </w:tc>
      </w:tr>
      <w:tr w14:paraId="252391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9D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A8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304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E912">
            <w:pPr>
              <w:jc w:val="center"/>
            </w:pPr>
            <w:r>
              <w:rPr>
                <w:rFonts w:ascii="宋体" w:hAnsi="宋体" w:eastAsia="宋体"/>
                <w:sz w:val="16"/>
              </w:rPr>
              <w:t>仪器设备验收合格率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8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F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4C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CFB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73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4A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23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39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A52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A166">
            <w:pPr>
              <w:jc w:val="center"/>
            </w:pPr>
          </w:p>
        </w:tc>
      </w:tr>
      <w:tr w14:paraId="0F80F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B43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BE5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862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1B06">
            <w:pPr>
              <w:jc w:val="center"/>
            </w:pPr>
            <w:r>
              <w:rPr>
                <w:rFonts w:ascii="宋体" w:hAnsi="宋体" w:eastAsia="宋体"/>
                <w:sz w:val="16"/>
              </w:rPr>
              <w:t>仪器设备质量合格率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6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F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99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6B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8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2E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5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ED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F6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CB81">
            <w:pPr>
              <w:jc w:val="center"/>
            </w:pPr>
          </w:p>
        </w:tc>
      </w:tr>
      <w:tr w14:paraId="53EBE7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B0A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344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8BF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12A5">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A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AC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CD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FC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0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B1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1F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B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D2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3787">
            <w:pPr>
              <w:jc w:val="center"/>
            </w:pPr>
          </w:p>
        </w:tc>
      </w:tr>
      <w:tr w14:paraId="1A750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CFA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E53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B2C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9B10">
            <w:pPr>
              <w:jc w:val="center"/>
            </w:pPr>
            <w:r>
              <w:rPr>
                <w:rFonts w:ascii="宋体" w:hAnsi="宋体" w:eastAsia="宋体"/>
                <w:sz w:val="16"/>
              </w:rPr>
              <w:t>文化布置按时完成率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5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60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B7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6F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42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2A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5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04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28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7199">
            <w:pPr>
              <w:jc w:val="center"/>
            </w:pPr>
          </w:p>
        </w:tc>
      </w:tr>
      <w:tr w14:paraId="4A0C5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E0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D86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5D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3F7E">
            <w:pPr>
              <w:jc w:val="center"/>
            </w:pPr>
            <w:r>
              <w:rPr>
                <w:rFonts w:ascii="宋体" w:hAnsi="宋体" w:eastAsia="宋体"/>
                <w:sz w:val="16"/>
              </w:rPr>
              <w:t>仪器设备采购按时完成率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D8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BD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E2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8E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B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3B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8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EB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05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80A0">
            <w:pPr>
              <w:jc w:val="center"/>
            </w:pPr>
          </w:p>
        </w:tc>
      </w:tr>
      <w:tr w14:paraId="6D1FD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C73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775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1855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6F67">
            <w:pPr>
              <w:jc w:val="center"/>
            </w:pPr>
            <w:r>
              <w:rPr>
                <w:rFonts w:ascii="宋体" w:hAnsi="宋体" w:eastAsia="宋体"/>
                <w:sz w:val="16"/>
              </w:rPr>
              <w:t>文化布置面积单价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892DA">
            <w:pPr>
              <w:jc w:val="center"/>
            </w:pPr>
            <w:r>
              <w:rPr>
                <w:rFonts w:ascii="宋体" w:hAnsi="宋体" w:eastAsia="宋体"/>
                <w:sz w:val="16"/>
              </w:rPr>
              <w:t>&lt;=500元/平方米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B6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86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FA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78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CE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24A0">
            <w:pPr>
              <w:jc w:val="center"/>
            </w:pPr>
            <w:r>
              <w:rPr>
                <w:rFonts w:ascii="宋体" w:hAnsi="宋体" w:eastAsia="宋体"/>
                <w:sz w:val="16"/>
              </w:rPr>
              <w:t>=478.47元/平方米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147D">
            <w:pPr>
              <w:jc w:val="center"/>
            </w:pPr>
            <w:r>
              <w:rPr>
                <w:rFonts w:ascii="宋体" w:hAnsi="宋体" w:eastAsia="宋体"/>
                <w:sz w:val="16"/>
              </w:rPr>
              <w:t>95.69%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84C0">
            <w:pPr>
              <w:jc w:val="center"/>
            </w:pPr>
            <w:r>
              <w:rPr>
                <w:rFonts w:ascii="宋体" w:hAnsi="宋体" w:eastAsia="宋体"/>
                <w:sz w:val="16"/>
              </w:rPr>
              <w:t>8.92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2CEB">
            <w:pPr>
              <w:jc w:val="center"/>
            </w:pPr>
            <w:r>
              <w:rPr>
                <w:rFonts w:ascii="宋体" w:hAnsi="宋体" w:eastAsia="宋体"/>
                <w:sz w:val="16"/>
              </w:rPr>
              <w:t>原因分析</w:t>
            </w:r>
            <w:r>
              <w:rPr>
                <w:rFonts w:hint="eastAsia" w:ascii="宋体" w:hAnsi="宋体"/>
                <w:sz w:val="16"/>
                <w:lang w:eastAsia="zh-CN"/>
              </w:rPr>
              <w:t>：通</w:t>
            </w:r>
            <w:r>
              <w:rPr>
                <w:rFonts w:ascii="宋体" w:hAnsi="宋体" w:eastAsia="宋体"/>
                <w:sz w:val="16"/>
              </w:rPr>
              <w:t>过政府采购，询价比价，节约了成本。改进措施：预算更加精准</w:t>
            </w:r>
          </w:p>
        </w:tc>
      </w:tr>
      <w:tr w14:paraId="392A25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34C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83A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E9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5A93">
            <w:pPr>
              <w:jc w:val="center"/>
            </w:pPr>
            <w:r>
              <w:rPr>
                <w:rFonts w:ascii="宋体" w:hAnsi="宋体" w:eastAsia="宋体"/>
                <w:sz w:val="16"/>
              </w:rPr>
              <w:t>功能室提升设备成本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C1A6">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D6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1A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AA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5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911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DC07">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C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A2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0854">
            <w:pPr>
              <w:jc w:val="center"/>
            </w:pPr>
          </w:p>
        </w:tc>
      </w:tr>
      <w:tr w14:paraId="7AE9F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508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5E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8A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226A9">
            <w:pPr>
              <w:jc w:val="center"/>
            </w:pPr>
            <w:r>
              <w:rPr>
                <w:rFonts w:ascii="宋体" w:hAnsi="宋体" w:eastAsia="宋体"/>
                <w:sz w:val="16"/>
              </w:rPr>
              <w:t>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A06E">
            <w:pPr>
              <w:jc w:val="center"/>
            </w:pPr>
            <w:r>
              <w:rPr>
                <w:rFonts w:ascii="宋体" w:hAnsi="宋体" w:eastAsia="宋体"/>
                <w:sz w:val="16"/>
              </w:rPr>
              <w:t>&gt;=220人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E2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95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6F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57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D48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025A">
            <w:pPr>
              <w:jc w:val="center"/>
            </w:pPr>
            <w:r>
              <w:rPr>
                <w:rFonts w:ascii="宋体" w:hAnsi="宋体" w:eastAsia="宋体"/>
                <w:sz w:val="16"/>
              </w:rPr>
              <w:t>=220人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AF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93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BA68">
            <w:pPr>
              <w:jc w:val="center"/>
            </w:pPr>
          </w:p>
        </w:tc>
      </w:tr>
      <w:tr w14:paraId="3BF76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4C9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E7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67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3102">
            <w:pPr>
              <w:jc w:val="center"/>
            </w:pPr>
            <w:r>
              <w:rPr>
                <w:rFonts w:ascii="宋体" w:hAnsi="宋体" w:eastAsia="宋体"/>
                <w:sz w:val="16"/>
              </w:rPr>
              <w:t>残疾学生满意度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18E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E4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84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1C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DA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64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B1C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FF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88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A517">
            <w:pPr>
              <w:jc w:val="center"/>
            </w:pPr>
          </w:p>
        </w:tc>
      </w:tr>
      <w:tr w14:paraId="487A2DA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ACCD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879D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46ED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ABB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C8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30C9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4D04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B293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B86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52EE">
            <w:pPr>
              <w:jc w:val="center"/>
            </w:pPr>
            <w:r>
              <w:rPr>
                <w:rFonts w:ascii="宋体" w:hAnsi="宋体" w:eastAsia="宋体"/>
                <w:sz w:val="16"/>
              </w:rPr>
              <w:t>98.69分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10BBCA"/>
        </w:tc>
      </w:tr>
    </w:tbl>
    <w:p w14:paraId="706CB1A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75B57E80">
        <w:tblPrEx>
          <w:tblCellMar>
            <w:top w:w="0" w:type="dxa"/>
            <w:left w:w="108" w:type="dxa"/>
            <w:bottom w:w="0" w:type="dxa"/>
            <w:right w:w="108" w:type="dxa"/>
          </w:tblCellMar>
        </w:tblPrEx>
        <w:tc>
          <w:tcPr>
            <w:tcW w:w="8848" w:type="dxa"/>
            <w:gridSpan w:val="14"/>
            <w:vAlign w:val="center"/>
          </w:tcPr>
          <w:p w14:paraId="317661B7">
            <w:pPr>
              <w:jc w:val="center"/>
            </w:pPr>
            <w:r>
              <w:rPr>
                <w:rFonts w:ascii="宋体" w:hAnsi="宋体" w:eastAsia="宋体"/>
                <w:sz w:val="24"/>
              </w:rPr>
              <w:t>项目支出绩效自评表</w:t>
            </w:r>
          </w:p>
        </w:tc>
      </w:tr>
      <w:tr w14:paraId="2E2134C3">
        <w:tblPrEx>
          <w:tblCellMar>
            <w:top w:w="0" w:type="dxa"/>
            <w:left w:w="108" w:type="dxa"/>
            <w:bottom w:w="0" w:type="dxa"/>
            <w:right w:w="108" w:type="dxa"/>
          </w:tblCellMar>
        </w:tblPrEx>
        <w:tc>
          <w:tcPr>
            <w:tcW w:w="8848" w:type="dxa"/>
            <w:gridSpan w:val="14"/>
            <w:vAlign w:val="center"/>
          </w:tcPr>
          <w:p w14:paraId="72D9AD0B">
            <w:pPr>
              <w:jc w:val="center"/>
            </w:pPr>
            <w:r>
              <w:rPr>
                <w:rFonts w:ascii="宋体" w:hAnsi="宋体" w:eastAsia="宋体"/>
                <w:sz w:val="24"/>
              </w:rPr>
              <w:t>(2024年度)</w:t>
            </w:r>
          </w:p>
        </w:tc>
      </w:tr>
      <w:tr w14:paraId="064721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5D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5598B8">
            <w:pPr>
              <w:jc w:val="center"/>
            </w:pPr>
            <w:r>
              <w:rPr>
                <w:rFonts w:ascii="宋体" w:hAnsi="宋体" w:eastAsia="宋体"/>
                <w:sz w:val="16"/>
              </w:rPr>
              <w:t>2023年特殊教育学校（特教班）生活补助（上年结转）</w:t>
            </w:r>
          </w:p>
        </w:tc>
      </w:tr>
      <w:tr w14:paraId="49035B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EB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0F39AA">
            <w:pPr>
              <w:jc w:val="center"/>
            </w:pPr>
            <w:r>
              <w:rPr>
                <w:rFonts w:ascii="宋体" w:hAnsi="宋体" w:eastAsia="宋体"/>
                <w:sz w:val="16"/>
              </w:rPr>
              <w:t>新疆巴音郭楞蒙古自治州特教学校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25F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DE2025">
            <w:pPr>
              <w:jc w:val="center"/>
            </w:pPr>
            <w:r>
              <w:rPr>
                <w:rFonts w:ascii="宋体" w:hAnsi="宋体" w:eastAsia="宋体"/>
                <w:sz w:val="16"/>
              </w:rPr>
              <w:t>新疆巴音郭楞蒙古自治州特教学校</w:t>
            </w:r>
          </w:p>
        </w:tc>
      </w:tr>
      <w:tr w14:paraId="637E48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E1DF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616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5DE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FC5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12D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72CB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796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0FFF">
            <w:pPr>
              <w:jc w:val="center"/>
            </w:pPr>
            <w:r>
              <w:rPr>
                <w:rFonts w:ascii="宋体" w:hAnsi="宋体" w:eastAsia="宋体"/>
                <w:sz w:val="16"/>
              </w:rPr>
              <w:t>得分</w:t>
            </w:r>
          </w:p>
        </w:tc>
      </w:tr>
      <w:tr w14:paraId="05A004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69DF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5A7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66220">
            <w:pPr>
              <w:jc w:val="center"/>
            </w:pPr>
            <w:r>
              <w:rPr>
                <w:rFonts w:ascii="宋体" w:hAnsi="宋体" w:eastAsia="宋体"/>
                <w:sz w:val="16"/>
              </w:rPr>
              <w:t>21.80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F7D16">
            <w:pPr>
              <w:jc w:val="center"/>
            </w:pPr>
            <w:r>
              <w:rPr>
                <w:rFonts w:ascii="宋体" w:hAnsi="宋体" w:eastAsia="宋体"/>
                <w:sz w:val="16"/>
              </w:rPr>
              <w:t>21.80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1A195">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F2A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A0AB4">
            <w:pPr>
              <w:jc w:val="center"/>
            </w:pPr>
            <w:r>
              <w:rPr>
                <w:rFonts w:ascii="宋体" w:hAnsi="宋体" w:eastAsia="宋体"/>
                <w:sz w:val="16"/>
              </w:rPr>
              <w:t>10.32%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6EDB">
            <w:pPr>
              <w:jc w:val="center"/>
            </w:pPr>
            <w:r>
              <w:rPr>
                <w:rFonts w:ascii="宋体" w:hAnsi="宋体" w:eastAsia="宋体"/>
                <w:sz w:val="16"/>
              </w:rPr>
              <w:t>0.00</w:t>
            </w:r>
          </w:p>
        </w:tc>
      </w:tr>
      <w:tr w14:paraId="5E7F6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032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011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7B0D4">
            <w:pPr>
              <w:jc w:val="center"/>
            </w:pPr>
            <w:r>
              <w:rPr>
                <w:rFonts w:ascii="宋体" w:hAnsi="宋体" w:eastAsia="宋体"/>
                <w:sz w:val="16"/>
              </w:rPr>
              <w:t>21.80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0E103">
            <w:pPr>
              <w:jc w:val="center"/>
            </w:pPr>
            <w:r>
              <w:rPr>
                <w:rFonts w:ascii="宋体" w:hAnsi="宋体" w:eastAsia="宋体"/>
                <w:sz w:val="16"/>
              </w:rPr>
              <w:t>21.80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DF15C">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19F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194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5EF6">
            <w:pPr>
              <w:jc w:val="center"/>
            </w:pPr>
            <w:r>
              <w:rPr>
                <w:rFonts w:ascii="宋体" w:hAnsi="宋体" w:eastAsia="宋体"/>
                <w:sz w:val="16"/>
              </w:rPr>
              <w:t>-</w:t>
            </w:r>
          </w:p>
        </w:tc>
      </w:tr>
      <w:tr w14:paraId="15517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811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66A7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E41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ADD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556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1B3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8DC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D84F">
            <w:pPr>
              <w:jc w:val="center"/>
            </w:pPr>
            <w:r>
              <w:rPr>
                <w:rFonts w:ascii="宋体" w:hAnsi="宋体" w:eastAsia="宋体"/>
                <w:sz w:val="16"/>
              </w:rPr>
              <w:t>-</w:t>
            </w:r>
          </w:p>
        </w:tc>
      </w:tr>
      <w:tr w14:paraId="1C3D24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4197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574A9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55019F">
            <w:pPr>
              <w:jc w:val="center"/>
            </w:pPr>
            <w:r>
              <w:rPr>
                <w:rFonts w:ascii="宋体" w:hAnsi="宋体" w:eastAsia="宋体"/>
                <w:sz w:val="16"/>
              </w:rPr>
              <w:t>总体目标完成情况</w:t>
            </w:r>
          </w:p>
        </w:tc>
      </w:tr>
      <w:tr w14:paraId="72206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DB9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1B0E78">
            <w:pPr>
              <w:jc w:val="both"/>
            </w:pPr>
            <w:r>
              <w:rPr>
                <w:rFonts w:ascii="宋体" w:hAnsi="宋体" w:eastAsia="宋体"/>
                <w:sz w:val="16"/>
              </w:rPr>
              <w:t>根据《新疆维吾尔自治区学生资助资金管理办法》，通过特殊教育学校（特教班）在校学生足额享受生活补助，按照1000元/生/年的标准，补助我校共218名学生，合计金额21.8万元。到2024年底，进一步改善寄宿生营养状况，提高寄宿生健康水平，降低残疾学生家庭经济负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38454C">
            <w:pPr>
              <w:jc w:val="both"/>
            </w:pPr>
            <w:r>
              <w:rPr>
                <w:rFonts w:ascii="宋体" w:hAnsi="宋体" w:eastAsia="宋体"/>
                <w:sz w:val="16"/>
              </w:rPr>
              <w:t>我校通过购买米面油等食材共计2.25万元用于218名学生伙食费支出，提高了学生生活质量，改善学生营养状况，提高学生健康水平，有效降低了困难学生家庭经济负担。</w:t>
            </w:r>
          </w:p>
        </w:tc>
      </w:tr>
      <w:tr w14:paraId="301AEF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F44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63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00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42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E627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91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5AB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31D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BC2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BB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A30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98C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968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1EEB">
            <w:pPr>
              <w:jc w:val="center"/>
            </w:pPr>
            <w:r>
              <w:rPr>
                <w:rFonts w:ascii="宋体" w:hAnsi="宋体" w:eastAsia="宋体"/>
                <w:sz w:val="16"/>
              </w:rPr>
              <w:t>偏差原因分析及改进措施</w:t>
            </w:r>
          </w:p>
        </w:tc>
      </w:tr>
      <w:tr w14:paraId="238921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DBF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C885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84D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AD24">
            <w:pPr>
              <w:jc w:val="center"/>
            </w:pPr>
            <w:r>
              <w:rPr>
                <w:rFonts w:ascii="宋体" w:hAnsi="宋体" w:eastAsia="宋体"/>
                <w:sz w:val="16"/>
              </w:rPr>
              <w:t>特殊教育学校（特教班）学生享受生活补助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FCB6">
            <w:pPr>
              <w:jc w:val="center"/>
            </w:pPr>
            <w:r>
              <w:rPr>
                <w:rFonts w:ascii="宋体" w:hAnsi="宋体" w:eastAsia="宋体"/>
                <w:sz w:val="16"/>
              </w:rPr>
              <w:t>&gt;=218人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4A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A6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D8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BF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87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4220">
            <w:pPr>
              <w:jc w:val="center"/>
            </w:pPr>
            <w:r>
              <w:rPr>
                <w:rFonts w:ascii="宋体" w:hAnsi="宋体" w:eastAsia="宋体"/>
                <w:sz w:val="16"/>
              </w:rPr>
              <w:t>=218人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28C2">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4FB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B926">
            <w:pPr>
              <w:jc w:val="center"/>
            </w:pPr>
            <w:r>
              <w:rPr>
                <w:rFonts w:ascii="宋体" w:hAnsi="宋体" w:eastAsia="宋体"/>
                <w:sz w:val="16"/>
              </w:rPr>
              <w:t>原因分析：2024年我校先使用2024年生活补助资金，导致2023年特殊教育学校（特教班）生活补助（上年结转）资金结余。改进措施：做好资金预算，更加合理使用资金。</w:t>
            </w:r>
          </w:p>
        </w:tc>
      </w:tr>
      <w:tr w14:paraId="21CDD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0C1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43D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5F0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5003">
            <w:pPr>
              <w:jc w:val="center"/>
            </w:pPr>
            <w:r>
              <w:rPr>
                <w:rFonts w:ascii="宋体" w:hAnsi="宋体" w:eastAsia="宋体"/>
                <w:sz w:val="16"/>
              </w:rPr>
              <w:t>生活补助支付次数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16AD">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143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AB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7F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4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C2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AF3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37B8">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A16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35E9D">
            <w:pPr>
              <w:jc w:val="center"/>
            </w:pPr>
            <w:r>
              <w:rPr>
                <w:rFonts w:ascii="宋体" w:hAnsi="宋体" w:eastAsia="宋体"/>
                <w:sz w:val="16"/>
              </w:rPr>
              <w:t>原因分析：2024年我校先使用2024年生活补助资金，导致2023年特殊教育学校（特教班）生活补助（上年结转）资金结余。改进措施：做好资金预算，更加合理使用资金。</w:t>
            </w:r>
          </w:p>
        </w:tc>
      </w:tr>
      <w:tr w14:paraId="6833BD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E8D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BCE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A3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DE18">
            <w:pPr>
              <w:jc w:val="center"/>
            </w:pPr>
            <w:r>
              <w:rPr>
                <w:rFonts w:ascii="宋体" w:hAnsi="宋体" w:eastAsia="宋体"/>
                <w:sz w:val="16"/>
              </w:rPr>
              <w:t>生活补助享受比例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5E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78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DF4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BE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D6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B6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BF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28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EA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12E5">
            <w:pPr>
              <w:jc w:val="center"/>
            </w:pPr>
          </w:p>
        </w:tc>
      </w:tr>
      <w:tr w14:paraId="332A1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A7B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B5F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FA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81CC">
            <w:pPr>
              <w:jc w:val="center"/>
            </w:pPr>
            <w:r>
              <w:rPr>
                <w:rFonts w:ascii="宋体" w:hAnsi="宋体" w:eastAsia="宋体"/>
                <w:sz w:val="16"/>
              </w:rPr>
              <w:t>资金支出情况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0DBF">
            <w:pPr>
              <w:jc w:val="center"/>
            </w:pPr>
            <w:r>
              <w:rPr>
                <w:rFonts w:ascii="宋体" w:hAnsi="宋体" w:eastAsia="宋体"/>
                <w:sz w:val="16"/>
              </w:rPr>
              <w:t>2024年12月25日前支出完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7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42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6E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DFA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C2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9E98">
            <w:pPr>
              <w:jc w:val="center"/>
            </w:pPr>
            <w:r>
              <w:rPr>
                <w:rFonts w:ascii="宋体" w:hAnsi="宋体" w:eastAsia="宋体"/>
                <w:sz w:val="16"/>
              </w:rPr>
              <w:t>=2024年12月25日前支出完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F280">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943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AD9E">
            <w:pPr>
              <w:jc w:val="center"/>
            </w:pPr>
            <w:r>
              <w:rPr>
                <w:rFonts w:ascii="宋体" w:hAnsi="宋体" w:eastAsia="宋体"/>
                <w:sz w:val="16"/>
              </w:rPr>
              <w:t>原因分析：2024年我校先使用2024年生活补助资金，导致2023年特殊教育学校（特教班）生活补助（上年结转）资金结余。改进措施：做好资金预算，更加合理使用资金。</w:t>
            </w:r>
          </w:p>
        </w:tc>
      </w:tr>
      <w:tr w14:paraId="75C6D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DA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BFC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5B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0724">
            <w:pPr>
              <w:jc w:val="center"/>
            </w:pPr>
            <w:r>
              <w:rPr>
                <w:rFonts w:ascii="宋体" w:hAnsi="宋体" w:eastAsia="宋体"/>
                <w:sz w:val="16"/>
              </w:rPr>
              <w:t>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76DD">
            <w:pPr>
              <w:jc w:val="center"/>
            </w:pPr>
            <w:r>
              <w:rPr>
                <w:rFonts w:ascii="宋体" w:hAnsi="宋体" w:eastAsia="宋体"/>
                <w:sz w:val="16"/>
              </w:rPr>
              <w:t>&lt;=1000元/生/年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F0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8D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C9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F4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D5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2FB8A">
            <w:pPr>
              <w:jc w:val="center"/>
            </w:pPr>
            <w:r>
              <w:rPr>
                <w:rFonts w:ascii="宋体" w:hAnsi="宋体" w:eastAsia="宋体"/>
                <w:sz w:val="16"/>
              </w:rPr>
              <w:t>=1000元/生/年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259C">
            <w:pPr>
              <w:jc w:val="center"/>
            </w:pPr>
            <w:r>
              <w:rPr>
                <w:rFonts w:ascii="宋体" w:hAnsi="宋体" w:eastAsia="宋体"/>
                <w:sz w:val="16"/>
              </w:rPr>
              <w:t>10.32%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376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89A6">
            <w:pPr>
              <w:jc w:val="center"/>
            </w:pPr>
            <w:r>
              <w:rPr>
                <w:rFonts w:ascii="宋体" w:hAnsi="宋体" w:eastAsia="宋体"/>
                <w:sz w:val="16"/>
              </w:rPr>
              <w:t>原因分析：2024年我校先使用2024年生活补助资金，导致2023年特殊教育学校（特教班）生活补助（上年结转）资金结余。改进措施：做好资金预算，更加合理使用资金。</w:t>
            </w:r>
          </w:p>
        </w:tc>
      </w:tr>
      <w:tr w14:paraId="5551C9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6A6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8C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FB4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1713">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3CFF">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4B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A2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56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22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AD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DE8C">
            <w:pPr>
              <w:jc w:val="center"/>
            </w:pPr>
            <w:r>
              <w:rPr>
                <w:rFonts w:ascii="宋体" w:hAnsi="宋体" w:eastAsia="宋体"/>
                <w:sz w:val="16"/>
              </w:rPr>
              <w:t>达成目标程度较低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1485">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31B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CC0B">
            <w:pPr>
              <w:jc w:val="center"/>
            </w:pPr>
            <w:r>
              <w:rPr>
                <w:rFonts w:ascii="宋体" w:hAnsi="宋体" w:eastAsia="宋体"/>
                <w:sz w:val="16"/>
              </w:rPr>
              <w:t>原因分析：2024年我校先使用2024年生活补助资金，导致2023年特殊教育学校（特教班）生活补助（上年结转）资金结余。改进措施：做好资金预算，更加合理使用资金。</w:t>
            </w:r>
          </w:p>
        </w:tc>
      </w:tr>
      <w:tr w14:paraId="7141A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BB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DF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D0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E070">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A56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71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64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6F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033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89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973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6563">
            <w:pPr>
              <w:jc w:val="center"/>
            </w:pPr>
            <w:r>
              <w:rPr>
                <w:rFonts w:ascii="宋体" w:hAnsi="宋体" w:eastAsia="宋体"/>
                <w:sz w:val="16"/>
              </w:rPr>
              <w:t>105.88%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B2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0D39">
            <w:pPr>
              <w:jc w:val="center"/>
            </w:pPr>
            <w:r>
              <w:rPr>
                <w:rFonts w:ascii="宋体" w:hAnsi="宋体" w:eastAsia="宋体"/>
                <w:sz w:val="16"/>
              </w:rPr>
              <w:t>原因分析：2024年我校先使用2024年生活补助资金，导致2023年特殊教育学校（特教班）生活补助（上年结转）资金结余。改进措施：做好资金预算，更加合理使用资金。</w:t>
            </w:r>
          </w:p>
        </w:tc>
      </w:tr>
      <w:tr w14:paraId="05341A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B49E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FF1F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897E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448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8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A9CB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6A74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08A2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F5C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D216">
            <w:pPr>
              <w:jc w:val="center"/>
            </w:pPr>
            <w:r>
              <w:rPr>
                <w:rFonts w:ascii="宋体" w:hAnsi="宋体" w:eastAsia="宋体"/>
                <w:sz w:val="16"/>
              </w:rPr>
              <w:t>20.00分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92020"/>
        </w:tc>
      </w:tr>
    </w:tbl>
    <w:p w14:paraId="169A8819">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25"/>
        <w:gridCol w:w="856"/>
        <w:gridCol w:w="614"/>
        <w:gridCol w:w="614"/>
        <w:gridCol w:w="620"/>
        <w:gridCol w:w="614"/>
        <w:gridCol w:w="614"/>
        <w:gridCol w:w="696"/>
        <w:gridCol w:w="696"/>
        <w:gridCol w:w="632"/>
        <w:gridCol w:w="626"/>
      </w:tblGrid>
      <w:tr w14:paraId="55884133">
        <w:tblPrEx>
          <w:tblCellMar>
            <w:top w:w="0" w:type="dxa"/>
            <w:left w:w="108" w:type="dxa"/>
            <w:bottom w:w="0" w:type="dxa"/>
            <w:right w:w="108" w:type="dxa"/>
          </w:tblCellMar>
        </w:tblPrEx>
        <w:tc>
          <w:tcPr>
            <w:tcW w:w="8848" w:type="dxa"/>
            <w:gridSpan w:val="14"/>
            <w:vAlign w:val="center"/>
          </w:tcPr>
          <w:p w14:paraId="1AAC58A0">
            <w:pPr>
              <w:jc w:val="center"/>
            </w:pPr>
            <w:r>
              <w:rPr>
                <w:rFonts w:ascii="宋体" w:hAnsi="宋体" w:eastAsia="宋体"/>
                <w:sz w:val="24"/>
              </w:rPr>
              <w:t>项目支出绩效自评表</w:t>
            </w:r>
          </w:p>
        </w:tc>
      </w:tr>
      <w:tr w14:paraId="0F3B7349">
        <w:tblPrEx>
          <w:tblCellMar>
            <w:top w:w="0" w:type="dxa"/>
            <w:left w:w="108" w:type="dxa"/>
            <w:bottom w:w="0" w:type="dxa"/>
            <w:right w:w="108" w:type="dxa"/>
          </w:tblCellMar>
        </w:tblPrEx>
        <w:tc>
          <w:tcPr>
            <w:tcW w:w="8848" w:type="dxa"/>
            <w:gridSpan w:val="14"/>
            <w:vAlign w:val="center"/>
          </w:tcPr>
          <w:p w14:paraId="0C02FB45">
            <w:pPr>
              <w:jc w:val="center"/>
            </w:pPr>
            <w:r>
              <w:rPr>
                <w:rFonts w:ascii="宋体" w:hAnsi="宋体" w:eastAsia="宋体"/>
                <w:sz w:val="24"/>
              </w:rPr>
              <w:t>(2024年度)</w:t>
            </w:r>
          </w:p>
        </w:tc>
      </w:tr>
      <w:tr w14:paraId="6DB309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BE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D0E7E0">
            <w:pPr>
              <w:jc w:val="center"/>
            </w:pPr>
            <w:r>
              <w:rPr>
                <w:rFonts w:ascii="宋体" w:hAnsi="宋体" w:eastAsia="宋体"/>
                <w:sz w:val="16"/>
              </w:rPr>
              <w:t>2024年自治州福利彩票公益金支持社会福利项目</w:t>
            </w:r>
          </w:p>
        </w:tc>
      </w:tr>
      <w:tr w14:paraId="482D64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43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26D175">
            <w:pPr>
              <w:jc w:val="center"/>
            </w:pPr>
            <w:r>
              <w:rPr>
                <w:rFonts w:ascii="宋体" w:hAnsi="宋体" w:eastAsia="宋体"/>
                <w:sz w:val="16"/>
              </w:rPr>
              <w:t>新疆巴音郭楞蒙古自治州特教学校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3C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09B63D">
            <w:pPr>
              <w:jc w:val="center"/>
            </w:pPr>
            <w:r>
              <w:rPr>
                <w:rFonts w:ascii="宋体" w:hAnsi="宋体" w:eastAsia="宋体"/>
                <w:sz w:val="16"/>
              </w:rPr>
              <w:t>新疆巴音郭楞蒙古自治州特教学校</w:t>
            </w:r>
          </w:p>
        </w:tc>
      </w:tr>
      <w:tr w14:paraId="3DC348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174D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D97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AE0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80D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F2F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B044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72F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3482">
            <w:pPr>
              <w:jc w:val="center"/>
            </w:pPr>
            <w:r>
              <w:rPr>
                <w:rFonts w:ascii="宋体" w:hAnsi="宋体" w:eastAsia="宋体"/>
                <w:sz w:val="16"/>
              </w:rPr>
              <w:t>得分</w:t>
            </w:r>
          </w:p>
        </w:tc>
      </w:tr>
      <w:tr w14:paraId="4BDF6A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DFAF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8FA9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E00B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7D18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3887D">
            <w:pPr>
              <w:jc w:val="center"/>
            </w:pPr>
            <w:r>
              <w:rPr>
                <w:rFonts w:ascii="宋体" w:hAnsi="宋体" w:eastAsia="宋体"/>
                <w:sz w:val="16"/>
              </w:rPr>
              <w:t>49.59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D42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B1AFE">
            <w:pPr>
              <w:jc w:val="center"/>
            </w:pPr>
            <w:r>
              <w:rPr>
                <w:rFonts w:ascii="宋体" w:hAnsi="宋体" w:eastAsia="宋体"/>
                <w:sz w:val="16"/>
              </w:rPr>
              <w:t>99.18%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4484">
            <w:pPr>
              <w:jc w:val="center"/>
            </w:pPr>
            <w:r>
              <w:rPr>
                <w:rFonts w:ascii="宋体" w:hAnsi="宋体" w:eastAsia="宋体"/>
                <w:sz w:val="16"/>
              </w:rPr>
              <w:t>9.80</w:t>
            </w:r>
          </w:p>
        </w:tc>
      </w:tr>
      <w:tr w14:paraId="19477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006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AD2F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2BFC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4CBF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EBFC2">
            <w:pPr>
              <w:jc w:val="center"/>
            </w:pPr>
            <w:r>
              <w:rPr>
                <w:rFonts w:ascii="宋体" w:hAnsi="宋体" w:eastAsia="宋体"/>
                <w:sz w:val="16"/>
              </w:rPr>
              <w:t>49.59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742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3F5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B23B">
            <w:pPr>
              <w:jc w:val="center"/>
            </w:pPr>
            <w:r>
              <w:rPr>
                <w:rFonts w:ascii="宋体" w:hAnsi="宋体" w:eastAsia="宋体"/>
                <w:sz w:val="16"/>
              </w:rPr>
              <w:t>-</w:t>
            </w:r>
          </w:p>
        </w:tc>
      </w:tr>
      <w:tr w14:paraId="2D797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3D2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76D9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582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014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B1E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7F1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A9C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F16E">
            <w:pPr>
              <w:jc w:val="center"/>
            </w:pPr>
            <w:r>
              <w:rPr>
                <w:rFonts w:ascii="宋体" w:hAnsi="宋体" w:eastAsia="宋体"/>
                <w:sz w:val="16"/>
              </w:rPr>
              <w:t>-</w:t>
            </w:r>
          </w:p>
        </w:tc>
      </w:tr>
      <w:tr w14:paraId="203373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A811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98785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3913BF">
            <w:pPr>
              <w:jc w:val="center"/>
            </w:pPr>
            <w:r>
              <w:rPr>
                <w:rFonts w:ascii="宋体" w:hAnsi="宋体" w:eastAsia="宋体"/>
                <w:sz w:val="16"/>
              </w:rPr>
              <w:t>总体目标完成情况</w:t>
            </w:r>
          </w:p>
        </w:tc>
      </w:tr>
      <w:tr w14:paraId="6603D1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20E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D9D027">
            <w:pPr>
              <w:jc w:val="both"/>
            </w:pPr>
            <w:r>
              <w:rPr>
                <w:rFonts w:ascii="宋体" w:hAnsi="宋体" w:eastAsia="宋体"/>
                <w:sz w:val="16"/>
              </w:rPr>
              <w:t>通过2024年自治州福利彩票公益金支持社会福利项目资金采购项目，对特殊教育学校改造2间特殊儿童感统康复多功能训练室、采购3套特殊儿童感统康复设备，满足特殊儿童康复需求，更好推动未成年人保护（困境儿童）工作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E6BC15">
            <w:pPr>
              <w:jc w:val="both"/>
            </w:pPr>
            <w:r>
              <w:rPr>
                <w:rFonts w:ascii="宋体" w:hAnsi="宋体" w:eastAsia="宋体"/>
                <w:sz w:val="16"/>
              </w:rPr>
              <w:t>2024年，改造2间特殊儿童感统康复多功能训练室、采购3套特殊儿童感统康复设备，满足特殊儿童康复需求，更好推动未成年人保护（困境儿童）工作高质量发展。</w:t>
            </w:r>
          </w:p>
        </w:tc>
      </w:tr>
      <w:tr w14:paraId="00DEE4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9E1F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C7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3D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2E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F6C9">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35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7CC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18F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48AC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4F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11C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A2A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EC0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4375">
            <w:pPr>
              <w:jc w:val="center"/>
            </w:pPr>
            <w:r>
              <w:rPr>
                <w:rFonts w:ascii="宋体" w:hAnsi="宋体" w:eastAsia="宋体"/>
                <w:sz w:val="16"/>
              </w:rPr>
              <w:t>偏差原因分析及改进措施</w:t>
            </w:r>
          </w:p>
        </w:tc>
      </w:tr>
      <w:tr w14:paraId="79A094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AA5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FF53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6500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CD6A">
            <w:pPr>
              <w:jc w:val="center"/>
            </w:pPr>
            <w:r>
              <w:rPr>
                <w:rFonts w:ascii="宋体" w:hAnsi="宋体" w:eastAsia="宋体"/>
                <w:sz w:val="16"/>
              </w:rPr>
              <w:t>特殊儿童感统康复多功能训练室改造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303E">
            <w:pPr>
              <w:jc w:val="center"/>
            </w:pPr>
            <w:r>
              <w:rPr>
                <w:rFonts w:ascii="宋体" w:hAnsi="宋体" w:eastAsia="宋体"/>
                <w:sz w:val="16"/>
              </w:rPr>
              <w:t>&gt;=2间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A8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3F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FB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8B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9C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74F2">
            <w:pPr>
              <w:jc w:val="center"/>
            </w:pPr>
            <w:r>
              <w:rPr>
                <w:rFonts w:ascii="宋体" w:hAnsi="宋体" w:eastAsia="宋体"/>
                <w:sz w:val="16"/>
              </w:rPr>
              <w:t>=2间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EA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AF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5B4B">
            <w:pPr>
              <w:jc w:val="center"/>
            </w:pPr>
          </w:p>
        </w:tc>
      </w:tr>
      <w:tr w14:paraId="6701E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A0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D2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0B5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1449">
            <w:pPr>
              <w:jc w:val="center"/>
            </w:pPr>
            <w:r>
              <w:rPr>
                <w:rFonts w:ascii="宋体" w:hAnsi="宋体" w:eastAsia="宋体"/>
                <w:sz w:val="16"/>
              </w:rPr>
              <w:t>特殊儿童感统康复多功能训练室改造平方数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04A5F">
            <w:pPr>
              <w:jc w:val="center"/>
            </w:pPr>
            <w:r>
              <w:rPr>
                <w:rFonts w:ascii="宋体" w:hAnsi="宋体" w:eastAsia="宋体"/>
                <w:sz w:val="16"/>
              </w:rPr>
              <w:t>&gt;=120平方米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DC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82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6DA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71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BF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D987">
            <w:pPr>
              <w:jc w:val="center"/>
            </w:pPr>
            <w:r>
              <w:rPr>
                <w:rFonts w:ascii="宋体" w:hAnsi="宋体" w:eastAsia="宋体"/>
                <w:sz w:val="16"/>
              </w:rPr>
              <w:t>=120平方米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7F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077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BA86">
            <w:pPr>
              <w:jc w:val="center"/>
            </w:pPr>
          </w:p>
        </w:tc>
      </w:tr>
      <w:tr w14:paraId="37935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68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A6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676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75A0">
            <w:pPr>
              <w:jc w:val="center"/>
            </w:pPr>
            <w:r>
              <w:rPr>
                <w:rFonts w:ascii="宋体" w:hAnsi="宋体" w:eastAsia="宋体"/>
                <w:sz w:val="16"/>
              </w:rPr>
              <w:t>采购特殊儿童感统康复设备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02A4">
            <w:pPr>
              <w:jc w:val="center"/>
            </w:pPr>
            <w:r>
              <w:rPr>
                <w:rFonts w:ascii="宋体" w:hAnsi="宋体" w:eastAsia="宋体"/>
                <w:sz w:val="16"/>
              </w:rPr>
              <w:t>&gt;=3套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7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DD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77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5F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42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40FF0">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6A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5F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CE22">
            <w:pPr>
              <w:jc w:val="center"/>
            </w:pPr>
          </w:p>
        </w:tc>
      </w:tr>
      <w:tr w14:paraId="21A1B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E24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AC5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AB7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D938">
            <w:pPr>
              <w:jc w:val="center"/>
            </w:pPr>
            <w:r>
              <w:rPr>
                <w:rFonts w:ascii="宋体" w:hAnsi="宋体" w:eastAsia="宋体"/>
                <w:sz w:val="16"/>
              </w:rPr>
              <w:t>特殊儿童感统康复多功能训练室竣工验收合格率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2B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8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AF1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77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08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96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A3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9B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7D29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D6305">
            <w:pPr>
              <w:jc w:val="center"/>
            </w:pPr>
          </w:p>
        </w:tc>
      </w:tr>
      <w:tr w14:paraId="20C2B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C19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B2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401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E715">
            <w:pPr>
              <w:jc w:val="center"/>
            </w:pPr>
            <w:r>
              <w:rPr>
                <w:rFonts w:ascii="宋体" w:hAnsi="宋体" w:eastAsia="宋体"/>
                <w:sz w:val="16"/>
              </w:rPr>
              <w:t>感统康复设备质量合格率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F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30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EC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64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08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D4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84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4B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BB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1364">
            <w:pPr>
              <w:jc w:val="center"/>
            </w:pPr>
          </w:p>
        </w:tc>
      </w:tr>
      <w:tr w14:paraId="4B7CB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14A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F3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4F7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2204">
            <w:pPr>
              <w:jc w:val="center"/>
            </w:pPr>
            <w:r>
              <w:rPr>
                <w:rFonts w:ascii="宋体" w:hAnsi="宋体" w:eastAsia="宋体"/>
                <w:sz w:val="16"/>
              </w:rPr>
              <w:t>感统康复设备验收合格率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49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4E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5E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BC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89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B2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07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CB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06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23FA">
            <w:pPr>
              <w:jc w:val="center"/>
            </w:pPr>
          </w:p>
        </w:tc>
      </w:tr>
      <w:tr w14:paraId="358D9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D92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F72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5C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FC69">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A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5D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8E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73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F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DA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A2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24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CF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B92C">
            <w:pPr>
              <w:jc w:val="center"/>
            </w:pPr>
          </w:p>
        </w:tc>
      </w:tr>
      <w:tr w14:paraId="663D7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EF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0C5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8BE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E4D7F">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B0DC">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EC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72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C1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DA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0D4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DBDF">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E2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2F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3118">
            <w:pPr>
              <w:jc w:val="center"/>
            </w:pPr>
          </w:p>
        </w:tc>
      </w:tr>
      <w:tr w14:paraId="374742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46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4E5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DE4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D16D">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3647">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E8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5F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9F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31B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A0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BF67">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4E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7F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D409">
            <w:pPr>
              <w:jc w:val="center"/>
            </w:pPr>
          </w:p>
        </w:tc>
      </w:tr>
      <w:tr w14:paraId="5EA8C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55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CB2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56F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A827">
            <w:pPr>
              <w:jc w:val="center"/>
            </w:pPr>
            <w:r>
              <w:rPr>
                <w:rFonts w:ascii="宋体" w:hAnsi="宋体" w:eastAsia="宋体"/>
                <w:sz w:val="16"/>
              </w:rPr>
              <w:t>特殊儿童感统康复设备采购完成时间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3022">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F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2A2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3E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3992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BB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A41B5">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7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CA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DC3D">
            <w:pPr>
              <w:jc w:val="center"/>
            </w:pPr>
          </w:p>
        </w:tc>
      </w:tr>
      <w:tr w14:paraId="7DD3A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0F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44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DED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2126">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96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86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9C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AF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83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F7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3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A8B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FF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F9E9">
            <w:pPr>
              <w:jc w:val="center"/>
            </w:pPr>
          </w:p>
        </w:tc>
      </w:tr>
      <w:tr w14:paraId="32150B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3C9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041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16C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00CD">
            <w:pPr>
              <w:jc w:val="center"/>
            </w:pPr>
            <w:r>
              <w:rPr>
                <w:rFonts w:ascii="宋体" w:hAnsi="宋体" w:eastAsia="宋体"/>
                <w:sz w:val="16"/>
              </w:rPr>
              <w:t>特殊儿童感统康复多功能训练室改造成本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2C46">
            <w:pPr>
              <w:jc w:val="center"/>
            </w:pPr>
            <w:r>
              <w:rPr>
                <w:rFonts w:ascii="宋体" w:hAnsi="宋体" w:eastAsia="宋体"/>
                <w:sz w:val="16"/>
              </w:rPr>
              <w:t>&lt;=129.50元/平方米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F2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E6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F6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21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F9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8E5D">
            <w:pPr>
              <w:jc w:val="center"/>
            </w:pPr>
            <w:r>
              <w:rPr>
                <w:rFonts w:ascii="宋体" w:hAnsi="宋体" w:eastAsia="宋体"/>
                <w:sz w:val="16"/>
              </w:rPr>
              <w:t>=103.6元/平方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4A8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E05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B948">
            <w:pPr>
              <w:jc w:val="center"/>
            </w:pPr>
            <w:r>
              <w:rPr>
                <w:rFonts w:ascii="宋体" w:hAnsi="宋体" w:eastAsia="宋体"/>
                <w:sz w:val="16"/>
              </w:rPr>
              <w:t>原因分析：节约了成本。改进措施：做好项目计划。</w:t>
            </w:r>
          </w:p>
        </w:tc>
      </w:tr>
      <w:tr w14:paraId="680C1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432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399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2C9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934D">
            <w:pPr>
              <w:jc w:val="center"/>
            </w:pPr>
            <w:r>
              <w:rPr>
                <w:rFonts w:ascii="宋体" w:hAnsi="宋体" w:eastAsia="宋体"/>
                <w:sz w:val="16"/>
              </w:rPr>
              <w:t>特殊儿童感统康复设备成本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158D">
            <w:pPr>
              <w:jc w:val="center"/>
            </w:pPr>
            <w:r>
              <w:rPr>
                <w:rFonts w:ascii="宋体" w:hAnsi="宋体" w:eastAsia="宋体"/>
                <w:sz w:val="16"/>
              </w:rPr>
              <w:t>&lt;=48.45万元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B9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FE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72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A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4C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9C44">
            <w:pPr>
              <w:jc w:val="center"/>
            </w:pPr>
            <w:r>
              <w:rPr>
                <w:rFonts w:ascii="宋体" w:hAnsi="宋体" w:eastAsia="宋体"/>
                <w:sz w:val="16"/>
              </w:rPr>
              <w:t>=48.35万元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E2982">
            <w:pPr>
              <w:jc w:val="center"/>
            </w:pPr>
            <w:r>
              <w:rPr>
                <w:rFonts w:ascii="宋体" w:hAnsi="宋体" w:eastAsia="宋体"/>
                <w:sz w:val="16"/>
              </w:rPr>
              <w:t>99.79%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DF0B">
            <w:pPr>
              <w:jc w:val="center"/>
            </w:pPr>
            <w:r>
              <w:rPr>
                <w:rFonts w:ascii="宋体" w:hAnsi="宋体" w:eastAsia="宋体"/>
                <w:sz w:val="16"/>
              </w:rPr>
              <w:t>9.95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991A">
            <w:pPr>
              <w:jc w:val="center"/>
            </w:pPr>
            <w:r>
              <w:rPr>
                <w:rFonts w:ascii="宋体" w:hAnsi="宋体" w:eastAsia="宋体"/>
                <w:sz w:val="16"/>
              </w:rPr>
              <w:t>原因分析：节约了成本。改进措施：做好项目计划。</w:t>
            </w:r>
          </w:p>
        </w:tc>
      </w:tr>
      <w:tr w14:paraId="1137A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5FC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89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94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94CC">
            <w:pPr>
              <w:jc w:val="center"/>
            </w:pPr>
            <w:r>
              <w:rPr>
                <w:rFonts w:ascii="宋体" w:hAnsi="宋体" w:eastAsia="宋体"/>
                <w:sz w:val="16"/>
              </w:rPr>
              <w:t>推动未成年人保护（困境儿童）工作高质量发展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12A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90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41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A4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B3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90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A2F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C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5D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C1B0">
            <w:pPr>
              <w:jc w:val="center"/>
            </w:pPr>
          </w:p>
        </w:tc>
      </w:tr>
      <w:tr w14:paraId="0D0C2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82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8D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BD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4D91">
            <w:pPr>
              <w:jc w:val="center"/>
            </w:pPr>
            <w:r>
              <w:rPr>
                <w:rFonts w:ascii="宋体" w:hAnsi="宋体" w:eastAsia="宋体"/>
                <w:sz w:val="16"/>
              </w:rPr>
              <w:t>受益未成年人（困境儿童）满意度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ED0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94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13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EF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70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3A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122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9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5F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3F56">
            <w:pPr>
              <w:jc w:val="center"/>
            </w:pPr>
          </w:p>
        </w:tc>
      </w:tr>
      <w:tr w14:paraId="1535531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B152B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52DA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4744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DAC8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C2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8FB7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D63E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70CC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B3DD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EF1A">
            <w:pPr>
              <w:jc w:val="center"/>
            </w:pPr>
            <w:r>
              <w:rPr>
                <w:rFonts w:ascii="宋体" w:hAnsi="宋体" w:eastAsia="宋体"/>
                <w:sz w:val="16"/>
              </w:rPr>
              <w:t>94.75分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72906A"/>
        </w:tc>
      </w:tr>
    </w:tbl>
    <w:p w14:paraId="12C59C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96"/>
        <w:gridCol w:w="632"/>
      </w:tblGrid>
      <w:tr w14:paraId="3510E68E">
        <w:tblPrEx>
          <w:tblCellMar>
            <w:top w:w="0" w:type="dxa"/>
            <w:left w:w="108" w:type="dxa"/>
            <w:bottom w:w="0" w:type="dxa"/>
            <w:right w:w="108" w:type="dxa"/>
          </w:tblCellMar>
        </w:tblPrEx>
        <w:tc>
          <w:tcPr>
            <w:tcW w:w="8848" w:type="dxa"/>
            <w:gridSpan w:val="14"/>
            <w:vAlign w:val="center"/>
          </w:tcPr>
          <w:p w14:paraId="42728716">
            <w:pPr>
              <w:jc w:val="center"/>
            </w:pPr>
            <w:r>
              <w:rPr>
                <w:rFonts w:ascii="宋体" w:hAnsi="宋体" w:eastAsia="宋体"/>
                <w:sz w:val="24"/>
              </w:rPr>
              <w:t>项目支出绩效自评表</w:t>
            </w:r>
          </w:p>
        </w:tc>
      </w:tr>
      <w:tr w14:paraId="247C4028">
        <w:tblPrEx>
          <w:tblCellMar>
            <w:top w:w="0" w:type="dxa"/>
            <w:left w:w="108" w:type="dxa"/>
            <w:bottom w:w="0" w:type="dxa"/>
            <w:right w:w="108" w:type="dxa"/>
          </w:tblCellMar>
        </w:tblPrEx>
        <w:tc>
          <w:tcPr>
            <w:tcW w:w="8848" w:type="dxa"/>
            <w:gridSpan w:val="14"/>
            <w:vAlign w:val="center"/>
          </w:tcPr>
          <w:p w14:paraId="67D22EE5">
            <w:pPr>
              <w:jc w:val="center"/>
            </w:pPr>
            <w:r>
              <w:rPr>
                <w:rFonts w:ascii="宋体" w:hAnsi="宋体" w:eastAsia="宋体"/>
                <w:sz w:val="24"/>
              </w:rPr>
              <w:t>(2024年度)</w:t>
            </w:r>
          </w:p>
        </w:tc>
      </w:tr>
      <w:tr w14:paraId="2EE80E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AD7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410690">
            <w:pPr>
              <w:jc w:val="center"/>
            </w:pPr>
            <w:r>
              <w:rPr>
                <w:rFonts w:ascii="宋体" w:hAnsi="宋体" w:eastAsia="宋体"/>
                <w:sz w:val="16"/>
              </w:rPr>
              <w:t>2024教学服务保障项目</w:t>
            </w:r>
          </w:p>
        </w:tc>
      </w:tr>
      <w:tr w14:paraId="7111A5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69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3A36C8">
            <w:pPr>
              <w:jc w:val="center"/>
            </w:pPr>
            <w:r>
              <w:rPr>
                <w:rFonts w:ascii="宋体" w:hAnsi="宋体" w:eastAsia="宋体"/>
                <w:sz w:val="16"/>
              </w:rPr>
              <w:t>新疆巴音郭楞蒙古自治州特教学校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1A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59ECA8">
            <w:pPr>
              <w:jc w:val="center"/>
            </w:pPr>
            <w:r>
              <w:rPr>
                <w:rFonts w:ascii="宋体" w:hAnsi="宋体" w:eastAsia="宋体"/>
                <w:sz w:val="16"/>
              </w:rPr>
              <w:t>新疆巴音郭楞蒙古自治州特教学校</w:t>
            </w:r>
          </w:p>
        </w:tc>
      </w:tr>
      <w:tr w14:paraId="67DF3F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6E65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CCA0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84F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10B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059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AD73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72E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67A2">
            <w:pPr>
              <w:jc w:val="center"/>
            </w:pPr>
            <w:r>
              <w:rPr>
                <w:rFonts w:ascii="宋体" w:hAnsi="宋体" w:eastAsia="宋体"/>
                <w:sz w:val="16"/>
              </w:rPr>
              <w:t>得分</w:t>
            </w:r>
          </w:p>
        </w:tc>
      </w:tr>
      <w:tr w14:paraId="7EF482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B948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94A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F62FA">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DDE19">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7676F">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654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8FE5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0FDF">
            <w:pPr>
              <w:jc w:val="center"/>
            </w:pPr>
            <w:r>
              <w:rPr>
                <w:rFonts w:ascii="宋体" w:hAnsi="宋体" w:eastAsia="宋体"/>
                <w:sz w:val="16"/>
              </w:rPr>
              <w:t>10.00</w:t>
            </w:r>
          </w:p>
        </w:tc>
      </w:tr>
      <w:tr w14:paraId="6F7FA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6F8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AE5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71A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B91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029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FF1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9F5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C120">
            <w:pPr>
              <w:jc w:val="center"/>
            </w:pPr>
            <w:r>
              <w:rPr>
                <w:rFonts w:ascii="宋体" w:hAnsi="宋体" w:eastAsia="宋体"/>
                <w:sz w:val="16"/>
              </w:rPr>
              <w:t>-</w:t>
            </w:r>
          </w:p>
        </w:tc>
      </w:tr>
      <w:tr w14:paraId="683BA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1AF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DC12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921AC">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1AFAC">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1E901">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B0F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8BC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0BB6">
            <w:pPr>
              <w:jc w:val="center"/>
            </w:pPr>
            <w:r>
              <w:rPr>
                <w:rFonts w:ascii="宋体" w:hAnsi="宋体" w:eastAsia="宋体"/>
                <w:sz w:val="16"/>
              </w:rPr>
              <w:t>-</w:t>
            </w:r>
          </w:p>
        </w:tc>
      </w:tr>
      <w:tr w14:paraId="7B42AA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FB41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AE488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ED9E7D">
            <w:pPr>
              <w:jc w:val="center"/>
            </w:pPr>
            <w:r>
              <w:rPr>
                <w:rFonts w:ascii="宋体" w:hAnsi="宋体" w:eastAsia="宋体"/>
                <w:sz w:val="16"/>
              </w:rPr>
              <w:t>总体目标完成情况</w:t>
            </w:r>
          </w:p>
        </w:tc>
      </w:tr>
      <w:tr w14:paraId="021C54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B03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573A24">
            <w:pPr>
              <w:jc w:val="both"/>
            </w:pPr>
            <w:r>
              <w:rPr>
                <w:rFonts w:ascii="宋体" w:hAnsi="宋体" w:eastAsia="宋体"/>
                <w:sz w:val="16"/>
              </w:rPr>
              <w:t>2024年度个税手续费返还款1500元用于购买办税办公用打印纸2箱、墨盒3个，凭证装订盒48套等，为保障报税人员代扣代缴教职工个人所得税工作有效开展，提高工作效率及质量。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936DDF">
            <w:pPr>
              <w:jc w:val="both"/>
            </w:pPr>
            <w:r>
              <w:rPr>
                <w:rFonts w:ascii="宋体" w:hAnsi="宋体" w:eastAsia="宋体"/>
                <w:sz w:val="16"/>
              </w:rPr>
              <w:t>为保障报税人员代扣代缴教职工个人所得税工作有效开展,我校完成购买凭证打印纸2箱、墨盒3个，凭证装订盒48套，更好</w:t>
            </w:r>
            <w:r>
              <w:rPr>
                <w:rFonts w:hint="eastAsia" w:ascii="宋体" w:hAnsi="宋体"/>
                <w:sz w:val="16"/>
                <w:lang w:eastAsia="zh-CN"/>
              </w:rPr>
              <w:t>地</w:t>
            </w:r>
            <w:r>
              <w:rPr>
                <w:rFonts w:ascii="宋体" w:hAnsi="宋体" w:eastAsia="宋体"/>
                <w:sz w:val="16"/>
              </w:rPr>
              <w:t>提高了工作效率及工作质量。</w:t>
            </w:r>
          </w:p>
        </w:tc>
      </w:tr>
      <w:tr w14:paraId="14079B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D938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15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F2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F6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ECF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76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14D3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6AC6">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E3B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7E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05B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5D7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ADE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9F80B">
            <w:pPr>
              <w:jc w:val="center"/>
            </w:pPr>
            <w:r>
              <w:rPr>
                <w:rFonts w:ascii="宋体" w:hAnsi="宋体" w:eastAsia="宋体"/>
                <w:sz w:val="16"/>
              </w:rPr>
              <w:t>偏差原因分析及改进措施</w:t>
            </w:r>
          </w:p>
        </w:tc>
      </w:tr>
      <w:tr w14:paraId="408D1C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13C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6D17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AA78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F454">
            <w:pPr>
              <w:jc w:val="center"/>
            </w:pPr>
            <w:r>
              <w:rPr>
                <w:rFonts w:ascii="宋体" w:hAnsi="宋体" w:eastAsia="宋体"/>
                <w:sz w:val="16"/>
              </w:rPr>
              <w:t>打印纸购买数量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2A79">
            <w:pPr>
              <w:jc w:val="center"/>
            </w:pPr>
            <w:r>
              <w:rPr>
                <w:rFonts w:ascii="宋体" w:hAnsi="宋体" w:eastAsia="宋体"/>
                <w:sz w:val="16"/>
              </w:rPr>
              <w:t>&gt;=2箱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34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35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4D5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7E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D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7E370">
            <w:pPr>
              <w:jc w:val="center"/>
            </w:pPr>
            <w:r>
              <w:rPr>
                <w:rFonts w:ascii="宋体" w:hAnsi="宋体" w:eastAsia="宋体"/>
                <w:sz w:val="16"/>
              </w:rPr>
              <w:t>=2箱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AE4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DE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DCDE">
            <w:pPr>
              <w:jc w:val="center"/>
            </w:pPr>
          </w:p>
        </w:tc>
      </w:tr>
      <w:tr w14:paraId="5460A9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C71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E95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FB3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E670">
            <w:pPr>
              <w:jc w:val="center"/>
            </w:pPr>
            <w:r>
              <w:rPr>
                <w:rFonts w:ascii="宋体" w:hAnsi="宋体" w:eastAsia="宋体"/>
                <w:sz w:val="16"/>
              </w:rPr>
              <w:t>墨盒购买数量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7F89">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5C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28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A74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5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F8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905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4A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A91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7097">
            <w:pPr>
              <w:jc w:val="center"/>
            </w:pPr>
          </w:p>
        </w:tc>
      </w:tr>
      <w:tr w14:paraId="33CD2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D0F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DDB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621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9AD4">
            <w:pPr>
              <w:jc w:val="center"/>
            </w:pPr>
            <w:r>
              <w:rPr>
                <w:rFonts w:ascii="宋体" w:hAnsi="宋体" w:eastAsia="宋体"/>
                <w:sz w:val="16"/>
              </w:rPr>
              <w:t>凭证装订盒购买数量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B7CD">
            <w:pPr>
              <w:jc w:val="center"/>
            </w:pPr>
            <w:r>
              <w:rPr>
                <w:rFonts w:ascii="宋体" w:hAnsi="宋体" w:eastAsia="宋体"/>
                <w:sz w:val="16"/>
              </w:rPr>
              <w:t>&gt;=48套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E3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6E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A8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EC1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1C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9E32">
            <w:pPr>
              <w:jc w:val="center"/>
            </w:pPr>
            <w:r>
              <w:rPr>
                <w:rFonts w:ascii="宋体" w:hAnsi="宋体" w:eastAsia="宋体"/>
                <w:sz w:val="16"/>
              </w:rPr>
              <w:t>=48套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74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1A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5DD1">
            <w:pPr>
              <w:jc w:val="center"/>
            </w:pPr>
          </w:p>
        </w:tc>
      </w:tr>
      <w:tr w14:paraId="4B116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0E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422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1D8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4E06">
            <w:pPr>
              <w:jc w:val="center"/>
            </w:pPr>
            <w:r>
              <w:rPr>
                <w:rFonts w:ascii="宋体" w:hAnsi="宋体" w:eastAsia="宋体"/>
                <w:sz w:val="16"/>
              </w:rPr>
              <w:t>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7D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E2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FBA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27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B81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BB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94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3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5F6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92F71">
            <w:pPr>
              <w:jc w:val="center"/>
            </w:pPr>
          </w:p>
        </w:tc>
      </w:tr>
      <w:tr w14:paraId="3B47A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49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F0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CF8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3480">
            <w:pPr>
              <w:jc w:val="center"/>
            </w:pPr>
            <w:r>
              <w:rPr>
                <w:rFonts w:ascii="宋体" w:hAnsi="宋体" w:eastAsia="宋体"/>
                <w:sz w:val="16"/>
              </w:rPr>
              <w:t>办公用品质量合格率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6E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A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46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92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82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E52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B2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2E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DD0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8DE3">
            <w:pPr>
              <w:jc w:val="center"/>
            </w:pPr>
          </w:p>
        </w:tc>
      </w:tr>
      <w:tr w14:paraId="5F378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438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39E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059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7F5C0">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B8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4F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9B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53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30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B6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8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4D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76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BD1F">
            <w:pPr>
              <w:jc w:val="center"/>
            </w:pPr>
          </w:p>
        </w:tc>
      </w:tr>
      <w:tr w14:paraId="227B2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19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5BA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190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3FF4">
            <w:pPr>
              <w:jc w:val="center"/>
            </w:pPr>
            <w:r>
              <w:rPr>
                <w:rFonts w:ascii="宋体" w:hAnsi="宋体" w:eastAsia="宋体"/>
                <w:sz w:val="16"/>
              </w:rPr>
              <w:t>办公用品采购完成时间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3B6E">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F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5F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18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A7D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89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3254">
            <w:pPr>
              <w:jc w:val="center"/>
            </w:pPr>
            <w:r>
              <w:rPr>
                <w:rFonts w:ascii="宋体" w:hAnsi="宋体" w:eastAsia="宋体"/>
                <w:sz w:val="16"/>
              </w:rPr>
              <w:t>=2024年5月28日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1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91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FF2C">
            <w:pPr>
              <w:jc w:val="center"/>
            </w:pPr>
          </w:p>
        </w:tc>
      </w:tr>
      <w:tr w14:paraId="6F2AF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DAD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0310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BB3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82FC">
            <w:pPr>
              <w:jc w:val="center"/>
            </w:pPr>
            <w:r>
              <w:rPr>
                <w:rFonts w:ascii="宋体" w:hAnsi="宋体" w:eastAsia="宋体"/>
                <w:sz w:val="16"/>
              </w:rPr>
              <w:t>打印纸成本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C14F">
            <w:pPr>
              <w:jc w:val="center"/>
            </w:pPr>
            <w:r>
              <w:rPr>
                <w:rFonts w:ascii="宋体" w:hAnsi="宋体" w:eastAsia="宋体"/>
                <w:sz w:val="16"/>
              </w:rPr>
              <w:t>&lt;=240元/箱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37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A1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4A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C0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12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00D2">
            <w:pPr>
              <w:jc w:val="center"/>
            </w:pPr>
            <w:r>
              <w:rPr>
                <w:rFonts w:ascii="宋体" w:hAnsi="宋体" w:eastAsia="宋体"/>
                <w:sz w:val="16"/>
              </w:rPr>
              <w:t>=240元/箱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92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35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6AB1">
            <w:pPr>
              <w:jc w:val="center"/>
            </w:pPr>
          </w:p>
        </w:tc>
      </w:tr>
      <w:tr w14:paraId="45730D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DE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A7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AA2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4142">
            <w:pPr>
              <w:jc w:val="center"/>
            </w:pPr>
            <w:r>
              <w:rPr>
                <w:rFonts w:ascii="宋体" w:hAnsi="宋体" w:eastAsia="宋体"/>
                <w:sz w:val="16"/>
              </w:rPr>
              <w:t>墨盒成本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40E8">
            <w:pPr>
              <w:jc w:val="center"/>
            </w:pPr>
            <w:r>
              <w:rPr>
                <w:rFonts w:ascii="宋体" w:hAnsi="宋体" w:eastAsia="宋体"/>
                <w:sz w:val="16"/>
              </w:rPr>
              <w:t>&lt;=60元/个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56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00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3D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44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6B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19BF">
            <w:pPr>
              <w:jc w:val="center"/>
            </w:pPr>
            <w:r>
              <w:rPr>
                <w:rFonts w:ascii="宋体" w:hAnsi="宋体" w:eastAsia="宋体"/>
                <w:sz w:val="16"/>
              </w:rPr>
              <w:t>=60元/个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4B6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CF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3DDC">
            <w:pPr>
              <w:jc w:val="center"/>
            </w:pPr>
          </w:p>
        </w:tc>
      </w:tr>
      <w:tr w14:paraId="6A4209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B10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949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FE4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A2E6">
            <w:pPr>
              <w:jc w:val="center"/>
            </w:pPr>
            <w:r>
              <w:rPr>
                <w:rFonts w:ascii="宋体" w:hAnsi="宋体" w:eastAsia="宋体"/>
                <w:sz w:val="16"/>
              </w:rPr>
              <w:t>凭证装订盒成本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5758">
            <w:pPr>
              <w:jc w:val="center"/>
            </w:pPr>
            <w:r>
              <w:rPr>
                <w:rFonts w:ascii="宋体" w:hAnsi="宋体" w:eastAsia="宋体"/>
                <w:sz w:val="16"/>
              </w:rPr>
              <w:t>&lt;=17.50元/套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3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3D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66A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0D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B2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8CD7">
            <w:pPr>
              <w:jc w:val="center"/>
            </w:pPr>
            <w:r>
              <w:rPr>
                <w:rFonts w:ascii="宋体" w:hAnsi="宋体" w:eastAsia="宋体"/>
                <w:sz w:val="16"/>
              </w:rPr>
              <w:t>=17.5元/套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DF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E0E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565D">
            <w:pPr>
              <w:jc w:val="center"/>
            </w:pPr>
          </w:p>
        </w:tc>
      </w:tr>
      <w:tr w14:paraId="27FF4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2D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47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D1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ACFD">
            <w:pPr>
              <w:jc w:val="center"/>
            </w:pPr>
            <w:r>
              <w:rPr>
                <w:rFonts w:ascii="宋体" w:hAnsi="宋体" w:eastAsia="宋体"/>
                <w:sz w:val="16"/>
              </w:rPr>
              <w:t>提升工作效率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197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2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A4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02A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9E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B74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E26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F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0D2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12BA">
            <w:pPr>
              <w:jc w:val="center"/>
            </w:pPr>
          </w:p>
        </w:tc>
      </w:tr>
      <w:tr w14:paraId="4676D99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B27B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E908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8738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A8F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3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A2E3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17D7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3123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CCB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2BB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D57BDE"/>
        </w:tc>
      </w:tr>
    </w:tbl>
    <w:p w14:paraId="75FACAC0">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587"/>
        <w:gridCol w:w="936"/>
        <w:gridCol w:w="587"/>
        <w:gridCol w:w="587"/>
        <w:gridCol w:w="601"/>
        <w:gridCol w:w="587"/>
        <w:gridCol w:w="587"/>
        <w:gridCol w:w="856"/>
        <w:gridCol w:w="616"/>
        <w:gridCol w:w="697"/>
        <w:gridCol w:w="630"/>
      </w:tblGrid>
      <w:tr w14:paraId="33D32447">
        <w:tc>
          <w:tcPr>
            <w:tcW w:w="8848" w:type="dxa"/>
            <w:gridSpan w:val="14"/>
            <w:vAlign w:val="center"/>
          </w:tcPr>
          <w:p w14:paraId="2C777BEE">
            <w:pPr>
              <w:jc w:val="center"/>
            </w:pPr>
            <w:r>
              <w:rPr>
                <w:rFonts w:ascii="宋体" w:hAnsi="宋体" w:eastAsia="宋体"/>
                <w:sz w:val="24"/>
              </w:rPr>
              <w:t>项目支出绩效自评表</w:t>
            </w:r>
          </w:p>
        </w:tc>
      </w:tr>
      <w:tr w14:paraId="5F832D2D">
        <w:tblPrEx>
          <w:tblCellMar>
            <w:top w:w="0" w:type="dxa"/>
            <w:left w:w="108" w:type="dxa"/>
            <w:bottom w:w="0" w:type="dxa"/>
            <w:right w:w="108" w:type="dxa"/>
          </w:tblCellMar>
        </w:tblPrEx>
        <w:tc>
          <w:tcPr>
            <w:tcW w:w="8848" w:type="dxa"/>
            <w:gridSpan w:val="14"/>
            <w:vAlign w:val="center"/>
          </w:tcPr>
          <w:p w14:paraId="04D211BE">
            <w:pPr>
              <w:jc w:val="center"/>
            </w:pPr>
            <w:r>
              <w:rPr>
                <w:rFonts w:ascii="宋体" w:hAnsi="宋体" w:eastAsia="宋体"/>
                <w:sz w:val="24"/>
              </w:rPr>
              <w:t>(2024年度)</w:t>
            </w:r>
          </w:p>
        </w:tc>
      </w:tr>
      <w:tr w14:paraId="11F9E2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1A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802E96">
            <w:pPr>
              <w:jc w:val="center"/>
            </w:pPr>
            <w:r>
              <w:rPr>
                <w:rFonts w:ascii="宋体" w:hAnsi="宋体" w:eastAsia="宋体"/>
                <w:sz w:val="16"/>
              </w:rPr>
              <w:t>巴财教〔2024〕15号新财教〔2024〕81号关于下达2024年城乡义务教育补助经费</w:t>
            </w:r>
          </w:p>
        </w:tc>
      </w:tr>
      <w:tr w14:paraId="31BC5A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8E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388A9F">
            <w:pPr>
              <w:jc w:val="center"/>
            </w:pPr>
            <w:r>
              <w:rPr>
                <w:rFonts w:ascii="宋体" w:hAnsi="宋体" w:eastAsia="宋体"/>
                <w:sz w:val="16"/>
              </w:rPr>
              <w:t>新疆巴音郭楞蒙古自治州特教学校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D04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F7488C">
            <w:pPr>
              <w:jc w:val="center"/>
            </w:pPr>
            <w:r>
              <w:rPr>
                <w:rFonts w:ascii="宋体" w:hAnsi="宋体" w:eastAsia="宋体"/>
                <w:sz w:val="16"/>
              </w:rPr>
              <w:t>新疆巴音郭楞蒙古自治州特教学校</w:t>
            </w:r>
          </w:p>
        </w:tc>
      </w:tr>
      <w:tr w14:paraId="3C60C5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B99B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C02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A8A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9F0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D5A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14D2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645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42C1">
            <w:pPr>
              <w:jc w:val="center"/>
            </w:pPr>
            <w:r>
              <w:rPr>
                <w:rFonts w:ascii="宋体" w:hAnsi="宋体" w:eastAsia="宋体"/>
                <w:sz w:val="16"/>
              </w:rPr>
              <w:t>得分</w:t>
            </w:r>
          </w:p>
        </w:tc>
      </w:tr>
      <w:tr w14:paraId="0235FA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FC9F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314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15CC9">
            <w:pPr>
              <w:jc w:val="center"/>
            </w:pPr>
            <w:r>
              <w:rPr>
                <w:rFonts w:ascii="宋体" w:hAnsi="宋体" w:eastAsia="宋体"/>
                <w:sz w:val="16"/>
              </w:rPr>
              <w:t>27.66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0DB5F">
            <w:pPr>
              <w:jc w:val="center"/>
            </w:pPr>
            <w:r>
              <w:rPr>
                <w:rFonts w:ascii="宋体" w:hAnsi="宋体" w:eastAsia="宋体"/>
                <w:sz w:val="16"/>
              </w:rPr>
              <w:t>27.66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301B7">
            <w:pPr>
              <w:jc w:val="center"/>
            </w:pPr>
            <w:r>
              <w:rPr>
                <w:rFonts w:ascii="宋体" w:hAnsi="宋体" w:eastAsia="宋体"/>
                <w:sz w:val="16"/>
              </w:rPr>
              <w:t>27.66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DBD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FDD1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19C8">
            <w:pPr>
              <w:jc w:val="center"/>
            </w:pPr>
            <w:r>
              <w:rPr>
                <w:rFonts w:ascii="宋体" w:hAnsi="宋体" w:eastAsia="宋体"/>
                <w:sz w:val="16"/>
              </w:rPr>
              <w:t>10.00</w:t>
            </w:r>
          </w:p>
        </w:tc>
      </w:tr>
      <w:tr w14:paraId="3F9F68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DDF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271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53DAE">
            <w:pPr>
              <w:jc w:val="center"/>
            </w:pPr>
            <w:r>
              <w:rPr>
                <w:rFonts w:ascii="宋体" w:hAnsi="宋体" w:eastAsia="宋体"/>
                <w:sz w:val="16"/>
              </w:rPr>
              <w:t>27.66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A563F">
            <w:pPr>
              <w:jc w:val="center"/>
            </w:pPr>
            <w:r>
              <w:rPr>
                <w:rFonts w:ascii="宋体" w:hAnsi="宋体" w:eastAsia="宋体"/>
                <w:sz w:val="16"/>
              </w:rPr>
              <w:t>27.66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72BAB">
            <w:pPr>
              <w:jc w:val="center"/>
            </w:pPr>
            <w:r>
              <w:rPr>
                <w:rFonts w:ascii="宋体" w:hAnsi="宋体" w:eastAsia="宋体"/>
                <w:sz w:val="16"/>
              </w:rPr>
              <w:t>27.66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7DB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F24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890A">
            <w:pPr>
              <w:jc w:val="center"/>
            </w:pPr>
            <w:r>
              <w:rPr>
                <w:rFonts w:ascii="宋体" w:hAnsi="宋体" w:eastAsia="宋体"/>
                <w:sz w:val="16"/>
              </w:rPr>
              <w:t>-</w:t>
            </w:r>
          </w:p>
        </w:tc>
      </w:tr>
      <w:tr w14:paraId="042F2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256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31B4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F85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9C1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7A2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123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FF3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02DF">
            <w:pPr>
              <w:jc w:val="center"/>
            </w:pPr>
            <w:r>
              <w:rPr>
                <w:rFonts w:ascii="宋体" w:hAnsi="宋体" w:eastAsia="宋体"/>
                <w:sz w:val="16"/>
              </w:rPr>
              <w:t>-</w:t>
            </w:r>
          </w:p>
        </w:tc>
      </w:tr>
      <w:tr w14:paraId="239AD9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FD4D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1F23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068D16">
            <w:pPr>
              <w:jc w:val="center"/>
            </w:pPr>
            <w:r>
              <w:rPr>
                <w:rFonts w:ascii="宋体" w:hAnsi="宋体" w:eastAsia="宋体"/>
                <w:sz w:val="16"/>
              </w:rPr>
              <w:t>总体目标完成情况</w:t>
            </w:r>
          </w:p>
        </w:tc>
      </w:tr>
      <w:tr w14:paraId="3620B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A95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BD4ECF">
            <w:pPr>
              <w:jc w:val="both"/>
            </w:pPr>
            <w:r>
              <w:rPr>
                <w:rFonts w:ascii="宋体" w:hAnsi="宋体" w:eastAsia="宋体"/>
                <w:sz w:val="16"/>
              </w:rPr>
              <w:t>通过特殊教育学校在校学生足额享受生活补助，按照1336.23元/生/年的标准，补助我校共207名学生，合计金额27.66万元。到2024年底，进一步改善寄宿生营养状况，提高寄宿生健康水平，降低残疾学生家庭经济负担。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F020BB">
            <w:pPr>
              <w:jc w:val="both"/>
            </w:pPr>
            <w:r>
              <w:rPr>
                <w:rFonts w:ascii="宋体" w:hAnsi="宋体" w:eastAsia="宋体"/>
                <w:sz w:val="16"/>
              </w:rPr>
              <w:t>我校通过购买米面油等食材用于207名学生伙食费支出，提高了学生生活质量，改善学生营养状况，提高学生健康水平，有效降低了困难学生家庭经济负担。</w:t>
            </w:r>
          </w:p>
        </w:tc>
      </w:tr>
      <w:tr w14:paraId="4FDB78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2298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89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B1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56A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7F9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D6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B2F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341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315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CF2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603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DE7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AE6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B071">
            <w:pPr>
              <w:jc w:val="center"/>
            </w:pPr>
            <w:r>
              <w:rPr>
                <w:rFonts w:ascii="宋体" w:hAnsi="宋体" w:eastAsia="宋体"/>
                <w:sz w:val="16"/>
              </w:rPr>
              <w:t>偏差原因分析及改进措施</w:t>
            </w:r>
          </w:p>
        </w:tc>
      </w:tr>
      <w:tr w14:paraId="3D324A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A89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DBB5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55B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3785">
            <w:pPr>
              <w:jc w:val="center"/>
            </w:pPr>
            <w:r>
              <w:rPr>
                <w:rFonts w:ascii="宋体" w:hAnsi="宋体" w:eastAsia="宋体"/>
                <w:sz w:val="16"/>
              </w:rPr>
              <w:t>家庭经济困难学生享受生活补助人数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296C8">
            <w:pPr>
              <w:jc w:val="center"/>
            </w:pPr>
            <w:r>
              <w:rPr>
                <w:rFonts w:ascii="宋体" w:hAnsi="宋体" w:eastAsia="宋体"/>
                <w:sz w:val="16"/>
              </w:rPr>
              <w:t>&gt;=207人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61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13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6C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3A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6E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3F34">
            <w:pPr>
              <w:jc w:val="center"/>
            </w:pPr>
            <w:r>
              <w:rPr>
                <w:rFonts w:ascii="宋体" w:hAnsi="宋体" w:eastAsia="宋体"/>
                <w:sz w:val="16"/>
              </w:rPr>
              <w:t>=207人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7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CE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870E">
            <w:pPr>
              <w:jc w:val="center"/>
            </w:pPr>
          </w:p>
        </w:tc>
      </w:tr>
      <w:tr w14:paraId="1E4136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25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4E6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31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B3571">
            <w:pPr>
              <w:jc w:val="center"/>
            </w:pPr>
            <w:r>
              <w:rPr>
                <w:rFonts w:ascii="宋体" w:hAnsi="宋体" w:eastAsia="宋体"/>
                <w:sz w:val="16"/>
              </w:rPr>
              <w:t>家庭经济困难学生享受生活补助政策比例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C2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F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34D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87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0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C8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F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5B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0E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5552">
            <w:pPr>
              <w:jc w:val="center"/>
            </w:pPr>
          </w:p>
        </w:tc>
      </w:tr>
      <w:tr w14:paraId="0BFCC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696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4CA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DF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B8B3">
            <w:pPr>
              <w:jc w:val="center"/>
            </w:pPr>
            <w:r>
              <w:rPr>
                <w:rFonts w:ascii="宋体" w:hAnsi="宋体" w:eastAsia="宋体"/>
                <w:sz w:val="16"/>
              </w:rPr>
              <w:t>生活补助资金保障率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8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78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61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A4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5D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79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E2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926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88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2BFB">
            <w:pPr>
              <w:jc w:val="center"/>
            </w:pPr>
          </w:p>
        </w:tc>
      </w:tr>
      <w:tr w14:paraId="35DD3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FF1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551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0D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9E18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3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78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F1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68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3F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F8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57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8C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9F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53CB">
            <w:pPr>
              <w:jc w:val="center"/>
            </w:pPr>
          </w:p>
        </w:tc>
      </w:tr>
      <w:tr w14:paraId="71892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DF6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6E9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43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5E54">
            <w:pPr>
              <w:jc w:val="center"/>
            </w:pPr>
            <w:r>
              <w:rPr>
                <w:rFonts w:ascii="宋体" w:hAnsi="宋体" w:eastAsia="宋体"/>
                <w:sz w:val="16"/>
              </w:rPr>
              <w:t>生活补助人均享受成本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BA200">
            <w:pPr>
              <w:jc w:val="center"/>
            </w:pPr>
            <w:r>
              <w:rPr>
                <w:rFonts w:ascii="宋体" w:hAnsi="宋体" w:eastAsia="宋体"/>
                <w:sz w:val="16"/>
              </w:rPr>
              <w:t>&lt;=1336.23元/生/年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15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B1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B6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E6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A5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26C61">
            <w:pPr>
              <w:jc w:val="center"/>
            </w:pPr>
            <w:r>
              <w:rPr>
                <w:rFonts w:ascii="宋体" w:hAnsi="宋体" w:eastAsia="宋体"/>
                <w:sz w:val="16"/>
              </w:rPr>
              <w:t>=1336.23元/生/年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4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2B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CC68">
            <w:pPr>
              <w:jc w:val="center"/>
            </w:pPr>
          </w:p>
        </w:tc>
      </w:tr>
      <w:tr w14:paraId="7A45D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04F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E5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95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E7E1">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8880">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4F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93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079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6C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301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4D8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28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43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0C14">
            <w:pPr>
              <w:jc w:val="center"/>
            </w:pPr>
          </w:p>
        </w:tc>
      </w:tr>
      <w:tr w14:paraId="26632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351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BA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9A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957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796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11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CC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B5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9D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A7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FD6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B2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45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BA4A">
            <w:pPr>
              <w:jc w:val="center"/>
            </w:pPr>
          </w:p>
        </w:tc>
      </w:tr>
      <w:tr w14:paraId="65C5E42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C0EE1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0C3C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B3EA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C2AB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B8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7753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D15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C098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FA5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46F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487960"/>
        </w:tc>
      </w:tr>
    </w:tbl>
    <w:p w14:paraId="420E26A5">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6D95A938">
        <w:tblPrEx>
          <w:tblCellMar>
            <w:top w:w="0" w:type="dxa"/>
            <w:left w:w="108" w:type="dxa"/>
            <w:bottom w:w="0" w:type="dxa"/>
            <w:right w:w="108" w:type="dxa"/>
          </w:tblCellMar>
        </w:tblPrEx>
        <w:tc>
          <w:tcPr>
            <w:tcW w:w="8848" w:type="dxa"/>
            <w:gridSpan w:val="14"/>
            <w:vAlign w:val="center"/>
          </w:tcPr>
          <w:p w14:paraId="276F10B1">
            <w:pPr>
              <w:jc w:val="center"/>
            </w:pPr>
            <w:r>
              <w:rPr>
                <w:rFonts w:ascii="宋体" w:hAnsi="宋体" w:eastAsia="宋体"/>
                <w:sz w:val="24"/>
              </w:rPr>
              <w:t>项目支出绩效自评表</w:t>
            </w:r>
          </w:p>
        </w:tc>
      </w:tr>
      <w:tr w14:paraId="1ECD9ADA">
        <w:tblPrEx>
          <w:tblCellMar>
            <w:top w:w="0" w:type="dxa"/>
            <w:left w:w="108" w:type="dxa"/>
            <w:bottom w:w="0" w:type="dxa"/>
            <w:right w:w="108" w:type="dxa"/>
          </w:tblCellMar>
        </w:tblPrEx>
        <w:tc>
          <w:tcPr>
            <w:tcW w:w="8848" w:type="dxa"/>
            <w:gridSpan w:val="14"/>
            <w:vAlign w:val="center"/>
          </w:tcPr>
          <w:p w14:paraId="36FFC382">
            <w:pPr>
              <w:jc w:val="center"/>
            </w:pPr>
            <w:r>
              <w:rPr>
                <w:rFonts w:ascii="宋体" w:hAnsi="宋体" w:eastAsia="宋体"/>
                <w:sz w:val="24"/>
              </w:rPr>
              <w:t>(2024年度)</w:t>
            </w:r>
          </w:p>
        </w:tc>
      </w:tr>
      <w:tr w14:paraId="528D16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4E1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A92928">
            <w:pPr>
              <w:jc w:val="center"/>
            </w:pPr>
            <w:r>
              <w:rPr>
                <w:rFonts w:ascii="宋体" w:hAnsi="宋体" w:eastAsia="宋体"/>
                <w:sz w:val="16"/>
              </w:rPr>
              <w:t>巴财教〔2023〕72号新财教〔2023〕243关于提前下达2024年城乡义务教育补助经费预算（中央直达资金）的通知--中央城乡义教（公用经费-特教）</w:t>
            </w:r>
          </w:p>
        </w:tc>
      </w:tr>
      <w:tr w14:paraId="0D1B8C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D4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765732">
            <w:pPr>
              <w:jc w:val="center"/>
            </w:pPr>
            <w:r>
              <w:rPr>
                <w:rFonts w:ascii="宋体" w:hAnsi="宋体" w:eastAsia="宋体"/>
                <w:sz w:val="16"/>
              </w:rPr>
              <w:t>新疆巴音郭楞蒙古自治州特教学校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87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BB7839">
            <w:pPr>
              <w:jc w:val="center"/>
            </w:pPr>
            <w:r>
              <w:rPr>
                <w:rFonts w:ascii="宋体" w:hAnsi="宋体" w:eastAsia="宋体"/>
                <w:sz w:val="16"/>
              </w:rPr>
              <w:t>新疆巴音郭楞蒙古自治州特教学校</w:t>
            </w:r>
          </w:p>
        </w:tc>
      </w:tr>
      <w:tr w14:paraId="04D0D9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2694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2CC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E4AE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810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000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6BBF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BF1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3B4B">
            <w:pPr>
              <w:jc w:val="center"/>
            </w:pPr>
            <w:r>
              <w:rPr>
                <w:rFonts w:ascii="宋体" w:hAnsi="宋体" w:eastAsia="宋体"/>
                <w:sz w:val="16"/>
              </w:rPr>
              <w:t>得分</w:t>
            </w:r>
          </w:p>
        </w:tc>
      </w:tr>
      <w:tr w14:paraId="078F36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272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EEA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5F506">
            <w:pPr>
              <w:jc w:val="center"/>
            </w:pPr>
            <w:r>
              <w:rPr>
                <w:rFonts w:ascii="宋体" w:hAnsi="宋体" w:eastAsia="宋体"/>
                <w:sz w:val="16"/>
              </w:rPr>
              <w:t>106.97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09E5E">
            <w:pPr>
              <w:jc w:val="center"/>
            </w:pPr>
            <w:r>
              <w:rPr>
                <w:rFonts w:ascii="宋体" w:hAnsi="宋体" w:eastAsia="宋体"/>
                <w:sz w:val="16"/>
              </w:rPr>
              <w:t>102.32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BB2A3">
            <w:pPr>
              <w:jc w:val="center"/>
            </w:pPr>
            <w:r>
              <w:rPr>
                <w:rFonts w:ascii="宋体" w:hAnsi="宋体" w:eastAsia="宋体"/>
                <w:sz w:val="16"/>
              </w:rPr>
              <w:t>102.32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1EE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AFC3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3F8D">
            <w:pPr>
              <w:jc w:val="center"/>
            </w:pPr>
            <w:r>
              <w:rPr>
                <w:rFonts w:ascii="宋体" w:hAnsi="宋体" w:eastAsia="宋体"/>
                <w:sz w:val="16"/>
              </w:rPr>
              <w:t>10.00</w:t>
            </w:r>
          </w:p>
        </w:tc>
      </w:tr>
      <w:tr w14:paraId="2F9E6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BFA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A6C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3FA25">
            <w:pPr>
              <w:jc w:val="center"/>
            </w:pPr>
            <w:r>
              <w:rPr>
                <w:rFonts w:ascii="宋体" w:hAnsi="宋体" w:eastAsia="宋体"/>
                <w:sz w:val="16"/>
              </w:rPr>
              <w:t>106.97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E5A68">
            <w:pPr>
              <w:jc w:val="center"/>
            </w:pPr>
            <w:r>
              <w:rPr>
                <w:rFonts w:ascii="宋体" w:hAnsi="宋体" w:eastAsia="宋体"/>
                <w:sz w:val="16"/>
              </w:rPr>
              <w:t>102.32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82FBB">
            <w:pPr>
              <w:jc w:val="center"/>
            </w:pPr>
            <w:r>
              <w:rPr>
                <w:rFonts w:ascii="宋体" w:hAnsi="宋体" w:eastAsia="宋体"/>
                <w:sz w:val="16"/>
              </w:rPr>
              <w:t>102.32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600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1C1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40E4">
            <w:pPr>
              <w:jc w:val="center"/>
            </w:pPr>
            <w:r>
              <w:rPr>
                <w:rFonts w:ascii="宋体" w:hAnsi="宋体" w:eastAsia="宋体"/>
                <w:sz w:val="16"/>
              </w:rPr>
              <w:t>-</w:t>
            </w:r>
          </w:p>
        </w:tc>
      </w:tr>
      <w:tr w14:paraId="01E43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151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7D1FC">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0DC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457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A81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71F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2E6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45EC">
            <w:pPr>
              <w:jc w:val="center"/>
            </w:pPr>
            <w:r>
              <w:rPr>
                <w:rFonts w:ascii="宋体" w:hAnsi="宋体" w:eastAsia="宋体"/>
                <w:sz w:val="16"/>
              </w:rPr>
              <w:t>-</w:t>
            </w:r>
          </w:p>
        </w:tc>
      </w:tr>
      <w:tr w14:paraId="5E0BE7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CEF3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984BE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C0A8B0">
            <w:pPr>
              <w:jc w:val="center"/>
            </w:pPr>
            <w:r>
              <w:rPr>
                <w:rFonts w:ascii="宋体" w:hAnsi="宋体" w:eastAsia="宋体"/>
                <w:sz w:val="16"/>
              </w:rPr>
              <w:t>总体目标完成情况</w:t>
            </w:r>
          </w:p>
        </w:tc>
      </w:tr>
      <w:tr w14:paraId="1EE4C6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D46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055AF5">
            <w:pPr>
              <w:jc w:val="both"/>
            </w:pPr>
            <w:r>
              <w:rPr>
                <w:rFonts w:ascii="宋体" w:hAnsi="宋体" w:eastAsia="宋体"/>
                <w:sz w:val="16"/>
              </w:rPr>
              <w:t>2024年度通过对207名特殊教育学生以4943.10元/生/年的生均标准补助资金,用以维护并提高学校正常运转能力，提升办学条件，</w:t>
            </w:r>
            <w:r>
              <w:rPr>
                <w:rFonts w:hint="eastAsia" w:ascii="宋体" w:hAnsi="宋体"/>
                <w:sz w:val="16"/>
                <w:lang w:eastAsia="zh-CN"/>
              </w:rPr>
              <w:t>进一步</w:t>
            </w:r>
            <w:r>
              <w:rPr>
                <w:rFonts w:ascii="宋体" w:hAnsi="宋体" w:eastAsia="宋体"/>
                <w:sz w:val="16"/>
              </w:rPr>
              <w:t>优化教育机构，促进教育公平，优化结构、优先保障、深化改革、强化管理，最终提高教育经费使用效益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4FF82F">
            <w:pPr>
              <w:jc w:val="both"/>
            </w:pPr>
            <w:r>
              <w:rPr>
                <w:rFonts w:ascii="宋体" w:hAnsi="宋体" w:eastAsia="宋体"/>
                <w:sz w:val="16"/>
              </w:rPr>
              <w:t>2024年公用经费通过用于校舍维修维护、设备保养等经费支出，保障207名学生教育教学顺利开展，提升办学条件</w:t>
            </w:r>
          </w:p>
        </w:tc>
      </w:tr>
      <w:tr w14:paraId="002E03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63E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E5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38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294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9C4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083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266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352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C07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8C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DA7D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712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FA7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E9F7">
            <w:pPr>
              <w:jc w:val="center"/>
            </w:pPr>
            <w:r>
              <w:rPr>
                <w:rFonts w:ascii="宋体" w:hAnsi="宋体" w:eastAsia="宋体"/>
                <w:sz w:val="16"/>
              </w:rPr>
              <w:t>偏差原因分析及改进措施</w:t>
            </w:r>
          </w:p>
        </w:tc>
      </w:tr>
      <w:tr w14:paraId="48982A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1E82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C83F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22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5AA6">
            <w:pPr>
              <w:jc w:val="center"/>
            </w:pPr>
            <w:r>
              <w:rPr>
                <w:rFonts w:ascii="宋体" w:hAnsi="宋体" w:eastAsia="宋体"/>
                <w:sz w:val="16"/>
              </w:rPr>
              <w:t>特教人数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E631">
            <w:pPr>
              <w:jc w:val="center"/>
            </w:pPr>
            <w:r>
              <w:rPr>
                <w:rFonts w:ascii="宋体" w:hAnsi="宋体" w:eastAsia="宋体"/>
                <w:sz w:val="16"/>
              </w:rPr>
              <w:t>&gt;=207人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9C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01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907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0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1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025E">
            <w:pPr>
              <w:jc w:val="center"/>
            </w:pPr>
            <w:r>
              <w:rPr>
                <w:rFonts w:ascii="宋体" w:hAnsi="宋体" w:eastAsia="宋体"/>
                <w:sz w:val="16"/>
              </w:rPr>
              <w:t>=207人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4F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10B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9744">
            <w:pPr>
              <w:jc w:val="center"/>
            </w:pPr>
          </w:p>
        </w:tc>
      </w:tr>
      <w:tr w14:paraId="40EE4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A3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64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96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6D99">
            <w:pPr>
              <w:jc w:val="center"/>
            </w:pPr>
            <w:r>
              <w:rPr>
                <w:rFonts w:ascii="宋体" w:hAnsi="宋体" w:eastAsia="宋体"/>
                <w:sz w:val="16"/>
              </w:rPr>
              <w:t>公用经费享受比例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2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19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EF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50A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3E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E83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E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9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9E5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513E">
            <w:pPr>
              <w:jc w:val="center"/>
            </w:pPr>
          </w:p>
        </w:tc>
      </w:tr>
      <w:tr w14:paraId="70CE2B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44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02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E7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001C">
            <w:pPr>
              <w:jc w:val="center"/>
            </w:pPr>
            <w:r>
              <w:rPr>
                <w:rFonts w:ascii="宋体" w:hAnsi="宋体" w:eastAsia="宋体"/>
                <w:sz w:val="16"/>
              </w:rPr>
              <w:t>公用经费支付及时性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4B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C4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F6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307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C8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1F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A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C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D7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78E11">
            <w:pPr>
              <w:jc w:val="center"/>
            </w:pPr>
          </w:p>
        </w:tc>
      </w:tr>
      <w:tr w14:paraId="0EAD9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3B8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993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B7F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6303">
            <w:pPr>
              <w:jc w:val="center"/>
            </w:pPr>
            <w:r>
              <w:rPr>
                <w:rFonts w:ascii="宋体" w:hAnsi="宋体" w:eastAsia="宋体"/>
                <w:sz w:val="16"/>
              </w:rPr>
              <w:t>特殊教育生均运转公用经费数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BBBB">
            <w:pPr>
              <w:jc w:val="center"/>
            </w:pPr>
            <w:r>
              <w:rPr>
                <w:rFonts w:ascii="宋体" w:hAnsi="宋体" w:eastAsia="宋体"/>
                <w:sz w:val="16"/>
              </w:rPr>
              <w:t>&lt;=4943.1元/生/年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0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86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AF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3B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50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10CE">
            <w:pPr>
              <w:jc w:val="center"/>
            </w:pPr>
            <w:r>
              <w:rPr>
                <w:rFonts w:ascii="宋体" w:hAnsi="宋体" w:eastAsia="宋体"/>
                <w:sz w:val="16"/>
              </w:rPr>
              <w:t>=4943.1元/生/年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18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63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0947">
            <w:pPr>
              <w:jc w:val="center"/>
            </w:pPr>
          </w:p>
        </w:tc>
      </w:tr>
      <w:tr w14:paraId="2BC25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B30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C5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2F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056D">
            <w:pPr>
              <w:jc w:val="center"/>
            </w:pPr>
            <w:r>
              <w:rPr>
                <w:rFonts w:ascii="宋体" w:hAnsi="宋体" w:eastAsia="宋体"/>
                <w:sz w:val="16"/>
              </w:rPr>
              <w:t>维护学校正常运转能力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2010">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AD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B7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94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A4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0E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18A3">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CB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61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91C6">
            <w:pPr>
              <w:jc w:val="center"/>
            </w:pPr>
          </w:p>
        </w:tc>
      </w:tr>
      <w:tr w14:paraId="53516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BEB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2AB8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3D0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5647">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18E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28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71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03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03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C32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FDE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E51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8B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AA622">
            <w:pPr>
              <w:jc w:val="center"/>
            </w:pPr>
          </w:p>
        </w:tc>
      </w:tr>
      <w:tr w14:paraId="15C11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8A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1CC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04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3503">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5D7C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68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AC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88A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CC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741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464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F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4F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ABF3">
            <w:pPr>
              <w:jc w:val="center"/>
            </w:pPr>
          </w:p>
        </w:tc>
      </w:tr>
      <w:tr w14:paraId="7AFFDAD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F238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BB4E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3CA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2DB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C5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1900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7C05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4D5E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3E5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CD4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51EB7F"/>
        </w:tc>
      </w:tr>
    </w:tbl>
    <w:p w14:paraId="5E1225B9">
      <w:r>
        <w:br w:type="page"/>
      </w:r>
    </w:p>
    <w:p w14:paraId="6239325D">
      <w:pPr>
        <w:spacing w:line="640" w:lineRule="exact"/>
        <w:ind w:firstLine="640"/>
        <w:jc w:val="both"/>
        <w:outlineLvl w:val="2"/>
      </w:pPr>
      <w:r>
        <w:rPr>
          <w:rFonts w:ascii="黑体" w:hAnsi="黑体" w:eastAsia="黑体"/>
          <w:sz w:val="32"/>
        </w:rPr>
        <w:t>十二、其他需说明的事项</w:t>
      </w:r>
    </w:p>
    <w:p w14:paraId="30E047DD">
      <w:pPr>
        <w:spacing w:line="580" w:lineRule="exact"/>
        <w:ind w:firstLine="640"/>
        <w:jc w:val="both"/>
      </w:pPr>
      <w:r>
        <w:rPr>
          <w:rFonts w:hint="eastAsia" w:ascii="仿宋_GB2312" w:hAnsi="仿宋_GB2312" w:eastAsia="仿宋_GB2312"/>
          <w:b w:val="0"/>
          <w:sz w:val="32"/>
        </w:rPr>
        <w:t>本年度本单位整体绩效自评表由主管部门编报并公开</w:t>
      </w:r>
      <w:r>
        <w:rPr>
          <w:rFonts w:ascii="仿宋_GB2312" w:hAnsi="仿宋_GB2312" w:eastAsia="仿宋_GB2312"/>
          <w:b w:val="0"/>
          <w:sz w:val="32"/>
        </w:rPr>
        <w:t>。</w:t>
      </w:r>
    </w:p>
    <w:p w14:paraId="1B5B056D">
      <w:r>
        <w:br w:type="page"/>
      </w:r>
    </w:p>
    <w:p w14:paraId="42AC908D">
      <w:pPr>
        <w:spacing w:line="240" w:lineRule="auto"/>
        <w:jc w:val="center"/>
        <w:outlineLvl w:val="1"/>
      </w:pPr>
      <w:r>
        <w:rPr>
          <w:rFonts w:ascii="黑体" w:hAnsi="黑体" w:eastAsia="黑体"/>
          <w:sz w:val="32"/>
        </w:rPr>
        <w:t>第三部分 专业名词解释</w:t>
      </w:r>
    </w:p>
    <w:p w14:paraId="225DF71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461206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A9C6DC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7F9C55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10315A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B2F2BC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B1F39C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A1FC53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9D9AF6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E3DF79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8A345C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ACAF07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4E9182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D0D168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FA523AA">
      <w:r>
        <w:br w:type="page"/>
      </w:r>
    </w:p>
    <w:p w14:paraId="5555FD24">
      <w:pPr>
        <w:spacing w:line="240" w:lineRule="auto"/>
        <w:jc w:val="center"/>
        <w:outlineLvl w:val="1"/>
      </w:pPr>
      <w:r>
        <w:rPr>
          <w:rFonts w:ascii="黑体" w:hAnsi="黑体" w:eastAsia="黑体"/>
          <w:sz w:val="32"/>
        </w:rPr>
        <w:t>第四部分 部门决算报表（见附表）</w:t>
      </w:r>
    </w:p>
    <w:p w14:paraId="61628B60">
      <w:pPr>
        <w:spacing w:line="240" w:lineRule="auto"/>
        <w:ind w:firstLine="640"/>
        <w:jc w:val="both"/>
      </w:pPr>
      <w:r>
        <w:rPr>
          <w:rFonts w:ascii="仿宋_GB2312" w:hAnsi="仿宋_GB2312" w:eastAsia="仿宋_GB2312"/>
          <w:b w:val="0"/>
          <w:sz w:val="32"/>
        </w:rPr>
        <w:t>一、《收入支出决算总表》</w:t>
      </w:r>
    </w:p>
    <w:p w14:paraId="00631CE7">
      <w:pPr>
        <w:spacing w:line="240" w:lineRule="auto"/>
        <w:ind w:firstLine="640"/>
        <w:jc w:val="both"/>
      </w:pPr>
      <w:r>
        <w:rPr>
          <w:rFonts w:ascii="仿宋_GB2312" w:hAnsi="仿宋_GB2312" w:eastAsia="仿宋_GB2312"/>
          <w:b w:val="0"/>
          <w:sz w:val="32"/>
        </w:rPr>
        <w:t>二、《收入决算表》</w:t>
      </w:r>
    </w:p>
    <w:p w14:paraId="3D6AF45D">
      <w:pPr>
        <w:spacing w:line="240" w:lineRule="auto"/>
        <w:ind w:firstLine="640"/>
        <w:jc w:val="both"/>
      </w:pPr>
      <w:r>
        <w:rPr>
          <w:rFonts w:ascii="仿宋_GB2312" w:hAnsi="仿宋_GB2312" w:eastAsia="仿宋_GB2312"/>
          <w:b w:val="0"/>
          <w:sz w:val="32"/>
        </w:rPr>
        <w:t>三、《支出决算表》</w:t>
      </w:r>
    </w:p>
    <w:p w14:paraId="7E05D472">
      <w:pPr>
        <w:spacing w:line="240" w:lineRule="auto"/>
        <w:ind w:firstLine="640"/>
        <w:jc w:val="both"/>
      </w:pPr>
      <w:r>
        <w:rPr>
          <w:rFonts w:ascii="仿宋_GB2312" w:hAnsi="仿宋_GB2312" w:eastAsia="仿宋_GB2312"/>
          <w:b w:val="0"/>
          <w:sz w:val="32"/>
        </w:rPr>
        <w:t>四、《财政拨款收入支出决算总表》</w:t>
      </w:r>
    </w:p>
    <w:p w14:paraId="70414DB6">
      <w:pPr>
        <w:spacing w:line="240" w:lineRule="auto"/>
        <w:ind w:firstLine="640"/>
        <w:jc w:val="both"/>
      </w:pPr>
      <w:r>
        <w:rPr>
          <w:rFonts w:ascii="仿宋_GB2312" w:hAnsi="仿宋_GB2312" w:eastAsia="仿宋_GB2312"/>
          <w:b w:val="0"/>
          <w:sz w:val="32"/>
        </w:rPr>
        <w:t>五、《一般公共预算财政拨款支出决算表》</w:t>
      </w:r>
    </w:p>
    <w:p w14:paraId="7537FB59">
      <w:pPr>
        <w:spacing w:line="240" w:lineRule="auto"/>
        <w:ind w:firstLine="640"/>
        <w:jc w:val="both"/>
      </w:pPr>
      <w:r>
        <w:rPr>
          <w:rFonts w:ascii="仿宋_GB2312" w:hAnsi="仿宋_GB2312" w:eastAsia="仿宋_GB2312"/>
          <w:b w:val="0"/>
          <w:sz w:val="32"/>
        </w:rPr>
        <w:t>六、《一般公共预算财政拨款基本支出决算表》</w:t>
      </w:r>
    </w:p>
    <w:p w14:paraId="267A0835">
      <w:pPr>
        <w:spacing w:line="240" w:lineRule="auto"/>
        <w:ind w:firstLine="640"/>
        <w:jc w:val="both"/>
      </w:pPr>
      <w:r>
        <w:rPr>
          <w:rFonts w:ascii="仿宋_GB2312" w:hAnsi="仿宋_GB2312" w:eastAsia="仿宋_GB2312"/>
          <w:b w:val="0"/>
          <w:sz w:val="32"/>
        </w:rPr>
        <w:t>七、《政府性基金预算财政拨款收入支出决算表》</w:t>
      </w:r>
    </w:p>
    <w:p w14:paraId="08DE8788">
      <w:pPr>
        <w:spacing w:line="240" w:lineRule="auto"/>
        <w:ind w:firstLine="640"/>
        <w:jc w:val="both"/>
      </w:pPr>
      <w:r>
        <w:rPr>
          <w:rFonts w:ascii="仿宋_GB2312" w:hAnsi="仿宋_GB2312" w:eastAsia="仿宋_GB2312"/>
          <w:b w:val="0"/>
          <w:sz w:val="32"/>
        </w:rPr>
        <w:t>八、《国有资本经营预算财政拨款收入支出决算表》</w:t>
      </w:r>
    </w:p>
    <w:p w14:paraId="7F3860DA">
      <w:pPr>
        <w:spacing w:line="240" w:lineRule="auto"/>
        <w:ind w:firstLine="640"/>
        <w:jc w:val="both"/>
      </w:pPr>
      <w:r>
        <w:rPr>
          <w:rFonts w:ascii="仿宋_GB2312" w:hAnsi="仿宋_GB2312" w:eastAsia="仿宋_GB2312"/>
          <w:b w:val="0"/>
          <w:sz w:val="32"/>
        </w:rPr>
        <w:t>九、《财政拨款“三公”经费支出决算表》</w:t>
      </w:r>
    </w:p>
    <w:p w14:paraId="560B6657">
      <w:pPr>
        <w:spacing w:line="240" w:lineRule="auto"/>
        <w:ind w:firstLine="640"/>
        <w:jc w:val="both"/>
      </w:pPr>
    </w:p>
    <w:p w14:paraId="2A0613AC">
      <w:pPr>
        <w:spacing w:line="240" w:lineRule="auto"/>
        <w:ind w:firstLine="640"/>
        <w:jc w:val="both"/>
      </w:pPr>
    </w:p>
    <w:p w14:paraId="31289D5F">
      <w:pPr>
        <w:spacing w:line="240" w:lineRule="auto"/>
        <w:ind w:firstLine="640"/>
        <w:jc w:val="both"/>
      </w:pPr>
    </w:p>
    <w:p w14:paraId="215796C7">
      <w:pPr>
        <w:spacing w:line="240" w:lineRule="auto"/>
        <w:ind w:firstLine="640"/>
        <w:jc w:val="both"/>
      </w:pPr>
    </w:p>
    <w:p w14:paraId="5729C16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B80A693-CA39-4149-BD3F-42F0E8F9E3E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06EF045-4D85-4CF1-A4F6-3D65816186BD}"/>
  </w:font>
  <w:font w:name="仿宋_GB2312">
    <w:altName w:val="仿宋"/>
    <w:panose1 w:val="02010609030101010101"/>
    <w:charset w:val="86"/>
    <w:family w:val="modern"/>
    <w:pitch w:val="default"/>
    <w:sig w:usb0="00000000" w:usb1="00000000" w:usb2="00000000" w:usb3="00000000" w:csb0="00040000" w:csb1="00000000"/>
    <w:embedRegular r:id="rId3" w:fontKey="{DA3E97E9-EB5E-484A-8D37-0EEA641073F0}"/>
  </w:font>
  <w:font w:name="楷体_GB2312">
    <w:altName w:val="楷体"/>
    <w:panose1 w:val="02010609030101010101"/>
    <w:charset w:val="86"/>
    <w:family w:val="auto"/>
    <w:pitch w:val="default"/>
    <w:sig w:usb0="00000000" w:usb1="00000000" w:usb2="00000000" w:usb3="00000000" w:csb0="00040000" w:csb1="00000000"/>
    <w:embedRegular r:id="rId4" w:fontKey="{2F322788-3BC3-4F18-9A38-C6F95007C5BB}"/>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827C2A"/>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9A6CB2"/>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46A70A7"/>
    <w:rsid w:val="55DA564E"/>
    <w:rsid w:val="56E07045"/>
    <w:rsid w:val="583059FA"/>
    <w:rsid w:val="587E6212"/>
    <w:rsid w:val="5AFC6609"/>
    <w:rsid w:val="5FA17648"/>
    <w:rsid w:val="5FD320BD"/>
    <w:rsid w:val="60DE4D57"/>
    <w:rsid w:val="613409CB"/>
    <w:rsid w:val="61A46A97"/>
    <w:rsid w:val="62DD7D21"/>
    <w:rsid w:val="65D97752"/>
    <w:rsid w:val="65ED7190"/>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AFF70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5412</Words>
  <Characters>6213</Characters>
  <Lines>0</Lines>
  <Paragraphs>0</Paragraphs>
  <TotalTime>8</TotalTime>
  <ScaleCrop>false</ScaleCrop>
  <LinksUpToDate>false</LinksUpToDate>
  <CharactersWithSpaces>6221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2025-09-22T03:33:49Z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