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251EEA6">
      <w:r>
        <w:br w:type="page"/>
      </w:r>
    </w:p>
    <w:p w14:paraId="7EB9A974">
      <w:pPr>
        <w:spacing w:line="640" w:lineRule="exact"/>
        <w:jc w:val="center"/>
        <w:outlineLvl w:val="1"/>
      </w:pPr>
      <w:r>
        <w:rPr>
          <w:rFonts w:ascii="黑体" w:hAnsi="黑体" w:eastAsia="黑体"/>
          <w:sz w:val="32"/>
        </w:rPr>
        <w:t>第一部分 单位概况</w:t>
      </w:r>
    </w:p>
    <w:p w14:paraId="076ACBD8">
      <w:pPr>
        <w:spacing w:line="640" w:lineRule="exact"/>
        <w:ind w:firstLine="640"/>
        <w:jc w:val="both"/>
        <w:outlineLvl w:val="2"/>
      </w:pPr>
      <w:r>
        <w:rPr>
          <w:rFonts w:ascii="黑体" w:hAnsi="黑体" w:eastAsia="黑体"/>
          <w:sz w:val="32"/>
        </w:rPr>
        <w:t>一、主要职能</w:t>
      </w:r>
    </w:p>
    <w:p w14:paraId="586919B8">
      <w:pPr>
        <w:spacing w:line="580" w:lineRule="exact"/>
        <w:ind w:firstLine="640"/>
        <w:jc w:val="both"/>
      </w:pPr>
      <w:r>
        <w:rPr>
          <w:rFonts w:ascii="仿宋_GB2312" w:hAnsi="仿宋_GB2312" w:eastAsia="仿宋_GB2312"/>
          <w:sz w:val="32"/>
        </w:rPr>
        <w:t>巴州第一中学从事初、高中以及</w:t>
      </w:r>
      <w:r>
        <w:rPr>
          <w:rFonts w:hint="eastAsia" w:ascii="仿宋_GB2312" w:hAnsi="仿宋_GB2312" w:eastAsia="仿宋_GB2312"/>
          <w:sz w:val="32"/>
          <w:lang w:eastAsia="zh-CN"/>
        </w:rPr>
        <w:t>义务教育阶段</w:t>
      </w:r>
      <w:r>
        <w:rPr>
          <w:rFonts w:ascii="仿宋_GB2312" w:hAnsi="仿宋_GB2312" w:eastAsia="仿宋_GB2312"/>
          <w:sz w:val="32"/>
        </w:rPr>
        <w:t>，并实施国语教育，促进基础教育发展，初高中学历教育，国语英语示范教育及社会相关服务。巴州第一中学是全州最大的一所民汉合校中学，分南、北两校区，是一所以高中教育为主体，兼有初中</w:t>
      </w:r>
      <w:r>
        <w:rPr>
          <w:rFonts w:hint="eastAsia" w:ascii="仿宋_GB2312" w:hAnsi="仿宋_GB2312" w:eastAsia="仿宋_GB2312"/>
          <w:sz w:val="32"/>
          <w:lang w:eastAsia="zh-CN"/>
        </w:rPr>
        <w:t>义务教育阶段</w:t>
      </w:r>
      <w:r>
        <w:rPr>
          <w:rFonts w:ascii="仿宋_GB2312" w:hAnsi="仿宋_GB2312" w:eastAsia="仿宋_GB2312"/>
          <w:sz w:val="32"/>
        </w:rPr>
        <w:t>的自治州级重点中学。</w:t>
      </w:r>
    </w:p>
    <w:p w14:paraId="21715BB8">
      <w:pPr>
        <w:spacing w:line="640" w:lineRule="exact"/>
        <w:ind w:firstLine="640"/>
        <w:jc w:val="both"/>
        <w:outlineLvl w:val="2"/>
      </w:pPr>
      <w:r>
        <w:rPr>
          <w:rFonts w:ascii="黑体" w:hAnsi="黑体" w:eastAsia="黑体"/>
          <w:sz w:val="32"/>
        </w:rPr>
        <w:t>二、机构设置及人员情况</w:t>
      </w:r>
    </w:p>
    <w:p w14:paraId="1A05BEC7">
      <w:pPr>
        <w:spacing w:line="580" w:lineRule="exact"/>
        <w:ind w:firstLine="640"/>
        <w:jc w:val="both"/>
      </w:pPr>
      <w:r>
        <w:rPr>
          <w:rFonts w:ascii="仿宋_GB2312" w:hAnsi="仿宋_GB2312" w:eastAsia="仿宋_GB2312"/>
          <w:sz w:val="32"/>
        </w:rPr>
        <w:t>新疆巴音郭楞蒙古自治州第一中学2024年度，实有人数586人，其中：在职人员382人，增加7人；离休人员0人，增加0人；退休人员204人,减少3人。</w:t>
      </w:r>
    </w:p>
    <w:p w14:paraId="0EDD2211">
      <w:pPr>
        <w:spacing w:line="580" w:lineRule="exact"/>
        <w:ind w:firstLine="640"/>
        <w:jc w:val="both"/>
      </w:pPr>
      <w:r>
        <w:rPr>
          <w:rFonts w:ascii="仿宋_GB2312" w:hAnsi="仿宋_GB2312" w:eastAsia="仿宋_GB2312"/>
          <w:sz w:val="32"/>
        </w:rPr>
        <w:t>新疆巴音郭楞蒙古自治州第一中学无下属预算单位，下设8个科室，分别是：办公室、总务处、德育处、党建办、教务处、教研室、保卫科、纪检监察室。</w:t>
      </w:r>
    </w:p>
    <w:p w14:paraId="5B21B663">
      <w:r>
        <w:br w:type="page"/>
      </w:r>
    </w:p>
    <w:p w14:paraId="2E87AFA3">
      <w:pPr>
        <w:spacing w:line="240" w:lineRule="auto"/>
        <w:jc w:val="center"/>
        <w:outlineLvl w:val="1"/>
      </w:pPr>
      <w:r>
        <w:rPr>
          <w:rFonts w:ascii="黑体" w:hAnsi="黑体" w:eastAsia="黑体"/>
          <w:sz w:val="32"/>
        </w:rPr>
        <w:t>第二部分 部门决算情况说明</w:t>
      </w:r>
    </w:p>
    <w:p w14:paraId="62CCD31F">
      <w:pPr>
        <w:spacing w:line="640" w:lineRule="exact"/>
        <w:ind w:firstLine="640"/>
        <w:jc w:val="both"/>
        <w:outlineLvl w:val="2"/>
      </w:pPr>
      <w:r>
        <w:rPr>
          <w:rFonts w:ascii="黑体" w:hAnsi="黑体" w:eastAsia="黑体"/>
          <w:sz w:val="32"/>
        </w:rPr>
        <w:t>一、收入支出决算总体情况说明</w:t>
      </w:r>
    </w:p>
    <w:p w14:paraId="111664CF">
      <w:pPr>
        <w:spacing w:line="580" w:lineRule="exact"/>
        <w:ind w:firstLine="640"/>
        <w:jc w:val="both"/>
      </w:pPr>
      <w:r>
        <w:rPr>
          <w:rFonts w:ascii="仿宋_GB2312" w:hAnsi="仿宋_GB2312" w:eastAsia="仿宋_GB2312"/>
          <w:b/>
          <w:sz w:val="32"/>
        </w:rPr>
        <w:t>2024年度收入总计9,125.46万元，</w:t>
      </w:r>
      <w:r>
        <w:rPr>
          <w:rFonts w:ascii="仿宋_GB2312" w:hAnsi="仿宋_GB2312" w:eastAsia="仿宋_GB2312"/>
          <w:b w:val="0"/>
          <w:sz w:val="32"/>
        </w:rPr>
        <w:t>其中：本年收入合计8,996.47万元，使用非财政拨款结余（含专用结余）0.00万元，年初结转和结余128.99万元。</w:t>
      </w:r>
    </w:p>
    <w:p w14:paraId="7EC0DF18">
      <w:pPr>
        <w:spacing w:line="580" w:lineRule="exact"/>
        <w:ind w:firstLine="640"/>
        <w:jc w:val="both"/>
      </w:pPr>
      <w:r>
        <w:rPr>
          <w:rFonts w:ascii="仿宋_GB2312" w:hAnsi="仿宋_GB2312" w:eastAsia="仿宋_GB2312"/>
          <w:b/>
          <w:sz w:val="32"/>
        </w:rPr>
        <w:t>2024年度支出总计9,125.46万元，</w:t>
      </w:r>
      <w:r>
        <w:rPr>
          <w:rFonts w:ascii="仿宋_GB2312" w:hAnsi="仿宋_GB2312" w:eastAsia="仿宋_GB2312"/>
          <w:b w:val="0"/>
          <w:sz w:val="32"/>
        </w:rPr>
        <w:t>其中：本年支出合计8,978.98万元，结余分配0.00万元，年末结转和结余146.48万元。</w:t>
      </w:r>
    </w:p>
    <w:p w14:paraId="4DBF0B7D">
      <w:pPr>
        <w:spacing w:line="580" w:lineRule="exact"/>
        <w:ind w:firstLine="640"/>
        <w:jc w:val="both"/>
      </w:pPr>
      <w:r>
        <w:rPr>
          <w:rFonts w:ascii="仿宋_GB2312" w:hAnsi="仿宋_GB2312" w:eastAsia="仿宋_GB2312"/>
          <w:b w:val="0"/>
          <w:sz w:val="32"/>
        </w:rPr>
        <w:t>收入支出总体与上年相比，增加867.58万元，增长10.51%，主要原因是：本年在职人员工资调增，人员经费增加；本年度增加中央初中义务教育薄弱环节改善能力提升补助资金。</w:t>
      </w:r>
    </w:p>
    <w:p w14:paraId="2E9A35EF">
      <w:pPr>
        <w:spacing w:line="640" w:lineRule="exact"/>
        <w:ind w:firstLine="640"/>
        <w:jc w:val="both"/>
        <w:outlineLvl w:val="2"/>
      </w:pPr>
      <w:r>
        <w:rPr>
          <w:rFonts w:ascii="黑体" w:hAnsi="黑体" w:eastAsia="黑体"/>
          <w:sz w:val="32"/>
        </w:rPr>
        <w:t>二、收入决算情况说明</w:t>
      </w:r>
    </w:p>
    <w:p w14:paraId="149233B1">
      <w:pPr>
        <w:spacing w:line="580" w:lineRule="exact"/>
        <w:ind w:firstLine="640"/>
        <w:jc w:val="both"/>
      </w:pPr>
      <w:r>
        <w:rPr>
          <w:rFonts w:ascii="仿宋_GB2312" w:hAnsi="仿宋_GB2312" w:eastAsia="仿宋_GB2312"/>
          <w:b/>
          <w:sz w:val="32"/>
        </w:rPr>
        <w:t>本年收入8,996.47万元，</w:t>
      </w:r>
      <w:r>
        <w:rPr>
          <w:rFonts w:ascii="仿宋_GB2312" w:hAnsi="仿宋_GB2312" w:eastAsia="仿宋_GB2312"/>
          <w:b w:val="0"/>
          <w:sz w:val="32"/>
        </w:rPr>
        <w:t>其中：财政拨款收入8,683.14万元，占96.52%；上级补助收入0.00万元，占0.00%；事业收入0.00万元，占0.00%；经营收入0.00万元，占0.00%；附属单位上缴收入0.00万元，占0.00%；其他收入313.33万元，占3.48%。</w:t>
      </w:r>
    </w:p>
    <w:p w14:paraId="6AF56B67">
      <w:pPr>
        <w:spacing w:line="640" w:lineRule="exact"/>
        <w:ind w:firstLine="640"/>
        <w:jc w:val="both"/>
        <w:outlineLvl w:val="2"/>
      </w:pPr>
      <w:r>
        <w:rPr>
          <w:rFonts w:ascii="黑体" w:hAnsi="黑体" w:eastAsia="黑体"/>
          <w:sz w:val="32"/>
        </w:rPr>
        <w:t>三、支出决算情况说明</w:t>
      </w:r>
    </w:p>
    <w:p w14:paraId="11FE74A7">
      <w:pPr>
        <w:spacing w:line="580" w:lineRule="exact"/>
        <w:ind w:firstLine="640"/>
        <w:jc w:val="both"/>
      </w:pPr>
      <w:r>
        <w:rPr>
          <w:rFonts w:ascii="仿宋_GB2312" w:hAnsi="仿宋_GB2312" w:eastAsia="仿宋_GB2312"/>
          <w:b/>
          <w:sz w:val="32"/>
        </w:rPr>
        <w:t>本年支出8,978.98万元，</w:t>
      </w:r>
      <w:r>
        <w:rPr>
          <w:rFonts w:ascii="仿宋_GB2312" w:hAnsi="仿宋_GB2312" w:eastAsia="仿宋_GB2312"/>
          <w:b w:val="0"/>
          <w:sz w:val="32"/>
        </w:rPr>
        <w:t>其中：基本支出8,177.51万元，占91.07%；项目支出801.47万元，占8.93%；上缴上级支出0.00万元，占0.00%；经营支出0.00万元，占0.00%；对附属单位补助支出0.00万元，占0.00%。</w:t>
      </w:r>
    </w:p>
    <w:p w14:paraId="5F2F6F77">
      <w:pPr>
        <w:spacing w:line="640" w:lineRule="exact"/>
        <w:ind w:firstLine="640"/>
        <w:jc w:val="both"/>
        <w:outlineLvl w:val="2"/>
      </w:pPr>
      <w:r>
        <w:rPr>
          <w:rFonts w:ascii="黑体" w:hAnsi="黑体" w:eastAsia="黑体"/>
          <w:sz w:val="32"/>
        </w:rPr>
        <w:t>四、财政拨款收入支出决算总体情况说明</w:t>
      </w:r>
    </w:p>
    <w:p w14:paraId="76B0F026">
      <w:pPr>
        <w:spacing w:line="580" w:lineRule="exact"/>
        <w:ind w:firstLine="640"/>
        <w:jc w:val="both"/>
      </w:pPr>
      <w:r>
        <w:rPr>
          <w:rFonts w:ascii="仿宋_GB2312" w:hAnsi="仿宋_GB2312" w:eastAsia="仿宋_GB2312"/>
          <w:b/>
          <w:sz w:val="32"/>
        </w:rPr>
        <w:t>2024年度财政拨款收入总计8,683.14万元，</w:t>
      </w:r>
      <w:r>
        <w:rPr>
          <w:rFonts w:ascii="仿宋_GB2312" w:hAnsi="仿宋_GB2312" w:eastAsia="仿宋_GB2312"/>
          <w:b w:val="0"/>
          <w:sz w:val="32"/>
        </w:rPr>
        <w:t>其中：年初财政拨款结转和结余0.00万元，本年财政拨款收入8,683.14万元。</w:t>
      </w:r>
      <w:r>
        <w:rPr>
          <w:rFonts w:ascii="仿宋_GB2312" w:hAnsi="仿宋_GB2312" w:eastAsia="仿宋_GB2312"/>
          <w:b/>
          <w:sz w:val="32"/>
        </w:rPr>
        <w:t>财政拨款支出总计8,683.14万元，</w:t>
      </w:r>
      <w:r>
        <w:rPr>
          <w:rFonts w:ascii="仿宋_GB2312" w:hAnsi="仿宋_GB2312" w:eastAsia="仿宋_GB2312"/>
          <w:b w:val="0"/>
          <w:sz w:val="32"/>
        </w:rPr>
        <w:t>其中：年末财政拨款结转和结余0.00万元，本年财政拨款支出8,683.14万元。</w:t>
      </w:r>
    </w:p>
    <w:p w14:paraId="5F17538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增加701.01万元，增长8.78%，主要原因是：本年在职人员工资调增，人员经费增加；本年度增加中央初中义务教育薄弱环节改善能力提升补助资金。</w:t>
      </w:r>
      <w:r>
        <w:rPr>
          <w:rFonts w:ascii="仿宋_GB2312" w:hAnsi="仿宋_GB2312" w:eastAsia="仿宋_GB2312"/>
          <w:b/>
          <w:sz w:val="32"/>
        </w:rPr>
        <w:t>与年初预算相比，</w:t>
      </w:r>
      <w:r>
        <w:rPr>
          <w:rFonts w:ascii="仿宋_GB2312" w:hAnsi="仿宋_GB2312" w:eastAsia="仿宋_GB2312"/>
          <w:b w:val="0"/>
          <w:sz w:val="32"/>
        </w:rPr>
        <w:t>年初预算数8,990.25万元，决算数8,683.14万元，预决算差异率-3.42%，主要原因是：本单位年初预算中包含职业年金经费，年中执行按照单位实际退休人员核算执行，导致预决算存在差异。</w:t>
      </w:r>
    </w:p>
    <w:p w14:paraId="7B651A5A">
      <w:pPr>
        <w:spacing w:line="640" w:lineRule="exact"/>
        <w:ind w:firstLine="640"/>
        <w:jc w:val="both"/>
        <w:outlineLvl w:val="2"/>
      </w:pPr>
      <w:r>
        <w:rPr>
          <w:rFonts w:ascii="黑体" w:hAnsi="黑体" w:eastAsia="黑体"/>
          <w:sz w:val="32"/>
        </w:rPr>
        <w:t>五、一般公共预算财政拨款支出决算情况说明</w:t>
      </w:r>
    </w:p>
    <w:p w14:paraId="09A2F3D0">
      <w:pPr>
        <w:spacing w:line="640" w:lineRule="exact"/>
        <w:ind w:firstLine="640"/>
        <w:jc w:val="both"/>
        <w:outlineLvl w:val="3"/>
      </w:pPr>
      <w:r>
        <w:rPr>
          <w:rFonts w:ascii="楷体_GB2312" w:hAnsi="楷体_GB2312" w:eastAsia="楷体_GB2312"/>
          <w:b/>
          <w:sz w:val="32"/>
        </w:rPr>
        <w:t>（一）一般公共预算财政拨款支出决算总体情况</w:t>
      </w:r>
    </w:p>
    <w:p w14:paraId="735358F1">
      <w:pPr>
        <w:spacing w:line="580" w:lineRule="exact"/>
        <w:ind w:firstLine="640"/>
        <w:jc w:val="both"/>
      </w:pPr>
      <w:r>
        <w:rPr>
          <w:rFonts w:ascii="仿宋_GB2312" w:hAnsi="仿宋_GB2312" w:eastAsia="仿宋_GB2312"/>
          <w:b/>
          <w:sz w:val="32"/>
        </w:rPr>
        <w:t>2024年度一般公共预算财政拨款支出8,683.14万元，</w:t>
      </w:r>
      <w:r>
        <w:rPr>
          <w:rFonts w:ascii="仿宋_GB2312" w:hAnsi="仿宋_GB2312" w:eastAsia="仿宋_GB2312"/>
          <w:b w:val="0"/>
          <w:sz w:val="32"/>
        </w:rPr>
        <w:t>占本年支出合计的96.71%。</w:t>
      </w:r>
      <w:r>
        <w:rPr>
          <w:rFonts w:ascii="仿宋_GB2312" w:hAnsi="仿宋_GB2312" w:eastAsia="仿宋_GB2312"/>
          <w:b/>
          <w:sz w:val="32"/>
        </w:rPr>
        <w:t>与上年相比，</w:t>
      </w:r>
      <w:r>
        <w:rPr>
          <w:rFonts w:ascii="仿宋_GB2312" w:hAnsi="仿宋_GB2312" w:eastAsia="仿宋_GB2312"/>
          <w:b w:val="0"/>
          <w:sz w:val="32"/>
        </w:rPr>
        <w:t>增加701.01万元，增长8.78%，主要原因是：本年在职人员工资调增，人员经费增加；本年度增加中央初中义务教育薄弱环节改善能力提升补助资金。</w:t>
      </w:r>
      <w:r>
        <w:rPr>
          <w:rFonts w:ascii="仿宋_GB2312" w:hAnsi="仿宋_GB2312" w:eastAsia="仿宋_GB2312"/>
          <w:b/>
          <w:sz w:val="32"/>
        </w:rPr>
        <w:t>与年初预算相比,</w:t>
      </w:r>
      <w:r>
        <w:rPr>
          <w:rFonts w:ascii="仿宋_GB2312" w:hAnsi="仿宋_GB2312" w:eastAsia="仿宋_GB2312"/>
          <w:b w:val="0"/>
          <w:sz w:val="32"/>
        </w:rPr>
        <w:t>年初预算数8,990.25万元，决算数8,683.14万元，预决算差异率-3.42%，主要原因是：本单位年初预算中包含职业年金经费，年中执行按照单位实际退休人员核算执行，导致预决算存在差异。</w:t>
      </w:r>
    </w:p>
    <w:p w14:paraId="6706404E">
      <w:pPr>
        <w:spacing w:line="640" w:lineRule="exact"/>
        <w:ind w:firstLine="640"/>
        <w:jc w:val="both"/>
        <w:outlineLvl w:val="3"/>
      </w:pPr>
      <w:r>
        <w:rPr>
          <w:rFonts w:ascii="楷体_GB2312" w:hAnsi="楷体_GB2312" w:eastAsia="楷体_GB2312"/>
          <w:b/>
          <w:sz w:val="32"/>
        </w:rPr>
        <w:t>（二）一般公共预算财政拨款支出决算结构情况</w:t>
      </w:r>
    </w:p>
    <w:p w14:paraId="2D2E8E55">
      <w:pPr>
        <w:spacing w:line="580" w:lineRule="exact"/>
        <w:ind w:firstLine="640"/>
        <w:jc w:val="both"/>
      </w:pPr>
      <w:r>
        <w:rPr>
          <w:rFonts w:ascii="仿宋_GB2312" w:hAnsi="仿宋_GB2312" w:eastAsia="仿宋_GB2312"/>
          <w:b w:val="0"/>
          <w:sz w:val="32"/>
        </w:rPr>
        <w:t>1.教育支出(类)6,993.04万元,占80.54%。</w:t>
      </w:r>
    </w:p>
    <w:p w14:paraId="010635EA">
      <w:pPr>
        <w:spacing w:line="580" w:lineRule="exact"/>
        <w:ind w:firstLine="640"/>
        <w:jc w:val="both"/>
      </w:pPr>
      <w:r>
        <w:rPr>
          <w:rFonts w:ascii="仿宋_GB2312" w:hAnsi="仿宋_GB2312" w:eastAsia="仿宋_GB2312"/>
          <w:b w:val="0"/>
          <w:sz w:val="32"/>
        </w:rPr>
        <w:t>2.社会保障和就业支出(类)817.26万元,占9.41%。</w:t>
      </w:r>
    </w:p>
    <w:p w14:paraId="088E1B44">
      <w:pPr>
        <w:spacing w:line="580" w:lineRule="exact"/>
        <w:ind w:firstLine="640"/>
        <w:jc w:val="both"/>
      </w:pPr>
      <w:r>
        <w:rPr>
          <w:rFonts w:ascii="仿宋_GB2312" w:hAnsi="仿宋_GB2312" w:eastAsia="仿宋_GB2312"/>
          <w:b w:val="0"/>
          <w:sz w:val="32"/>
        </w:rPr>
        <w:t>3.卫生健康支出(类)318.04万元,占3.66%。</w:t>
      </w:r>
    </w:p>
    <w:p w14:paraId="1FA546EA">
      <w:pPr>
        <w:spacing w:line="580" w:lineRule="exact"/>
        <w:ind w:firstLine="640"/>
        <w:jc w:val="both"/>
      </w:pPr>
      <w:r>
        <w:rPr>
          <w:rFonts w:ascii="仿宋_GB2312" w:hAnsi="仿宋_GB2312" w:eastAsia="仿宋_GB2312"/>
          <w:b w:val="0"/>
          <w:sz w:val="32"/>
        </w:rPr>
        <w:t>4.住房保障支出(类)554.80万元,占6.39%。</w:t>
      </w:r>
    </w:p>
    <w:p w14:paraId="1136F46B">
      <w:pPr>
        <w:spacing w:line="640" w:lineRule="exact"/>
        <w:ind w:firstLine="640"/>
        <w:jc w:val="both"/>
        <w:outlineLvl w:val="3"/>
      </w:pPr>
      <w:r>
        <w:rPr>
          <w:rFonts w:ascii="楷体_GB2312" w:hAnsi="楷体_GB2312" w:eastAsia="楷体_GB2312"/>
          <w:b/>
          <w:sz w:val="32"/>
        </w:rPr>
        <w:t>（三）一般公共预算财政拨款支出决算具体情况</w:t>
      </w:r>
    </w:p>
    <w:p w14:paraId="457148C8">
      <w:pPr>
        <w:spacing w:line="580" w:lineRule="exact"/>
        <w:ind w:firstLine="640"/>
        <w:jc w:val="both"/>
      </w:pPr>
      <w:r>
        <w:rPr>
          <w:rFonts w:ascii="仿宋_GB2312" w:hAnsi="仿宋_GB2312" w:eastAsia="仿宋_GB2312"/>
          <w:b w:val="0"/>
          <w:sz w:val="32"/>
        </w:rPr>
        <w:t>1.教育支出(类)普通教育(款)初中教育(项):支出决算数为3,550.56万元，比上年决算增加891.23万元，增长33.51%,主要原因是：本年在职人员工资调增，人员经费增加；本年度增加中央初中义务教育薄弱环节改善能力提升补助资金。</w:t>
      </w:r>
    </w:p>
    <w:p w14:paraId="1A6DEE88">
      <w:pPr>
        <w:spacing w:line="580" w:lineRule="exact"/>
        <w:ind w:firstLine="640"/>
        <w:jc w:val="both"/>
      </w:pPr>
      <w:r>
        <w:rPr>
          <w:rFonts w:ascii="仿宋_GB2312" w:hAnsi="仿宋_GB2312" w:eastAsia="仿宋_GB2312"/>
          <w:b w:val="0"/>
          <w:sz w:val="32"/>
        </w:rPr>
        <w:t>2.教育支出(类)普通教育(款)高中教育(项):支出决算数为3,442.48万元，比上年决算减少90.17万元，下降2.55%,主要原因是：本年此科目减少单位取暖费、维修费、福利费等。</w:t>
      </w:r>
    </w:p>
    <w:p w14:paraId="7DCC336C">
      <w:pPr>
        <w:spacing w:line="580" w:lineRule="exact"/>
        <w:ind w:firstLine="640"/>
        <w:jc w:val="both"/>
      </w:pPr>
      <w:r>
        <w:rPr>
          <w:rFonts w:ascii="仿宋_GB2312" w:hAnsi="仿宋_GB2312" w:eastAsia="仿宋_GB2312"/>
          <w:b w:val="0"/>
          <w:sz w:val="32"/>
        </w:rPr>
        <w:t>3.教育支出(类)特殊教育(款)其他特殊教育支出(项):支出决算数为0.00万元，比上年决算减少20.00万元，下降100.00%,主要原因是：本年度未安排特殊教育补助资金项目。</w:t>
      </w:r>
    </w:p>
    <w:p w14:paraId="4577B325">
      <w:pPr>
        <w:spacing w:line="580" w:lineRule="exact"/>
        <w:ind w:firstLine="640"/>
        <w:jc w:val="both"/>
      </w:pPr>
      <w:r>
        <w:rPr>
          <w:rFonts w:ascii="仿宋_GB2312" w:hAnsi="仿宋_GB2312" w:eastAsia="仿宋_GB2312"/>
          <w:b w:val="0"/>
          <w:sz w:val="32"/>
        </w:rPr>
        <w:t>4.教育支出(类)教育费附加安排的支出(款)城市中小学教学设施(项):支出决算数为0.00万元，比上年决算减少170.00万元，下降100.00%,主要原因是：本年未安排校园文化建设项目资金。</w:t>
      </w:r>
    </w:p>
    <w:p w14:paraId="25B8E54C">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5.社会保障和就业支出(类)行政事业单位养老支出(款)事业单位离退休(项):支出决算数为56.38万元，比上年决算增加56.38万元，增长100.00%,主要原因是：本年增加退休人员基础绩效奖，退休费支出增加。</w:t>
      </w:r>
    </w:p>
    <w:p w14:paraId="3419B4BA">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703.95万元，比上年决算增加65.93万元，增长10.33%,主要原因是：本年在职人员工资基数调增，养老缴费基数上涨，相应支出增加。</w:t>
      </w:r>
    </w:p>
    <w:p w14:paraId="7231A924">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144.88万元，下降100.00%,主要原因是：本年功能科目调整，机关事业单位职业年金缴费上年度单独列支，本年调整至高中教育科目列支，导致经费较上年减少。</w:t>
      </w:r>
    </w:p>
    <w:p w14:paraId="266501E5">
      <w:pPr>
        <w:spacing w:line="580" w:lineRule="exact"/>
        <w:ind w:firstLine="640"/>
        <w:jc w:val="both"/>
      </w:pPr>
      <w:r>
        <w:rPr>
          <w:rFonts w:ascii="仿宋_GB2312" w:hAnsi="仿宋_GB2312" w:eastAsia="仿宋_GB2312"/>
          <w:b w:val="0"/>
          <w:sz w:val="32"/>
        </w:rPr>
        <w:t>8.社会保障和就业支出(类)其他社会保障和就业支出(款)其他社会保障和就业支出(项):支出决算数为56.94万元，比上年决算减少3.41万元，下降5.65%,主要原因是：本年在职人员调入调出，人员职级不同，缴费基数不同，导致失业险和工伤险等缴费较上年减少。</w:t>
      </w:r>
    </w:p>
    <w:p w14:paraId="7F95F182">
      <w:pPr>
        <w:spacing w:line="580" w:lineRule="exact"/>
        <w:ind w:firstLine="640"/>
        <w:jc w:val="both"/>
      </w:pPr>
      <w:r>
        <w:rPr>
          <w:rFonts w:ascii="仿宋_GB2312" w:hAnsi="仿宋_GB2312" w:eastAsia="仿宋_GB2312"/>
          <w:b w:val="0"/>
          <w:sz w:val="32"/>
        </w:rPr>
        <w:t>9.卫生健康支出(类)行政事业单位医疗(款)事业单位医疗(项):支出决算数为318.04万元，比上年决算增加22.73万元，增长7.70%,主要原因是：本年在职人员工资基数调增，医疗缴费基数上涨，相应支出增加。</w:t>
      </w:r>
    </w:p>
    <w:p w14:paraId="6D4B78F1">
      <w:pPr>
        <w:spacing w:line="580" w:lineRule="exact"/>
        <w:ind w:firstLine="640"/>
        <w:jc w:val="both"/>
      </w:pPr>
      <w:r>
        <w:rPr>
          <w:rFonts w:ascii="仿宋_GB2312" w:hAnsi="仿宋_GB2312" w:eastAsia="仿宋_GB2312"/>
          <w:b w:val="0"/>
          <w:sz w:val="32"/>
        </w:rPr>
        <w:t>10.住房保障支出(类)住房改革支出(款)住房公积金(项):支出决算数为554.80万元，比上年决算增加93.21万元，增长20.19%,主要原因是：本年在职人员工资基数调增，公积金缴费基数上涨，相应支出增加。</w:t>
      </w:r>
    </w:p>
    <w:p w14:paraId="6AA603B2">
      <w:pPr>
        <w:spacing w:line="640" w:lineRule="exact"/>
        <w:ind w:firstLine="640"/>
        <w:jc w:val="both"/>
        <w:outlineLvl w:val="2"/>
      </w:pPr>
      <w:r>
        <w:rPr>
          <w:rFonts w:ascii="黑体" w:hAnsi="黑体" w:eastAsia="黑体"/>
          <w:sz w:val="32"/>
        </w:rPr>
        <w:t>六、一般公共预算财政拨款基本支出决算情况说明</w:t>
      </w:r>
    </w:p>
    <w:p w14:paraId="327F374E">
      <w:pPr>
        <w:spacing w:line="580" w:lineRule="exact"/>
        <w:ind w:firstLine="640"/>
        <w:jc w:val="both"/>
      </w:pPr>
      <w:r>
        <w:rPr>
          <w:rFonts w:ascii="仿宋_GB2312" w:hAnsi="仿宋_GB2312" w:eastAsia="仿宋_GB2312"/>
          <w:b w:val="0"/>
          <w:sz w:val="32"/>
        </w:rPr>
        <w:t>2024年度一般公共预算财政拨款基本支出7,893.74万元，其中：</w:t>
      </w:r>
      <w:r>
        <w:rPr>
          <w:rFonts w:ascii="仿宋_GB2312" w:hAnsi="仿宋_GB2312" w:eastAsia="仿宋_GB2312"/>
          <w:b/>
          <w:sz w:val="32"/>
        </w:rPr>
        <w:t>人员经费6,969.36万元，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抚恤金、生活补助、助学金、奖励金。</w:t>
      </w:r>
    </w:p>
    <w:p w14:paraId="57398CB9">
      <w:pPr>
        <w:spacing w:line="580" w:lineRule="exact"/>
        <w:ind w:firstLine="640"/>
        <w:jc w:val="both"/>
      </w:pPr>
      <w:r>
        <w:rPr>
          <w:rFonts w:ascii="仿宋_GB2312" w:hAnsi="仿宋_GB2312" w:eastAsia="仿宋_GB2312"/>
          <w:b/>
          <w:sz w:val="32"/>
        </w:rPr>
        <w:t>公用经费924.38万元，</w:t>
      </w:r>
      <w:r>
        <w:rPr>
          <w:rFonts w:ascii="仿宋_GB2312" w:hAnsi="仿宋_GB2312" w:eastAsia="仿宋_GB2312"/>
          <w:b w:val="0"/>
          <w:sz w:val="32"/>
        </w:rPr>
        <w:t>包括：办公费、水费、电费、邮电费、取暖费、物业管理费、差旅费、维修（护）费、培训费、专用材料费、劳务费、工会经费、福利费、公务用车运行维护费、其他商品和服务支出、办公设备购置。</w:t>
      </w:r>
    </w:p>
    <w:p w14:paraId="20093F47">
      <w:pPr>
        <w:spacing w:line="640" w:lineRule="exact"/>
        <w:ind w:firstLine="640"/>
        <w:jc w:val="both"/>
        <w:outlineLvl w:val="2"/>
      </w:pPr>
      <w:r>
        <w:rPr>
          <w:rFonts w:ascii="黑体" w:hAnsi="黑体" w:eastAsia="黑体"/>
          <w:sz w:val="32"/>
        </w:rPr>
        <w:t>七、政府性基金预算财政拨款收入支出决算情况说明</w:t>
      </w:r>
    </w:p>
    <w:p w14:paraId="34F9AFB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B6DE427">
      <w:pPr>
        <w:spacing w:line="640" w:lineRule="exact"/>
        <w:ind w:firstLine="640"/>
        <w:jc w:val="both"/>
        <w:outlineLvl w:val="2"/>
      </w:pPr>
      <w:r>
        <w:rPr>
          <w:rFonts w:ascii="黑体" w:hAnsi="黑体" w:eastAsia="黑体"/>
          <w:sz w:val="32"/>
        </w:rPr>
        <w:t>八、国有资本经营预算财政拨款收入支出决算情况说明</w:t>
      </w:r>
    </w:p>
    <w:p w14:paraId="6EF8601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C6EB3B8">
      <w:pPr>
        <w:spacing w:line="640" w:lineRule="exact"/>
        <w:ind w:firstLine="640"/>
        <w:jc w:val="both"/>
        <w:outlineLvl w:val="2"/>
      </w:pPr>
      <w:r>
        <w:rPr>
          <w:rFonts w:ascii="黑体" w:hAnsi="黑体" w:eastAsia="黑体"/>
          <w:sz w:val="32"/>
        </w:rPr>
        <w:t>九、财政拨款“三公”经费支出决算情况说明</w:t>
      </w:r>
    </w:p>
    <w:p w14:paraId="335D3E13">
      <w:pPr>
        <w:spacing w:line="580" w:lineRule="exact"/>
        <w:ind w:firstLine="640"/>
        <w:jc w:val="both"/>
      </w:pPr>
      <w:r>
        <w:rPr>
          <w:rFonts w:ascii="仿宋_GB2312" w:hAnsi="仿宋_GB2312" w:eastAsia="仿宋_GB2312"/>
          <w:b/>
          <w:sz w:val="32"/>
        </w:rPr>
        <w:t>2024年度财政拨款“三公”经费支出10.87万元，</w:t>
      </w:r>
      <w:r>
        <w:rPr>
          <w:rFonts w:ascii="仿宋_GB2312" w:hAnsi="仿宋_GB2312" w:eastAsia="仿宋_GB2312"/>
          <w:b w:val="0"/>
          <w:sz w:val="32"/>
        </w:rPr>
        <w:t>比上年减少0.20万元，下降1.81%，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10.87万元，占100.00%，比上年减少0.10万元，下降0.91%，主要原因是：严格落实中央八项规定精神，厉行节约，减少公务用车运行维护费。公务接待费支出0.00万元，占0.00%，比上年减少0.10万元，下降100.00%，主要原因是：本年未安排公务接待工作，导致公务接待费较上年减少。</w:t>
      </w:r>
    </w:p>
    <w:p w14:paraId="6A6BFCC3">
      <w:pPr>
        <w:spacing w:line="580" w:lineRule="exact"/>
        <w:ind w:firstLine="640"/>
        <w:jc w:val="both"/>
      </w:pPr>
      <w:r>
        <w:rPr>
          <w:rFonts w:ascii="仿宋_GB2312" w:hAnsi="仿宋_GB2312" w:eastAsia="仿宋_GB2312"/>
          <w:b/>
          <w:sz w:val="32"/>
        </w:rPr>
        <w:t>具体情况如下：</w:t>
      </w:r>
    </w:p>
    <w:p w14:paraId="482BD7D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A407CD">
      <w:pPr>
        <w:spacing w:line="580" w:lineRule="exact"/>
        <w:ind w:firstLine="640"/>
        <w:jc w:val="both"/>
      </w:pPr>
      <w:r>
        <w:rPr>
          <w:rFonts w:ascii="仿宋_GB2312" w:hAnsi="仿宋_GB2312" w:eastAsia="仿宋_GB2312"/>
          <w:b w:val="0"/>
          <w:sz w:val="32"/>
        </w:rPr>
        <w:t>公务用车购置及运行维护费10.87万元，其中：公务用车购置费0.00万元，公务用车运行维护费10.87万元。公务用车运行维护费开支内容包括车辆加油费、维修费、保险费、过路费等。公务用车购置数0辆，公务用车保有量6辆。国有资产占用情况中固定资产车辆6辆，与公务用车保有量差异原因是：本单位固定资产车辆与公务用车保有量一致无差异。</w:t>
      </w:r>
    </w:p>
    <w:p w14:paraId="085AABB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2FFD9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11.10万元，决算数10.87万元，预决算差异率-2.07%，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11.00万元，决算数10.87万元，预决算差异率-1.18%，主要原因是：严格落实中央八项规定精神，厉行节约，减少公务用车使用频次，燃油费减少。公务接待费全年预算数0.10万元，决算数0.00万元，预决算差异率-100.00%，主要原因是：本单位无公务接待费。</w:t>
      </w:r>
    </w:p>
    <w:p w14:paraId="1087EFD0">
      <w:pPr>
        <w:spacing w:line="640" w:lineRule="exact"/>
        <w:ind w:firstLine="640"/>
        <w:jc w:val="both"/>
        <w:outlineLvl w:val="2"/>
      </w:pPr>
      <w:r>
        <w:rPr>
          <w:rFonts w:ascii="黑体" w:hAnsi="黑体" w:eastAsia="黑体"/>
          <w:sz w:val="32"/>
        </w:rPr>
        <w:t>十、其他重要事项的情况说明</w:t>
      </w:r>
    </w:p>
    <w:p w14:paraId="2BEC999D">
      <w:pPr>
        <w:spacing w:line="640" w:lineRule="exact"/>
        <w:ind w:firstLine="640"/>
        <w:jc w:val="both"/>
        <w:outlineLvl w:val="3"/>
      </w:pPr>
      <w:r>
        <w:rPr>
          <w:rFonts w:ascii="楷体_GB2312" w:hAnsi="楷体_GB2312" w:eastAsia="楷体_GB2312"/>
          <w:b/>
          <w:sz w:val="32"/>
        </w:rPr>
        <w:t>（一）机关运行经费及公用经费支出情况</w:t>
      </w:r>
    </w:p>
    <w:p w14:paraId="3A9B1930">
      <w:pPr>
        <w:spacing w:line="580" w:lineRule="exact"/>
        <w:ind w:firstLine="640"/>
        <w:jc w:val="both"/>
      </w:pPr>
      <w:r>
        <w:rPr>
          <w:rFonts w:ascii="仿宋_GB2312" w:hAnsi="仿宋_GB2312" w:eastAsia="仿宋_GB2312"/>
          <w:b w:val="0"/>
          <w:sz w:val="32"/>
        </w:rPr>
        <w:t>2024年度新疆巴音郭楞蒙古自治州第一中学（事业单位）公用经费支出924.38万元，比上年增加255.65万元，增长38.23%，主要原因是：本年增加办公费、水费、电费、维修（护）费等；上年聘用人员经费支出从其他工资福利中支出，本年度按照要求从劳务费中支出，导致公用经费支出增加。</w:t>
      </w:r>
    </w:p>
    <w:p w14:paraId="3D138BDA">
      <w:pPr>
        <w:spacing w:line="640" w:lineRule="exact"/>
        <w:ind w:firstLine="640"/>
        <w:jc w:val="both"/>
        <w:outlineLvl w:val="3"/>
      </w:pPr>
      <w:r>
        <w:rPr>
          <w:rFonts w:ascii="楷体_GB2312" w:hAnsi="楷体_GB2312" w:eastAsia="楷体_GB2312"/>
          <w:b/>
          <w:sz w:val="32"/>
        </w:rPr>
        <w:t>（二）政府采购情况</w:t>
      </w:r>
    </w:p>
    <w:p w14:paraId="54B0D1A6">
      <w:pPr>
        <w:spacing w:line="580" w:lineRule="exact"/>
        <w:ind w:firstLine="640"/>
        <w:jc w:val="both"/>
      </w:pPr>
      <w:r>
        <w:rPr>
          <w:rFonts w:ascii="仿宋_GB2312" w:hAnsi="仿宋_GB2312" w:eastAsia="仿宋_GB2312"/>
          <w:b w:val="0"/>
          <w:sz w:val="32"/>
        </w:rPr>
        <w:t>2024年度政府采购支出总额772.73万元，其中：政府采购货物支出413.20万元、政府采购工程支出135.63万元、政府采购服务支出223.89万元。</w:t>
      </w:r>
    </w:p>
    <w:p w14:paraId="324C15B1">
      <w:pPr>
        <w:spacing w:line="580" w:lineRule="exact"/>
        <w:ind w:firstLine="640"/>
        <w:jc w:val="both"/>
      </w:pPr>
      <w:r>
        <w:rPr>
          <w:rFonts w:ascii="仿宋_GB2312" w:hAnsi="仿宋_GB2312" w:eastAsia="仿宋_GB2312"/>
          <w:b w:val="0"/>
          <w:sz w:val="32"/>
        </w:rPr>
        <w:t>授予中小企业合同金额286.81万元，占政府采购支出总额的37.12%，其中：授予小微企业合同金额188.42万元，占政府采购支出总额的24.38%。</w:t>
      </w:r>
    </w:p>
    <w:p w14:paraId="329C218E">
      <w:pPr>
        <w:spacing w:line="640" w:lineRule="exact"/>
        <w:ind w:firstLine="640"/>
        <w:jc w:val="both"/>
        <w:outlineLvl w:val="3"/>
      </w:pPr>
      <w:r>
        <w:rPr>
          <w:rFonts w:ascii="楷体_GB2312" w:hAnsi="楷体_GB2312" w:eastAsia="楷体_GB2312"/>
          <w:b/>
          <w:sz w:val="32"/>
        </w:rPr>
        <w:t>（三）国有资产占用情况说明</w:t>
      </w:r>
    </w:p>
    <w:p w14:paraId="07119592">
      <w:pPr>
        <w:spacing w:line="580" w:lineRule="exact"/>
        <w:ind w:firstLine="640"/>
        <w:jc w:val="both"/>
      </w:pPr>
      <w:r>
        <w:rPr>
          <w:rFonts w:ascii="仿宋_GB2312" w:hAnsi="仿宋_GB2312" w:eastAsia="仿宋_GB2312"/>
          <w:b w:val="0"/>
          <w:sz w:val="32"/>
        </w:rPr>
        <w:t>截至2024年12月31日，房屋66,518.58平方米，价值9,527.33万元。车辆6辆，价值125.42万元，其中：副部（省）级及以上领导用车0辆、主要负责人用车0辆、机要通信用车0辆、应急保障用车0辆、执法执勤用车0辆、特种专业技术用车0辆、离退休干部服务用车0辆、其他用车6辆，其他用车主要是：接送学生业务用车2辆、学校办公业务用车2辆，业务用车2辆（待报废）。单价100万元（含）以上设备（不含车辆）0台（套）。</w:t>
      </w:r>
    </w:p>
    <w:p w14:paraId="53A62A38">
      <w:pPr>
        <w:spacing w:line="640" w:lineRule="exact"/>
        <w:ind w:firstLine="640"/>
        <w:jc w:val="both"/>
        <w:outlineLvl w:val="2"/>
      </w:pPr>
      <w:r>
        <w:rPr>
          <w:rFonts w:ascii="黑体" w:hAnsi="黑体" w:eastAsia="黑体"/>
          <w:sz w:val="32"/>
        </w:rPr>
        <w:t>十一、预算绩效的情况说明</w:t>
      </w:r>
    </w:p>
    <w:p w14:paraId="3B8AFFD6">
      <w:pPr>
        <w:spacing w:line="580" w:lineRule="exact"/>
        <w:ind w:firstLine="640"/>
        <w:jc w:val="both"/>
      </w:pPr>
      <w:r>
        <w:rPr>
          <w:rFonts w:ascii="仿宋_GB2312" w:hAnsi="仿宋_GB2312" w:eastAsia="仿宋_GB2312"/>
          <w:b w:val="0"/>
          <w:sz w:val="32"/>
        </w:rPr>
        <w:t>根据预算绩效管理要求，本单位预算绩效评价项目15个，全年预算数1,542.11万元，全年执行数1,479.31万元。预算绩效管理取得的成效：一是单位财务室、纪检监察室与项目负责人配合，监督项目进度、资金等，按规定执行经费支出，助力项目支出绩效管理规范化、科学化，强化责任与效率，提高财政资金使用效益；二是项目执行科室规范组织实施项目，单位多部门监督检查，明确预算绩效管理职责，强化意识，保障项目资金规范、科学、合理使用，还要求项目管理部门做好资料收集整理；三是通过预算绩效管理，在教学设施采购项目上成效显著。严格依据预算和绩效目标，对教学设备的采购流程、质量及投入使用后的教学辅助效果进行全程跟踪评估。所采购的教学设备，如智能交互一体机、标准化考场设备等，不仅满足了教学需求，还大幅提升了课堂教学效率与实验教学质量，学生的学习兴趣和实践能力得到有效激发，教育教学成果产出与预算投入的匹配度较高，真正实现了资金的高效利用。发现的问题及原因：一是学校部分部门存在对预算绩效管理工作重视程度不够的问题。一些部门单纯将其视为财务流程，未从自身业务角度深度参与，在项目前期规划时，缺乏主动结合绩效目标进行需求分析的意识，导致项目实施与绩效预期存在偏差，且在日常工作中，对预算执行的绩效跟踪缺乏积极性；二是预算绩效管理的考核机制不够健全。考核指标设置存在片面性，多侧重于资金使用合规性等基础方面，对项目的社会效益、长期影响等关键绩效维度覆盖不足；考核周期也较为单一，多为年度考核，缺少对项目全生命周期的动态考核，难以全面及时地反映预算绩效管理的真实情况；三是预算绩效评价结果的应用不够充分。一方面，评价结果与部门和个人的考核、奖惩关联不够紧密，对于绩效优秀的部门和个人，缺乏有效的激励措施；对于绩效不佳的，问责也不够严格，难以充分发挥绩效评价的导向和约束作用。另一方面，评价结果在后续项目的预算安排、项目立项等方面的参考作用未充分体现，存在“重评价、轻应用”的情况，没有形成预算绩效管理的良性循环。下一步改进措施：一是建立跨部门协同工作机制。打破部门间壁垒，落实预算绩效管理工作小组职责，定期召开协调会议，加强部门间沟通协作，明确各部门在预算绩效管理不同阶段的具体任务与职责，形成工作合力，避免出现互相推诿的情况，确保预算绩效管理工作顺畅推进；二是开展多样化的宣传活动。除了常规的教职工大会等宣传方式外，利用微信公众号、抖音等线上平台等线上形式，广泛宣传预算项目绩效管理的重要意义、工作流程和相关要求，营造全员重视、积极参与预算项目绩效管理的良好氛围；三是加强预算项目绩效管理的监督与反馈。进一步加强预算绩效管理监督小组监督工作，明确监督职责，对预算绩效管理各环节进行全方位、全过程监督，建立学校科室与决策层之间的高效反馈机制，确保问题能及时反馈并得到妥善解决，提升预算绩效管理工作的质量和效率。具体附项目支出绩效自评表。</w:t>
      </w:r>
    </w:p>
    <w:p w14:paraId="1BC2B4C9">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696"/>
        <w:gridCol w:w="587"/>
        <w:gridCol w:w="587"/>
        <w:gridCol w:w="601"/>
        <w:gridCol w:w="587"/>
        <w:gridCol w:w="587"/>
        <w:gridCol w:w="776"/>
        <w:gridCol w:w="776"/>
        <w:gridCol w:w="630"/>
        <w:gridCol w:w="857"/>
      </w:tblGrid>
      <w:tr w14:paraId="78C563A9">
        <w:tblPrEx>
          <w:tblCellMar>
            <w:top w:w="0" w:type="dxa"/>
            <w:left w:w="108" w:type="dxa"/>
            <w:bottom w:w="0" w:type="dxa"/>
            <w:right w:w="108" w:type="dxa"/>
          </w:tblCellMar>
        </w:tblPrEx>
        <w:tc>
          <w:tcPr>
            <w:tcW w:w="8848" w:type="dxa"/>
            <w:gridSpan w:val="14"/>
            <w:vAlign w:val="center"/>
          </w:tcPr>
          <w:p w14:paraId="16ED5245">
            <w:pPr>
              <w:jc w:val="center"/>
            </w:pPr>
            <w:r>
              <w:rPr>
                <w:rFonts w:ascii="宋体" w:hAnsi="宋体" w:eastAsia="宋体"/>
                <w:sz w:val="24"/>
              </w:rPr>
              <w:t>项目支出绩效自评表</w:t>
            </w:r>
          </w:p>
        </w:tc>
      </w:tr>
      <w:tr w14:paraId="59B74B47">
        <w:tblPrEx>
          <w:tblCellMar>
            <w:top w:w="0" w:type="dxa"/>
            <w:left w:w="108" w:type="dxa"/>
            <w:bottom w:w="0" w:type="dxa"/>
            <w:right w:w="108" w:type="dxa"/>
          </w:tblCellMar>
        </w:tblPrEx>
        <w:tc>
          <w:tcPr>
            <w:tcW w:w="8848" w:type="dxa"/>
            <w:gridSpan w:val="14"/>
            <w:vAlign w:val="center"/>
          </w:tcPr>
          <w:p w14:paraId="017B1DCE">
            <w:pPr>
              <w:jc w:val="center"/>
            </w:pPr>
            <w:r>
              <w:rPr>
                <w:rFonts w:ascii="宋体" w:hAnsi="宋体" w:eastAsia="宋体"/>
                <w:sz w:val="24"/>
              </w:rPr>
              <w:t>(2024年度)</w:t>
            </w:r>
          </w:p>
        </w:tc>
      </w:tr>
      <w:tr w14:paraId="297A8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A4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35A8E2">
            <w:pPr>
              <w:jc w:val="center"/>
            </w:pPr>
            <w:r>
              <w:rPr>
                <w:rFonts w:ascii="宋体" w:hAnsi="宋体" w:eastAsia="宋体"/>
                <w:sz w:val="16"/>
              </w:rPr>
              <w:t>巴财教〔2023〕78号新财教〔2023〕239 号关于提前下达2024年中央义务教育薄弱环节改善与能力提升补助资金预算的通知</w:t>
            </w:r>
          </w:p>
        </w:tc>
      </w:tr>
      <w:tr w14:paraId="666C73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5D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40EF6">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341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00195">
            <w:pPr>
              <w:jc w:val="center"/>
            </w:pPr>
            <w:r>
              <w:rPr>
                <w:rFonts w:ascii="宋体" w:hAnsi="宋体" w:eastAsia="宋体"/>
                <w:sz w:val="16"/>
              </w:rPr>
              <w:t>新疆巴音郭楞蒙古自治州第一中学</w:t>
            </w:r>
          </w:p>
        </w:tc>
      </w:tr>
      <w:tr w14:paraId="217863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4A64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A7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3CA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180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AD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BC3A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330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7E60">
            <w:pPr>
              <w:jc w:val="center"/>
            </w:pPr>
            <w:r>
              <w:rPr>
                <w:rFonts w:ascii="宋体" w:hAnsi="宋体" w:eastAsia="宋体"/>
                <w:sz w:val="16"/>
              </w:rPr>
              <w:t>得分</w:t>
            </w:r>
          </w:p>
        </w:tc>
      </w:tr>
      <w:tr w14:paraId="295B8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BEC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4FF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4528">
            <w:pPr>
              <w:jc w:val="center"/>
            </w:pPr>
            <w:r>
              <w:rPr>
                <w:rFonts w:ascii="宋体" w:hAnsi="宋体" w:eastAsia="宋体"/>
                <w:sz w:val="16"/>
              </w:rPr>
              <w:t>475.00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EB197">
            <w:pPr>
              <w:jc w:val="center"/>
            </w:pPr>
            <w:r>
              <w:rPr>
                <w:rFonts w:ascii="宋体" w:hAnsi="宋体" w:eastAsia="宋体"/>
                <w:sz w:val="16"/>
              </w:rPr>
              <w:t>583.00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958F">
            <w:pPr>
              <w:jc w:val="center"/>
            </w:pPr>
            <w:r>
              <w:rPr>
                <w:rFonts w:ascii="宋体" w:hAnsi="宋体" w:eastAsia="宋体"/>
                <w:sz w:val="16"/>
              </w:rPr>
              <w:t>539.40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75C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F070B">
            <w:pPr>
              <w:jc w:val="center"/>
            </w:pPr>
            <w:r>
              <w:rPr>
                <w:rFonts w:ascii="宋体" w:hAnsi="宋体" w:eastAsia="宋体"/>
                <w:sz w:val="16"/>
              </w:rPr>
              <w:t>92.52%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C881">
            <w:pPr>
              <w:jc w:val="center"/>
            </w:pPr>
            <w:r>
              <w:rPr>
                <w:rFonts w:ascii="宋体" w:hAnsi="宋体" w:eastAsia="宋体"/>
                <w:sz w:val="16"/>
              </w:rPr>
              <w:t>8.13</w:t>
            </w:r>
          </w:p>
        </w:tc>
      </w:tr>
      <w:tr w14:paraId="0DB29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3FC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16B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93D4C">
            <w:pPr>
              <w:jc w:val="center"/>
            </w:pPr>
            <w:r>
              <w:rPr>
                <w:rFonts w:ascii="宋体" w:hAnsi="宋体" w:eastAsia="宋体"/>
                <w:sz w:val="16"/>
              </w:rPr>
              <w:t>475.00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FAB4D">
            <w:pPr>
              <w:jc w:val="center"/>
            </w:pPr>
            <w:r>
              <w:rPr>
                <w:rFonts w:ascii="宋体" w:hAnsi="宋体" w:eastAsia="宋体"/>
                <w:sz w:val="16"/>
              </w:rPr>
              <w:t>583.00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5C3C7">
            <w:pPr>
              <w:jc w:val="center"/>
            </w:pPr>
            <w:r>
              <w:rPr>
                <w:rFonts w:ascii="宋体" w:hAnsi="宋体" w:eastAsia="宋体"/>
                <w:sz w:val="16"/>
              </w:rPr>
              <w:t>539.40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C24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A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31D2">
            <w:pPr>
              <w:jc w:val="center"/>
            </w:pPr>
            <w:r>
              <w:rPr>
                <w:rFonts w:ascii="宋体" w:hAnsi="宋体" w:eastAsia="宋体"/>
                <w:sz w:val="16"/>
              </w:rPr>
              <w:t>-</w:t>
            </w:r>
          </w:p>
        </w:tc>
      </w:tr>
      <w:tr w14:paraId="14B38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DB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7BCE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31C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29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C5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63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0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F083">
            <w:pPr>
              <w:jc w:val="center"/>
            </w:pPr>
            <w:r>
              <w:rPr>
                <w:rFonts w:ascii="宋体" w:hAnsi="宋体" w:eastAsia="宋体"/>
                <w:sz w:val="16"/>
              </w:rPr>
              <w:t>-</w:t>
            </w:r>
          </w:p>
        </w:tc>
      </w:tr>
      <w:tr w14:paraId="57263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0C8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AFBD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1B5CD">
            <w:pPr>
              <w:jc w:val="center"/>
            </w:pPr>
            <w:r>
              <w:rPr>
                <w:rFonts w:ascii="宋体" w:hAnsi="宋体" w:eastAsia="宋体"/>
                <w:sz w:val="16"/>
              </w:rPr>
              <w:t>总体目标完成情况</w:t>
            </w:r>
          </w:p>
        </w:tc>
      </w:tr>
      <w:tr w14:paraId="2765E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48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A0D19">
            <w:pPr>
              <w:jc w:val="both"/>
            </w:pPr>
            <w:r>
              <w:rPr>
                <w:rFonts w:ascii="宋体" w:hAnsi="宋体" w:eastAsia="宋体"/>
                <w:sz w:val="16"/>
              </w:rPr>
              <w:t>2024年我校通过巴财教〔2023〕78号新财教〔2023〕239 号关于提前下达2024年中央义务教育薄弱环节改善与能力提升补助资金、巴财教〔2024〕18号新财教〔2024〕78号关于提前下达2024年中央义务教育薄弱环节改善与能力提升补助资金预算的通知学生公寓楼建设项目资金583万元，其中475万元为第一批中央义务教育薄弱环节改善与能力提升补助资金，预计建设面积5300</w:t>
            </w:r>
            <w:r>
              <w:rPr>
                <w:rFonts w:hint="eastAsia" w:ascii="宋体" w:hAnsi="宋体"/>
                <w:sz w:val="16"/>
                <w:lang w:eastAsia="zh-CN"/>
              </w:rPr>
              <w:t>平方</w:t>
            </w:r>
            <w:r>
              <w:rPr>
                <w:rFonts w:ascii="宋体" w:hAnsi="宋体" w:eastAsia="宋体"/>
                <w:sz w:val="16"/>
              </w:rPr>
              <w:t>米，计划层高为5层，房间数106间，计划投资1800万元；108万元为第二批中央义务教育薄弱环节改善与能力提升补助资金，用于学生公寓楼购置高低床及柜子640套、空气热源泵系统设备1套。该项目实施后，能有效提升我校办学能力和住宿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2E7DE">
            <w:pPr>
              <w:jc w:val="both"/>
            </w:pPr>
            <w:r>
              <w:rPr>
                <w:rFonts w:ascii="宋体" w:hAnsi="宋体" w:eastAsia="宋体"/>
                <w:sz w:val="16"/>
              </w:rPr>
              <w:t>2024年学生公寓楼建设项目已完成部分工程款结算，已完成地基建设，剩余工程量于2025年完成。采购学生公寓楼配套高低床及柜子670套；完成空气热源泵系统设备采购1套，截至2024年底均为安装验收。该项目实施后将有效改善我校住宿条件，用电保障，保障学校正常教育教学工作的开展。</w:t>
            </w:r>
          </w:p>
        </w:tc>
      </w:tr>
      <w:tr w14:paraId="08F508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8B8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03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11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93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148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0E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779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C12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D1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DB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0547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62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FBB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44D0">
            <w:pPr>
              <w:jc w:val="center"/>
            </w:pPr>
            <w:r>
              <w:rPr>
                <w:rFonts w:ascii="宋体" w:hAnsi="宋体" w:eastAsia="宋体"/>
                <w:sz w:val="16"/>
              </w:rPr>
              <w:t>偏差原因分析及改进措施</w:t>
            </w:r>
          </w:p>
        </w:tc>
      </w:tr>
      <w:tr w14:paraId="775BBA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C17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CA8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AFD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9142">
            <w:pPr>
              <w:jc w:val="center"/>
            </w:pPr>
            <w:r>
              <w:rPr>
                <w:rFonts w:ascii="宋体" w:hAnsi="宋体" w:eastAsia="宋体"/>
                <w:sz w:val="16"/>
              </w:rPr>
              <w:t>学生公寓楼建设工程量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CCF2">
            <w:pPr>
              <w:jc w:val="center"/>
            </w:pPr>
            <w:r>
              <w:rPr>
                <w:rFonts w:ascii="宋体" w:hAnsi="宋体" w:eastAsia="宋体"/>
                <w:sz w:val="16"/>
              </w:rPr>
              <w:t>&gt;=5300平方米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6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83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18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A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7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8113">
            <w:pPr>
              <w:jc w:val="center"/>
            </w:pPr>
            <w:r>
              <w:rPr>
                <w:rFonts w:ascii="宋体" w:hAnsi="宋体" w:eastAsia="宋体"/>
                <w:sz w:val="16"/>
              </w:rPr>
              <w:t>=1238平方米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B5B2">
            <w:pPr>
              <w:jc w:val="center"/>
            </w:pPr>
            <w:r>
              <w:rPr>
                <w:rFonts w:ascii="宋体" w:hAnsi="宋体" w:eastAsia="宋体"/>
                <w:sz w:val="16"/>
              </w:rPr>
              <w:t>23.36%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E9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5C1C">
            <w:pPr>
              <w:jc w:val="center"/>
            </w:pPr>
            <w:r>
              <w:rPr>
                <w:rFonts w:hint="eastAsia" w:ascii="宋体" w:hAnsi="宋体"/>
                <w:sz w:val="16"/>
                <w:lang w:eastAsia="zh-CN"/>
              </w:rPr>
              <w:t>截至</w:t>
            </w:r>
            <w:r>
              <w:rPr>
                <w:rFonts w:ascii="宋体" w:hAnsi="宋体" w:eastAsia="宋体"/>
                <w:sz w:val="16"/>
              </w:rPr>
              <w:t>2024年底实际已完成地基与基础结构建设1238平方米。2025年完成地上五层建设。</w:t>
            </w:r>
          </w:p>
        </w:tc>
      </w:tr>
      <w:tr w14:paraId="2A531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3C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F9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B5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40BC">
            <w:pPr>
              <w:jc w:val="center"/>
            </w:pPr>
            <w:r>
              <w:rPr>
                <w:rFonts w:ascii="宋体" w:hAnsi="宋体" w:eastAsia="宋体"/>
                <w:sz w:val="16"/>
              </w:rPr>
              <w:t>学生公寓楼建设工程数量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BEAC">
            <w:pPr>
              <w:jc w:val="center"/>
            </w:pPr>
            <w:r>
              <w:rPr>
                <w:rFonts w:ascii="宋体" w:hAnsi="宋体" w:eastAsia="宋体"/>
                <w:sz w:val="16"/>
              </w:rPr>
              <w:t>&gt;=5层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E6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AC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DB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E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3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BE5B">
            <w:pPr>
              <w:jc w:val="center"/>
            </w:pPr>
            <w:r>
              <w:rPr>
                <w:rFonts w:ascii="宋体" w:hAnsi="宋体" w:eastAsia="宋体"/>
                <w:sz w:val="16"/>
              </w:rPr>
              <w:t>=0层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97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2D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2779">
            <w:pPr>
              <w:jc w:val="center"/>
            </w:pPr>
            <w:r>
              <w:rPr>
                <w:rFonts w:ascii="宋体" w:hAnsi="宋体" w:eastAsia="宋体"/>
                <w:sz w:val="16"/>
              </w:rPr>
              <w:t>2024年实际已完成地基地面建设，由于进入冬季地面五层暂未实施。</w:t>
            </w:r>
          </w:p>
        </w:tc>
      </w:tr>
      <w:tr w14:paraId="5B312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AA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D8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1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9091">
            <w:pPr>
              <w:jc w:val="center"/>
            </w:pPr>
            <w:r>
              <w:rPr>
                <w:rFonts w:ascii="宋体" w:hAnsi="宋体" w:eastAsia="宋体"/>
                <w:sz w:val="16"/>
              </w:rPr>
              <w:t>学生公寓楼建设年限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F0EC">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C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B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C4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5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B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FDB6">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603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FC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55C8">
            <w:pPr>
              <w:jc w:val="center"/>
            </w:pPr>
            <w:r>
              <w:rPr>
                <w:rFonts w:ascii="宋体" w:hAnsi="宋体" w:eastAsia="宋体"/>
                <w:sz w:val="16"/>
              </w:rPr>
              <w:t>学生公寓楼建设批复年限为2年，2024年为第一年。2025年为第二年。</w:t>
            </w:r>
          </w:p>
        </w:tc>
      </w:tr>
      <w:tr w14:paraId="45ABD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7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56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DD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0CB4">
            <w:pPr>
              <w:jc w:val="center"/>
            </w:pPr>
            <w:r>
              <w:rPr>
                <w:rFonts w:ascii="宋体" w:hAnsi="宋体" w:eastAsia="宋体"/>
                <w:sz w:val="16"/>
              </w:rPr>
              <w:t>购置学生公寓楼空气热源泵系统数量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8072">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2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6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11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C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C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856C">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0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79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C889">
            <w:pPr>
              <w:jc w:val="center"/>
            </w:pPr>
          </w:p>
        </w:tc>
      </w:tr>
      <w:tr w14:paraId="1C0B6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62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07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FC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6297">
            <w:pPr>
              <w:jc w:val="center"/>
            </w:pPr>
            <w:r>
              <w:rPr>
                <w:rFonts w:ascii="宋体" w:hAnsi="宋体" w:eastAsia="宋体"/>
                <w:sz w:val="16"/>
              </w:rPr>
              <w:t>购置学生公寓楼生活家具数量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82B9">
            <w:pPr>
              <w:jc w:val="center"/>
            </w:pPr>
            <w:r>
              <w:rPr>
                <w:rFonts w:ascii="宋体" w:hAnsi="宋体" w:eastAsia="宋体"/>
                <w:sz w:val="16"/>
              </w:rPr>
              <w:t>&gt;=640套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C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31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A9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4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F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8923">
            <w:pPr>
              <w:jc w:val="center"/>
            </w:pPr>
            <w:r>
              <w:rPr>
                <w:rFonts w:ascii="宋体" w:hAnsi="宋体" w:eastAsia="宋体"/>
                <w:sz w:val="16"/>
              </w:rPr>
              <w:t>=670套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0685">
            <w:pPr>
              <w:jc w:val="center"/>
            </w:pPr>
            <w:r>
              <w:rPr>
                <w:rFonts w:ascii="宋体" w:hAnsi="宋体" w:eastAsia="宋体"/>
                <w:sz w:val="16"/>
              </w:rPr>
              <w:t>104.69%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6C38">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8CD5">
            <w:pPr>
              <w:jc w:val="center"/>
            </w:pPr>
            <w:r>
              <w:rPr>
                <w:rFonts w:hint="eastAsia" w:ascii="宋体" w:hAnsi="宋体"/>
                <w:sz w:val="16"/>
                <w:lang w:eastAsia="zh-CN"/>
              </w:rPr>
              <w:t>截至</w:t>
            </w:r>
            <w:r>
              <w:rPr>
                <w:rFonts w:ascii="宋体" w:hAnsi="宋体" w:eastAsia="宋体"/>
                <w:sz w:val="16"/>
              </w:rPr>
              <w:t>2024年底实际完成采购高低床及柜子670套。</w:t>
            </w:r>
          </w:p>
        </w:tc>
      </w:tr>
      <w:tr w14:paraId="2CC68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A0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BAB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691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BC55">
            <w:pPr>
              <w:jc w:val="center"/>
            </w:pPr>
            <w:r>
              <w:rPr>
                <w:rFonts w:ascii="宋体" w:hAnsi="宋体" w:eastAsia="宋体"/>
                <w:sz w:val="16"/>
              </w:rPr>
              <w:t>学生公寓楼建设项目设计变更率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65CE">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9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C2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E77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1C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12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26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F7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EE65">
            <w:pPr>
              <w:jc w:val="center"/>
            </w:pPr>
            <w:r>
              <w:rPr>
                <w:rFonts w:ascii="宋体" w:hAnsi="宋体" w:eastAsia="宋体"/>
                <w:sz w:val="16"/>
              </w:rPr>
              <w:t>2024年学生公寓楼建设年限为2年，2024年为第一年暂未完成建设不确定变更率。</w:t>
            </w:r>
          </w:p>
        </w:tc>
      </w:tr>
      <w:tr w14:paraId="49DEE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A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C3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73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8BCB">
            <w:pPr>
              <w:jc w:val="center"/>
            </w:pPr>
            <w:r>
              <w:rPr>
                <w:rFonts w:ascii="宋体" w:hAnsi="宋体" w:eastAsia="宋体"/>
                <w:sz w:val="16"/>
              </w:rPr>
              <w:t>学生公寓楼建设项目资金支付率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A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3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AE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10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B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D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C3B6">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2C5C">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DF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62ED">
            <w:pPr>
              <w:jc w:val="center"/>
            </w:pPr>
            <w:r>
              <w:rPr>
                <w:rFonts w:ascii="宋体" w:hAnsi="宋体" w:eastAsia="宋体"/>
                <w:sz w:val="16"/>
              </w:rPr>
              <w:t>2024年按照工程进度结算相关款项。</w:t>
            </w:r>
          </w:p>
        </w:tc>
      </w:tr>
      <w:tr w14:paraId="03FE0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E6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3E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EB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61FE">
            <w:pPr>
              <w:jc w:val="center"/>
            </w:pPr>
            <w:r>
              <w:rPr>
                <w:rFonts w:ascii="宋体" w:hAnsi="宋体" w:eastAsia="宋体"/>
                <w:sz w:val="16"/>
              </w:rPr>
              <w:t>学生公寓楼建设项目合格率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9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D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4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5B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7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2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83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92E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A3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9E91">
            <w:pPr>
              <w:jc w:val="center"/>
            </w:pPr>
            <w:r>
              <w:rPr>
                <w:rFonts w:hint="eastAsia" w:ascii="宋体" w:hAnsi="宋体"/>
                <w:sz w:val="16"/>
                <w:lang w:eastAsia="zh-CN"/>
              </w:rPr>
              <w:t>截至</w:t>
            </w:r>
            <w:r>
              <w:rPr>
                <w:rFonts w:ascii="宋体" w:hAnsi="宋体" w:eastAsia="宋体"/>
                <w:sz w:val="16"/>
              </w:rPr>
              <w:t>2024年底该项目暂未竣工，未投入使用。</w:t>
            </w:r>
          </w:p>
        </w:tc>
      </w:tr>
      <w:tr w14:paraId="3DF7E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9C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8E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6D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433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1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A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D4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7E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3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9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6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7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9B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333F">
            <w:pPr>
              <w:jc w:val="center"/>
            </w:pPr>
          </w:p>
        </w:tc>
      </w:tr>
      <w:tr w14:paraId="60EA7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445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5B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BE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3A44">
            <w:pPr>
              <w:jc w:val="center"/>
            </w:pPr>
            <w:r>
              <w:rPr>
                <w:rFonts w:ascii="宋体" w:hAnsi="宋体" w:eastAsia="宋体"/>
                <w:sz w:val="16"/>
              </w:rPr>
              <w:t>空气热源泵系统质量合格率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5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2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73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273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D8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2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CC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18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70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588E">
            <w:pPr>
              <w:jc w:val="center"/>
            </w:pPr>
            <w:r>
              <w:rPr>
                <w:rFonts w:hint="eastAsia" w:ascii="宋体" w:hAnsi="宋体"/>
                <w:sz w:val="16"/>
                <w:lang w:eastAsia="zh-CN"/>
              </w:rPr>
              <w:t>截至</w:t>
            </w:r>
            <w:r>
              <w:rPr>
                <w:rFonts w:ascii="宋体" w:hAnsi="宋体" w:eastAsia="宋体"/>
                <w:sz w:val="16"/>
              </w:rPr>
              <w:t>2024年底已完成采购程序，于2025年安装验收合格。</w:t>
            </w:r>
          </w:p>
        </w:tc>
      </w:tr>
      <w:tr w14:paraId="293FB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74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2D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B8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7C4C">
            <w:pPr>
              <w:jc w:val="center"/>
            </w:pPr>
            <w:r>
              <w:rPr>
                <w:rFonts w:ascii="宋体" w:hAnsi="宋体" w:eastAsia="宋体"/>
                <w:sz w:val="16"/>
              </w:rPr>
              <w:t>空气热源泵系统验收合格率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3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8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6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AA3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3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1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94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C9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D5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FCF5">
            <w:pPr>
              <w:jc w:val="center"/>
            </w:pPr>
            <w:r>
              <w:rPr>
                <w:rFonts w:hint="eastAsia" w:ascii="宋体" w:hAnsi="宋体"/>
                <w:sz w:val="16"/>
                <w:lang w:eastAsia="zh-CN"/>
              </w:rPr>
              <w:t>截至</w:t>
            </w:r>
            <w:r>
              <w:rPr>
                <w:rFonts w:ascii="宋体" w:hAnsi="宋体" w:eastAsia="宋体"/>
                <w:sz w:val="16"/>
              </w:rPr>
              <w:t>2024年底已完成采购程序，于2025年安装验收合格。</w:t>
            </w:r>
          </w:p>
        </w:tc>
      </w:tr>
      <w:tr w14:paraId="6A51D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57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6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18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5392">
            <w:pPr>
              <w:jc w:val="center"/>
            </w:pPr>
            <w:r>
              <w:rPr>
                <w:rFonts w:ascii="宋体" w:hAnsi="宋体" w:eastAsia="宋体"/>
                <w:sz w:val="16"/>
              </w:rPr>
              <w:t>生活家具质量合格率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2E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D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5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E1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EC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7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E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3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55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CDB1">
            <w:pPr>
              <w:jc w:val="center"/>
            </w:pPr>
          </w:p>
        </w:tc>
      </w:tr>
      <w:tr w14:paraId="4AA01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EE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55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3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BB52">
            <w:pPr>
              <w:jc w:val="center"/>
            </w:pPr>
            <w:r>
              <w:rPr>
                <w:rFonts w:ascii="宋体" w:hAnsi="宋体" w:eastAsia="宋体"/>
                <w:sz w:val="16"/>
              </w:rPr>
              <w:t>生活家具验收合格率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B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5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0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71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1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C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A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2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91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92B4">
            <w:pPr>
              <w:jc w:val="center"/>
            </w:pPr>
          </w:p>
        </w:tc>
      </w:tr>
      <w:tr w14:paraId="4A65C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6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F9A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DA3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5B59">
            <w:pPr>
              <w:jc w:val="center"/>
            </w:pPr>
            <w:r>
              <w:rPr>
                <w:rFonts w:ascii="宋体" w:hAnsi="宋体" w:eastAsia="宋体"/>
                <w:sz w:val="16"/>
              </w:rPr>
              <w:t>学生公寓楼建设项目按计划开工时间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7003">
            <w:pPr>
              <w:jc w:val="center"/>
            </w:pPr>
            <w:r>
              <w:rPr>
                <w:rFonts w:ascii="宋体" w:hAnsi="宋体" w:eastAsia="宋体"/>
                <w:sz w:val="16"/>
              </w:rPr>
              <w:t>=2024年8月31日前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2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C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C4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6E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0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9169">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C45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62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27FD">
            <w:pPr>
              <w:jc w:val="center"/>
            </w:pPr>
            <w:r>
              <w:rPr>
                <w:rFonts w:ascii="宋体" w:hAnsi="宋体" w:eastAsia="宋体"/>
                <w:sz w:val="16"/>
              </w:rPr>
              <w:t>由于施工许可证办理缓慢，于2024年9月30日办理完成。</w:t>
            </w:r>
          </w:p>
        </w:tc>
      </w:tr>
      <w:tr w14:paraId="7FD2B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E9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C6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6A9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E702">
            <w:pPr>
              <w:jc w:val="center"/>
            </w:pPr>
            <w:r>
              <w:rPr>
                <w:rFonts w:ascii="宋体" w:hAnsi="宋体" w:eastAsia="宋体"/>
                <w:sz w:val="16"/>
              </w:rPr>
              <w:t>校舍建设年度计划完成率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238E">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B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C0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5A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3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5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6B04">
            <w:pPr>
              <w:jc w:val="center"/>
            </w:pPr>
            <w:r>
              <w:rPr>
                <w:rFonts w:ascii="宋体" w:hAnsi="宋体" w:eastAsia="宋体"/>
                <w:sz w:val="16"/>
              </w:rPr>
              <w:t>=16.67%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8768">
            <w:pPr>
              <w:jc w:val="center"/>
            </w:pPr>
            <w:r>
              <w:rPr>
                <w:rFonts w:ascii="宋体" w:hAnsi="宋体" w:eastAsia="宋体"/>
                <w:sz w:val="16"/>
              </w:rPr>
              <w:t>55.57%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A7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5BEB">
            <w:pPr>
              <w:jc w:val="center"/>
            </w:pPr>
            <w:r>
              <w:rPr>
                <w:rFonts w:hint="eastAsia" w:ascii="宋体" w:hAnsi="宋体"/>
                <w:sz w:val="16"/>
                <w:lang w:eastAsia="zh-CN"/>
              </w:rPr>
              <w:t>截至</w:t>
            </w:r>
            <w:r>
              <w:rPr>
                <w:rFonts w:ascii="宋体" w:hAnsi="宋体" w:eastAsia="宋体"/>
                <w:sz w:val="16"/>
              </w:rPr>
              <w:t>2024年底实际已完成地基地面建设，按照6层（含地基建设），计划完成30%，实际完成地基建设16.67%。2025年完成地上五层建设。</w:t>
            </w:r>
          </w:p>
        </w:tc>
      </w:tr>
      <w:tr w14:paraId="37C13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6C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42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82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8C18">
            <w:pPr>
              <w:jc w:val="center"/>
            </w:pPr>
            <w:r>
              <w:rPr>
                <w:rFonts w:ascii="宋体" w:hAnsi="宋体" w:eastAsia="宋体"/>
                <w:sz w:val="16"/>
              </w:rPr>
              <w:t>空气热源泵系统购置完成时间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D424">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1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5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72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A0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8F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6BC7">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635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69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A1AF">
            <w:pPr>
              <w:jc w:val="center"/>
            </w:pPr>
            <w:r>
              <w:rPr>
                <w:rFonts w:ascii="宋体" w:hAnsi="宋体" w:eastAsia="宋体"/>
                <w:sz w:val="16"/>
              </w:rPr>
              <w:t>该项目招标完成后，未及时与供应商签订合同。</w:t>
            </w:r>
          </w:p>
        </w:tc>
      </w:tr>
      <w:tr w14:paraId="74F65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8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D4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0F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781D">
            <w:pPr>
              <w:jc w:val="center"/>
            </w:pPr>
            <w:r>
              <w:rPr>
                <w:rFonts w:ascii="宋体" w:hAnsi="宋体" w:eastAsia="宋体"/>
                <w:sz w:val="16"/>
              </w:rPr>
              <w:t>生活家具购置完成时间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2ECC">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4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E4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E1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CB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C2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7A59">
            <w:pPr>
              <w:jc w:val="center"/>
            </w:pPr>
            <w:r>
              <w:rPr>
                <w:rFonts w:ascii="宋体" w:hAnsi="宋体" w:eastAsia="宋体"/>
                <w:sz w:val="16"/>
              </w:rPr>
              <w:t>=2024年11月21日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9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C5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B79F">
            <w:pPr>
              <w:jc w:val="center"/>
            </w:pPr>
          </w:p>
        </w:tc>
      </w:tr>
      <w:tr w14:paraId="1C838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3FA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5C4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5B6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116D">
            <w:pPr>
              <w:jc w:val="center"/>
            </w:pPr>
            <w:r>
              <w:rPr>
                <w:rFonts w:ascii="宋体" w:hAnsi="宋体" w:eastAsia="宋体"/>
                <w:sz w:val="16"/>
              </w:rPr>
              <w:t>学生公寓楼建设项目预算控制率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F7D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C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B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48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D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A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D8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26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DC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6699">
            <w:pPr>
              <w:jc w:val="center"/>
            </w:pPr>
            <w:r>
              <w:rPr>
                <w:rFonts w:hint="eastAsia" w:ascii="宋体" w:hAnsi="宋体"/>
                <w:sz w:val="16"/>
                <w:lang w:eastAsia="zh-CN"/>
              </w:rPr>
              <w:t>截至</w:t>
            </w:r>
            <w:r>
              <w:rPr>
                <w:rFonts w:ascii="宋体" w:hAnsi="宋体" w:eastAsia="宋体"/>
                <w:sz w:val="16"/>
              </w:rPr>
              <w:t>2024年底该项目暂未竣工结算，不确定预算控制率。</w:t>
            </w:r>
          </w:p>
        </w:tc>
      </w:tr>
      <w:tr w14:paraId="5264A4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2B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1E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5D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6F72">
            <w:pPr>
              <w:jc w:val="center"/>
            </w:pPr>
            <w:r>
              <w:rPr>
                <w:rFonts w:ascii="宋体" w:hAnsi="宋体" w:eastAsia="宋体"/>
                <w:sz w:val="16"/>
              </w:rPr>
              <w:t>学生公寓楼建设成本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956D">
            <w:pPr>
              <w:jc w:val="center"/>
            </w:pPr>
            <w:r>
              <w:rPr>
                <w:rFonts w:ascii="宋体" w:hAnsi="宋体" w:eastAsia="宋体"/>
                <w:sz w:val="16"/>
              </w:rPr>
              <w:t>&lt;=475万元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9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9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53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2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A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215E">
            <w:pPr>
              <w:jc w:val="center"/>
            </w:pPr>
            <w:r>
              <w:rPr>
                <w:rFonts w:ascii="宋体" w:hAnsi="宋体" w:eastAsia="宋体"/>
                <w:sz w:val="16"/>
              </w:rPr>
              <w:t>=474.55万元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3FA2">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16DF">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CA01">
            <w:pPr>
              <w:jc w:val="center"/>
            </w:pPr>
            <w:r>
              <w:rPr>
                <w:rFonts w:ascii="宋体" w:hAnsi="宋体" w:eastAsia="宋体"/>
                <w:sz w:val="16"/>
              </w:rPr>
              <w:t>2024年按照合同进度已完成前期款项结算。</w:t>
            </w:r>
          </w:p>
        </w:tc>
      </w:tr>
      <w:tr w14:paraId="7EE76E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E7B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12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54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BA55">
            <w:pPr>
              <w:jc w:val="center"/>
            </w:pPr>
            <w:r>
              <w:rPr>
                <w:rFonts w:ascii="宋体" w:hAnsi="宋体" w:eastAsia="宋体"/>
                <w:sz w:val="16"/>
              </w:rPr>
              <w:t>空气热源泵系统购置成本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B9F4">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1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C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9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D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D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4F28">
            <w:pPr>
              <w:jc w:val="center"/>
            </w:pPr>
            <w:r>
              <w:rPr>
                <w:rFonts w:ascii="宋体" w:hAnsi="宋体" w:eastAsia="宋体"/>
                <w:sz w:val="16"/>
              </w:rPr>
              <w:t>=16.85万元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0BD1">
            <w:pPr>
              <w:jc w:val="center"/>
            </w:pPr>
            <w:r>
              <w:rPr>
                <w:rFonts w:ascii="宋体" w:hAnsi="宋体" w:eastAsia="宋体"/>
                <w:sz w:val="16"/>
              </w:rPr>
              <w:t>28.08%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EC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C54F">
            <w:pPr>
              <w:jc w:val="center"/>
            </w:pPr>
            <w:r>
              <w:rPr>
                <w:rFonts w:hint="eastAsia" w:ascii="宋体" w:hAnsi="宋体"/>
                <w:sz w:val="16"/>
                <w:lang w:eastAsia="zh-CN"/>
              </w:rPr>
              <w:t>截至</w:t>
            </w:r>
            <w:r>
              <w:rPr>
                <w:rFonts w:ascii="宋体" w:hAnsi="宋体" w:eastAsia="宋体"/>
                <w:sz w:val="16"/>
              </w:rPr>
              <w:t>2024年底支付了30%部分设备款，剩余款项于2025年安装验收合格后支付。</w:t>
            </w:r>
          </w:p>
        </w:tc>
      </w:tr>
      <w:tr w14:paraId="07A85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7F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CB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22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AEFA">
            <w:pPr>
              <w:jc w:val="center"/>
            </w:pPr>
            <w:r>
              <w:rPr>
                <w:rFonts w:ascii="宋体" w:hAnsi="宋体" w:eastAsia="宋体"/>
                <w:sz w:val="16"/>
              </w:rPr>
              <w:t>生活家具购置成本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0859">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1A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7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BD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C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C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EEB8">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8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3E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1F0C">
            <w:pPr>
              <w:jc w:val="center"/>
            </w:pPr>
          </w:p>
        </w:tc>
      </w:tr>
      <w:tr w14:paraId="2651B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4C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7F3C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5EB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B4A5">
            <w:pPr>
              <w:jc w:val="center"/>
            </w:pPr>
            <w:r>
              <w:rPr>
                <w:rFonts w:ascii="宋体" w:hAnsi="宋体" w:eastAsia="宋体"/>
                <w:sz w:val="16"/>
              </w:rPr>
              <w:t>学生公寓楼建设正常运转率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4CC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7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2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82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4C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F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B9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1F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1B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D23A">
            <w:pPr>
              <w:jc w:val="center"/>
            </w:pPr>
            <w:r>
              <w:rPr>
                <w:rFonts w:hint="eastAsia" w:ascii="宋体" w:hAnsi="宋体"/>
                <w:sz w:val="16"/>
                <w:lang w:eastAsia="zh-CN"/>
              </w:rPr>
              <w:t>截至</w:t>
            </w:r>
            <w:r>
              <w:rPr>
                <w:rFonts w:ascii="宋体" w:hAnsi="宋体" w:eastAsia="宋体"/>
                <w:sz w:val="16"/>
              </w:rPr>
              <w:t>2024年底该项目暂未竣工，未投入使用。</w:t>
            </w:r>
          </w:p>
        </w:tc>
      </w:tr>
      <w:tr w14:paraId="59504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13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E1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7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7632">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65BB">
            <w:pPr>
              <w:jc w:val="center"/>
            </w:pPr>
            <w:r>
              <w:rPr>
                <w:rFonts w:ascii="宋体" w:hAnsi="宋体" w:eastAsia="宋体"/>
                <w:sz w:val="16"/>
              </w:rPr>
              <w:t>&gt;=750人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0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57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8F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0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D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5679">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24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F2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F9A2">
            <w:pPr>
              <w:jc w:val="center"/>
            </w:pPr>
            <w:r>
              <w:rPr>
                <w:rFonts w:hint="eastAsia" w:ascii="宋体" w:hAnsi="宋体"/>
                <w:sz w:val="16"/>
                <w:lang w:eastAsia="zh-CN"/>
              </w:rPr>
              <w:t>截至</w:t>
            </w:r>
            <w:r>
              <w:rPr>
                <w:rFonts w:ascii="宋体" w:hAnsi="宋体" w:eastAsia="宋体"/>
                <w:sz w:val="16"/>
              </w:rPr>
              <w:t>2024年底该项目暂未竣工，未投入使用。</w:t>
            </w:r>
          </w:p>
        </w:tc>
      </w:tr>
      <w:tr w14:paraId="29ABB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07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2C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2A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AA7D">
            <w:pPr>
              <w:jc w:val="center"/>
            </w:pPr>
            <w:r>
              <w:rPr>
                <w:rFonts w:ascii="宋体" w:hAnsi="宋体" w:eastAsia="宋体"/>
                <w:sz w:val="16"/>
              </w:rPr>
              <w:t>学校教学质量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84F9">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2A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AC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F6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1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D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F540">
            <w:pPr>
              <w:jc w:val="center"/>
            </w:pPr>
            <w:r>
              <w:rPr>
                <w:rFonts w:ascii="宋体" w:hAnsi="宋体" w:eastAsia="宋体"/>
                <w:sz w:val="16"/>
              </w:rPr>
              <w:t>未达预期目标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A4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5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40BB">
            <w:pPr>
              <w:jc w:val="center"/>
            </w:pPr>
            <w:r>
              <w:rPr>
                <w:rFonts w:hint="eastAsia" w:ascii="宋体" w:hAnsi="宋体"/>
                <w:sz w:val="16"/>
                <w:lang w:eastAsia="zh-CN"/>
              </w:rPr>
              <w:t>截至</w:t>
            </w:r>
            <w:r>
              <w:rPr>
                <w:rFonts w:ascii="宋体" w:hAnsi="宋体" w:eastAsia="宋体"/>
                <w:sz w:val="16"/>
              </w:rPr>
              <w:t>2024年底该项目暂未竣工，未投入使用。</w:t>
            </w:r>
          </w:p>
        </w:tc>
      </w:tr>
      <w:tr w14:paraId="4401A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2E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1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49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C674">
            <w:pPr>
              <w:jc w:val="center"/>
            </w:pPr>
            <w:r>
              <w:rPr>
                <w:rFonts w:ascii="宋体" w:hAnsi="宋体" w:eastAsia="宋体"/>
                <w:sz w:val="16"/>
              </w:rPr>
              <w:t>老师和学生满意度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9F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6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2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CA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B2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3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83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89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A0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6FD9">
            <w:pPr>
              <w:jc w:val="center"/>
            </w:pPr>
            <w:r>
              <w:rPr>
                <w:rFonts w:hint="eastAsia" w:ascii="宋体" w:hAnsi="宋体"/>
                <w:sz w:val="16"/>
                <w:lang w:eastAsia="zh-CN"/>
              </w:rPr>
              <w:t>截至</w:t>
            </w:r>
            <w:r>
              <w:rPr>
                <w:rFonts w:ascii="宋体" w:hAnsi="宋体" w:eastAsia="宋体"/>
                <w:sz w:val="16"/>
              </w:rPr>
              <w:t>2024年底该项目暂未竣工，未投入使用。</w:t>
            </w:r>
          </w:p>
        </w:tc>
      </w:tr>
      <w:tr w14:paraId="28DC0F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6DF7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DDE1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CA7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EC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1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5AB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D02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ED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A6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25DE">
            <w:pPr>
              <w:jc w:val="center"/>
            </w:pPr>
            <w:r>
              <w:rPr>
                <w:rFonts w:ascii="宋体" w:hAnsi="宋体" w:eastAsia="宋体"/>
                <w:sz w:val="16"/>
              </w:rPr>
              <w:t>33.03分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4855B"/>
        </w:tc>
      </w:tr>
    </w:tbl>
    <w:p w14:paraId="466B0878">
      <w:r>
        <w:br w:type="page"/>
      </w:r>
    </w:p>
    <w:tbl>
      <w:tblPr>
        <w:tblStyle w:val="9"/>
        <w:tblW w:w="9153" w:type="dxa"/>
        <w:tblInd w:w="0" w:type="dxa"/>
        <w:tblLayout w:type="autofit"/>
        <w:tblCellMar>
          <w:top w:w="0" w:type="dxa"/>
          <w:left w:w="108" w:type="dxa"/>
          <w:bottom w:w="0" w:type="dxa"/>
          <w:right w:w="108" w:type="dxa"/>
        </w:tblCellMar>
      </w:tblPr>
      <w:tblGrid>
        <w:gridCol w:w="632"/>
        <w:gridCol w:w="721"/>
        <w:gridCol w:w="600"/>
        <w:gridCol w:w="575"/>
        <w:gridCol w:w="696"/>
        <w:gridCol w:w="632"/>
        <w:gridCol w:w="632"/>
        <w:gridCol w:w="632"/>
        <w:gridCol w:w="632"/>
        <w:gridCol w:w="632"/>
        <w:gridCol w:w="696"/>
        <w:gridCol w:w="696"/>
        <w:gridCol w:w="632"/>
        <w:gridCol w:w="745"/>
      </w:tblGrid>
      <w:tr w14:paraId="169B1489">
        <w:tblPrEx>
          <w:tblCellMar>
            <w:top w:w="0" w:type="dxa"/>
            <w:left w:w="108" w:type="dxa"/>
            <w:bottom w:w="0" w:type="dxa"/>
            <w:right w:w="108" w:type="dxa"/>
          </w:tblCellMar>
        </w:tblPrEx>
        <w:tc>
          <w:tcPr>
            <w:tcW w:w="9153" w:type="dxa"/>
            <w:gridSpan w:val="14"/>
            <w:vAlign w:val="center"/>
          </w:tcPr>
          <w:p w14:paraId="009FA222">
            <w:pPr>
              <w:jc w:val="center"/>
            </w:pPr>
            <w:r>
              <w:rPr>
                <w:rFonts w:ascii="宋体" w:hAnsi="宋体" w:eastAsia="宋体"/>
                <w:sz w:val="24"/>
              </w:rPr>
              <w:t>项目支出绩效自评表</w:t>
            </w:r>
          </w:p>
        </w:tc>
      </w:tr>
      <w:tr w14:paraId="1F7CF7B4">
        <w:tblPrEx>
          <w:tblCellMar>
            <w:top w:w="0" w:type="dxa"/>
            <w:left w:w="108" w:type="dxa"/>
            <w:bottom w:w="0" w:type="dxa"/>
            <w:right w:w="108" w:type="dxa"/>
          </w:tblCellMar>
        </w:tblPrEx>
        <w:tc>
          <w:tcPr>
            <w:tcW w:w="9153" w:type="dxa"/>
            <w:gridSpan w:val="14"/>
            <w:vAlign w:val="center"/>
          </w:tcPr>
          <w:p w14:paraId="0FF7D7B7">
            <w:pPr>
              <w:jc w:val="center"/>
            </w:pPr>
            <w:r>
              <w:rPr>
                <w:rFonts w:ascii="宋体" w:hAnsi="宋体" w:eastAsia="宋体"/>
                <w:sz w:val="24"/>
              </w:rPr>
              <w:t>(2024年度)</w:t>
            </w:r>
          </w:p>
        </w:tc>
      </w:tr>
      <w:tr w14:paraId="04CA5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154C">
            <w:pPr>
              <w:jc w:val="center"/>
            </w:pPr>
            <w:r>
              <w:rPr>
                <w:rFonts w:ascii="宋体" w:hAnsi="宋体" w:eastAsia="宋体"/>
                <w:sz w:val="16"/>
              </w:rPr>
              <w:t>项目名称</w:t>
            </w:r>
          </w:p>
        </w:tc>
        <w:tc>
          <w:tcPr>
            <w:tcW w:w="852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69384E">
            <w:pPr>
              <w:jc w:val="center"/>
            </w:pPr>
            <w:r>
              <w:rPr>
                <w:rFonts w:ascii="宋体" w:hAnsi="宋体" w:eastAsia="宋体"/>
                <w:sz w:val="16"/>
              </w:rPr>
              <w:t>2024年2023-2024年州直中小学校服财政补贴</w:t>
            </w:r>
          </w:p>
        </w:tc>
      </w:tr>
      <w:tr w14:paraId="4C05C3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C804">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5C79D">
            <w:pPr>
              <w:jc w:val="center"/>
            </w:pPr>
            <w:r>
              <w:rPr>
                <w:rFonts w:ascii="宋体" w:hAnsi="宋体" w:eastAsia="宋体"/>
                <w:sz w:val="16"/>
              </w:rPr>
              <w:t>新疆巴州第一中学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2198">
            <w:pPr>
              <w:jc w:val="center"/>
            </w:pPr>
            <w:r>
              <w:rPr>
                <w:rFonts w:ascii="宋体" w:hAnsi="宋体" w:eastAsia="宋体"/>
                <w:sz w:val="16"/>
              </w:rPr>
              <w:t>实施单位</w:t>
            </w:r>
          </w:p>
        </w:tc>
        <w:tc>
          <w:tcPr>
            <w:tcW w:w="340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26AC8">
            <w:pPr>
              <w:jc w:val="center"/>
            </w:pPr>
            <w:r>
              <w:rPr>
                <w:rFonts w:ascii="宋体" w:hAnsi="宋体" w:eastAsia="宋体"/>
                <w:sz w:val="16"/>
              </w:rPr>
              <w:t>新疆巴州第一中学</w:t>
            </w:r>
          </w:p>
        </w:tc>
      </w:tr>
      <w:tr w14:paraId="44E2B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2FDFAE"/>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D08A">
            <w:pPr>
              <w:jc w:val="center"/>
            </w:pPr>
          </w:p>
        </w:tc>
        <w:tc>
          <w:tcPr>
            <w:tcW w:w="12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7FE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660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3A057">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39D33">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C6AD">
            <w:pPr>
              <w:jc w:val="center"/>
            </w:pPr>
            <w:r>
              <w:rPr>
                <w:rFonts w:ascii="宋体" w:hAnsi="宋体" w:eastAsia="宋体"/>
                <w:sz w:val="16"/>
              </w:rPr>
              <w:t>执行率</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CC33D3C">
            <w:pPr>
              <w:jc w:val="center"/>
            </w:pPr>
            <w:r>
              <w:rPr>
                <w:rFonts w:ascii="宋体" w:hAnsi="宋体" w:eastAsia="宋体"/>
                <w:sz w:val="16"/>
              </w:rPr>
              <w:t>得分</w:t>
            </w:r>
          </w:p>
        </w:tc>
      </w:tr>
      <w:tr w14:paraId="2E46BD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FCFDE">
            <w:pPr>
              <w:jc w:val="center"/>
            </w:pPr>
            <w:r>
              <w:rPr>
                <w:rFonts w:ascii="宋体" w:hAnsi="宋体" w:eastAsia="宋体"/>
                <w:sz w:val="16"/>
              </w:rPr>
              <w:t>项目资金 （万元）</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F57A1">
            <w:pPr>
              <w:jc w:val="center"/>
            </w:pPr>
            <w:r>
              <w:rPr>
                <w:rFonts w:ascii="宋体" w:hAnsi="宋体" w:eastAsia="宋体"/>
                <w:sz w:val="16"/>
              </w:rPr>
              <w:t>年度资金总额</w:t>
            </w:r>
          </w:p>
        </w:tc>
        <w:tc>
          <w:tcPr>
            <w:tcW w:w="12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3275">
            <w:pPr>
              <w:jc w:val="center"/>
            </w:pPr>
            <w:r>
              <w:rPr>
                <w:rFonts w:ascii="宋体" w:hAnsi="宋体" w:eastAsia="宋体"/>
                <w:sz w:val="16"/>
              </w:rPr>
              <w:t>23.51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536BF">
            <w:pPr>
              <w:jc w:val="center"/>
            </w:pPr>
            <w:r>
              <w:rPr>
                <w:rFonts w:ascii="宋体" w:hAnsi="宋体" w:eastAsia="宋体"/>
                <w:sz w:val="16"/>
              </w:rPr>
              <w:t>23.51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D9A68">
            <w:pPr>
              <w:jc w:val="center"/>
            </w:pPr>
            <w:r>
              <w:rPr>
                <w:rFonts w:ascii="宋体" w:hAnsi="宋体" w:eastAsia="宋体"/>
                <w:sz w:val="16"/>
              </w:rPr>
              <w:t>23.09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3651">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19CBF">
            <w:pPr>
              <w:jc w:val="center"/>
            </w:pPr>
            <w:r>
              <w:rPr>
                <w:rFonts w:ascii="宋体" w:hAnsi="宋体" w:eastAsia="宋体"/>
                <w:sz w:val="16"/>
              </w:rPr>
              <w:t>98.21%</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D11F74B">
            <w:pPr>
              <w:jc w:val="center"/>
            </w:pPr>
            <w:r>
              <w:rPr>
                <w:rFonts w:ascii="宋体" w:hAnsi="宋体" w:eastAsia="宋体"/>
                <w:sz w:val="16"/>
              </w:rPr>
              <w:t>9.55</w:t>
            </w:r>
          </w:p>
        </w:tc>
      </w:tr>
      <w:tr w14:paraId="5ECC9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D4714"/>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F381">
            <w:pPr>
              <w:jc w:val="center"/>
            </w:pPr>
            <w:r>
              <w:rPr>
                <w:rFonts w:ascii="宋体" w:hAnsi="宋体" w:eastAsia="宋体"/>
                <w:sz w:val="16"/>
              </w:rPr>
              <w:t>其中：当年财政拨款</w:t>
            </w:r>
          </w:p>
        </w:tc>
        <w:tc>
          <w:tcPr>
            <w:tcW w:w="12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4C702">
            <w:pPr>
              <w:jc w:val="center"/>
            </w:pPr>
            <w:r>
              <w:rPr>
                <w:rFonts w:ascii="宋体" w:hAnsi="宋体" w:eastAsia="宋体"/>
                <w:sz w:val="16"/>
              </w:rPr>
              <w:t>23.51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8B0D">
            <w:pPr>
              <w:jc w:val="center"/>
            </w:pPr>
            <w:r>
              <w:rPr>
                <w:rFonts w:ascii="宋体" w:hAnsi="宋体" w:eastAsia="宋体"/>
                <w:sz w:val="16"/>
              </w:rPr>
              <w:t>23.51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066E9">
            <w:pPr>
              <w:jc w:val="center"/>
            </w:pPr>
            <w:r>
              <w:rPr>
                <w:rFonts w:ascii="宋体" w:hAnsi="宋体" w:eastAsia="宋体"/>
                <w:sz w:val="16"/>
              </w:rPr>
              <w:t>23.09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25DF">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DE37">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F0D125D">
            <w:pPr>
              <w:jc w:val="center"/>
            </w:pPr>
            <w:r>
              <w:rPr>
                <w:rFonts w:ascii="宋体" w:hAnsi="宋体" w:eastAsia="宋体"/>
                <w:sz w:val="16"/>
              </w:rPr>
              <w:t>-</w:t>
            </w:r>
          </w:p>
        </w:tc>
      </w:tr>
      <w:tr w14:paraId="5ACD3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1B05"/>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0FE4">
            <w:pPr>
              <w:jc w:val="center"/>
            </w:pPr>
            <w:r>
              <w:rPr>
                <w:rFonts w:ascii="宋体" w:hAnsi="宋体" w:eastAsia="宋体"/>
                <w:sz w:val="16"/>
              </w:rPr>
              <w:t>其他资金</w:t>
            </w:r>
          </w:p>
        </w:tc>
        <w:tc>
          <w:tcPr>
            <w:tcW w:w="12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37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492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D433">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D681B">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C3ACD">
            <w:pPr>
              <w:jc w:val="center"/>
            </w:pPr>
            <w:r>
              <w:rPr>
                <w:rFonts w:ascii="宋体" w:hAnsi="宋体" w:eastAsia="宋体"/>
                <w:sz w:val="16"/>
              </w:rPr>
              <w:t>-</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0CA039F2">
            <w:pPr>
              <w:jc w:val="center"/>
            </w:pPr>
            <w:r>
              <w:rPr>
                <w:rFonts w:ascii="宋体" w:hAnsi="宋体" w:eastAsia="宋体"/>
                <w:sz w:val="16"/>
              </w:rPr>
              <w:t>-</w:t>
            </w:r>
          </w:p>
        </w:tc>
      </w:tr>
      <w:tr w14:paraId="679360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17E5D">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1AC72">
            <w:pPr>
              <w:jc w:val="center"/>
            </w:pPr>
            <w:r>
              <w:rPr>
                <w:rFonts w:ascii="宋体" w:hAnsi="宋体" w:eastAsia="宋体"/>
                <w:sz w:val="16"/>
              </w:rPr>
              <w:t>总体目标</w:t>
            </w:r>
          </w:p>
        </w:tc>
        <w:tc>
          <w:tcPr>
            <w:tcW w:w="403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F25B8">
            <w:pPr>
              <w:jc w:val="center"/>
            </w:pPr>
            <w:r>
              <w:rPr>
                <w:rFonts w:ascii="宋体" w:hAnsi="宋体" w:eastAsia="宋体"/>
                <w:sz w:val="16"/>
              </w:rPr>
              <w:t>总体目标完成情况</w:t>
            </w:r>
          </w:p>
        </w:tc>
      </w:tr>
      <w:tr w14:paraId="3AF81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118B9"/>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9AA930">
            <w:pPr>
              <w:jc w:val="both"/>
            </w:pPr>
            <w:r>
              <w:rPr>
                <w:rFonts w:ascii="宋体" w:hAnsi="宋体" w:eastAsia="宋体"/>
                <w:sz w:val="16"/>
              </w:rPr>
              <w:t>按照教育相关文件要求，对新入学的高一和初一新生购置校服，学生春秋季校服2448套，校服款的60%由财政承担，60%部分为23.51万元，该项目的实施提高学生的集体主义观念和集体荣誉感，从而使学校的精神面貌有极大的改善和提高。</w:t>
            </w:r>
          </w:p>
        </w:tc>
        <w:tc>
          <w:tcPr>
            <w:tcW w:w="403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6D7282">
            <w:pPr>
              <w:jc w:val="both"/>
            </w:pPr>
            <w:r>
              <w:rPr>
                <w:rFonts w:ascii="宋体" w:hAnsi="宋体" w:eastAsia="宋体"/>
                <w:sz w:val="16"/>
              </w:rPr>
              <w:t>2024年底已完成高一和初一新生1218人的春秋季校服采购工作，购置学生春秋季校服2436套。学生校服购置提高了学生的集体主义观念和集体荣誉感，从而使学校的精神面貌有极大</w:t>
            </w:r>
            <w:r>
              <w:rPr>
                <w:rFonts w:hint="eastAsia" w:ascii="宋体" w:hAnsi="宋体"/>
                <w:sz w:val="16"/>
                <w:lang w:eastAsia="zh-CN"/>
              </w:rPr>
              <w:t>地</w:t>
            </w:r>
            <w:r>
              <w:rPr>
                <w:rFonts w:ascii="宋体" w:hAnsi="宋体" w:eastAsia="宋体"/>
                <w:sz w:val="16"/>
              </w:rPr>
              <w:t>改善和提高。有助于提升校园文化建设，提升学校形象，增强学生自我约束能力。</w:t>
            </w:r>
            <w:r>
              <w:rPr>
                <w:rFonts w:ascii="宋体" w:hAnsi="宋体" w:eastAsia="宋体"/>
                <w:sz w:val="16"/>
              </w:rPr>
              <w:br w:type="textWrapping"/>
            </w:r>
          </w:p>
        </w:tc>
      </w:tr>
      <w:tr w14:paraId="70902D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58883"/>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1D9FA6AC">
            <w:pPr>
              <w:jc w:val="center"/>
            </w:pPr>
            <w:r>
              <w:rPr>
                <w:rFonts w:ascii="宋体" w:hAnsi="宋体" w:eastAsia="宋体"/>
                <w:sz w:val="16"/>
              </w:rPr>
              <w:t>一级指标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12B5FB9">
            <w:pPr>
              <w:jc w:val="center"/>
            </w:pPr>
            <w:r>
              <w:rPr>
                <w:rFonts w:ascii="宋体" w:hAnsi="宋体" w:eastAsia="宋体"/>
                <w:sz w:val="16"/>
              </w:rPr>
              <w:t>二级指标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3AACDE43">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B9A92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5F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F9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C84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04F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BAC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5E1E94">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BEA8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AE7C">
            <w:pPr>
              <w:jc w:val="center"/>
            </w:pPr>
            <w:r>
              <w:rPr>
                <w:rFonts w:ascii="宋体" w:hAnsi="宋体" w:eastAsia="宋体"/>
                <w:sz w:val="16"/>
              </w:rPr>
              <w:t>指标得分</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4D9338D">
            <w:pPr>
              <w:jc w:val="center"/>
            </w:pPr>
            <w:r>
              <w:rPr>
                <w:rFonts w:ascii="宋体" w:hAnsi="宋体" w:eastAsia="宋体"/>
                <w:sz w:val="16"/>
              </w:rPr>
              <w:t>偏差原因分析及改进措施</w:t>
            </w:r>
          </w:p>
        </w:tc>
      </w:tr>
      <w:tr w14:paraId="2EAD82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2B733">
            <w:pPr>
              <w:jc w:val="center"/>
            </w:pPr>
            <w:r>
              <w:rPr>
                <w:rFonts w:ascii="宋体" w:hAnsi="宋体" w:eastAsia="宋体"/>
                <w:sz w:val="16"/>
              </w:rPr>
              <w:t>年度绩效指标完成情况</w:t>
            </w:r>
          </w:p>
        </w:tc>
        <w:tc>
          <w:tcPr>
            <w:tcW w:w="7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68EB9">
            <w:pPr>
              <w:jc w:val="center"/>
            </w:pPr>
            <w:r>
              <w:rPr>
                <w:rFonts w:ascii="宋体" w:hAnsi="宋体" w:eastAsia="宋体"/>
                <w:sz w:val="16"/>
              </w:rPr>
              <w:t>产出指标</w:t>
            </w:r>
          </w:p>
        </w:tc>
        <w:tc>
          <w:tcPr>
            <w:tcW w:w="6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9C8D7">
            <w:pPr>
              <w:jc w:val="center"/>
            </w:pPr>
            <w:r>
              <w:rPr>
                <w:rFonts w:ascii="宋体" w:hAnsi="宋体" w:eastAsia="宋体"/>
                <w:sz w:val="16"/>
              </w:rPr>
              <w:t>数量指标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6FBEFEEF">
            <w:pPr>
              <w:jc w:val="center"/>
            </w:pPr>
            <w:r>
              <w:rPr>
                <w:rFonts w:ascii="宋体" w:hAnsi="宋体" w:eastAsia="宋体"/>
                <w:sz w:val="16"/>
              </w:rPr>
              <w:t>学生人数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A69D76">
            <w:pPr>
              <w:jc w:val="center"/>
            </w:pPr>
            <w:r>
              <w:rPr>
                <w:rFonts w:ascii="宋体" w:hAnsi="宋体" w:eastAsia="宋体"/>
                <w:sz w:val="16"/>
              </w:rPr>
              <w:t>&gt;=1224人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6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F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93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B4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978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410F05">
            <w:pPr>
              <w:jc w:val="center"/>
            </w:pPr>
            <w:r>
              <w:rPr>
                <w:rFonts w:ascii="宋体" w:hAnsi="宋体" w:eastAsia="宋体"/>
                <w:sz w:val="16"/>
              </w:rPr>
              <w:t>=1218人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78EBB9">
            <w:pPr>
              <w:jc w:val="center"/>
            </w:pPr>
            <w:r>
              <w:rPr>
                <w:rFonts w:ascii="宋体" w:hAnsi="宋体" w:eastAsia="宋体"/>
                <w:sz w:val="16"/>
              </w:rPr>
              <w:t>99.51%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D76A">
            <w:pPr>
              <w:jc w:val="center"/>
            </w:pPr>
            <w:r>
              <w:rPr>
                <w:rFonts w:ascii="宋体" w:hAnsi="宋体" w:eastAsia="宋体"/>
                <w:sz w:val="16"/>
              </w:rPr>
              <w:t>7.9</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76F7CD5">
            <w:pPr>
              <w:jc w:val="center"/>
            </w:pPr>
            <w:r>
              <w:rPr>
                <w:rFonts w:ascii="宋体" w:hAnsi="宋体" w:eastAsia="宋体"/>
                <w:sz w:val="16"/>
              </w:rPr>
              <w:t>因中途有学生转学等原因，学生人数以实际采购校服学生人数为准。改进措施：绩效目标填报前及时沟通确认采购人数，如有变动及时沟通调整。</w:t>
            </w:r>
          </w:p>
        </w:tc>
      </w:tr>
      <w:tr w14:paraId="35091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7464"/>
        </w:tc>
        <w:tc>
          <w:tcPr>
            <w:tcW w:w="721" w:type="dxa"/>
            <w:vMerge w:val="continue"/>
            <w:tcBorders>
              <w:top w:val="single" w:color="auto" w:sz="10" w:space="0"/>
              <w:left w:val="single" w:color="auto" w:sz="10" w:space="0"/>
              <w:bottom w:val="single" w:color="auto" w:sz="10" w:space="0"/>
              <w:right w:val="single" w:color="auto" w:sz="10" w:space="0"/>
              <w:insideV w:val="single" w:sz="10" w:space="0"/>
            </w:tcBorders>
          </w:tcPr>
          <w:p w14:paraId="5AFAD170"/>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14:paraId="1AB8C8A8"/>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13A9A970">
            <w:pPr>
              <w:jc w:val="center"/>
            </w:pPr>
            <w:r>
              <w:rPr>
                <w:rFonts w:ascii="宋体" w:hAnsi="宋体" w:eastAsia="宋体"/>
                <w:sz w:val="16"/>
              </w:rPr>
              <w:t>春秋季学生服装套数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94F1C9">
            <w:pPr>
              <w:jc w:val="center"/>
            </w:pPr>
            <w:r>
              <w:rPr>
                <w:rFonts w:ascii="宋体" w:hAnsi="宋体" w:eastAsia="宋体"/>
                <w:sz w:val="16"/>
              </w:rPr>
              <w:t>&gt;=2448套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7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D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F6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B71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1E0AD2">
            <w:pPr>
              <w:jc w:val="center"/>
            </w:pPr>
            <w:r>
              <w:rPr>
                <w:rFonts w:ascii="宋体" w:hAnsi="宋体" w:eastAsia="宋体"/>
                <w:sz w:val="16"/>
              </w:rPr>
              <w:t>=2436套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7E03EC">
            <w:pPr>
              <w:jc w:val="center"/>
            </w:pPr>
            <w:r>
              <w:rPr>
                <w:rFonts w:ascii="宋体" w:hAnsi="宋体" w:eastAsia="宋体"/>
                <w:sz w:val="16"/>
              </w:rPr>
              <w:t>99.51%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B724">
            <w:pPr>
              <w:jc w:val="center"/>
            </w:pPr>
            <w:r>
              <w:rPr>
                <w:rFonts w:ascii="宋体" w:hAnsi="宋体" w:eastAsia="宋体"/>
                <w:sz w:val="16"/>
              </w:rPr>
              <w:t>7.9</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8E98E97">
            <w:pPr>
              <w:jc w:val="center"/>
            </w:pPr>
            <w:r>
              <w:rPr>
                <w:rFonts w:ascii="宋体" w:hAnsi="宋体" w:eastAsia="宋体"/>
                <w:sz w:val="16"/>
              </w:rPr>
              <w:t>因中途有学生转学等原因，学生校服购置套数以实际采购校服套数为准。改进措施：绩效目标填报前及时沟通确认采购人数，如有变动及时沟通调整。</w:t>
            </w:r>
          </w:p>
        </w:tc>
      </w:tr>
      <w:tr w14:paraId="621C2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6A921"/>
        </w:tc>
        <w:tc>
          <w:tcPr>
            <w:tcW w:w="721" w:type="dxa"/>
            <w:vMerge w:val="continue"/>
            <w:tcBorders>
              <w:top w:val="single" w:color="auto" w:sz="10" w:space="0"/>
              <w:left w:val="single" w:color="auto" w:sz="10" w:space="0"/>
              <w:bottom w:val="single" w:color="auto" w:sz="10" w:space="0"/>
              <w:right w:val="single" w:color="auto" w:sz="10" w:space="0"/>
              <w:insideV w:val="single" w:sz="10" w:space="0"/>
            </w:tcBorders>
          </w:tcPr>
          <w:p w14:paraId="7AF28794"/>
        </w:tc>
        <w:tc>
          <w:tcPr>
            <w:tcW w:w="60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60037">
            <w:pPr>
              <w:jc w:val="center"/>
            </w:pPr>
            <w:r>
              <w:rPr>
                <w:rFonts w:ascii="宋体" w:hAnsi="宋体" w:eastAsia="宋体"/>
                <w:sz w:val="16"/>
              </w:rPr>
              <w:t>质量指标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3B0E36B9">
            <w:pPr>
              <w:jc w:val="center"/>
            </w:pPr>
            <w:r>
              <w:rPr>
                <w:rFonts w:ascii="宋体" w:hAnsi="宋体" w:eastAsia="宋体"/>
                <w:sz w:val="16"/>
              </w:rPr>
              <w:t>春秋季学生服装验收合格率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E8A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A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9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B2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3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9FE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F61D7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534D6C">
            <w:pPr>
              <w:jc w:val="center"/>
            </w:pPr>
            <w:r>
              <w:rPr>
                <w:rFonts w:ascii="宋体" w:hAnsi="宋体" w:eastAsia="宋体"/>
                <w:sz w:val="16"/>
              </w:rPr>
              <w:t>99.51%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821A">
            <w:pPr>
              <w:jc w:val="center"/>
            </w:pPr>
            <w:r>
              <w:rPr>
                <w:rFonts w:ascii="宋体" w:hAnsi="宋体" w:eastAsia="宋体"/>
                <w:sz w:val="16"/>
              </w:rPr>
              <w:t>7.9</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227DCBB">
            <w:pPr>
              <w:jc w:val="center"/>
            </w:pPr>
            <w:r>
              <w:rPr>
                <w:rFonts w:ascii="宋体" w:hAnsi="宋体" w:eastAsia="宋体"/>
                <w:sz w:val="16"/>
              </w:rPr>
              <w:t>因中途有学生转学等原因，学生校服购置套数以实际采购校服套数为准。改进措施：绩效目标填报前及时沟通确认采购人数，如有变动及时沟通调整。</w:t>
            </w:r>
          </w:p>
        </w:tc>
      </w:tr>
      <w:tr w14:paraId="30E0B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ABFBF"/>
        </w:tc>
        <w:tc>
          <w:tcPr>
            <w:tcW w:w="721" w:type="dxa"/>
            <w:vMerge w:val="continue"/>
            <w:tcBorders>
              <w:top w:val="single" w:color="auto" w:sz="10" w:space="0"/>
              <w:left w:val="single" w:color="auto" w:sz="10" w:space="0"/>
              <w:bottom w:val="single" w:color="auto" w:sz="10" w:space="0"/>
              <w:right w:val="single" w:color="auto" w:sz="10" w:space="0"/>
              <w:insideV w:val="single" w:sz="10" w:space="0"/>
            </w:tcBorders>
          </w:tcPr>
          <w:p w14:paraId="0556CAB7"/>
        </w:tc>
        <w:tc>
          <w:tcPr>
            <w:tcW w:w="600" w:type="dxa"/>
            <w:vMerge w:val="continue"/>
            <w:tcBorders>
              <w:top w:val="single" w:color="auto" w:sz="10" w:space="0"/>
              <w:left w:val="single" w:color="auto" w:sz="10" w:space="0"/>
              <w:bottom w:val="single" w:color="auto" w:sz="10" w:space="0"/>
              <w:right w:val="single" w:color="auto" w:sz="10" w:space="0"/>
              <w:insideV w:val="single" w:sz="10" w:space="0"/>
            </w:tcBorders>
          </w:tcPr>
          <w:p w14:paraId="4FB390D7"/>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70BE4A62">
            <w:pPr>
              <w:jc w:val="center"/>
            </w:pPr>
            <w:r>
              <w:rPr>
                <w:rFonts w:ascii="宋体" w:hAnsi="宋体" w:eastAsia="宋体"/>
                <w:sz w:val="16"/>
              </w:rPr>
              <w:t>春秋季学生服装质量合格率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EEC1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4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E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8B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E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738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602B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EDCDDC">
            <w:pPr>
              <w:jc w:val="center"/>
            </w:pPr>
            <w:r>
              <w:rPr>
                <w:rFonts w:ascii="宋体" w:hAnsi="宋体" w:eastAsia="宋体"/>
                <w:sz w:val="16"/>
              </w:rPr>
              <w:t>99.51%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6182">
            <w:pPr>
              <w:jc w:val="center"/>
            </w:pPr>
            <w:r>
              <w:rPr>
                <w:rFonts w:ascii="宋体" w:hAnsi="宋体" w:eastAsia="宋体"/>
                <w:sz w:val="16"/>
              </w:rPr>
              <w:t>7.9</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51E1D05B">
            <w:pPr>
              <w:jc w:val="center"/>
            </w:pPr>
            <w:r>
              <w:rPr>
                <w:rFonts w:ascii="宋体" w:hAnsi="宋体" w:eastAsia="宋体"/>
                <w:sz w:val="16"/>
              </w:rPr>
              <w:t>因中途有学生转学等原因，学生校服购置套数以实际采购校服套数为准。改进措施：绩效目标填报前及时沟通确认采购人数，如有变动及时沟通调整。</w:t>
            </w:r>
          </w:p>
        </w:tc>
      </w:tr>
      <w:tr w14:paraId="43FBD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9B9D"/>
        </w:tc>
        <w:tc>
          <w:tcPr>
            <w:tcW w:w="721" w:type="dxa"/>
            <w:vMerge w:val="continue"/>
            <w:tcBorders>
              <w:top w:val="single" w:color="auto" w:sz="10" w:space="0"/>
              <w:left w:val="single" w:color="auto" w:sz="10" w:space="0"/>
              <w:bottom w:val="single" w:color="auto" w:sz="10" w:space="0"/>
              <w:right w:val="single" w:color="auto" w:sz="10" w:space="0"/>
              <w:insideV w:val="single" w:sz="10" w:space="0"/>
            </w:tcBorders>
          </w:tcPr>
          <w:p w14:paraId="12E20B1E"/>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6BEBADC">
            <w:pPr>
              <w:jc w:val="center"/>
            </w:pPr>
            <w:r>
              <w:rPr>
                <w:rFonts w:ascii="宋体" w:hAnsi="宋体" w:eastAsia="宋体"/>
                <w:sz w:val="16"/>
              </w:rPr>
              <w:t>时效指标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450DAD60">
            <w:pPr>
              <w:jc w:val="center"/>
            </w:pPr>
            <w:r>
              <w:rPr>
                <w:rFonts w:ascii="宋体" w:hAnsi="宋体" w:eastAsia="宋体"/>
                <w:sz w:val="16"/>
              </w:rPr>
              <w:t>资金支付及时率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07B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E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9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6A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B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0B0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B43A9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923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A1F3">
            <w:pPr>
              <w:jc w:val="center"/>
            </w:pPr>
            <w:r>
              <w:rPr>
                <w:rFonts w:ascii="宋体" w:hAnsi="宋体" w:eastAsia="宋体"/>
                <w:sz w:val="16"/>
              </w:rPr>
              <w:t>8</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8820B21">
            <w:pPr>
              <w:jc w:val="center"/>
            </w:pPr>
          </w:p>
        </w:tc>
      </w:tr>
      <w:tr w14:paraId="5C8B0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0E99"/>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684F249A">
            <w:pPr>
              <w:jc w:val="center"/>
            </w:pPr>
            <w:r>
              <w:rPr>
                <w:rFonts w:ascii="宋体" w:hAnsi="宋体" w:eastAsia="宋体"/>
                <w:sz w:val="16"/>
              </w:rPr>
              <w:t>成本指标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4D72532">
            <w:pPr>
              <w:jc w:val="center"/>
            </w:pPr>
            <w:r>
              <w:rPr>
                <w:rFonts w:ascii="宋体" w:hAnsi="宋体" w:eastAsia="宋体"/>
                <w:sz w:val="16"/>
              </w:rPr>
              <w:t>经济成本指标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59A183BC">
            <w:pPr>
              <w:jc w:val="center"/>
            </w:pPr>
            <w:r>
              <w:rPr>
                <w:rFonts w:ascii="宋体" w:hAnsi="宋体" w:eastAsia="宋体"/>
                <w:sz w:val="16"/>
              </w:rPr>
              <w:t>中小学学生统一着装财政补贴每套成本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6F9C74">
            <w:pPr>
              <w:jc w:val="center"/>
            </w:pPr>
            <w:r>
              <w:rPr>
                <w:rFonts w:ascii="宋体" w:hAnsi="宋体" w:eastAsia="宋体"/>
                <w:sz w:val="16"/>
              </w:rPr>
              <w:t>&lt;=96元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9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B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FB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6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B5B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D6B820">
            <w:pPr>
              <w:jc w:val="center"/>
            </w:pPr>
            <w:r>
              <w:rPr>
                <w:rFonts w:ascii="宋体" w:hAnsi="宋体" w:eastAsia="宋体"/>
                <w:sz w:val="16"/>
              </w:rPr>
              <w:t>=94.79元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ABE773">
            <w:pPr>
              <w:jc w:val="center"/>
            </w:pPr>
            <w:r>
              <w:rPr>
                <w:rFonts w:ascii="宋体" w:hAnsi="宋体" w:eastAsia="宋体"/>
                <w:sz w:val="16"/>
              </w:rPr>
              <w:t>98.74%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8E93">
            <w:pPr>
              <w:jc w:val="center"/>
            </w:pPr>
            <w:r>
              <w:rPr>
                <w:rFonts w:ascii="宋体" w:hAnsi="宋体" w:eastAsia="宋体"/>
                <w:sz w:val="16"/>
              </w:rPr>
              <w:t>19.37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F09F5A6">
            <w:pPr>
              <w:jc w:val="center"/>
            </w:pPr>
            <w:r>
              <w:rPr>
                <w:rFonts w:ascii="宋体" w:hAnsi="宋体" w:eastAsia="宋体"/>
                <w:sz w:val="16"/>
              </w:rPr>
              <w:t>因中途有学生转学等原因，学生校服购置套数以实际采购校服套数为准，购置套数减少。改进措施：绩效目标填报前及时沟通确认采购人数，如有变动及时沟通调整。</w:t>
            </w:r>
          </w:p>
        </w:tc>
      </w:tr>
      <w:tr w14:paraId="0DA43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50B0"/>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037FB2FE">
            <w:pPr>
              <w:jc w:val="center"/>
            </w:pPr>
            <w:r>
              <w:rPr>
                <w:rFonts w:ascii="宋体" w:hAnsi="宋体" w:eastAsia="宋体"/>
                <w:sz w:val="16"/>
              </w:rPr>
              <w:t>效益指标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582DE66">
            <w:pPr>
              <w:jc w:val="center"/>
            </w:pPr>
            <w:r>
              <w:rPr>
                <w:rFonts w:ascii="宋体" w:hAnsi="宋体" w:eastAsia="宋体"/>
                <w:sz w:val="16"/>
              </w:rPr>
              <w:t>社会效益指标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18EDD827">
            <w:pPr>
              <w:jc w:val="center"/>
            </w:pPr>
            <w:r>
              <w:rPr>
                <w:rFonts w:ascii="宋体" w:hAnsi="宋体" w:eastAsia="宋体"/>
                <w:sz w:val="16"/>
              </w:rPr>
              <w:t>提升学生自我约束力，增强学生集体荣誉感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6CA37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77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6C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DD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4B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931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C7981E">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377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1147">
            <w:pPr>
              <w:jc w:val="center"/>
            </w:pPr>
            <w:r>
              <w:rPr>
                <w:rFonts w:ascii="宋体" w:hAnsi="宋体" w:eastAsia="宋体"/>
                <w:sz w:val="16"/>
              </w:rPr>
              <w:t>20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13336AE">
            <w:pPr>
              <w:jc w:val="center"/>
            </w:pPr>
          </w:p>
        </w:tc>
      </w:tr>
      <w:tr w14:paraId="53C35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55EA"/>
        </w:tc>
        <w:tc>
          <w:tcPr>
            <w:tcW w:w="721" w:type="dxa"/>
            <w:tcBorders>
              <w:top w:val="single" w:color="auto" w:sz="10" w:space="0"/>
              <w:left w:val="single" w:color="auto" w:sz="10" w:space="0"/>
              <w:bottom w:val="single" w:color="auto" w:sz="10" w:space="0"/>
              <w:right w:val="single" w:color="auto" w:sz="10" w:space="0"/>
              <w:insideV w:val="single" w:sz="10" w:space="0"/>
            </w:tcBorders>
            <w:vAlign w:val="center"/>
          </w:tcPr>
          <w:p w14:paraId="78AEAAC6">
            <w:pPr>
              <w:jc w:val="center"/>
            </w:pPr>
            <w:r>
              <w:rPr>
                <w:rFonts w:ascii="宋体" w:hAnsi="宋体" w:eastAsia="宋体"/>
                <w:sz w:val="16"/>
              </w:rPr>
              <w:t>满意度指标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7964CEE">
            <w:pPr>
              <w:jc w:val="center"/>
            </w:pPr>
            <w:r>
              <w:rPr>
                <w:rFonts w:ascii="宋体" w:hAnsi="宋体" w:eastAsia="宋体"/>
                <w:sz w:val="16"/>
              </w:rPr>
              <w:t>满意度指标</w:t>
            </w:r>
          </w:p>
        </w:tc>
        <w:tc>
          <w:tcPr>
            <w:tcW w:w="575" w:type="dxa"/>
            <w:tcBorders>
              <w:top w:val="single" w:color="auto" w:sz="10" w:space="0"/>
              <w:left w:val="single" w:color="auto" w:sz="10" w:space="0"/>
              <w:bottom w:val="single" w:color="auto" w:sz="10" w:space="0"/>
              <w:right w:val="single" w:color="auto" w:sz="10" w:space="0"/>
              <w:insideV w:val="single" w:sz="10" w:space="0"/>
            </w:tcBorders>
            <w:vAlign w:val="center"/>
          </w:tcPr>
          <w:p w14:paraId="4254BFC2">
            <w:pPr>
              <w:jc w:val="center"/>
            </w:pPr>
            <w:r>
              <w:rPr>
                <w:rFonts w:ascii="宋体" w:hAnsi="宋体" w:eastAsia="宋体"/>
                <w:sz w:val="16"/>
              </w:rPr>
              <w:t>学生满意度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721D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4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05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A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C6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053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97AC9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41E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4781">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631DFF3">
            <w:pPr>
              <w:jc w:val="center"/>
            </w:pPr>
          </w:p>
        </w:tc>
      </w:tr>
      <w:tr w14:paraId="4CD279E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4D2671">
            <w:pPr>
              <w:jc w:val="center"/>
            </w:pPr>
            <w:r>
              <w:rPr>
                <w:rFonts w:ascii="宋体" w:hAnsi="宋体" w:eastAsia="宋体"/>
                <w:sz w:val="16"/>
              </w:rPr>
              <w:t>总分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424E1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492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84B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4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399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0D3E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910EA0E"/>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2320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BE61">
            <w:pPr>
              <w:jc w:val="center"/>
            </w:pPr>
            <w:r>
              <w:rPr>
                <w:rFonts w:ascii="宋体" w:hAnsi="宋体" w:eastAsia="宋体"/>
                <w:sz w:val="16"/>
              </w:rPr>
              <w:t>98.52分</w:t>
            </w:r>
          </w:p>
        </w:tc>
        <w:tc>
          <w:tcPr>
            <w:tcW w:w="745" w:type="dxa"/>
            <w:tcBorders>
              <w:top w:val="single" w:color="auto" w:sz="10" w:space="0"/>
              <w:left w:val="single" w:color="auto" w:sz="10" w:space="0"/>
              <w:bottom w:val="single" w:color="auto" w:sz="10" w:space="0"/>
              <w:right w:val="single" w:color="auto" w:sz="10" w:space="0"/>
              <w:insideV w:val="single" w:sz="10" w:space="0"/>
            </w:tcBorders>
          </w:tcPr>
          <w:p w14:paraId="71BB6E6D"/>
        </w:tc>
      </w:tr>
    </w:tbl>
    <w:p w14:paraId="69FF067C">
      <w:r>
        <w:br w:type="page"/>
      </w:r>
    </w:p>
    <w:tbl>
      <w:tblPr>
        <w:tblStyle w:val="9"/>
        <w:tblW w:w="0" w:type="auto"/>
        <w:tblInd w:w="0" w:type="dxa"/>
        <w:tblLayout w:type="autofit"/>
        <w:tblCellMar>
          <w:top w:w="0" w:type="dxa"/>
          <w:left w:w="108" w:type="dxa"/>
          <w:bottom w:w="0" w:type="dxa"/>
          <w:right w:w="108" w:type="dxa"/>
        </w:tblCellMar>
      </w:tblPr>
      <w:tblGrid>
        <w:gridCol w:w="621"/>
        <w:gridCol w:w="605"/>
        <w:gridCol w:w="606"/>
        <w:gridCol w:w="696"/>
        <w:gridCol w:w="696"/>
        <w:gridCol w:w="606"/>
        <w:gridCol w:w="606"/>
        <w:gridCol w:w="614"/>
        <w:gridCol w:w="606"/>
        <w:gridCol w:w="606"/>
        <w:gridCol w:w="776"/>
        <w:gridCol w:w="696"/>
        <w:gridCol w:w="630"/>
        <w:gridCol w:w="696"/>
      </w:tblGrid>
      <w:tr w14:paraId="0F424750">
        <w:tblPrEx>
          <w:tblCellMar>
            <w:top w:w="0" w:type="dxa"/>
            <w:left w:w="108" w:type="dxa"/>
            <w:bottom w:w="0" w:type="dxa"/>
            <w:right w:w="108" w:type="dxa"/>
          </w:tblCellMar>
        </w:tblPrEx>
        <w:tc>
          <w:tcPr>
            <w:tcW w:w="8848" w:type="dxa"/>
            <w:gridSpan w:val="14"/>
            <w:vAlign w:val="center"/>
          </w:tcPr>
          <w:p w14:paraId="3C459CC9">
            <w:pPr>
              <w:jc w:val="center"/>
            </w:pPr>
            <w:r>
              <w:rPr>
                <w:rFonts w:ascii="宋体" w:hAnsi="宋体" w:eastAsia="宋体"/>
                <w:sz w:val="24"/>
              </w:rPr>
              <w:t>项目支出绩效自评表</w:t>
            </w:r>
          </w:p>
        </w:tc>
      </w:tr>
      <w:tr w14:paraId="37197A3B">
        <w:tblPrEx>
          <w:tblCellMar>
            <w:top w:w="0" w:type="dxa"/>
            <w:left w:w="108" w:type="dxa"/>
            <w:bottom w:w="0" w:type="dxa"/>
            <w:right w:w="108" w:type="dxa"/>
          </w:tblCellMar>
        </w:tblPrEx>
        <w:tc>
          <w:tcPr>
            <w:tcW w:w="8848" w:type="dxa"/>
            <w:gridSpan w:val="14"/>
            <w:vAlign w:val="center"/>
          </w:tcPr>
          <w:p w14:paraId="42C453E8">
            <w:pPr>
              <w:jc w:val="center"/>
            </w:pPr>
            <w:r>
              <w:rPr>
                <w:rFonts w:ascii="宋体" w:hAnsi="宋体" w:eastAsia="宋体"/>
                <w:sz w:val="24"/>
              </w:rPr>
              <w:t>(2024年度)</w:t>
            </w:r>
          </w:p>
        </w:tc>
      </w:tr>
      <w:tr w14:paraId="66C66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DB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A68701">
            <w:pPr>
              <w:jc w:val="center"/>
            </w:pPr>
            <w:r>
              <w:rPr>
                <w:rFonts w:ascii="宋体" w:hAnsi="宋体" w:eastAsia="宋体"/>
                <w:sz w:val="16"/>
              </w:rPr>
              <w:t>2024年校园文化建设项目</w:t>
            </w:r>
          </w:p>
        </w:tc>
      </w:tr>
      <w:tr w14:paraId="31058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4B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27D8A">
            <w:pPr>
              <w:jc w:val="center"/>
            </w:pPr>
            <w:r>
              <w:rPr>
                <w:rFonts w:ascii="宋体" w:hAnsi="宋体" w:eastAsia="宋体"/>
                <w:sz w:val="16"/>
              </w:rPr>
              <w:t>新疆巴州第一中学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B6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DB472">
            <w:pPr>
              <w:jc w:val="center"/>
            </w:pPr>
            <w:r>
              <w:rPr>
                <w:rFonts w:ascii="宋体" w:hAnsi="宋体" w:eastAsia="宋体"/>
                <w:sz w:val="16"/>
              </w:rPr>
              <w:t>新疆巴州第一中学</w:t>
            </w:r>
          </w:p>
        </w:tc>
      </w:tr>
      <w:tr w14:paraId="0848AC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D32B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5D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E69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067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3C4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9045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BFA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F58E">
            <w:pPr>
              <w:jc w:val="center"/>
            </w:pPr>
            <w:r>
              <w:rPr>
                <w:rFonts w:ascii="宋体" w:hAnsi="宋体" w:eastAsia="宋体"/>
                <w:sz w:val="16"/>
              </w:rPr>
              <w:t>得分</w:t>
            </w:r>
          </w:p>
        </w:tc>
      </w:tr>
      <w:tr w14:paraId="0B6F90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0A2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20C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E7C2">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0A75">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0ED05">
            <w:pPr>
              <w:jc w:val="center"/>
            </w:pPr>
            <w:r>
              <w:rPr>
                <w:rFonts w:ascii="宋体" w:hAnsi="宋体" w:eastAsia="宋体"/>
                <w:sz w:val="16"/>
              </w:rPr>
              <w:t>169.91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22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8AB24">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2DFA">
            <w:pPr>
              <w:jc w:val="center"/>
            </w:pPr>
            <w:r>
              <w:rPr>
                <w:rFonts w:ascii="宋体" w:hAnsi="宋体" w:eastAsia="宋体"/>
                <w:sz w:val="16"/>
              </w:rPr>
              <w:t>9.99</w:t>
            </w:r>
          </w:p>
        </w:tc>
      </w:tr>
      <w:tr w14:paraId="1D990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A2F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ADA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A3D3">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3F8C">
            <w:pPr>
              <w:jc w:val="center"/>
            </w:pPr>
            <w:r>
              <w:rPr>
                <w:rFonts w:ascii="宋体" w:hAnsi="宋体" w:eastAsia="宋体"/>
                <w:sz w:val="16"/>
              </w:rPr>
              <w:t>170.00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56B3">
            <w:pPr>
              <w:jc w:val="center"/>
            </w:pPr>
            <w:r>
              <w:rPr>
                <w:rFonts w:ascii="宋体" w:hAnsi="宋体" w:eastAsia="宋体"/>
                <w:sz w:val="16"/>
              </w:rPr>
              <w:t>169.91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DDF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7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B202">
            <w:pPr>
              <w:jc w:val="center"/>
            </w:pPr>
            <w:r>
              <w:rPr>
                <w:rFonts w:ascii="宋体" w:hAnsi="宋体" w:eastAsia="宋体"/>
                <w:sz w:val="16"/>
              </w:rPr>
              <w:t>-</w:t>
            </w:r>
          </w:p>
        </w:tc>
      </w:tr>
      <w:tr w14:paraId="6F9DC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C8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3E4A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17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A06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D5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494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AF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517E">
            <w:pPr>
              <w:jc w:val="center"/>
            </w:pPr>
            <w:r>
              <w:rPr>
                <w:rFonts w:ascii="宋体" w:hAnsi="宋体" w:eastAsia="宋体"/>
                <w:sz w:val="16"/>
              </w:rPr>
              <w:t>-</w:t>
            </w:r>
          </w:p>
        </w:tc>
      </w:tr>
      <w:tr w14:paraId="12367D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125B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44DCB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3A1E16">
            <w:pPr>
              <w:jc w:val="center"/>
            </w:pPr>
            <w:r>
              <w:rPr>
                <w:rFonts w:ascii="宋体" w:hAnsi="宋体" w:eastAsia="宋体"/>
                <w:sz w:val="16"/>
              </w:rPr>
              <w:t>总体目标完成情况</w:t>
            </w:r>
          </w:p>
        </w:tc>
      </w:tr>
      <w:tr w14:paraId="28572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251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C8124">
            <w:pPr>
              <w:jc w:val="both"/>
            </w:pPr>
            <w:r>
              <w:rPr>
                <w:rFonts w:ascii="宋体" w:hAnsi="宋体" w:eastAsia="宋体"/>
                <w:sz w:val="16"/>
              </w:rPr>
              <w:t>2024年度根据学校党委会议纪要以及结合学校实际工作安排，为保障教育教学的正常进行，需要完成以下项目的投入：1、初高中部宿舍楼外墙粉刷、高中部宿舍楼内部维修改造2项项目资金80万元,初高中部宿舍楼外墙粉刷、高中部宿舍楼内部维修改造总面积约为8156平方米。该项目计划于2024年7月开工，于2024年9月底前完工。该项目的实施将有效提高我校校园环境及形象，改善学生生活及学习环境，提升校园文化水平。该项目实施有助于提升学生满意度。2、初中部录播室建设30万元，为提升我校校园文化建设，我校初中部需建设录播室1间，建设面积约为87平方米。3、高中部800KVA箱式变压器设备购置1套，资金安排60万元。该项目的实施，能极大</w:t>
            </w:r>
            <w:r>
              <w:rPr>
                <w:rFonts w:hint="eastAsia" w:ascii="宋体" w:hAnsi="宋体"/>
                <w:sz w:val="16"/>
                <w:lang w:eastAsia="zh-CN"/>
              </w:rPr>
              <w:t>地</w:t>
            </w:r>
            <w:r>
              <w:rPr>
                <w:rFonts w:ascii="宋体" w:hAnsi="宋体" w:eastAsia="宋体"/>
                <w:sz w:val="16"/>
              </w:rPr>
              <w:t>改善学校教学办公环境、提升学生生活居住条件、为学校提供良好的教学环境、保障校园安全，提升校园文化建设为教育教学奠定坚实的基础。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D26ABA">
            <w:pPr>
              <w:jc w:val="both"/>
            </w:pPr>
            <w:r>
              <w:rPr>
                <w:rFonts w:ascii="宋体" w:hAnsi="宋体" w:eastAsia="宋体"/>
                <w:sz w:val="16"/>
              </w:rPr>
              <w:t>2024年已完成初高中部宿舍楼外墙粉刷、高中部宿舍楼内部维修改造总面积约为8710.4平方米。极大</w:t>
            </w:r>
            <w:r>
              <w:rPr>
                <w:rFonts w:hint="eastAsia" w:ascii="宋体" w:hAnsi="宋体"/>
                <w:sz w:val="16"/>
                <w:lang w:eastAsia="zh-CN"/>
              </w:rPr>
              <w:t>地</w:t>
            </w:r>
            <w:r>
              <w:rPr>
                <w:rFonts w:ascii="宋体" w:hAnsi="宋体" w:eastAsia="宋体"/>
                <w:sz w:val="16"/>
              </w:rPr>
              <w:t>改善学校教学办公环境、提升学生生活居住条件。初中部新建1间，建设面积约为80平方米的录播室。提升了校园文化建设与优化教育教学资源，丰富教学形式，拓展和记录校园宣传，提供展示平台。高中部购置1套800KVA箱式变压器设备。根据学校实际电负荷进行匹配，确保电力充足，避免电力不足导致教育教学无法正常运行。支持学校长远发展，满足未来需求。</w:t>
            </w:r>
          </w:p>
        </w:tc>
      </w:tr>
      <w:tr w14:paraId="03D2E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154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A1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5B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F2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094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4E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12A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1CF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A13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CE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F77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88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77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6D8F">
            <w:pPr>
              <w:jc w:val="center"/>
            </w:pPr>
            <w:r>
              <w:rPr>
                <w:rFonts w:ascii="宋体" w:hAnsi="宋体" w:eastAsia="宋体"/>
                <w:sz w:val="16"/>
              </w:rPr>
              <w:t>偏差原因分析及改进措施</w:t>
            </w:r>
          </w:p>
        </w:tc>
      </w:tr>
      <w:tr w14:paraId="1CBFD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D32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96A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FEB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1F86">
            <w:pPr>
              <w:jc w:val="center"/>
            </w:pPr>
            <w:r>
              <w:rPr>
                <w:rFonts w:ascii="宋体" w:hAnsi="宋体" w:eastAsia="宋体"/>
                <w:sz w:val="16"/>
              </w:rPr>
              <w:t>初高中部宿舍楼外墙粉刷、高中部宿舍楼内部维修改造工程量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9F81">
            <w:pPr>
              <w:jc w:val="center"/>
            </w:pPr>
            <w:r>
              <w:rPr>
                <w:rFonts w:ascii="宋体" w:hAnsi="宋体" w:eastAsia="宋体"/>
                <w:sz w:val="16"/>
              </w:rPr>
              <w:t>&gt;=8156平方米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3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CC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CCE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F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4C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BED9">
            <w:pPr>
              <w:jc w:val="center"/>
            </w:pPr>
            <w:r>
              <w:rPr>
                <w:rFonts w:ascii="宋体" w:hAnsi="宋体" w:eastAsia="宋体"/>
                <w:sz w:val="16"/>
              </w:rPr>
              <w:t>=8710.4平方米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35EC">
            <w:pPr>
              <w:jc w:val="center"/>
            </w:pPr>
            <w:r>
              <w:rPr>
                <w:rFonts w:ascii="宋体" w:hAnsi="宋体" w:eastAsia="宋体"/>
                <w:sz w:val="16"/>
              </w:rPr>
              <w:t>106.8%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EE08">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87FC">
            <w:pPr>
              <w:jc w:val="center"/>
            </w:pPr>
            <w:r>
              <w:rPr>
                <w:rFonts w:ascii="宋体" w:hAnsi="宋体" w:eastAsia="宋体"/>
                <w:sz w:val="16"/>
              </w:rPr>
              <w:t>已完成初高中部宿舍楼外墙粉刷、高中部宿舍楼内部维修改造工程，含增量部分。改进措施：项目开展前做好相关工程量统计，充分考虑工程量，为精准预算做好基础。</w:t>
            </w:r>
          </w:p>
        </w:tc>
      </w:tr>
      <w:tr w14:paraId="1AB51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57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18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2A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0696">
            <w:pPr>
              <w:jc w:val="center"/>
            </w:pPr>
            <w:r>
              <w:rPr>
                <w:rFonts w:ascii="宋体" w:hAnsi="宋体" w:eastAsia="宋体"/>
                <w:sz w:val="16"/>
              </w:rPr>
              <w:t>初高中部宿舍楼外墙粉刷、高中部宿舍楼内部维修改造数量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42C9">
            <w:pPr>
              <w:jc w:val="center"/>
            </w:pPr>
            <w:r>
              <w:rPr>
                <w:rFonts w:ascii="宋体" w:hAnsi="宋体" w:eastAsia="宋体"/>
                <w:sz w:val="16"/>
              </w:rPr>
              <w:t>&gt;=2项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C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6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5DF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0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4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CDF9">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6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650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BC4A">
            <w:pPr>
              <w:jc w:val="center"/>
            </w:pPr>
          </w:p>
        </w:tc>
      </w:tr>
      <w:tr w14:paraId="13194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17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26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4C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F376">
            <w:pPr>
              <w:jc w:val="center"/>
            </w:pPr>
            <w:r>
              <w:rPr>
                <w:rFonts w:ascii="宋体" w:hAnsi="宋体" w:eastAsia="宋体"/>
                <w:sz w:val="16"/>
              </w:rPr>
              <w:t>初中部录播室建设数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4B9F">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A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BB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DAB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0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A0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077D">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1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7E5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46AF">
            <w:pPr>
              <w:jc w:val="center"/>
            </w:pPr>
          </w:p>
        </w:tc>
      </w:tr>
      <w:tr w14:paraId="00454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FC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CC3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E9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5D89">
            <w:pPr>
              <w:jc w:val="center"/>
            </w:pPr>
            <w:r>
              <w:rPr>
                <w:rFonts w:ascii="宋体" w:hAnsi="宋体" w:eastAsia="宋体"/>
                <w:sz w:val="16"/>
              </w:rPr>
              <w:t>初中部录播室建设面积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5BB6">
            <w:pPr>
              <w:jc w:val="center"/>
            </w:pPr>
            <w:r>
              <w:rPr>
                <w:rFonts w:ascii="宋体" w:hAnsi="宋体" w:eastAsia="宋体"/>
                <w:sz w:val="16"/>
              </w:rPr>
              <w:t>&gt;=87平方米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C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D6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303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B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6C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1CB5">
            <w:pPr>
              <w:jc w:val="center"/>
            </w:pPr>
            <w:r>
              <w:rPr>
                <w:rFonts w:ascii="宋体" w:hAnsi="宋体" w:eastAsia="宋体"/>
                <w:sz w:val="16"/>
              </w:rPr>
              <w:t>=80平方米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2DB5">
            <w:pPr>
              <w:jc w:val="center"/>
            </w:pPr>
            <w:r>
              <w:rPr>
                <w:rFonts w:ascii="宋体" w:hAnsi="宋体" w:eastAsia="宋体"/>
                <w:sz w:val="16"/>
              </w:rPr>
              <w:t>91.95%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A6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157A">
            <w:pPr>
              <w:jc w:val="center"/>
            </w:pPr>
            <w:r>
              <w:rPr>
                <w:rFonts w:ascii="宋体" w:hAnsi="宋体" w:eastAsia="宋体"/>
                <w:sz w:val="16"/>
              </w:rPr>
              <w:t>已完成初中录播室建设，前期未能精准测量施工面积，相比目标值有所减少。改进措施：录播室建设前应请专业人士精准测量施工面积，确保预算目标值准确。</w:t>
            </w:r>
          </w:p>
        </w:tc>
      </w:tr>
      <w:tr w14:paraId="46A3B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7C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FDB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3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8A1E">
            <w:pPr>
              <w:jc w:val="center"/>
            </w:pPr>
            <w:r>
              <w:rPr>
                <w:rFonts w:ascii="宋体" w:hAnsi="宋体" w:eastAsia="宋体"/>
                <w:sz w:val="16"/>
              </w:rPr>
              <w:t>高中部800KVA箱式变压器设备购置数量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F92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2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E4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7C0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24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1E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A4E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8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FE57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8253">
            <w:pPr>
              <w:jc w:val="center"/>
            </w:pPr>
          </w:p>
        </w:tc>
      </w:tr>
      <w:tr w14:paraId="06C8A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96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B3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5C3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CD4B">
            <w:pPr>
              <w:jc w:val="center"/>
            </w:pPr>
            <w:r>
              <w:rPr>
                <w:rFonts w:ascii="宋体" w:hAnsi="宋体" w:eastAsia="宋体"/>
                <w:sz w:val="16"/>
              </w:rPr>
              <w:t>初高中部宿舍楼外墙粉刷、高中部宿舍楼内部维修改造竣工验收合格率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1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07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7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CAC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9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C62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0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5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85A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49FA">
            <w:pPr>
              <w:jc w:val="center"/>
            </w:pPr>
          </w:p>
        </w:tc>
      </w:tr>
      <w:tr w14:paraId="541B6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2B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98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3E7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6B8F">
            <w:pPr>
              <w:jc w:val="center"/>
            </w:pPr>
            <w:r>
              <w:rPr>
                <w:rFonts w:ascii="宋体" w:hAnsi="宋体" w:eastAsia="宋体"/>
                <w:sz w:val="16"/>
              </w:rPr>
              <w:t>初高中部宿舍楼外墙粉刷、高中部宿舍楼内部维修改造项目资金支付率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4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6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E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31C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3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21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8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0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8CF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30C8">
            <w:pPr>
              <w:jc w:val="center"/>
            </w:pPr>
          </w:p>
        </w:tc>
      </w:tr>
      <w:tr w14:paraId="4E138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A2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5B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32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9054">
            <w:pPr>
              <w:jc w:val="center"/>
            </w:pPr>
            <w:r>
              <w:rPr>
                <w:rFonts w:ascii="宋体" w:hAnsi="宋体" w:eastAsia="宋体"/>
                <w:sz w:val="16"/>
              </w:rPr>
              <w:t>初中部录播室建设竣工验收合格率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A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B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9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886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2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5E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2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5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382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F7A7">
            <w:pPr>
              <w:jc w:val="center"/>
            </w:pPr>
          </w:p>
        </w:tc>
      </w:tr>
      <w:tr w14:paraId="2D4C3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E5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73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3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14BE">
            <w:pPr>
              <w:jc w:val="center"/>
            </w:pPr>
            <w:r>
              <w:rPr>
                <w:rFonts w:ascii="宋体" w:hAnsi="宋体" w:eastAsia="宋体"/>
                <w:sz w:val="16"/>
              </w:rPr>
              <w:t>初高中部宿舍楼外墙粉刷、高中部宿舍楼内部维修改造项目设计变更率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352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9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F00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34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06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6C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4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650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DBB2">
            <w:pPr>
              <w:jc w:val="center"/>
            </w:pPr>
          </w:p>
        </w:tc>
      </w:tr>
      <w:tr w14:paraId="548B7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5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02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40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7EB2">
            <w:pPr>
              <w:jc w:val="center"/>
            </w:pPr>
            <w:r>
              <w:rPr>
                <w:rFonts w:ascii="宋体" w:hAnsi="宋体" w:eastAsia="宋体"/>
                <w:sz w:val="16"/>
              </w:rPr>
              <w:t>高中部800KVA箱式变压器设备购置政府采购率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0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9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0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678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E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47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F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1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6A9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8779">
            <w:pPr>
              <w:jc w:val="center"/>
            </w:pPr>
          </w:p>
        </w:tc>
      </w:tr>
      <w:tr w14:paraId="75BF6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BC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77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B9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54A4">
            <w:pPr>
              <w:jc w:val="center"/>
            </w:pPr>
            <w:r>
              <w:rPr>
                <w:rFonts w:ascii="宋体" w:hAnsi="宋体" w:eastAsia="宋体"/>
                <w:sz w:val="16"/>
              </w:rPr>
              <w:t>高中部800KVA箱式变压器设备质量合格率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9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0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11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59B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E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1A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6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8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93F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0996">
            <w:pPr>
              <w:jc w:val="center"/>
            </w:pPr>
          </w:p>
        </w:tc>
      </w:tr>
      <w:tr w14:paraId="1B2FB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2C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7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D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BA76">
            <w:pPr>
              <w:jc w:val="center"/>
            </w:pPr>
            <w:r>
              <w:rPr>
                <w:rFonts w:ascii="宋体" w:hAnsi="宋体" w:eastAsia="宋体"/>
                <w:sz w:val="16"/>
              </w:rPr>
              <w:t>高中部800KVA箱式变压器设备验收合格率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6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3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C8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2696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2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EF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F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2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36F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8CA6">
            <w:pPr>
              <w:jc w:val="center"/>
            </w:pPr>
          </w:p>
        </w:tc>
      </w:tr>
      <w:tr w14:paraId="1AA42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38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C8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6B0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FA2E">
            <w:pPr>
              <w:jc w:val="center"/>
            </w:pPr>
            <w:r>
              <w:rPr>
                <w:rFonts w:ascii="宋体" w:hAnsi="宋体" w:eastAsia="宋体"/>
                <w:sz w:val="16"/>
              </w:rPr>
              <w:t>初高中部宿舍楼外墙粉刷、高中部宿舍楼内部维修改造按计划开工时间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DE18">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5E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F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30C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6EF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41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AFBC">
            <w:pPr>
              <w:jc w:val="center"/>
            </w:pPr>
            <w:r>
              <w:rPr>
                <w:rFonts w:ascii="宋体" w:hAnsi="宋体" w:eastAsia="宋体"/>
                <w:sz w:val="16"/>
              </w:rPr>
              <w:t>=2024年7月12日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1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098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97FB">
            <w:pPr>
              <w:jc w:val="center"/>
            </w:pPr>
          </w:p>
        </w:tc>
      </w:tr>
      <w:tr w14:paraId="4A8D5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CA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54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D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ABA2">
            <w:pPr>
              <w:jc w:val="center"/>
            </w:pPr>
            <w:r>
              <w:rPr>
                <w:rFonts w:ascii="宋体" w:hAnsi="宋体" w:eastAsia="宋体"/>
                <w:sz w:val="16"/>
              </w:rPr>
              <w:t>初高中部宿舍楼外墙粉刷、高中部宿舍楼内部维修改造按计划完工时间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7FAC">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4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F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E3A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CB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0A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EAA2">
            <w:pPr>
              <w:jc w:val="center"/>
            </w:pPr>
            <w:r>
              <w:rPr>
                <w:rFonts w:ascii="宋体" w:hAnsi="宋体" w:eastAsia="宋体"/>
                <w:sz w:val="16"/>
              </w:rPr>
              <w:t>=2024年8月6日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A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B03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ACE0">
            <w:pPr>
              <w:jc w:val="center"/>
            </w:pPr>
          </w:p>
        </w:tc>
      </w:tr>
      <w:tr w14:paraId="0EC94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BA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D4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C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FF83">
            <w:pPr>
              <w:jc w:val="center"/>
            </w:pPr>
            <w:r>
              <w:rPr>
                <w:rFonts w:ascii="宋体" w:hAnsi="宋体" w:eastAsia="宋体"/>
                <w:sz w:val="16"/>
              </w:rPr>
              <w:t>初中部录播室建设按时完成率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7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3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3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A92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B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05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EF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4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BFF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88B5">
            <w:pPr>
              <w:jc w:val="center"/>
            </w:pPr>
          </w:p>
        </w:tc>
      </w:tr>
      <w:tr w14:paraId="6F492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BE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5B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F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5670">
            <w:pPr>
              <w:jc w:val="center"/>
            </w:pPr>
            <w:r>
              <w:rPr>
                <w:rFonts w:ascii="宋体" w:hAnsi="宋体" w:eastAsia="宋体"/>
                <w:sz w:val="16"/>
              </w:rPr>
              <w:t>高中部800KVA箱式变压器设备采购完成时间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6901">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6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E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7C4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C4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6F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0D79">
            <w:pPr>
              <w:jc w:val="center"/>
            </w:pPr>
            <w:r>
              <w:rPr>
                <w:rFonts w:ascii="宋体" w:hAnsi="宋体" w:eastAsia="宋体"/>
                <w:sz w:val="16"/>
              </w:rPr>
              <w:t>=2024年9月28日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6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DD9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2B87">
            <w:pPr>
              <w:jc w:val="center"/>
            </w:pPr>
          </w:p>
        </w:tc>
      </w:tr>
      <w:tr w14:paraId="1A035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512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9BCE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BE1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9137">
            <w:pPr>
              <w:jc w:val="center"/>
            </w:pPr>
            <w:r>
              <w:rPr>
                <w:rFonts w:ascii="宋体" w:hAnsi="宋体" w:eastAsia="宋体"/>
                <w:sz w:val="16"/>
              </w:rPr>
              <w:t>初高中部宿舍楼外墙粉刷、高中部宿舍楼内部维修改造成本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75E7">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2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3C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8F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2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AA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BD56">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9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D46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409F">
            <w:pPr>
              <w:jc w:val="center"/>
            </w:pPr>
          </w:p>
        </w:tc>
      </w:tr>
      <w:tr w14:paraId="712AA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B0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F7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4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56B1">
            <w:pPr>
              <w:jc w:val="center"/>
            </w:pPr>
            <w:r>
              <w:rPr>
                <w:rFonts w:ascii="宋体" w:hAnsi="宋体" w:eastAsia="宋体"/>
                <w:sz w:val="16"/>
              </w:rPr>
              <w:t>初中部录播室建设成本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822C">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4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AC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75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9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A9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36CA">
            <w:pPr>
              <w:jc w:val="center"/>
            </w:pPr>
            <w:r>
              <w:rPr>
                <w:rFonts w:ascii="宋体" w:hAnsi="宋体" w:eastAsia="宋体"/>
                <w:sz w:val="16"/>
              </w:rPr>
              <w:t>=29.99万元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A55E">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39B9">
            <w:pPr>
              <w:jc w:val="center"/>
            </w:pPr>
            <w:r>
              <w:rPr>
                <w:rFonts w:ascii="宋体" w:hAnsi="宋体" w:eastAsia="宋体"/>
                <w:sz w:val="16"/>
              </w:rPr>
              <w:t>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711E">
            <w:pPr>
              <w:jc w:val="center"/>
            </w:pPr>
            <w:r>
              <w:rPr>
                <w:rFonts w:ascii="宋体" w:hAnsi="宋体" w:eastAsia="宋体"/>
                <w:sz w:val="16"/>
              </w:rPr>
              <w:t>已完成初中部录播室建设相关支出。剩余部分为节约的成本，年末未发生相关支出未使用。改进措施：做好相关成本预算，精准把控成本。</w:t>
            </w:r>
          </w:p>
        </w:tc>
      </w:tr>
      <w:tr w14:paraId="0164B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D6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4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64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133B">
            <w:pPr>
              <w:jc w:val="center"/>
            </w:pPr>
            <w:r>
              <w:rPr>
                <w:rFonts w:ascii="宋体" w:hAnsi="宋体" w:eastAsia="宋体"/>
                <w:sz w:val="16"/>
              </w:rPr>
              <w:t>高中部800KVA箱式变压器设备购置成本控制数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F267">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A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2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CE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4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2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5F74">
            <w:pPr>
              <w:jc w:val="center"/>
            </w:pPr>
            <w:r>
              <w:rPr>
                <w:rFonts w:ascii="宋体" w:hAnsi="宋体" w:eastAsia="宋体"/>
                <w:sz w:val="16"/>
              </w:rPr>
              <w:t>=59.92万元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C913">
            <w:pPr>
              <w:jc w:val="center"/>
            </w:pPr>
            <w:r>
              <w:rPr>
                <w:rFonts w:ascii="宋体" w:hAnsi="宋体" w:eastAsia="宋体"/>
                <w:sz w:val="16"/>
              </w:rPr>
              <w:t>99.87%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D54D">
            <w:pPr>
              <w:jc w:val="center"/>
            </w:pPr>
            <w:r>
              <w:rPr>
                <w:rFonts w:ascii="宋体" w:hAnsi="宋体" w:eastAsia="宋体"/>
                <w:sz w:val="16"/>
              </w:rPr>
              <w:t>5.98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F752">
            <w:pPr>
              <w:jc w:val="center"/>
            </w:pPr>
            <w:r>
              <w:rPr>
                <w:rFonts w:ascii="宋体" w:hAnsi="宋体" w:eastAsia="宋体"/>
                <w:sz w:val="16"/>
              </w:rPr>
              <w:t>已完成高中部800KVA箱式变压器相关支出。节约部分成本。年末无相关业务使用。改进措施：做好前期工程预算，精准控制预算成本。</w:t>
            </w:r>
          </w:p>
        </w:tc>
      </w:tr>
      <w:tr w14:paraId="106C3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C2C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FC1D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3F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FEF7">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5C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7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8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4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95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7A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2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CB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7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BC06">
            <w:pPr>
              <w:jc w:val="center"/>
            </w:pPr>
          </w:p>
        </w:tc>
      </w:tr>
      <w:tr w14:paraId="4E56B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DF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E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5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D78D3">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AC0C">
            <w:pPr>
              <w:jc w:val="center"/>
            </w:pPr>
            <w:r>
              <w:rPr>
                <w:rFonts w:ascii="宋体" w:hAnsi="宋体" w:eastAsia="宋体"/>
                <w:sz w:val="16"/>
              </w:rPr>
              <w:t>&gt;=3559人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D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D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7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50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F1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DE88">
            <w:pPr>
              <w:jc w:val="center"/>
            </w:pPr>
            <w:r>
              <w:rPr>
                <w:rFonts w:ascii="宋体" w:hAnsi="宋体" w:eastAsia="宋体"/>
                <w:sz w:val="16"/>
              </w:rPr>
              <w:t>=3559人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D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9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D9BF">
            <w:pPr>
              <w:jc w:val="center"/>
            </w:pPr>
          </w:p>
        </w:tc>
      </w:tr>
      <w:tr w14:paraId="120EA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36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51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81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E09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AC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2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7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1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2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6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7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C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A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9CF2">
            <w:pPr>
              <w:jc w:val="center"/>
            </w:pPr>
          </w:p>
        </w:tc>
      </w:tr>
      <w:tr w14:paraId="126DF5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4F5B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F29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3AD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07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5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DAA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19B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F5B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BF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73FC">
            <w:pPr>
              <w:jc w:val="center"/>
            </w:pPr>
            <w:r>
              <w:rPr>
                <w:rFonts w:ascii="宋体" w:hAnsi="宋体" w:eastAsia="宋体"/>
                <w:sz w:val="16"/>
              </w:rPr>
              <w:t>99.29分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DEA3D"/>
        </w:tc>
      </w:tr>
    </w:tbl>
    <w:p w14:paraId="0C77A1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3108E8AD">
        <w:tblPrEx>
          <w:tblCellMar>
            <w:top w:w="0" w:type="dxa"/>
            <w:left w:w="108" w:type="dxa"/>
            <w:bottom w:w="0" w:type="dxa"/>
            <w:right w:w="108" w:type="dxa"/>
          </w:tblCellMar>
        </w:tblPrEx>
        <w:tc>
          <w:tcPr>
            <w:tcW w:w="8848" w:type="dxa"/>
            <w:gridSpan w:val="14"/>
            <w:vAlign w:val="center"/>
          </w:tcPr>
          <w:p w14:paraId="4ACD2536">
            <w:pPr>
              <w:jc w:val="center"/>
            </w:pPr>
            <w:r>
              <w:rPr>
                <w:rFonts w:ascii="宋体" w:hAnsi="宋体" w:eastAsia="宋体"/>
                <w:sz w:val="24"/>
              </w:rPr>
              <w:t>项目支出绩效自评表</w:t>
            </w:r>
          </w:p>
        </w:tc>
      </w:tr>
      <w:tr w14:paraId="3E7249C0">
        <w:tblPrEx>
          <w:tblCellMar>
            <w:top w:w="0" w:type="dxa"/>
            <w:left w:w="108" w:type="dxa"/>
            <w:bottom w:w="0" w:type="dxa"/>
            <w:right w:w="108" w:type="dxa"/>
          </w:tblCellMar>
        </w:tblPrEx>
        <w:tc>
          <w:tcPr>
            <w:tcW w:w="8848" w:type="dxa"/>
            <w:gridSpan w:val="14"/>
            <w:vAlign w:val="center"/>
          </w:tcPr>
          <w:p w14:paraId="451157BA">
            <w:pPr>
              <w:jc w:val="center"/>
            </w:pPr>
            <w:r>
              <w:rPr>
                <w:rFonts w:ascii="宋体" w:hAnsi="宋体" w:eastAsia="宋体"/>
                <w:sz w:val="24"/>
              </w:rPr>
              <w:t>(2024年度)</w:t>
            </w:r>
          </w:p>
        </w:tc>
      </w:tr>
      <w:tr w14:paraId="596EB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63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D5C550">
            <w:pPr>
              <w:jc w:val="center"/>
            </w:pPr>
            <w:r>
              <w:rPr>
                <w:rFonts w:ascii="宋体" w:hAnsi="宋体" w:eastAsia="宋体"/>
                <w:sz w:val="16"/>
              </w:rPr>
              <w:t>2024年助学金（高中）</w:t>
            </w:r>
          </w:p>
        </w:tc>
      </w:tr>
      <w:tr w14:paraId="167A6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DB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933B0">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92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E767B">
            <w:pPr>
              <w:jc w:val="center"/>
            </w:pPr>
            <w:r>
              <w:rPr>
                <w:rFonts w:ascii="宋体" w:hAnsi="宋体" w:eastAsia="宋体"/>
                <w:sz w:val="16"/>
              </w:rPr>
              <w:t>新疆巴音郭楞蒙古自治州第一中学</w:t>
            </w:r>
          </w:p>
        </w:tc>
      </w:tr>
      <w:tr w14:paraId="63A4E5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BA12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0D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CC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BEC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9AB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D92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C2A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FE21">
            <w:pPr>
              <w:jc w:val="center"/>
            </w:pPr>
            <w:r>
              <w:rPr>
                <w:rFonts w:ascii="宋体" w:hAnsi="宋体" w:eastAsia="宋体"/>
                <w:sz w:val="16"/>
              </w:rPr>
              <w:t>得分</w:t>
            </w:r>
          </w:p>
        </w:tc>
      </w:tr>
      <w:tr w14:paraId="6E2BFB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B1A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D0C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E7194">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B2872">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D677">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4AB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1B3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A260">
            <w:pPr>
              <w:jc w:val="center"/>
            </w:pPr>
            <w:r>
              <w:rPr>
                <w:rFonts w:ascii="宋体" w:hAnsi="宋体" w:eastAsia="宋体"/>
                <w:sz w:val="16"/>
              </w:rPr>
              <w:t>10.00</w:t>
            </w:r>
          </w:p>
        </w:tc>
      </w:tr>
      <w:tr w14:paraId="768AE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848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A16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DFAE0">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2895D">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607A">
            <w:pPr>
              <w:jc w:val="center"/>
            </w:pPr>
            <w:r>
              <w:rPr>
                <w:rFonts w:ascii="宋体" w:hAnsi="宋体" w:eastAsia="宋体"/>
                <w:sz w:val="16"/>
              </w:rPr>
              <w:t>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5D5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37E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F561">
            <w:pPr>
              <w:jc w:val="center"/>
            </w:pPr>
            <w:r>
              <w:rPr>
                <w:rFonts w:ascii="宋体" w:hAnsi="宋体" w:eastAsia="宋体"/>
                <w:sz w:val="16"/>
              </w:rPr>
              <w:t>-</w:t>
            </w:r>
          </w:p>
        </w:tc>
      </w:tr>
      <w:tr w14:paraId="2C4B5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EC4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3030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BE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3AF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ACE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38E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40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47E7">
            <w:pPr>
              <w:jc w:val="center"/>
            </w:pPr>
            <w:r>
              <w:rPr>
                <w:rFonts w:ascii="宋体" w:hAnsi="宋体" w:eastAsia="宋体"/>
                <w:sz w:val="16"/>
              </w:rPr>
              <w:t>-</w:t>
            </w:r>
          </w:p>
        </w:tc>
      </w:tr>
      <w:tr w14:paraId="3AD59A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CA9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7CD5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D2AA1">
            <w:pPr>
              <w:jc w:val="center"/>
            </w:pPr>
            <w:r>
              <w:rPr>
                <w:rFonts w:ascii="宋体" w:hAnsi="宋体" w:eastAsia="宋体"/>
                <w:sz w:val="16"/>
              </w:rPr>
              <w:t>总体目标完成情况</w:t>
            </w:r>
          </w:p>
        </w:tc>
      </w:tr>
      <w:tr w14:paraId="7B7E4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FFA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CA3AE">
            <w:pPr>
              <w:jc w:val="both"/>
            </w:pPr>
            <w:r>
              <w:rPr>
                <w:rFonts w:ascii="宋体" w:hAnsi="宋体" w:eastAsia="宋体"/>
                <w:sz w:val="16"/>
              </w:rPr>
              <w:t>2024年巴州第一中学全面落实普通高中国家助学金资助政策，在校高中生1850人，按照高中生总人数的30%覆盖，可享受助学金人数为555人，资助标准2000元/生/年，州本级财政承担比例为6%，按照高中资助政策，下达州本级高中助学金6.66万元，于秋季学期进行发放，该资助于9月开始实施，9-11月底完成秋季学期资助金的发放。该项目的实施促进教育公平显著提升，减轻家庭经济困难学生的经济负担，满足家庭经济困难学生基本上学习生活的需要，实现不让一个学生因家庭经济困难而失学的目标，有效改善了贫困家庭学生上学难的问题，从国家层面上对学生进行资助，彰显了党和政府对以人为本、对民生问题的高度关注和对生活困难群众的关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6F1381">
            <w:pPr>
              <w:jc w:val="both"/>
            </w:pPr>
            <w:r>
              <w:rPr>
                <w:rFonts w:ascii="宋体" w:hAnsi="宋体" w:eastAsia="宋体"/>
                <w:sz w:val="16"/>
              </w:rPr>
              <w:t>2024年按照高中资助政策，使用州本级承担6%资金，完成助学金发放人数为555人依据资金比例的6%资助学生33人，资助标准2000元/生/年，该项目的实施促进教育公平显著提升，减轻家庭经济困难学生的经济负担，满足家庭经济困难学生基本上学习生活的需要，实现不让一个学生因家庭经济困难而失学的目标，彰显了党和政府对以人为本、对民生问题的高度关注和对生活困难群众的关心。</w:t>
            </w:r>
          </w:p>
        </w:tc>
      </w:tr>
      <w:tr w14:paraId="4C77BC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420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22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70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F4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E8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05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28D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8EB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347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EC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147D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3A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D4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FDEF">
            <w:pPr>
              <w:jc w:val="center"/>
            </w:pPr>
            <w:r>
              <w:rPr>
                <w:rFonts w:ascii="宋体" w:hAnsi="宋体" w:eastAsia="宋体"/>
                <w:sz w:val="16"/>
              </w:rPr>
              <w:t>偏差原因分析及改进措施</w:t>
            </w:r>
          </w:p>
        </w:tc>
      </w:tr>
      <w:tr w14:paraId="417D53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98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C44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D1D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F942">
            <w:pPr>
              <w:jc w:val="center"/>
            </w:pPr>
            <w:r>
              <w:rPr>
                <w:rFonts w:ascii="宋体" w:hAnsi="宋体" w:eastAsia="宋体"/>
                <w:sz w:val="16"/>
              </w:rPr>
              <w:t>普通高中国家助学金应受助学生人数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2AAE">
            <w:pPr>
              <w:jc w:val="center"/>
            </w:pPr>
            <w:r>
              <w:rPr>
                <w:rFonts w:ascii="宋体" w:hAnsi="宋体" w:eastAsia="宋体"/>
                <w:sz w:val="16"/>
              </w:rPr>
              <w:t>=555人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1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83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7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6E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E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94A8">
            <w:pPr>
              <w:jc w:val="center"/>
            </w:pPr>
            <w:r>
              <w:rPr>
                <w:rFonts w:ascii="宋体" w:hAnsi="宋体" w:eastAsia="宋体"/>
                <w:sz w:val="16"/>
              </w:rPr>
              <w:t>=555人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1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5A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4E6F">
            <w:pPr>
              <w:jc w:val="center"/>
            </w:pPr>
          </w:p>
        </w:tc>
      </w:tr>
      <w:tr w14:paraId="27171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5A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A4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B1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1278">
            <w:pPr>
              <w:jc w:val="center"/>
            </w:pPr>
            <w:r>
              <w:rPr>
                <w:rFonts w:ascii="宋体" w:hAnsi="宋体" w:eastAsia="宋体"/>
                <w:sz w:val="16"/>
              </w:rPr>
              <w:t>高中助学金发放次数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842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7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4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B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C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E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52E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B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4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F3B8">
            <w:pPr>
              <w:jc w:val="center"/>
            </w:pPr>
          </w:p>
        </w:tc>
      </w:tr>
      <w:tr w14:paraId="7D07D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D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7F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48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85C7">
            <w:pPr>
              <w:jc w:val="center"/>
            </w:pPr>
            <w:r>
              <w:rPr>
                <w:rFonts w:ascii="宋体" w:hAnsi="宋体" w:eastAsia="宋体"/>
                <w:sz w:val="16"/>
              </w:rPr>
              <w:t>助学金发放准确率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0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1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9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8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5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10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C2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1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C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A21F">
            <w:pPr>
              <w:jc w:val="center"/>
            </w:pPr>
          </w:p>
        </w:tc>
      </w:tr>
      <w:tr w14:paraId="67214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55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B6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76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4CCB">
            <w:pPr>
              <w:jc w:val="center"/>
            </w:pPr>
            <w:r>
              <w:rPr>
                <w:rFonts w:ascii="宋体" w:hAnsi="宋体" w:eastAsia="宋体"/>
                <w:sz w:val="16"/>
              </w:rPr>
              <w:t>助学金发放及时率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7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A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7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67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9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9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D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9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7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A491">
            <w:pPr>
              <w:jc w:val="center"/>
            </w:pPr>
          </w:p>
        </w:tc>
      </w:tr>
      <w:tr w14:paraId="5E6F9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237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F9C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2EE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76BA">
            <w:pPr>
              <w:jc w:val="center"/>
            </w:pPr>
            <w:r>
              <w:rPr>
                <w:rFonts w:ascii="宋体" w:hAnsi="宋体" w:eastAsia="宋体"/>
                <w:sz w:val="16"/>
              </w:rPr>
              <w:t>普通高中助学金资助标准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4E86">
            <w:pPr>
              <w:jc w:val="center"/>
            </w:pPr>
            <w:r>
              <w:rPr>
                <w:rFonts w:ascii="宋体" w:hAnsi="宋体" w:eastAsia="宋体"/>
                <w:sz w:val="16"/>
              </w:rPr>
              <w:t>&lt;=2000元/生/年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6F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36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4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2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4EA2">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465D">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D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7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F6D2">
            <w:pPr>
              <w:jc w:val="center"/>
            </w:pPr>
          </w:p>
        </w:tc>
      </w:tr>
      <w:tr w14:paraId="7BBAA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0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B3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93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1178">
            <w:pPr>
              <w:jc w:val="center"/>
            </w:pPr>
            <w:r>
              <w:rPr>
                <w:rFonts w:ascii="宋体" w:hAnsi="宋体" w:eastAsia="宋体"/>
                <w:sz w:val="16"/>
              </w:rPr>
              <w:t>普通高中国家助学金应受助学生享受资助比例1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99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7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7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B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81F7">
            <w:pPr>
              <w:jc w:val="center"/>
            </w:pPr>
            <w:r>
              <w:rPr>
                <w:rFonts w:ascii="宋体" w:hAnsi="宋体" w:eastAsia="宋体"/>
                <w:sz w:val="16"/>
              </w:rPr>
              <w:t>原始凭证,正式材料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60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0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46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6D69">
            <w:pPr>
              <w:jc w:val="center"/>
            </w:pPr>
          </w:p>
        </w:tc>
      </w:tr>
      <w:tr w14:paraId="66309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7B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83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CC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5FE8">
            <w:pPr>
              <w:jc w:val="center"/>
            </w:pPr>
            <w:r>
              <w:rPr>
                <w:rFonts w:ascii="宋体" w:hAnsi="宋体" w:eastAsia="宋体"/>
                <w:sz w:val="16"/>
              </w:rPr>
              <w:t>保障家庭经济困难学生接受高中阶段教育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1C7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A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0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03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B0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17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061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1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BE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4410">
            <w:pPr>
              <w:jc w:val="center"/>
            </w:pPr>
          </w:p>
        </w:tc>
      </w:tr>
      <w:tr w14:paraId="53BE3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19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76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60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E9B3">
            <w:pPr>
              <w:jc w:val="center"/>
            </w:pPr>
            <w:r>
              <w:rPr>
                <w:rFonts w:ascii="宋体" w:hAnsi="宋体" w:eastAsia="宋体"/>
                <w:sz w:val="16"/>
              </w:rPr>
              <w:t>受助学生满意度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83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B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4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A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F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4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1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1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7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3200">
            <w:pPr>
              <w:jc w:val="center"/>
            </w:pPr>
          </w:p>
        </w:tc>
      </w:tr>
      <w:tr w14:paraId="06C588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E1A4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A45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947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B5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7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2E7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A04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436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00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40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86009"/>
        </w:tc>
      </w:tr>
    </w:tbl>
    <w:p w14:paraId="525186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7107BC3">
        <w:tblPrEx>
          <w:tblCellMar>
            <w:top w:w="0" w:type="dxa"/>
            <w:left w:w="108" w:type="dxa"/>
            <w:bottom w:w="0" w:type="dxa"/>
            <w:right w:w="108" w:type="dxa"/>
          </w:tblCellMar>
        </w:tblPrEx>
        <w:tc>
          <w:tcPr>
            <w:tcW w:w="8848" w:type="dxa"/>
            <w:gridSpan w:val="14"/>
            <w:vAlign w:val="center"/>
          </w:tcPr>
          <w:p w14:paraId="4590548F">
            <w:pPr>
              <w:jc w:val="center"/>
            </w:pPr>
            <w:r>
              <w:rPr>
                <w:rFonts w:ascii="宋体" w:hAnsi="宋体" w:eastAsia="宋体"/>
                <w:sz w:val="24"/>
              </w:rPr>
              <w:t>项目支出绩效自评表</w:t>
            </w:r>
          </w:p>
        </w:tc>
      </w:tr>
      <w:tr w14:paraId="57C1DF72">
        <w:tblPrEx>
          <w:tblCellMar>
            <w:top w:w="0" w:type="dxa"/>
            <w:left w:w="108" w:type="dxa"/>
            <w:bottom w:w="0" w:type="dxa"/>
            <w:right w:w="108" w:type="dxa"/>
          </w:tblCellMar>
        </w:tblPrEx>
        <w:tc>
          <w:tcPr>
            <w:tcW w:w="8848" w:type="dxa"/>
            <w:gridSpan w:val="14"/>
            <w:vAlign w:val="center"/>
          </w:tcPr>
          <w:p w14:paraId="02E3BC95">
            <w:pPr>
              <w:jc w:val="center"/>
            </w:pPr>
            <w:r>
              <w:rPr>
                <w:rFonts w:ascii="宋体" w:hAnsi="宋体" w:eastAsia="宋体"/>
                <w:sz w:val="24"/>
              </w:rPr>
              <w:t>(2024年度)</w:t>
            </w:r>
          </w:p>
        </w:tc>
      </w:tr>
      <w:tr w14:paraId="13199A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D7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5AA0D2">
            <w:pPr>
              <w:jc w:val="center"/>
            </w:pPr>
            <w:r>
              <w:rPr>
                <w:rFonts w:ascii="宋体" w:hAnsi="宋体" w:eastAsia="宋体"/>
                <w:sz w:val="16"/>
              </w:rPr>
              <w:t>2024年城乡义务教育生均公用经费（初中）</w:t>
            </w:r>
          </w:p>
        </w:tc>
      </w:tr>
      <w:tr w14:paraId="7C6C7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F0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6B7D1">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27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7A6B9A">
            <w:pPr>
              <w:jc w:val="center"/>
            </w:pPr>
            <w:r>
              <w:rPr>
                <w:rFonts w:ascii="宋体" w:hAnsi="宋体" w:eastAsia="宋体"/>
                <w:sz w:val="16"/>
              </w:rPr>
              <w:t>新疆巴音郭楞蒙古自治州第一中学</w:t>
            </w:r>
          </w:p>
        </w:tc>
      </w:tr>
      <w:tr w14:paraId="66286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B8B0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1AFF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988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EA1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9F0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0E22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83B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CA85">
            <w:pPr>
              <w:jc w:val="center"/>
            </w:pPr>
            <w:r>
              <w:rPr>
                <w:rFonts w:ascii="宋体" w:hAnsi="宋体" w:eastAsia="宋体"/>
                <w:sz w:val="16"/>
              </w:rPr>
              <w:t>得分</w:t>
            </w:r>
          </w:p>
        </w:tc>
      </w:tr>
      <w:tr w14:paraId="7358BA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C8A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AB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9907">
            <w:pPr>
              <w:jc w:val="center"/>
            </w:pPr>
            <w:r>
              <w:rPr>
                <w:rFonts w:ascii="宋体" w:hAnsi="宋体" w:eastAsia="宋体"/>
                <w:sz w:val="16"/>
              </w:rPr>
              <w:t>22.96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E5585">
            <w:pPr>
              <w:jc w:val="center"/>
            </w:pPr>
            <w:r>
              <w:rPr>
                <w:rFonts w:ascii="宋体" w:hAnsi="宋体" w:eastAsia="宋体"/>
                <w:sz w:val="16"/>
              </w:rPr>
              <w:t>22.96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CDA2">
            <w:pPr>
              <w:jc w:val="center"/>
            </w:pPr>
            <w:r>
              <w:rPr>
                <w:rFonts w:ascii="宋体" w:hAnsi="宋体" w:eastAsia="宋体"/>
                <w:sz w:val="16"/>
              </w:rPr>
              <w:t>22.96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DB7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BBA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0911">
            <w:pPr>
              <w:jc w:val="center"/>
            </w:pPr>
            <w:r>
              <w:rPr>
                <w:rFonts w:ascii="宋体" w:hAnsi="宋体" w:eastAsia="宋体"/>
                <w:sz w:val="16"/>
              </w:rPr>
              <w:t>10.00</w:t>
            </w:r>
          </w:p>
        </w:tc>
      </w:tr>
      <w:tr w14:paraId="57E5B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0E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42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A1C81">
            <w:pPr>
              <w:jc w:val="center"/>
            </w:pPr>
            <w:r>
              <w:rPr>
                <w:rFonts w:ascii="宋体" w:hAnsi="宋体" w:eastAsia="宋体"/>
                <w:sz w:val="16"/>
              </w:rPr>
              <w:t>22.96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80793">
            <w:pPr>
              <w:jc w:val="center"/>
            </w:pPr>
            <w:r>
              <w:rPr>
                <w:rFonts w:ascii="宋体" w:hAnsi="宋体" w:eastAsia="宋体"/>
                <w:sz w:val="16"/>
              </w:rPr>
              <w:t>22.96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BB29">
            <w:pPr>
              <w:jc w:val="center"/>
            </w:pPr>
            <w:r>
              <w:rPr>
                <w:rFonts w:ascii="宋体" w:hAnsi="宋体" w:eastAsia="宋体"/>
                <w:sz w:val="16"/>
              </w:rPr>
              <w:t>22.96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C46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864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657B">
            <w:pPr>
              <w:jc w:val="center"/>
            </w:pPr>
            <w:r>
              <w:rPr>
                <w:rFonts w:ascii="宋体" w:hAnsi="宋体" w:eastAsia="宋体"/>
                <w:sz w:val="16"/>
              </w:rPr>
              <w:t>-</w:t>
            </w:r>
          </w:p>
        </w:tc>
      </w:tr>
      <w:tr w14:paraId="5BA8B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3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7A4C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F3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BD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6E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FE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D3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362D">
            <w:pPr>
              <w:jc w:val="center"/>
            </w:pPr>
            <w:r>
              <w:rPr>
                <w:rFonts w:ascii="宋体" w:hAnsi="宋体" w:eastAsia="宋体"/>
                <w:sz w:val="16"/>
              </w:rPr>
              <w:t>-</w:t>
            </w:r>
          </w:p>
        </w:tc>
      </w:tr>
      <w:tr w14:paraId="74537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7F89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D55B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3D454">
            <w:pPr>
              <w:jc w:val="center"/>
            </w:pPr>
            <w:r>
              <w:rPr>
                <w:rFonts w:ascii="宋体" w:hAnsi="宋体" w:eastAsia="宋体"/>
                <w:sz w:val="16"/>
              </w:rPr>
              <w:t>总体目标完成情况</w:t>
            </w:r>
          </w:p>
        </w:tc>
      </w:tr>
      <w:tr w14:paraId="72F1C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3A8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EB5CD">
            <w:pPr>
              <w:jc w:val="both"/>
            </w:pPr>
            <w:r>
              <w:rPr>
                <w:rFonts w:ascii="宋体" w:hAnsi="宋体" w:eastAsia="宋体"/>
                <w:sz w:val="16"/>
              </w:rPr>
              <w:t>2024年城乡义务教育生均公用经费（初中）22.96万元，主要为：用于日常公用经费支出。初中学生人数1745人，初中生均标准940元/生/年，该项目为州本级承担14%部分，中央和自治区承担86%部分。严格按照资金用途及时支付相关经费。保障我校日常公用经费开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17B7FF">
            <w:pPr>
              <w:jc w:val="both"/>
            </w:pPr>
            <w:r>
              <w:rPr>
                <w:rFonts w:ascii="宋体" w:hAnsi="宋体" w:eastAsia="宋体"/>
                <w:sz w:val="16"/>
              </w:rPr>
              <w:t>2024年已完成城乡义务教育生均公用经费拨款支出。该项目资金用于保障学校日常公用经费开支，保障初中学生人数1745人，公用经费补助生均标准940元/生/年，保障比例为州本级承担14%部分，通过该项目的实施保障了学校正常办公及减轻家庭困难学生经济负担。</w:t>
            </w:r>
          </w:p>
        </w:tc>
      </w:tr>
      <w:tr w14:paraId="4DE2A9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AEC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CB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D8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FD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9B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B9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0FC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1AB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597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22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D14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10B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862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6664">
            <w:pPr>
              <w:jc w:val="center"/>
            </w:pPr>
            <w:r>
              <w:rPr>
                <w:rFonts w:ascii="宋体" w:hAnsi="宋体" w:eastAsia="宋体"/>
                <w:sz w:val="16"/>
              </w:rPr>
              <w:t>偏差原因分析及改进措施</w:t>
            </w:r>
          </w:p>
        </w:tc>
      </w:tr>
      <w:tr w14:paraId="5336CC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65F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FBC1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AF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55A1">
            <w:pPr>
              <w:jc w:val="center"/>
            </w:pPr>
            <w:r>
              <w:rPr>
                <w:rFonts w:ascii="宋体" w:hAnsi="宋体" w:eastAsia="宋体"/>
                <w:sz w:val="16"/>
              </w:rPr>
              <w:t>初中生均公用经费享受学生人数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50EE">
            <w:pPr>
              <w:jc w:val="center"/>
            </w:pPr>
            <w:r>
              <w:rPr>
                <w:rFonts w:ascii="宋体" w:hAnsi="宋体" w:eastAsia="宋体"/>
                <w:sz w:val="16"/>
              </w:rPr>
              <w:t>=1745人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A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6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1DB0">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11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8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7664">
            <w:pPr>
              <w:jc w:val="center"/>
            </w:pPr>
            <w:r>
              <w:rPr>
                <w:rFonts w:ascii="宋体" w:hAnsi="宋体" w:eastAsia="宋体"/>
                <w:sz w:val="16"/>
              </w:rPr>
              <w:t>=1745人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E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C17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8348">
            <w:pPr>
              <w:jc w:val="center"/>
            </w:pPr>
          </w:p>
        </w:tc>
      </w:tr>
      <w:tr w14:paraId="10C96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6B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B7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7F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B4A6">
            <w:pPr>
              <w:jc w:val="center"/>
            </w:pPr>
            <w:r>
              <w:rPr>
                <w:rFonts w:ascii="宋体" w:hAnsi="宋体" w:eastAsia="宋体"/>
                <w:sz w:val="16"/>
              </w:rPr>
              <w:t>初中生均公用经费保障率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4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F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7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953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F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3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D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4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97C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5641">
            <w:pPr>
              <w:jc w:val="center"/>
            </w:pPr>
          </w:p>
        </w:tc>
      </w:tr>
      <w:tr w14:paraId="60BF6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29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A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92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919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0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1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3F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958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B1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B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F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D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6B2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6184">
            <w:pPr>
              <w:jc w:val="center"/>
            </w:pPr>
          </w:p>
        </w:tc>
      </w:tr>
      <w:tr w14:paraId="3B70C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27D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6DB1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35F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02E4">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6CF4">
            <w:pPr>
              <w:jc w:val="center"/>
            </w:pPr>
            <w:r>
              <w:rPr>
                <w:rFonts w:ascii="宋体" w:hAnsi="宋体" w:eastAsia="宋体"/>
                <w:sz w:val="16"/>
              </w:rPr>
              <w:t>&lt;=940元/生/年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ED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4B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F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4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BD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A182">
            <w:pPr>
              <w:jc w:val="center"/>
            </w:pPr>
            <w:r>
              <w:rPr>
                <w:rFonts w:ascii="宋体" w:hAnsi="宋体" w:eastAsia="宋体"/>
                <w:sz w:val="16"/>
              </w:rPr>
              <w:t>=940元/生/年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3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18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C545">
            <w:pPr>
              <w:jc w:val="center"/>
            </w:pPr>
          </w:p>
        </w:tc>
      </w:tr>
      <w:tr w14:paraId="2AFE0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28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81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37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06E3">
            <w:pPr>
              <w:jc w:val="center"/>
            </w:pPr>
            <w:r>
              <w:rPr>
                <w:rFonts w:ascii="宋体" w:hAnsi="宋体" w:eastAsia="宋体"/>
                <w:sz w:val="16"/>
              </w:rPr>
              <w:t>初中生均公用经费州本级承担比例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643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F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3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B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1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E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8BF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0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F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F1C5">
            <w:pPr>
              <w:jc w:val="center"/>
            </w:pPr>
          </w:p>
        </w:tc>
      </w:tr>
      <w:tr w14:paraId="416CE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07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ED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4F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3486">
            <w:pPr>
              <w:jc w:val="center"/>
            </w:pPr>
            <w:r>
              <w:rPr>
                <w:rFonts w:ascii="宋体" w:hAnsi="宋体" w:eastAsia="宋体"/>
                <w:sz w:val="16"/>
              </w:rPr>
              <w:t>保障学校正常办公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701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8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0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F0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99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B6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426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9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6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56F2">
            <w:pPr>
              <w:jc w:val="center"/>
            </w:pPr>
          </w:p>
        </w:tc>
      </w:tr>
      <w:tr w14:paraId="07A04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36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34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7A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7BB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25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5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2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8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8E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E6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4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9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E0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A5B7">
            <w:pPr>
              <w:jc w:val="center"/>
            </w:pPr>
          </w:p>
        </w:tc>
      </w:tr>
      <w:tr w14:paraId="74824C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05E0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4C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795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89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4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3D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A8C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9E4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35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D7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2FF8E"/>
        </w:tc>
      </w:tr>
    </w:tbl>
    <w:p w14:paraId="78DEF1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0BE33A24">
        <w:tblPrEx>
          <w:tblCellMar>
            <w:top w:w="0" w:type="dxa"/>
            <w:left w:w="108" w:type="dxa"/>
            <w:bottom w:w="0" w:type="dxa"/>
            <w:right w:w="108" w:type="dxa"/>
          </w:tblCellMar>
        </w:tblPrEx>
        <w:tc>
          <w:tcPr>
            <w:tcW w:w="8848" w:type="dxa"/>
            <w:gridSpan w:val="14"/>
            <w:vAlign w:val="center"/>
          </w:tcPr>
          <w:p w14:paraId="607D0798">
            <w:pPr>
              <w:jc w:val="center"/>
            </w:pPr>
            <w:r>
              <w:rPr>
                <w:rFonts w:ascii="宋体" w:hAnsi="宋体" w:eastAsia="宋体"/>
                <w:sz w:val="24"/>
              </w:rPr>
              <w:t>项目支出绩效自评表</w:t>
            </w:r>
          </w:p>
        </w:tc>
      </w:tr>
      <w:tr w14:paraId="611730D1">
        <w:tblPrEx>
          <w:tblCellMar>
            <w:top w:w="0" w:type="dxa"/>
            <w:left w:w="108" w:type="dxa"/>
            <w:bottom w:w="0" w:type="dxa"/>
            <w:right w:w="108" w:type="dxa"/>
          </w:tblCellMar>
        </w:tblPrEx>
        <w:tc>
          <w:tcPr>
            <w:tcW w:w="8848" w:type="dxa"/>
            <w:gridSpan w:val="14"/>
            <w:vAlign w:val="center"/>
          </w:tcPr>
          <w:p w14:paraId="6F0C5875">
            <w:pPr>
              <w:jc w:val="center"/>
            </w:pPr>
            <w:r>
              <w:rPr>
                <w:rFonts w:ascii="宋体" w:hAnsi="宋体" w:eastAsia="宋体"/>
                <w:sz w:val="24"/>
              </w:rPr>
              <w:t>(2024年度)</w:t>
            </w:r>
          </w:p>
        </w:tc>
      </w:tr>
      <w:tr w14:paraId="164A80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83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F05B9A">
            <w:pPr>
              <w:jc w:val="center"/>
            </w:pPr>
            <w:r>
              <w:rPr>
                <w:rFonts w:ascii="宋体" w:hAnsi="宋体" w:eastAsia="宋体"/>
                <w:sz w:val="16"/>
              </w:rPr>
              <w:t>2024年家庭困难生活补助（初中）</w:t>
            </w:r>
          </w:p>
        </w:tc>
      </w:tr>
      <w:tr w14:paraId="32FF93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E3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585BC">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93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90D3A">
            <w:pPr>
              <w:jc w:val="center"/>
            </w:pPr>
            <w:r>
              <w:rPr>
                <w:rFonts w:ascii="宋体" w:hAnsi="宋体" w:eastAsia="宋体"/>
                <w:sz w:val="16"/>
              </w:rPr>
              <w:t>新疆巴音郭楞蒙古自治州第一中学</w:t>
            </w:r>
          </w:p>
        </w:tc>
      </w:tr>
      <w:tr w14:paraId="0A23A1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2705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06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1B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8A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B94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6795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ECD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63EB">
            <w:pPr>
              <w:jc w:val="center"/>
            </w:pPr>
            <w:r>
              <w:rPr>
                <w:rFonts w:ascii="宋体" w:hAnsi="宋体" w:eastAsia="宋体"/>
                <w:sz w:val="16"/>
              </w:rPr>
              <w:t>得分</w:t>
            </w:r>
          </w:p>
        </w:tc>
      </w:tr>
      <w:tr w14:paraId="508E6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FB8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D89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72A2D">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57BD3">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BF076">
            <w:pPr>
              <w:jc w:val="center"/>
            </w:pPr>
            <w:r>
              <w:rPr>
                <w:rFonts w:ascii="宋体" w:hAnsi="宋体" w:eastAsia="宋体"/>
                <w:sz w:val="16"/>
              </w:rPr>
              <w:t>0.34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D4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C837C">
            <w:pPr>
              <w:jc w:val="center"/>
            </w:pPr>
            <w:r>
              <w:rPr>
                <w:rFonts w:ascii="宋体" w:hAnsi="宋体" w:eastAsia="宋体"/>
                <w:sz w:val="16"/>
              </w:rPr>
              <w:t>6.54%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B1A7">
            <w:pPr>
              <w:jc w:val="center"/>
            </w:pPr>
            <w:r>
              <w:rPr>
                <w:rFonts w:ascii="宋体" w:hAnsi="宋体" w:eastAsia="宋体"/>
                <w:sz w:val="16"/>
              </w:rPr>
              <w:t>0.00</w:t>
            </w:r>
          </w:p>
        </w:tc>
      </w:tr>
      <w:tr w14:paraId="5B4257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B5A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E76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9205">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8F6F">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B7A2">
            <w:pPr>
              <w:jc w:val="center"/>
            </w:pPr>
            <w:r>
              <w:rPr>
                <w:rFonts w:ascii="宋体" w:hAnsi="宋体" w:eastAsia="宋体"/>
                <w:sz w:val="16"/>
              </w:rPr>
              <w:t>0.34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31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0F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E50E">
            <w:pPr>
              <w:jc w:val="center"/>
            </w:pPr>
            <w:r>
              <w:rPr>
                <w:rFonts w:ascii="宋体" w:hAnsi="宋体" w:eastAsia="宋体"/>
                <w:sz w:val="16"/>
              </w:rPr>
              <w:t>-</w:t>
            </w:r>
          </w:p>
        </w:tc>
      </w:tr>
      <w:tr w14:paraId="5B309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B88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2A9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7A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93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5B6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720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B9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AE29">
            <w:pPr>
              <w:jc w:val="center"/>
            </w:pPr>
            <w:r>
              <w:rPr>
                <w:rFonts w:ascii="宋体" w:hAnsi="宋体" w:eastAsia="宋体"/>
                <w:sz w:val="16"/>
              </w:rPr>
              <w:t>-</w:t>
            </w:r>
          </w:p>
        </w:tc>
      </w:tr>
      <w:tr w14:paraId="2B7D2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4EA6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6EA3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D59123">
            <w:pPr>
              <w:jc w:val="center"/>
            </w:pPr>
            <w:r>
              <w:rPr>
                <w:rFonts w:ascii="宋体" w:hAnsi="宋体" w:eastAsia="宋体"/>
                <w:sz w:val="16"/>
              </w:rPr>
              <w:t>总体目标完成情况</w:t>
            </w:r>
          </w:p>
        </w:tc>
      </w:tr>
      <w:tr w14:paraId="5F261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DDC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7FE8F">
            <w:pPr>
              <w:jc w:val="both"/>
            </w:pPr>
            <w:r>
              <w:rPr>
                <w:rFonts w:ascii="宋体" w:hAnsi="宋体" w:eastAsia="宋体"/>
                <w:sz w:val="16"/>
              </w:rPr>
              <w:t>2024年家庭经济困难生活补助5.2万元。初中学生总数1709人，寄宿生人数84人；寄宿生享受比例40%，享受人数33人；非寄宿享受比例30%，享受人数488人；州本级承担比例12.5%。寄宿生享受资助标准1500元/生/年，非寄宿生享受资助标准为750元/生/年，按春秋季学期各5个月发放（假期除外）；学校严格按照义务教育阶段家庭经济困难贫困生的资助政策进行资助发放，义务教育阶段家庭经济困难贫困生资助的实施，进一步地优化教育机构，促进教育公平、优化结构、优化保障、深化改革、强化管理，最终提高教育经费使用效益；建立家庭经济困难学生资助体系，是</w:t>
            </w:r>
            <w:r>
              <w:rPr>
                <w:rFonts w:hint="eastAsia" w:ascii="宋体" w:hAnsi="宋体"/>
                <w:sz w:val="16"/>
                <w:lang w:eastAsia="zh-CN"/>
              </w:rPr>
              <w:t>党</w:t>
            </w:r>
            <w:r>
              <w:rPr>
                <w:rFonts w:ascii="宋体" w:hAnsi="宋体" w:eastAsia="宋体"/>
                <w:sz w:val="16"/>
              </w:rPr>
              <w:t>和政府为实现教育优先发展和促进教育公平的重大举措，进一步减轻义务教育阶段家庭经济困难学生家庭经济负担。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5433F">
            <w:pPr>
              <w:jc w:val="both"/>
            </w:pPr>
            <w:r>
              <w:rPr>
                <w:rFonts w:ascii="宋体" w:hAnsi="宋体" w:eastAsia="宋体"/>
                <w:sz w:val="16"/>
              </w:rPr>
              <w:t>2024年已完成义务段家庭经济困难学生生活补助工作。按照一年10个月发放非寄宿生生活补助36人。发放标准为非寄宿生750元/生/年。该项目优先使用中央和自治区补助资金发放。义务教育阶段家庭经济困难贫</w:t>
            </w:r>
            <w:r>
              <w:rPr>
                <w:rFonts w:hint="eastAsia" w:ascii="宋体" w:hAnsi="宋体"/>
                <w:sz w:val="16"/>
                <w:lang w:eastAsia="zh-CN"/>
              </w:rPr>
              <w:t>困学</w:t>
            </w:r>
            <w:r>
              <w:rPr>
                <w:rFonts w:ascii="宋体" w:hAnsi="宋体" w:eastAsia="宋体"/>
                <w:sz w:val="16"/>
              </w:rPr>
              <w:t>生资助的实施，</w:t>
            </w:r>
            <w:r>
              <w:rPr>
                <w:rFonts w:hint="eastAsia" w:ascii="宋体" w:hAnsi="宋体"/>
                <w:sz w:val="16"/>
                <w:lang w:eastAsia="zh-CN"/>
              </w:rPr>
              <w:t>进一步</w:t>
            </w:r>
            <w:r>
              <w:rPr>
                <w:rFonts w:ascii="宋体" w:hAnsi="宋体" w:eastAsia="宋体"/>
                <w:sz w:val="16"/>
              </w:rPr>
              <w:t>优化教育机构，促进教育公平、优化结构、优化保障、深化改革、强化管理，最终提高教育经费使用效益；建立家庭经济困难学生资助体系，是</w:t>
            </w:r>
            <w:r>
              <w:rPr>
                <w:rFonts w:hint="eastAsia" w:ascii="宋体" w:hAnsi="宋体"/>
                <w:sz w:val="16"/>
                <w:lang w:eastAsia="zh-CN"/>
              </w:rPr>
              <w:t>党的</w:t>
            </w:r>
            <w:r>
              <w:rPr>
                <w:rFonts w:ascii="宋体" w:hAnsi="宋体" w:eastAsia="宋体"/>
                <w:sz w:val="16"/>
              </w:rPr>
              <w:t>政府为实现教育优先发展和促进教育公平的重大举措，进一步减轻义务教育阶段家庭经济困难学生家庭经济负担。</w:t>
            </w:r>
          </w:p>
        </w:tc>
      </w:tr>
      <w:tr w14:paraId="5D3AD5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FC0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95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8A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FE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11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DF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6EC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6A1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15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66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B1C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C7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2F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21CE">
            <w:pPr>
              <w:jc w:val="center"/>
            </w:pPr>
            <w:r>
              <w:rPr>
                <w:rFonts w:ascii="宋体" w:hAnsi="宋体" w:eastAsia="宋体"/>
                <w:sz w:val="16"/>
              </w:rPr>
              <w:t>偏差原因分析及改进措施</w:t>
            </w:r>
          </w:p>
        </w:tc>
      </w:tr>
      <w:tr w14:paraId="1B54C3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BB8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7CE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72B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FB9C">
            <w:pPr>
              <w:jc w:val="center"/>
            </w:pPr>
            <w:r>
              <w:rPr>
                <w:rFonts w:ascii="宋体" w:hAnsi="宋体" w:eastAsia="宋体"/>
                <w:sz w:val="16"/>
              </w:rPr>
              <w:t>初中寄宿生享受人数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10F5">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9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F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55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C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0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3F7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BC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89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B344">
            <w:pPr>
              <w:jc w:val="center"/>
            </w:pPr>
            <w:r>
              <w:rPr>
                <w:rFonts w:ascii="宋体" w:hAnsi="宋体" w:eastAsia="宋体"/>
                <w:sz w:val="16"/>
              </w:rPr>
              <w:t>寄宿生的发放优先使用了中央和自治区的资金，不足部分使用州本级资金承担。改进措施：将州本级资金合并到中央和自治区资金中。</w:t>
            </w:r>
          </w:p>
        </w:tc>
      </w:tr>
      <w:tr w14:paraId="0345A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AE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5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E3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0106">
            <w:pPr>
              <w:jc w:val="center"/>
            </w:pPr>
            <w:r>
              <w:rPr>
                <w:rFonts w:ascii="宋体" w:hAnsi="宋体" w:eastAsia="宋体"/>
                <w:sz w:val="16"/>
              </w:rPr>
              <w:t>初中非寄宿生享受人数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C364">
            <w:pPr>
              <w:jc w:val="center"/>
            </w:pPr>
            <w:r>
              <w:rPr>
                <w:rFonts w:ascii="宋体" w:hAnsi="宋体" w:eastAsia="宋体"/>
                <w:sz w:val="16"/>
              </w:rPr>
              <w:t>&gt;=488人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D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4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33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3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F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1E5A">
            <w:pPr>
              <w:jc w:val="center"/>
            </w:pPr>
            <w:r>
              <w:rPr>
                <w:rFonts w:ascii="宋体" w:hAnsi="宋体" w:eastAsia="宋体"/>
                <w:sz w:val="16"/>
              </w:rPr>
              <w:t>=36人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A3BA">
            <w:pPr>
              <w:jc w:val="center"/>
            </w:pPr>
            <w:r>
              <w:rPr>
                <w:rFonts w:ascii="宋体" w:hAnsi="宋体" w:eastAsia="宋体"/>
                <w:sz w:val="16"/>
              </w:rPr>
              <w:t>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44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CD0B">
            <w:pPr>
              <w:jc w:val="center"/>
            </w:pPr>
            <w:r>
              <w:rPr>
                <w:rFonts w:ascii="宋体" w:hAnsi="宋体" w:eastAsia="宋体"/>
                <w:sz w:val="16"/>
              </w:rPr>
              <w:t>非寄宿生的发放优先使用中央和自治区资金，不足部分使用州本级承担。改进措施：将州本级资金合并到中央和自治区资金中。</w:t>
            </w:r>
          </w:p>
        </w:tc>
      </w:tr>
      <w:tr w14:paraId="6D209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34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11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4B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5180">
            <w:pPr>
              <w:jc w:val="center"/>
            </w:pPr>
            <w:r>
              <w:rPr>
                <w:rFonts w:ascii="宋体" w:hAnsi="宋体" w:eastAsia="宋体"/>
                <w:sz w:val="16"/>
              </w:rPr>
              <w:t>补助发放月数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BF8E">
            <w:pPr>
              <w:jc w:val="center"/>
            </w:pPr>
            <w:r>
              <w:rPr>
                <w:rFonts w:ascii="宋体" w:hAnsi="宋体" w:eastAsia="宋体"/>
                <w:sz w:val="16"/>
              </w:rPr>
              <w:t>&gt;=10个月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0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C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6E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A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9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DF9A">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3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62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7813">
            <w:pPr>
              <w:jc w:val="center"/>
            </w:pPr>
          </w:p>
        </w:tc>
      </w:tr>
      <w:tr w14:paraId="17C70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91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F4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CD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357A">
            <w:pPr>
              <w:jc w:val="center"/>
            </w:pPr>
            <w:r>
              <w:rPr>
                <w:rFonts w:ascii="宋体" w:hAnsi="宋体" w:eastAsia="宋体"/>
                <w:sz w:val="16"/>
              </w:rPr>
              <w:t>家庭困难生活补助发放准确率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F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15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5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12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E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E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0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6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C8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C1B7">
            <w:pPr>
              <w:jc w:val="center"/>
            </w:pPr>
          </w:p>
        </w:tc>
      </w:tr>
      <w:tr w14:paraId="485D2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FC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9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8C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E3C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4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9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F8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52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A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4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C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E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08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55A5">
            <w:pPr>
              <w:jc w:val="center"/>
            </w:pPr>
          </w:p>
        </w:tc>
      </w:tr>
      <w:tr w14:paraId="416C7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FA3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AC0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A05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7DE0">
            <w:pPr>
              <w:jc w:val="center"/>
            </w:pPr>
            <w:r>
              <w:rPr>
                <w:rFonts w:ascii="宋体" w:hAnsi="宋体" w:eastAsia="宋体"/>
                <w:sz w:val="16"/>
              </w:rPr>
              <w:t>初中寄宿生补助标准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6C77">
            <w:pPr>
              <w:jc w:val="center"/>
            </w:pPr>
            <w:r>
              <w:rPr>
                <w:rFonts w:ascii="宋体" w:hAnsi="宋体" w:eastAsia="宋体"/>
                <w:sz w:val="16"/>
              </w:rPr>
              <w:t>&lt;=1500元/生/年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B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F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3E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0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4EE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90EF">
            <w:pPr>
              <w:jc w:val="center"/>
            </w:pPr>
            <w:r>
              <w:rPr>
                <w:rFonts w:ascii="宋体" w:hAnsi="宋体" w:eastAsia="宋体"/>
                <w:sz w:val="16"/>
              </w:rPr>
              <w:t>=0元/生/年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8D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A2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65B8">
            <w:pPr>
              <w:jc w:val="center"/>
            </w:pPr>
            <w:r>
              <w:rPr>
                <w:rFonts w:ascii="宋体" w:hAnsi="宋体" w:eastAsia="宋体"/>
                <w:sz w:val="16"/>
              </w:rPr>
              <w:t>寄宿生的发放优先使用了中央和自治区的资金，不足部分使用州本级资金承担。改进措施：将州本级资金合并到中央和自治区资金中。</w:t>
            </w:r>
          </w:p>
        </w:tc>
      </w:tr>
      <w:tr w14:paraId="54D32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34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B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3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ABDA">
            <w:pPr>
              <w:jc w:val="center"/>
            </w:pPr>
            <w:r>
              <w:rPr>
                <w:rFonts w:ascii="宋体" w:hAnsi="宋体" w:eastAsia="宋体"/>
                <w:sz w:val="16"/>
              </w:rPr>
              <w:t>初中非寄宿生补助标准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6D25">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7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ED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60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5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FD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0734">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6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D1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D94C">
            <w:pPr>
              <w:jc w:val="center"/>
            </w:pPr>
          </w:p>
        </w:tc>
      </w:tr>
      <w:tr w14:paraId="5EF64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E8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6F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A8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E585">
            <w:pPr>
              <w:jc w:val="center"/>
            </w:pPr>
            <w:r>
              <w:rPr>
                <w:rFonts w:ascii="宋体" w:hAnsi="宋体" w:eastAsia="宋体"/>
                <w:sz w:val="16"/>
              </w:rPr>
              <w:t>州本级财政资金承担比例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2A23">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CC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2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4B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22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6C2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E963">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A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5C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611C">
            <w:pPr>
              <w:jc w:val="center"/>
            </w:pPr>
          </w:p>
        </w:tc>
      </w:tr>
      <w:tr w14:paraId="2BA94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F0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70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6A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D128">
            <w:pPr>
              <w:jc w:val="center"/>
            </w:pPr>
            <w:r>
              <w:rPr>
                <w:rFonts w:ascii="宋体" w:hAnsi="宋体" w:eastAsia="宋体"/>
                <w:sz w:val="16"/>
              </w:rPr>
              <w:t>减轻家庭负担，提升教育公平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0F7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9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F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7B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2D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74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828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D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BF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6B61">
            <w:pPr>
              <w:jc w:val="center"/>
            </w:pPr>
          </w:p>
        </w:tc>
      </w:tr>
      <w:tr w14:paraId="3331F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C1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BA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40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C8C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F4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D4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40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7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4D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A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E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17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3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55DB">
            <w:pPr>
              <w:jc w:val="center"/>
            </w:pPr>
          </w:p>
        </w:tc>
      </w:tr>
      <w:tr w14:paraId="7A7E9D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E0BC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0A4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439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E2E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A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62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5FC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D7B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37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2C20">
            <w:pPr>
              <w:jc w:val="center"/>
            </w:pPr>
            <w:r>
              <w:rPr>
                <w:rFonts w:ascii="宋体" w:hAnsi="宋体" w:eastAsia="宋体"/>
                <w:sz w:val="16"/>
              </w:rPr>
              <w:t>67.00分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1B2A08"/>
        </w:tc>
      </w:tr>
    </w:tbl>
    <w:p w14:paraId="7E534B29">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936"/>
        <w:gridCol w:w="587"/>
        <w:gridCol w:w="587"/>
        <w:gridCol w:w="601"/>
        <w:gridCol w:w="587"/>
        <w:gridCol w:w="587"/>
        <w:gridCol w:w="856"/>
        <w:gridCol w:w="697"/>
        <w:gridCol w:w="630"/>
        <w:gridCol w:w="616"/>
      </w:tblGrid>
      <w:tr w14:paraId="5F7E0EC5">
        <w:tblPrEx>
          <w:tblCellMar>
            <w:top w:w="0" w:type="dxa"/>
            <w:left w:w="108" w:type="dxa"/>
            <w:bottom w:w="0" w:type="dxa"/>
            <w:right w:w="108" w:type="dxa"/>
          </w:tblCellMar>
        </w:tblPrEx>
        <w:tc>
          <w:tcPr>
            <w:tcW w:w="8848" w:type="dxa"/>
            <w:gridSpan w:val="14"/>
            <w:vAlign w:val="center"/>
          </w:tcPr>
          <w:p w14:paraId="4E7FCE77">
            <w:pPr>
              <w:jc w:val="center"/>
            </w:pPr>
            <w:r>
              <w:rPr>
                <w:rFonts w:ascii="宋体" w:hAnsi="宋体" w:eastAsia="宋体"/>
                <w:sz w:val="24"/>
              </w:rPr>
              <w:t>项目支出绩效自评表</w:t>
            </w:r>
          </w:p>
        </w:tc>
      </w:tr>
      <w:tr w14:paraId="1F067650">
        <w:tblPrEx>
          <w:tblCellMar>
            <w:top w:w="0" w:type="dxa"/>
            <w:left w:w="108" w:type="dxa"/>
            <w:bottom w:w="0" w:type="dxa"/>
            <w:right w:w="108" w:type="dxa"/>
          </w:tblCellMar>
        </w:tblPrEx>
        <w:tc>
          <w:tcPr>
            <w:tcW w:w="8848" w:type="dxa"/>
            <w:gridSpan w:val="14"/>
            <w:vAlign w:val="center"/>
          </w:tcPr>
          <w:p w14:paraId="0EA996BD">
            <w:pPr>
              <w:jc w:val="center"/>
            </w:pPr>
            <w:r>
              <w:rPr>
                <w:rFonts w:ascii="宋体" w:hAnsi="宋体" w:eastAsia="宋体"/>
                <w:sz w:val="24"/>
              </w:rPr>
              <w:t>(2024年度)</w:t>
            </w:r>
          </w:p>
        </w:tc>
      </w:tr>
      <w:tr w14:paraId="3FBA3C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A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D145B0">
            <w:pPr>
              <w:jc w:val="center"/>
            </w:pPr>
            <w:r>
              <w:rPr>
                <w:rFonts w:ascii="宋体" w:hAnsi="宋体" w:eastAsia="宋体"/>
                <w:sz w:val="16"/>
              </w:rPr>
              <w:t>2024年教学服务保障项目</w:t>
            </w:r>
          </w:p>
        </w:tc>
      </w:tr>
      <w:tr w14:paraId="7F6D4F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09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43D17">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A6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E1A110">
            <w:pPr>
              <w:jc w:val="center"/>
            </w:pPr>
            <w:r>
              <w:rPr>
                <w:rFonts w:ascii="宋体" w:hAnsi="宋体" w:eastAsia="宋体"/>
                <w:sz w:val="16"/>
              </w:rPr>
              <w:t>新疆巴音郭楞蒙古自治州第一中学</w:t>
            </w:r>
          </w:p>
        </w:tc>
      </w:tr>
      <w:tr w14:paraId="7B7F9F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4D3D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B05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B77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50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C0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1B5A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D3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773C">
            <w:pPr>
              <w:jc w:val="center"/>
            </w:pPr>
            <w:r>
              <w:rPr>
                <w:rFonts w:ascii="宋体" w:hAnsi="宋体" w:eastAsia="宋体"/>
                <w:sz w:val="16"/>
              </w:rPr>
              <w:t>得分</w:t>
            </w:r>
          </w:p>
        </w:tc>
      </w:tr>
      <w:tr w14:paraId="23D58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4C8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A05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E3321">
            <w:pPr>
              <w:jc w:val="center"/>
            </w:pPr>
            <w:r>
              <w:rPr>
                <w:rFonts w:ascii="宋体" w:hAnsi="宋体" w:eastAsia="宋体"/>
                <w:sz w:val="16"/>
              </w:rPr>
              <w:t>263.27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9DA1B">
            <w:pPr>
              <w:jc w:val="center"/>
            </w:pPr>
            <w:r>
              <w:rPr>
                <w:rFonts w:ascii="宋体" w:hAnsi="宋体" w:eastAsia="宋体"/>
                <w:sz w:val="16"/>
              </w:rPr>
              <w:t>279.67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DD533">
            <w:pPr>
              <w:jc w:val="center"/>
            </w:pPr>
            <w:r>
              <w:rPr>
                <w:rFonts w:ascii="宋体" w:hAnsi="宋体" w:eastAsia="宋体"/>
                <w:sz w:val="16"/>
              </w:rPr>
              <w:t>265.84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8D8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61F4F">
            <w:pPr>
              <w:jc w:val="center"/>
            </w:pPr>
            <w:r>
              <w:rPr>
                <w:rFonts w:ascii="宋体" w:hAnsi="宋体" w:eastAsia="宋体"/>
                <w:sz w:val="16"/>
              </w:rPr>
              <w:t>95.05%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3160">
            <w:pPr>
              <w:jc w:val="center"/>
            </w:pPr>
            <w:r>
              <w:rPr>
                <w:rFonts w:ascii="宋体" w:hAnsi="宋体" w:eastAsia="宋体"/>
                <w:sz w:val="16"/>
              </w:rPr>
              <w:t>8.76</w:t>
            </w:r>
          </w:p>
        </w:tc>
      </w:tr>
      <w:tr w14:paraId="5904A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86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1E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B7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973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BFD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9B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FC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1EAA">
            <w:pPr>
              <w:jc w:val="center"/>
            </w:pPr>
            <w:r>
              <w:rPr>
                <w:rFonts w:ascii="宋体" w:hAnsi="宋体" w:eastAsia="宋体"/>
                <w:sz w:val="16"/>
              </w:rPr>
              <w:t>-</w:t>
            </w:r>
          </w:p>
        </w:tc>
      </w:tr>
      <w:tr w14:paraId="51932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93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6C4E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A6BBE">
            <w:pPr>
              <w:jc w:val="center"/>
            </w:pPr>
            <w:r>
              <w:rPr>
                <w:rFonts w:ascii="宋体" w:hAnsi="宋体" w:eastAsia="宋体"/>
                <w:sz w:val="16"/>
              </w:rPr>
              <w:t>263.27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3175">
            <w:pPr>
              <w:jc w:val="center"/>
            </w:pPr>
            <w:r>
              <w:rPr>
                <w:rFonts w:ascii="宋体" w:hAnsi="宋体" w:eastAsia="宋体"/>
                <w:sz w:val="16"/>
              </w:rPr>
              <w:t>279.67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4003">
            <w:pPr>
              <w:jc w:val="center"/>
            </w:pPr>
            <w:r>
              <w:rPr>
                <w:rFonts w:ascii="宋体" w:hAnsi="宋体" w:eastAsia="宋体"/>
                <w:sz w:val="16"/>
              </w:rPr>
              <w:t>265.84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6D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4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2187">
            <w:pPr>
              <w:jc w:val="center"/>
            </w:pPr>
            <w:r>
              <w:rPr>
                <w:rFonts w:ascii="宋体" w:hAnsi="宋体" w:eastAsia="宋体"/>
                <w:sz w:val="16"/>
              </w:rPr>
              <w:t>-</w:t>
            </w:r>
          </w:p>
        </w:tc>
      </w:tr>
      <w:tr w14:paraId="1DB56D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62C1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1F97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3C4DF8">
            <w:pPr>
              <w:jc w:val="center"/>
            </w:pPr>
            <w:r>
              <w:rPr>
                <w:rFonts w:ascii="宋体" w:hAnsi="宋体" w:eastAsia="宋体"/>
                <w:sz w:val="16"/>
              </w:rPr>
              <w:t>总体目标完成情况</w:t>
            </w:r>
          </w:p>
        </w:tc>
      </w:tr>
      <w:tr w14:paraId="66877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13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4FC84">
            <w:pPr>
              <w:jc w:val="both"/>
            </w:pPr>
            <w:r>
              <w:rPr>
                <w:rFonts w:ascii="宋体" w:hAnsi="宋体" w:eastAsia="宋体"/>
                <w:sz w:val="16"/>
              </w:rPr>
              <w:t>2024年教学服务保障项目预算总额279.67万元，按照单位自有资金使用方向及要求需要完成以下项目的投入： 1、办公经费8.9万元，该自有资金含基本账户利息收入、教育示范校经费、音乐工作室经费。计划支出方向为学校行政办公室、党建办公室、德育处、音乐工作室4个科室日常办公及活动经费方面；2、学生爱心蛋糕款0.07万元，预计可购买2个的蛋糕，用于学校团委组织的贫困学生生日会。购买蛋糕质量必须100%合格，选材必须健康。3、2024年课后服务费260万元，按照每学期收费标准400元/生/学期，预计课后服务学生人数3250人，该课后服务费主要用于老师课后服务报酬。4、2024年激励高中高质量办学资金10.7万元，用于提高高中办学质量，激励高中教师。 通过2024年教学服务保障项目的实施，有利于改善学校教学办公环境、为学校提供良好的教学环境，提高高中高质量办学，提高学校社会形象，提升学生学习效率，为教育教学奠定坚实的基础。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B26A25">
            <w:pPr>
              <w:jc w:val="both"/>
            </w:pPr>
            <w:r>
              <w:rPr>
                <w:rFonts w:ascii="宋体" w:hAnsi="宋体" w:eastAsia="宋体"/>
                <w:sz w:val="16"/>
              </w:rPr>
              <w:t>2024年教学服务保障项目已完成，其中完成情况： 1、办公经费方面完成了手续费、音乐名师工作室宣传牌制作、报刊征订、国防教育等方面的支出。主要用于学校财务室、党建办公室、德育处、音乐工作室4个科室日常办公及活动经费方面；2、学校团委未完成使用蛋糕款。3、已完成2024年课后服务费2个学期的发放，保障课后服务学生人数3239人，该课后服务费主要用于老师课后服务报酬。4、完成2024年激励高中高质量办学资金发放53人，用于激励高中教师，提高高中办学质量。 该项目将单位自有资金纳入项目绩效管理。有利于单位自有资金规范管理和使用。</w:t>
            </w:r>
          </w:p>
        </w:tc>
      </w:tr>
      <w:tr w14:paraId="02970F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8A3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51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84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AA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790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8D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566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9C1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CA9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76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572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22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15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C10C">
            <w:pPr>
              <w:jc w:val="center"/>
            </w:pPr>
            <w:r>
              <w:rPr>
                <w:rFonts w:ascii="宋体" w:hAnsi="宋体" w:eastAsia="宋体"/>
                <w:sz w:val="16"/>
              </w:rPr>
              <w:t>偏差原因分析及改进措施</w:t>
            </w:r>
          </w:p>
        </w:tc>
      </w:tr>
      <w:tr w14:paraId="74893B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D9F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F81D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F59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B027">
            <w:pPr>
              <w:jc w:val="center"/>
            </w:pPr>
            <w:r>
              <w:rPr>
                <w:rFonts w:ascii="宋体" w:hAnsi="宋体" w:eastAsia="宋体"/>
                <w:sz w:val="16"/>
              </w:rPr>
              <w:t>办公费保障科室数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816C">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C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4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FF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9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D5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F35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E0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6E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4EA8">
            <w:pPr>
              <w:jc w:val="center"/>
            </w:pPr>
          </w:p>
        </w:tc>
      </w:tr>
      <w:tr w14:paraId="21751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A4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30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F5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BC5F">
            <w:pPr>
              <w:jc w:val="center"/>
            </w:pPr>
            <w:r>
              <w:rPr>
                <w:rFonts w:ascii="宋体" w:hAnsi="宋体" w:eastAsia="宋体"/>
                <w:sz w:val="16"/>
              </w:rPr>
              <w:t>购学生爱心蛋糕数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1B1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D7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D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9E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F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17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C68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44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2A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E2C8">
            <w:pPr>
              <w:jc w:val="center"/>
            </w:pPr>
            <w:r>
              <w:rPr>
                <w:rFonts w:ascii="宋体" w:hAnsi="宋体" w:eastAsia="宋体"/>
                <w:sz w:val="16"/>
              </w:rPr>
              <w:t>本年度未购买学生爱心蛋糕。今后</w:t>
            </w:r>
            <w:r>
              <w:rPr>
                <w:rFonts w:hint="eastAsia" w:ascii="宋体" w:hAnsi="宋体"/>
                <w:sz w:val="16"/>
                <w:lang w:eastAsia="zh-CN"/>
              </w:rPr>
              <w:t>应</w:t>
            </w:r>
            <w:r>
              <w:rPr>
                <w:rFonts w:ascii="宋体" w:hAnsi="宋体" w:eastAsia="宋体"/>
                <w:sz w:val="16"/>
              </w:rPr>
              <w:t>做好督促相关活动的开展情况。</w:t>
            </w:r>
          </w:p>
        </w:tc>
      </w:tr>
      <w:tr w14:paraId="79CD7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E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F3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6A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7397">
            <w:pPr>
              <w:jc w:val="center"/>
            </w:pPr>
            <w:r>
              <w:rPr>
                <w:rFonts w:ascii="宋体" w:hAnsi="宋体" w:eastAsia="宋体"/>
                <w:sz w:val="16"/>
              </w:rPr>
              <w:t>课后服务学生人数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A9A9">
            <w:pPr>
              <w:jc w:val="center"/>
            </w:pPr>
            <w:r>
              <w:rPr>
                <w:rFonts w:ascii="宋体" w:hAnsi="宋体" w:eastAsia="宋体"/>
                <w:sz w:val="16"/>
              </w:rPr>
              <w:t>&gt;=3250人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4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7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F7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FD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2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57E7">
            <w:pPr>
              <w:jc w:val="center"/>
            </w:pPr>
            <w:r>
              <w:rPr>
                <w:rFonts w:ascii="宋体" w:hAnsi="宋体" w:eastAsia="宋体"/>
                <w:sz w:val="16"/>
              </w:rPr>
              <w:t>=3239人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DEE2">
            <w:pPr>
              <w:jc w:val="center"/>
            </w:pPr>
            <w:r>
              <w:rPr>
                <w:rFonts w:ascii="宋体" w:hAnsi="宋体" w:eastAsia="宋体"/>
                <w:sz w:val="16"/>
              </w:rPr>
              <w:t>99.66%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CE3E">
            <w:pPr>
              <w:jc w:val="center"/>
            </w:pPr>
            <w:r>
              <w:rPr>
                <w:rFonts w:ascii="宋体" w:hAnsi="宋体" w:eastAsia="宋体"/>
                <w:sz w:val="16"/>
              </w:rPr>
              <w:t>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73DF">
            <w:pPr>
              <w:jc w:val="center"/>
            </w:pPr>
            <w:r>
              <w:rPr>
                <w:rFonts w:ascii="宋体" w:hAnsi="宋体" w:eastAsia="宋体"/>
                <w:sz w:val="16"/>
              </w:rPr>
              <w:t>因课后服务的学生存在中途退出情况。导致课后服务学生人数减少。今后为确保人数准确，事前让各班统计参与人数。</w:t>
            </w:r>
          </w:p>
        </w:tc>
      </w:tr>
      <w:tr w14:paraId="3B3A9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B3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9A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5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4DC4">
            <w:pPr>
              <w:jc w:val="center"/>
            </w:pPr>
            <w:r>
              <w:rPr>
                <w:rFonts w:ascii="宋体" w:hAnsi="宋体" w:eastAsia="宋体"/>
                <w:sz w:val="16"/>
              </w:rPr>
              <w:t>课后服务学期数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2539">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7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0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BF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B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5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C294">
            <w:pPr>
              <w:jc w:val="center"/>
            </w:pPr>
            <w:r>
              <w:rPr>
                <w:rFonts w:ascii="宋体" w:hAnsi="宋体" w:eastAsia="宋体"/>
                <w:sz w:val="16"/>
              </w:rPr>
              <w:t>=2学期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3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43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6E06">
            <w:pPr>
              <w:jc w:val="center"/>
            </w:pPr>
          </w:p>
        </w:tc>
      </w:tr>
      <w:tr w14:paraId="5E1E7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CE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7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9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8B72">
            <w:pPr>
              <w:jc w:val="center"/>
            </w:pPr>
            <w:r>
              <w:rPr>
                <w:rFonts w:ascii="宋体" w:hAnsi="宋体" w:eastAsia="宋体"/>
                <w:sz w:val="16"/>
              </w:rPr>
              <w:t>激励高中高质量办学资金补助人数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F989">
            <w:pPr>
              <w:jc w:val="center"/>
            </w:pPr>
            <w:r>
              <w:rPr>
                <w:rFonts w:ascii="宋体" w:hAnsi="宋体" w:eastAsia="宋体"/>
                <w:sz w:val="16"/>
              </w:rPr>
              <w:t>&gt;=53人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6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8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839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E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9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1E64">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C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36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8889">
            <w:pPr>
              <w:jc w:val="center"/>
            </w:pPr>
          </w:p>
        </w:tc>
      </w:tr>
      <w:tr w14:paraId="11321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6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FA9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5BD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BC5D">
            <w:pPr>
              <w:jc w:val="center"/>
            </w:pPr>
            <w:r>
              <w:rPr>
                <w:rFonts w:ascii="宋体" w:hAnsi="宋体" w:eastAsia="宋体"/>
                <w:sz w:val="16"/>
              </w:rPr>
              <w:t>蛋糕质量合格率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BD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E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8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47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E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4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7D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A08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C8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593C">
            <w:pPr>
              <w:jc w:val="center"/>
            </w:pPr>
            <w:r>
              <w:rPr>
                <w:rFonts w:ascii="宋体" w:hAnsi="宋体" w:eastAsia="宋体"/>
                <w:sz w:val="16"/>
              </w:rPr>
              <w:t>本年度未购买学生爱心蛋糕。今后</w:t>
            </w:r>
            <w:r>
              <w:rPr>
                <w:rFonts w:hint="eastAsia" w:ascii="宋体" w:hAnsi="宋体"/>
                <w:sz w:val="16"/>
                <w:lang w:eastAsia="zh-CN"/>
              </w:rPr>
              <w:t>应</w:t>
            </w:r>
            <w:r>
              <w:rPr>
                <w:rFonts w:ascii="宋体" w:hAnsi="宋体" w:eastAsia="宋体"/>
                <w:sz w:val="16"/>
              </w:rPr>
              <w:t>做好督促相关活动的开展情况。</w:t>
            </w:r>
          </w:p>
        </w:tc>
      </w:tr>
      <w:tr w14:paraId="21875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6F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18B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D1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5A8E">
            <w:pPr>
              <w:jc w:val="center"/>
            </w:pPr>
            <w:r>
              <w:rPr>
                <w:rFonts w:ascii="宋体" w:hAnsi="宋体" w:eastAsia="宋体"/>
                <w:sz w:val="16"/>
              </w:rPr>
              <w:t>课后服务费支付准确率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4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0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3C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0A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F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F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1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D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13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A1FA">
            <w:pPr>
              <w:jc w:val="center"/>
            </w:pPr>
          </w:p>
        </w:tc>
      </w:tr>
      <w:tr w14:paraId="3C492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3E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70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8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23F6">
            <w:pPr>
              <w:jc w:val="center"/>
            </w:pPr>
            <w:r>
              <w:rPr>
                <w:rFonts w:ascii="宋体" w:hAnsi="宋体" w:eastAsia="宋体"/>
                <w:sz w:val="16"/>
              </w:rPr>
              <w:t>激励高中高质量办学资金支付准确率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3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3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B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EC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90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6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7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32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B5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BCCE">
            <w:pPr>
              <w:jc w:val="center"/>
            </w:pPr>
          </w:p>
        </w:tc>
      </w:tr>
      <w:tr w14:paraId="79167C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890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C1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52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D94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1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CF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1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E6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D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D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2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B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C8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E836">
            <w:pPr>
              <w:jc w:val="center"/>
            </w:pPr>
          </w:p>
        </w:tc>
      </w:tr>
      <w:tr w14:paraId="62F78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FB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9B7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D46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4ECE">
            <w:pPr>
              <w:jc w:val="center"/>
            </w:pPr>
            <w:r>
              <w:rPr>
                <w:rFonts w:ascii="宋体" w:hAnsi="宋体" w:eastAsia="宋体"/>
                <w:sz w:val="16"/>
              </w:rPr>
              <w:t>办公费成本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7092">
            <w:pPr>
              <w:jc w:val="center"/>
            </w:pPr>
            <w:r>
              <w:rPr>
                <w:rFonts w:ascii="宋体" w:hAnsi="宋体" w:eastAsia="宋体"/>
                <w:sz w:val="16"/>
              </w:rPr>
              <w:t>&lt;=8.97万元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6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7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88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7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A1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1465">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A018">
            <w:pPr>
              <w:jc w:val="center"/>
            </w:pPr>
            <w:r>
              <w:rPr>
                <w:rFonts w:ascii="宋体" w:hAnsi="宋体" w:eastAsia="宋体"/>
                <w:sz w:val="16"/>
              </w:rPr>
              <w:t>20.51%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F2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CA80">
            <w:pPr>
              <w:jc w:val="center"/>
            </w:pPr>
            <w:r>
              <w:rPr>
                <w:rFonts w:ascii="宋体" w:hAnsi="宋体" w:eastAsia="宋体"/>
                <w:sz w:val="16"/>
              </w:rPr>
              <w:t>本年度实际产生办公费，低于年初预估的目标值。今后</w:t>
            </w:r>
            <w:r>
              <w:rPr>
                <w:rFonts w:hint="eastAsia" w:ascii="宋体" w:hAnsi="宋体"/>
                <w:sz w:val="16"/>
                <w:lang w:eastAsia="zh-CN"/>
              </w:rPr>
              <w:t>应</w:t>
            </w:r>
            <w:r>
              <w:rPr>
                <w:rFonts w:ascii="宋体" w:hAnsi="宋体" w:eastAsia="宋体"/>
                <w:sz w:val="16"/>
              </w:rPr>
              <w:t>根据以前年度产生的资金，</w:t>
            </w:r>
            <w:r>
              <w:rPr>
                <w:rFonts w:hint="eastAsia" w:ascii="宋体" w:hAnsi="宋体"/>
                <w:sz w:val="16"/>
                <w:lang w:eastAsia="zh-CN"/>
              </w:rPr>
              <w:t>预拨</w:t>
            </w:r>
            <w:r>
              <w:rPr>
                <w:rFonts w:ascii="宋体" w:hAnsi="宋体" w:eastAsia="宋体"/>
                <w:sz w:val="16"/>
              </w:rPr>
              <w:t>相关办公费。</w:t>
            </w:r>
          </w:p>
        </w:tc>
      </w:tr>
      <w:tr w14:paraId="5BF4C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A0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12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57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F91B">
            <w:pPr>
              <w:jc w:val="center"/>
            </w:pPr>
            <w:r>
              <w:rPr>
                <w:rFonts w:ascii="宋体" w:hAnsi="宋体" w:eastAsia="宋体"/>
                <w:sz w:val="16"/>
              </w:rPr>
              <w:t>学生爱心蛋糕成本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FB2B">
            <w:pPr>
              <w:jc w:val="center"/>
            </w:pPr>
            <w:r>
              <w:rPr>
                <w:rFonts w:ascii="宋体" w:hAnsi="宋体" w:eastAsia="宋体"/>
                <w:sz w:val="16"/>
              </w:rPr>
              <w:t>&lt;=340元/个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0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A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1A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2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29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B59E">
            <w:pPr>
              <w:jc w:val="center"/>
            </w:pPr>
            <w:r>
              <w:rPr>
                <w:rFonts w:ascii="宋体" w:hAnsi="宋体" w:eastAsia="宋体"/>
                <w:sz w:val="16"/>
              </w:rPr>
              <w:t>=0元/个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53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A5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DE00">
            <w:pPr>
              <w:jc w:val="center"/>
            </w:pPr>
            <w:r>
              <w:rPr>
                <w:rFonts w:ascii="宋体" w:hAnsi="宋体" w:eastAsia="宋体"/>
                <w:sz w:val="16"/>
              </w:rPr>
              <w:t>本年度未购买学生爱心蛋糕。今后</w:t>
            </w:r>
            <w:r>
              <w:rPr>
                <w:rFonts w:hint="eastAsia" w:ascii="宋体" w:hAnsi="宋体"/>
                <w:sz w:val="16"/>
                <w:lang w:eastAsia="zh-CN"/>
              </w:rPr>
              <w:t>应</w:t>
            </w:r>
            <w:r>
              <w:rPr>
                <w:rFonts w:ascii="宋体" w:hAnsi="宋体" w:eastAsia="宋体"/>
                <w:sz w:val="16"/>
              </w:rPr>
              <w:t>做好督促相关活动的开展情况。</w:t>
            </w:r>
          </w:p>
        </w:tc>
      </w:tr>
      <w:tr w14:paraId="480BA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D5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A1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F5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5E8C">
            <w:pPr>
              <w:jc w:val="center"/>
            </w:pPr>
            <w:r>
              <w:rPr>
                <w:rFonts w:ascii="宋体" w:hAnsi="宋体" w:eastAsia="宋体"/>
                <w:sz w:val="16"/>
              </w:rPr>
              <w:t>课后服务费每学期标准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B4EC">
            <w:pPr>
              <w:jc w:val="center"/>
            </w:pPr>
            <w:r>
              <w:rPr>
                <w:rFonts w:ascii="宋体" w:hAnsi="宋体" w:eastAsia="宋体"/>
                <w:sz w:val="16"/>
              </w:rPr>
              <w:t>&lt;=400元/人/学期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4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4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F9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9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A2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7952">
            <w:pPr>
              <w:jc w:val="center"/>
            </w:pPr>
            <w:r>
              <w:rPr>
                <w:rFonts w:ascii="宋体" w:hAnsi="宋体" w:eastAsia="宋体"/>
                <w:sz w:val="16"/>
              </w:rPr>
              <w:t>=391元/人/学期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3A18">
            <w:pPr>
              <w:jc w:val="center"/>
            </w:pPr>
            <w:r>
              <w:rPr>
                <w:rFonts w:ascii="宋体" w:hAnsi="宋体" w:eastAsia="宋体"/>
                <w:sz w:val="16"/>
              </w:rPr>
              <w:t>97.75%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20C">
            <w:pPr>
              <w:jc w:val="center"/>
            </w:pPr>
            <w:r>
              <w:rPr>
                <w:rFonts w:ascii="宋体" w:hAnsi="宋体" w:eastAsia="宋体"/>
                <w:sz w:val="16"/>
              </w:rPr>
              <w:t>4.72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5025">
            <w:pPr>
              <w:jc w:val="center"/>
            </w:pPr>
            <w:r>
              <w:rPr>
                <w:rFonts w:ascii="宋体" w:hAnsi="宋体" w:eastAsia="宋体"/>
                <w:sz w:val="16"/>
              </w:rPr>
              <w:t>因课后服务的学生存在中途退出情况。导致课后服务学生人数减少，人均标准降低。今后为确保人数准确，事前让各班统计参与人数。</w:t>
            </w:r>
          </w:p>
        </w:tc>
      </w:tr>
      <w:tr w14:paraId="524A3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8B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2E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72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6117">
            <w:pPr>
              <w:jc w:val="center"/>
            </w:pPr>
            <w:r>
              <w:rPr>
                <w:rFonts w:ascii="宋体" w:hAnsi="宋体" w:eastAsia="宋体"/>
                <w:sz w:val="16"/>
              </w:rPr>
              <w:t>激励高中高质量办学资金人均成本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A091">
            <w:pPr>
              <w:jc w:val="center"/>
            </w:pPr>
            <w:r>
              <w:rPr>
                <w:rFonts w:ascii="宋体" w:hAnsi="宋体" w:eastAsia="宋体"/>
                <w:sz w:val="16"/>
              </w:rPr>
              <w:t>&lt;=2018.86元/人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8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8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30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E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54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BC64">
            <w:pPr>
              <w:jc w:val="center"/>
            </w:pPr>
            <w:r>
              <w:rPr>
                <w:rFonts w:ascii="宋体" w:hAnsi="宋体" w:eastAsia="宋体"/>
                <w:sz w:val="16"/>
              </w:rPr>
              <w:t>=2018.86元/人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B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1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CFC1">
            <w:pPr>
              <w:jc w:val="center"/>
            </w:pPr>
          </w:p>
        </w:tc>
      </w:tr>
      <w:tr w14:paraId="76EAE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59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BD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C7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B743">
            <w:pPr>
              <w:jc w:val="center"/>
            </w:pPr>
            <w:r>
              <w:rPr>
                <w:rFonts w:ascii="宋体" w:hAnsi="宋体" w:eastAsia="宋体"/>
                <w:sz w:val="16"/>
              </w:rPr>
              <w:t>提升学校社会形象及学生的综合素质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F0B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D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2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F4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C1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6B8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770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1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26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6410">
            <w:pPr>
              <w:jc w:val="center"/>
            </w:pPr>
          </w:p>
        </w:tc>
      </w:tr>
      <w:tr w14:paraId="78018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E2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45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F1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F38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7B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9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D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1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0C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1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A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3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8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E4C8">
            <w:pPr>
              <w:jc w:val="center"/>
            </w:pPr>
          </w:p>
        </w:tc>
      </w:tr>
      <w:tr w14:paraId="714754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0F55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6F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53D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C9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9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4BA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4B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81A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FB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E2AA">
            <w:pPr>
              <w:jc w:val="center"/>
            </w:pPr>
            <w:r>
              <w:rPr>
                <w:rFonts w:ascii="宋体" w:hAnsi="宋体" w:eastAsia="宋体"/>
                <w:sz w:val="16"/>
              </w:rPr>
              <w:t>79.45分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B9B07"/>
        </w:tc>
      </w:tr>
    </w:tbl>
    <w:p w14:paraId="798C80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1FC75878">
        <w:tblPrEx>
          <w:tblCellMar>
            <w:top w:w="0" w:type="dxa"/>
            <w:left w:w="108" w:type="dxa"/>
            <w:bottom w:w="0" w:type="dxa"/>
            <w:right w:w="108" w:type="dxa"/>
          </w:tblCellMar>
        </w:tblPrEx>
        <w:tc>
          <w:tcPr>
            <w:tcW w:w="8848" w:type="dxa"/>
            <w:gridSpan w:val="14"/>
            <w:vAlign w:val="center"/>
          </w:tcPr>
          <w:p w14:paraId="65525A78">
            <w:pPr>
              <w:jc w:val="center"/>
            </w:pPr>
            <w:r>
              <w:rPr>
                <w:rFonts w:ascii="宋体" w:hAnsi="宋体" w:eastAsia="宋体"/>
                <w:sz w:val="24"/>
              </w:rPr>
              <w:t>项目支出绩效自评表</w:t>
            </w:r>
          </w:p>
        </w:tc>
      </w:tr>
      <w:tr w14:paraId="65A09EC6">
        <w:tblPrEx>
          <w:tblCellMar>
            <w:top w:w="0" w:type="dxa"/>
            <w:left w:w="108" w:type="dxa"/>
            <w:bottom w:w="0" w:type="dxa"/>
            <w:right w:w="108" w:type="dxa"/>
          </w:tblCellMar>
        </w:tblPrEx>
        <w:tc>
          <w:tcPr>
            <w:tcW w:w="8848" w:type="dxa"/>
            <w:gridSpan w:val="14"/>
            <w:vAlign w:val="center"/>
          </w:tcPr>
          <w:p w14:paraId="32A9BB74">
            <w:pPr>
              <w:jc w:val="center"/>
            </w:pPr>
            <w:r>
              <w:rPr>
                <w:rFonts w:ascii="宋体" w:hAnsi="宋体" w:eastAsia="宋体"/>
                <w:sz w:val="24"/>
              </w:rPr>
              <w:t>(2024年度)</w:t>
            </w:r>
          </w:p>
        </w:tc>
      </w:tr>
      <w:tr w14:paraId="3E5EC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F1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D1476D">
            <w:pPr>
              <w:jc w:val="center"/>
            </w:pPr>
            <w:r>
              <w:rPr>
                <w:rFonts w:ascii="宋体" w:hAnsi="宋体" w:eastAsia="宋体"/>
                <w:sz w:val="16"/>
              </w:rPr>
              <w:t>巴财行</w:t>
            </w:r>
            <w:r>
              <w:rPr>
                <w:rFonts w:hint="eastAsia" w:ascii="宋体" w:hAnsi="宋体"/>
                <w:sz w:val="16"/>
                <w:lang w:eastAsia="zh-CN"/>
              </w:rPr>
              <w:t>〔2024〕2号</w:t>
            </w:r>
            <w:r>
              <w:rPr>
                <w:rFonts w:ascii="宋体" w:hAnsi="宋体" w:eastAsia="宋体"/>
                <w:sz w:val="16"/>
              </w:rPr>
              <w:t>关于拨付新疆人才发展基金2024年第一轮支持资金的通知-智力援疆创新拓展人才计划</w:t>
            </w:r>
          </w:p>
        </w:tc>
      </w:tr>
      <w:tr w14:paraId="0DF3A7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24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60E2F">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80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5EC589">
            <w:pPr>
              <w:jc w:val="center"/>
            </w:pPr>
            <w:r>
              <w:rPr>
                <w:rFonts w:ascii="宋体" w:hAnsi="宋体" w:eastAsia="宋体"/>
                <w:sz w:val="16"/>
              </w:rPr>
              <w:t>新疆巴音郭楞蒙古自治州第一中学</w:t>
            </w:r>
          </w:p>
        </w:tc>
      </w:tr>
      <w:tr w14:paraId="7E446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DA1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CE3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80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631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95A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287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C12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32C4">
            <w:pPr>
              <w:jc w:val="center"/>
            </w:pPr>
            <w:r>
              <w:rPr>
                <w:rFonts w:ascii="宋体" w:hAnsi="宋体" w:eastAsia="宋体"/>
                <w:sz w:val="16"/>
              </w:rPr>
              <w:t>得分</w:t>
            </w:r>
          </w:p>
        </w:tc>
      </w:tr>
      <w:tr w14:paraId="2F9A97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810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C9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A3F5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96AB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6C40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69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CB1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B38F">
            <w:pPr>
              <w:jc w:val="center"/>
            </w:pPr>
            <w:r>
              <w:rPr>
                <w:rFonts w:ascii="宋体" w:hAnsi="宋体" w:eastAsia="宋体"/>
                <w:sz w:val="16"/>
              </w:rPr>
              <w:t>10.00</w:t>
            </w:r>
          </w:p>
        </w:tc>
      </w:tr>
      <w:tr w14:paraId="3F856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C2C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D68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288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C72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300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7C4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25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7BF3">
            <w:pPr>
              <w:jc w:val="center"/>
            </w:pPr>
            <w:r>
              <w:rPr>
                <w:rFonts w:ascii="宋体" w:hAnsi="宋体" w:eastAsia="宋体"/>
                <w:sz w:val="16"/>
              </w:rPr>
              <w:t>-</w:t>
            </w:r>
          </w:p>
        </w:tc>
      </w:tr>
      <w:tr w14:paraId="40C93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E6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B969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BFF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C28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58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DE6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B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1FE">
            <w:pPr>
              <w:jc w:val="center"/>
            </w:pPr>
            <w:r>
              <w:rPr>
                <w:rFonts w:ascii="宋体" w:hAnsi="宋体" w:eastAsia="宋体"/>
                <w:sz w:val="16"/>
              </w:rPr>
              <w:t>-</w:t>
            </w:r>
          </w:p>
        </w:tc>
      </w:tr>
      <w:tr w14:paraId="563B2B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4A5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C29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783B3F">
            <w:pPr>
              <w:jc w:val="center"/>
            </w:pPr>
            <w:r>
              <w:rPr>
                <w:rFonts w:ascii="宋体" w:hAnsi="宋体" w:eastAsia="宋体"/>
                <w:sz w:val="16"/>
              </w:rPr>
              <w:t>总体目标完成情况</w:t>
            </w:r>
          </w:p>
        </w:tc>
      </w:tr>
      <w:tr w14:paraId="69FF8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165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720EF">
            <w:pPr>
              <w:jc w:val="both"/>
            </w:pPr>
            <w:r>
              <w:rPr>
                <w:rFonts w:ascii="宋体" w:hAnsi="宋体" w:eastAsia="宋体"/>
                <w:sz w:val="16"/>
              </w:rPr>
              <w:t>2024年拨付新疆人才发展基金第二批智力援疆创新拓展人才计划经费7万元共支持1人，旨在围绕立德树人、教书育人，培养造就一批有创造力、有影响力的学科骨干教师，引领全州教师队伍整体素质提升，支撑全州教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1F372">
            <w:pPr>
              <w:jc w:val="both"/>
            </w:pPr>
            <w:r>
              <w:rPr>
                <w:rFonts w:ascii="宋体" w:hAnsi="宋体" w:eastAsia="宋体"/>
                <w:sz w:val="16"/>
              </w:rPr>
              <w:t>根据教育厅最新下发《关于做好新疆骨干人才研修项目有关工作的通知》，</w:t>
            </w:r>
            <w:r>
              <w:rPr>
                <w:rFonts w:hint="eastAsia" w:ascii="宋体" w:hAnsi="宋体"/>
                <w:sz w:val="16"/>
                <w:lang w:eastAsia="zh-CN"/>
              </w:rPr>
              <w:t>本单位</w:t>
            </w:r>
            <w:r>
              <w:rPr>
                <w:rFonts w:ascii="宋体" w:hAnsi="宋体" w:eastAsia="宋体"/>
                <w:sz w:val="16"/>
              </w:rPr>
              <w:t>与研修单位河北师范大学继续教育学院对接，已完成1人为期1年的研修学习。主要研修学习掌握专业理论，学习前沿技术，学习先进理念，吸取治学经验，参与课题研究项目，扎实科研工作能力，参与学术交流活动，拓展专业领域视野，发挥桥梁纽带作用，促进单位交流合作。培养造就一批有创造力、有影响力的学科骨干教师，引领全州教师队伍整体素质提升，支撑全州教育高质量发展。</w:t>
            </w:r>
          </w:p>
        </w:tc>
      </w:tr>
      <w:tr w14:paraId="352AA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E988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D7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95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09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4B6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3C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BB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7D5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CF8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7F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12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22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CE1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175A">
            <w:pPr>
              <w:jc w:val="center"/>
            </w:pPr>
            <w:r>
              <w:rPr>
                <w:rFonts w:ascii="宋体" w:hAnsi="宋体" w:eastAsia="宋体"/>
                <w:sz w:val="16"/>
              </w:rPr>
              <w:t>偏差原因分析及改进措施</w:t>
            </w:r>
          </w:p>
        </w:tc>
      </w:tr>
      <w:tr w14:paraId="492757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386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E65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5BA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15A4">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C6A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EB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9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CD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3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F6D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374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B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56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4007">
            <w:pPr>
              <w:jc w:val="center"/>
            </w:pPr>
          </w:p>
        </w:tc>
      </w:tr>
      <w:tr w14:paraId="6D84D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99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B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F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7F6F">
            <w:pPr>
              <w:jc w:val="center"/>
            </w:pPr>
            <w:r>
              <w:rPr>
                <w:rFonts w:ascii="宋体" w:hAnsi="宋体" w:eastAsia="宋体"/>
                <w:sz w:val="16"/>
              </w:rPr>
              <w:t>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E6CC">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A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F9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69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F9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EAD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F20C">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9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E1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8CFD">
            <w:pPr>
              <w:jc w:val="center"/>
            </w:pPr>
          </w:p>
        </w:tc>
      </w:tr>
      <w:tr w14:paraId="13402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592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EF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96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29DD">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CD9B">
            <w:pPr>
              <w:jc w:val="center"/>
            </w:pPr>
            <w:r>
              <w:rPr>
                <w:rFonts w:ascii="宋体" w:hAnsi="宋体" w:eastAsia="宋体"/>
                <w:sz w:val="16"/>
              </w:rPr>
              <w:t>&gt;=295天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6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0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13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5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0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B707">
            <w:pPr>
              <w:jc w:val="center"/>
            </w:pPr>
            <w:r>
              <w:rPr>
                <w:rFonts w:ascii="宋体" w:hAnsi="宋体" w:eastAsia="宋体"/>
                <w:sz w:val="16"/>
              </w:rPr>
              <w:t>=310天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D581">
            <w:pPr>
              <w:jc w:val="center"/>
            </w:pPr>
            <w:r>
              <w:rPr>
                <w:rFonts w:ascii="宋体" w:hAnsi="宋体" w:eastAsia="宋体"/>
                <w:sz w:val="16"/>
              </w:rPr>
              <w:t>105.08%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9F72">
            <w:pPr>
              <w:jc w:val="center"/>
            </w:pPr>
            <w:r>
              <w:rPr>
                <w:rFonts w:ascii="宋体" w:hAnsi="宋体" w:eastAsia="宋体"/>
                <w:sz w:val="16"/>
              </w:rPr>
              <w:t>7.59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3F90">
            <w:pPr>
              <w:jc w:val="center"/>
            </w:pPr>
            <w:r>
              <w:rPr>
                <w:rFonts w:ascii="宋体" w:hAnsi="宋体" w:eastAsia="宋体"/>
                <w:sz w:val="16"/>
              </w:rPr>
              <w:t>按照文件要求于2024年2月26日前往，截至2024年12月31日合计培训天数310天。今后结合实际情况，如实反映。</w:t>
            </w:r>
          </w:p>
        </w:tc>
      </w:tr>
      <w:tr w14:paraId="30143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7E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13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90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9660">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8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C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C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97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A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2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D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1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9D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EF49">
            <w:pPr>
              <w:jc w:val="center"/>
            </w:pPr>
          </w:p>
        </w:tc>
      </w:tr>
      <w:tr w14:paraId="0C9116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D5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D1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AD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293A">
            <w:pPr>
              <w:jc w:val="center"/>
            </w:pPr>
            <w:r>
              <w:rPr>
                <w:rFonts w:ascii="宋体" w:hAnsi="宋体" w:eastAsia="宋体"/>
                <w:sz w:val="16"/>
              </w:rPr>
              <w:t>培训资金支付完成时间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3D45">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4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D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EB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73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83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3A9B">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1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39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507C">
            <w:pPr>
              <w:jc w:val="center"/>
            </w:pPr>
          </w:p>
        </w:tc>
      </w:tr>
      <w:tr w14:paraId="5CE60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46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44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B7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1BAF">
            <w:pPr>
              <w:jc w:val="center"/>
            </w:pPr>
            <w:r>
              <w:rPr>
                <w:rFonts w:ascii="宋体" w:hAnsi="宋体" w:eastAsia="宋体"/>
                <w:sz w:val="16"/>
              </w:rPr>
              <w:t>新疆骨干人才研修学习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A9B9">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76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3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80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0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A2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DCBD">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3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84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F75E">
            <w:pPr>
              <w:jc w:val="center"/>
            </w:pPr>
          </w:p>
        </w:tc>
      </w:tr>
      <w:tr w14:paraId="7DE9A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328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BDAE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CA7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416A">
            <w:pPr>
              <w:jc w:val="center"/>
            </w:pPr>
            <w:r>
              <w:rPr>
                <w:rFonts w:ascii="宋体" w:hAnsi="宋体" w:eastAsia="宋体"/>
                <w:sz w:val="16"/>
              </w:rPr>
              <w:t>人才培养社会影响力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6C56">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C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4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3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CB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0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133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3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2A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AE387">
            <w:pPr>
              <w:jc w:val="center"/>
            </w:pPr>
          </w:p>
        </w:tc>
      </w:tr>
      <w:tr w14:paraId="1344F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BD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25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E3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499F">
            <w:pPr>
              <w:jc w:val="center"/>
            </w:pPr>
            <w:r>
              <w:rPr>
                <w:rFonts w:ascii="宋体" w:hAnsi="宋体" w:eastAsia="宋体"/>
                <w:sz w:val="16"/>
              </w:rPr>
              <w:t>支持自治区教育高质量发展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A23D">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C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95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9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BC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7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D1A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2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81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8D0B">
            <w:pPr>
              <w:jc w:val="center"/>
            </w:pPr>
          </w:p>
        </w:tc>
      </w:tr>
      <w:tr w14:paraId="382BD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E19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C384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697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F840">
            <w:pPr>
              <w:jc w:val="center"/>
            </w:pPr>
            <w:r>
              <w:rPr>
                <w:rFonts w:ascii="宋体" w:hAnsi="宋体" w:eastAsia="宋体"/>
                <w:sz w:val="16"/>
              </w:rPr>
              <w:t>学员所在单位满意度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11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C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13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A6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F0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C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2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6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74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9D2E">
            <w:pPr>
              <w:jc w:val="center"/>
            </w:pPr>
          </w:p>
        </w:tc>
      </w:tr>
      <w:tr w14:paraId="08269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A6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98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F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04C7">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B1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0D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A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5B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58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D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3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22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74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A03A">
            <w:pPr>
              <w:jc w:val="center"/>
            </w:pPr>
          </w:p>
        </w:tc>
      </w:tr>
      <w:tr w14:paraId="1A3F07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4B5C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9CE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6DF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38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2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54E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25F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565E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47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FE38">
            <w:pPr>
              <w:jc w:val="center"/>
            </w:pPr>
            <w:r>
              <w:rPr>
                <w:rFonts w:ascii="宋体" w:hAnsi="宋体" w:eastAsia="宋体"/>
                <w:sz w:val="16"/>
              </w:rPr>
              <w:t>99.59分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07CCB"/>
        </w:tc>
      </w:tr>
    </w:tbl>
    <w:p w14:paraId="43D6C17B">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776"/>
        <w:gridCol w:w="622"/>
        <w:gridCol w:w="696"/>
        <w:gridCol w:w="630"/>
      </w:tblGrid>
      <w:tr w14:paraId="1688B9E4">
        <w:tblPrEx>
          <w:tblCellMar>
            <w:top w:w="0" w:type="dxa"/>
            <w:left w:w="108" w:type="dxa"/>
            <w:bottom w:w="0" w:type="dxa"/>
            <w:right w:w="108" w:type="dxa"/>
          </w:tblCellMar>
        </w:tblPrEx>
        <w:tc>
          <w:tcPr>
            <w:tcW w:w="8848" w:type="dxa"/>
            <w:gridSpan w:val="14"/>
            <w:vAlign w:val="center"/>
          </w:tcPr>
          <w:p w14:paraId="1325E836">
            <w:pPr>
              <w:jc w:val="center"/>
            </w:pPr>
            <w:r>
              <w:rPr>
                <w:rFonts w:ascii="宋体" w:hAnsi="宋体" w:eastAsia="宋体"/>
                <w:sz w:val="24"/>
              </w:rPr>
              <w:t>项目支出绩效自评表</w:t>
            </w:r>
          </w:p>
        </w:tc>
      </w:tr>
      <w:tr w14:paraId="14976248">
        <w:tblPrEx>
          <w:tblCellMar>
            <w:top w:w="0" w:type="dxa"/>
            <w:left w:w="108" w:type="dxa"/>
            <w:bottom w:w="0" w:type="dxa"/>
            <w:right w:w="108" w:type="dxa"/>
          </w:tblCellMar>
        </w:tblPrEx>
        <w:tc>
          <w:tcPr>
            <w:tcW w:w="8848" w:type="dxa"/>
            <w:gridSpan w:val="14"/>
            <w:vAlign w:val="center"/>
          </w:tcPr>
          <w:p w14:paraId="546A609F">
            <w:pPr>
              <w:jc w:val="center"/>
            </w:pPr>
            <w:r>
              <w:rPr>
                <w:rFonts w:ascii="宋体" w:hAnsi="宋体" w:eastAsia="宋体"/>
                <w:sz w:val="24"/>
              </w:rPr>
              <w:t>(2024年度)</w:t>
            </w:r>
          </w:p>
        </w:tc>
      </w:tr>
      <w:tr w14:paraId="022748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0B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DD9B12">
            <w:pPr>
              <w:jc w:val="center"/>
            </w:pPr>
            <w:r>
              <w:rPr>
                <w:rFonts w:ascii="宋体" w:hAnsi="宋体" w:eastAsia="宋体"/>
                <w:sz w:val="16"/>
              </w:rPr>
              <w:t>巴财教</w:t>
            </w:r>
            <w:r>
              <w:rPr>
                <w:rFonts w:hint="eastAsia" w:ascii="宋体" w:hAnsi="宋体"/>
                <w:sz w:val="16"/>
                <w:lang w:eastAsia="zh-CN"/>
              </w:rPr>
              <w:t>〔2023〕40号</w:t>
            </w:r>
            <w:r>
              <w:rPr>
                <w:rFonts w:ascii="宋体" w:hAnsi="宋体" w:eastAsia="宋体"/>
                <w:sz w:val="16"/>
              </w:rPr>
              <w:t>关于调整下达2023年“铸牢中华民族共同体意识”教育项目经费预算的通知（上年结转）</w:t>
            </w:r>
          </w:p>
        </w:tc>
      </w:tr>
      <w:tr w14:paraId="0588A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AB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5ACDBE">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09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66C9B5">
            <w:pPr>
              <w:jc w:val="center"/>
            </w:pPr>
            <w:r>
              <w:rPr>
                <w:rFonts w:ascii="宋体" w:hAnsi="宋体" w:eastAsia="宋体"/>
                <w:sz w:val="16"/>
              </w:rPr>
              <w:t>新疆巴音郭楞蒙古自治州第一中学</w:t>
            </w:r>
          </w:p>
        </w:tc>
      </w:tr>
      <w:tr w14:paraId="1E1172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0B1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7C0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A17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1A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80F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9FC4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31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317">
            <w:pPr>
              <w:jc w:val="center"/>
            </w:pPr>
            <w:r>
              <w:rPr>
                <w:rFonts w:ascii="宋体" w:hAnsi="宋体" w:eastAsia="宋体"/>
                <w:sz w:val="16"/>
              </w:rPr>
              <w:t>得分</w:t>
            </w:r>
          </w:p>
        </w:tc>
      </w:tr>
      <w:tr w14:paraId="1BFCE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FAA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A7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C208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74E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B20B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2E2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BCE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AC9C">
            <w:pPr>
              <w:jc w:val="center"/>
            </w:pPr>
            <w:r>
              <w:rPr>
                <w:rFonts w:ascii="宋体" w:hAnsi="宋体" w:eastAsia="宋体"/>
                <w:sz w:val="16"/>
              </w:rPr>
              <w:t>10.00</w:t>
            </w:r>
          </w:p>
        </w:tc>
      </w:tr>
      <w:tr w14:paraId="601CE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5E5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6D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56C5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AD38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6ABA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9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FD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D95D">
            <w:pPr>
              <w:jc w:val="center"/>
            </w:pPr>
            <w:r>
              <w:rPr>
                <w:rFonts w:ascii="宋体" w:hAnsi="宋体" w:eastAsia="宋体"/>
                <w:sz w:val="16"/>
              </w:rPr>
              <w:t>-</w:t>
            </w:r>
          </w:p>
        </w:tc>
      </w:tr>
      <w:tr w14:paraId="75C96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C8E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568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A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991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7FF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C6D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C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FD26">
            <w:pPr>
              <w:jc w:val="center"/>
            </w:pPr>
            <w:r>
              <w:rPr>
                <w:rFonts w:ascii="宋体" w:hAnsi="宋体" w:eastAsia="宋体"/>
                <w:sz w:val="16"/>
              </w:rPr>
              <w:t>-</w:t>
            </w:r>
          </w:p>
        </w:tc>
      </w:tr>
      <w:tr w14:paraId="0D278D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666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81F8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9F535B">
            <w:pPr>
              <w:jc w:val="center"/>
            </w:pPr>
            <w:r>
              <w:rPr>
                <w:rFonts w:ascii="宋体" w:hAnsi="宋体" w:eastAsia="宋体"/>
                <w:sz w:val="16"/>
              </w:rPr>
              <w:t>总体目标完成情况</w:t>
            </w:r>
          </w:p>
        </w:tc>
      </w:tr>
      <w:tr w14:paraId="31FEA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417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B5B57">
            <w:pPr>
              <w:jc w:val="both"/>
            </w:pPr>
            <w:r>
              <w:rPr>
                <w:rFonts w:ascii="宋体" w:hAnsi="宋体" w:eastAsia="宋体"/>
                <w:sz w:val="16"/>
              </w:rPr>
              <w:t>巴财教</w:t>
            </w:r>
            <w:r>
              <w:rPr>
                <w:rFonts w:hint="eastAsia" w:ascii="宋体" w:hAnsi="宋体"/>
                <w:sz w:val="16"/>
                <w:lang w:eastAsia="zh-CN"/>
              </w:rPr>
              <w:t>〔2023〕40号</w:t>
            </w:r>
            <w:r>
              <w:rPr>
                <w:rFonts w:ascii="宋体" w:hAnsi="宋体" w:eastAsia="宋体"/>
                <w:sz w:val="16"/>
              </w:rPr>
              <w:t>关于调整下达2023年“铸牢中华民族共同体意识”教育项目经费50万元，其中47万元用于“铸牢中华民族共同体意识”教育研学活动、社团活动、主题活动、教学楼及班级文化建设、校园文化墙展板横幅制作、读书活动等，预期活动经费保障人数约3600人；3万元用于教师教研培训经费保障，预期教研培训人数180人。推动中华优秀传统文化与学校教育教学体系深度融合，促进铸牢中华民族共同体意识教育生活化、具体化、项目化，引导学生树立正确的国家观、民族观、历史观、文化观，铸牢中华民族共同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65D8C">
            <w:pPr>
              <w:jc w:val="both"/>
            </w:pPr>
            <w:r>
              <w:rPr>
                <w:rFonts w:ascii="宋体" w:hAnsi="宋体" w:eastAsia="宋体"/>
                <w:sz w:val="16"/>
              </w:rPr>
              <w:t>2024年已完成“铸牢中华民族共同体意识”教育项目经费工作，主要用于“铸牢中华民族共同体意识”教育研学活动、社团活动、主题活动、教学楼及班级文化建设、校园文化墙展板横幅制作、读书活动等，预期活动经费保障人数约3600人；部分用于教师教研培训经费保障，保障教研培训人数180人。推动中华优秀传统文化与学校教育教学体系深度融合，促进铸牢中华民族共同体意识教育生活化、具体化、项目化，引导学生树立正确的国家观、民族观、历史观、文化观，铸牢中华民族共同体意识。</w:t>
            </w:r>
          </w:p>
        </w:tc>
      </w:tr>
      <w:tr w14:paraId="15020C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718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5B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E1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67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058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F7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A58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CEA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7F2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B2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F0A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25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55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E0FC">
            <w:pPr>
              <w:jc w:val="center"/>
            </w:pPr>
            <w:r>
              <w:rPr>
                <w:rFonts w:ascii="宋体" w:hAnsi="宋体" w:eastAsia="宋体"/>
                <w:sz w:val="16"/>
              </w:rPr>
              <w:t>偏差原因分析及改进措施</w:t>
            </w:r>
          </w:p>
        </w:tc>
      </w:tr>
      <w:tr w14:paraId="29377D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8E5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04A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02B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D6EE">
            <w:pPr>
              <w:jc w:val="center"/>
            </w:pPr>
            <w:r>
              <w:rPr>
                <w:rFonts w:ascii="宋体" w:hAnsi="宋体" w:eastAsia="宋体"/>
                <w:sz w:val="16"/>
              </w:rPr>
              <w:t>铸牢中华民族共同体意识教育示范校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16B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0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2A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70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F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B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6F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8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7A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58B9">
            <w:pPr>
              <w:jc w:val="center"/>
            </w:pPr>
          </w:p>
        </w:tc>
      </w:tr>
      <w:tr w14:paraId="140E7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3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B01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5A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8BF4">
            <w:pPr>
              <w:jc w:val="center"/>
            </w:pPr>
            <w:r>
              <w:rPr>
                <w:rFonts w:ascii="宋体" w:hAnsi="宋体" w:eastAsia="宋体"/>
                <w:sz w:val="16"/>
              </w:rPr>
              <w:t>活动经费保障人数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8AE3">
            <w:pPr>
              <w:jc w:val="center"/>
            </w:pPr>
            <w:r>
              <w:rPr>
                <w:rFonts w:ascii="宋体" w:hAnsi="宋体" w:eastAsia="宋体"/>
                <w:sz w:val="16"/>
              </w:rPr>
              <w:t>&gt;=3600人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B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B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77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6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D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2FB3">
            <w:pPr>
              <w:jc w:val="center"/>
            </w:pPr>
            <w:r>
              <w:rPr>
                <w:rFonts w:ascii="宋体" w:hAnsi="宋体" w:eastAsia="宋体"/>
                <w:sz w:val="16"/>
              </w:rPr>
              <w:t>=3600人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A4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49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9FA9">
            <w:pPr>
              <w:jc w:val="center"/>
            </w:pPr>
          </w:p>
        </w:tc>
      </w:tr>
      <w:tr w14:paraId="64D2F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79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EC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87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AC3A">
            <w:pPr>
              <w:jc w:val="center"/>
            </w:pPr>
            <w:r>
              <w:rPr>
                <w:rFonts w:ascii="宋体" w:hAnsi="宋体" w:eastAsia="宋体"/>
                <w:sz w:val="16"/>
              </w:rPr>
              <w:t>教研培训人数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DD08">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F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6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E3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C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6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9E6F">
            <w:pPr>
              <w:jc w:val="center"/>
            </w:pPr>
            <w:r>
              <w:rPr>
                <w:rFonts w:ascii="宋体" w:hAnsi="宋体" w:eastAsia="宋体"/>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F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93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C34B">
            <w:pPr>
              <w:jc w:val="center"/>
            </w:pPr>
          </w:p>
        </w:tc>
      </w:tr>
      <w:tr w14:paraId="05801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58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3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1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E73C">
            <w:pPr>
              <w:jc w:val="center"/>
            </w:pPr>
            <w:r>
              <w:rPr>
                <w:rFonts w:ascii="宋体" w:hAnsi="宋体" w:eastAsia="宋体"/>
                <w:sz w:val="16"/>
              </w:rPr>
              <w:t>教研培训天数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E957">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E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D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7A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8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1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970A">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D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A6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EA1E">
            <w:pPr>
              <w:jc w:val="center"/>
            </w:pPr>
          </w:p>
        </w:tc>
      </w:tr>
      <w:tr w14:paraId="0FC38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BB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2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A1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D3B9">
            <w:pPr>
              <w:jc w:val="center"/>
            </w:pPr>
            <w:r>
              <w:rPr>
                <w:rFonts w:ascii="宋体" w:hAnsi="宋体" w:eastAsia="宋体"/>
                <w:sz w:val="16"/>
              </w:rPr>
              <w:t>教研培训次数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115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5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6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42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7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6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8E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B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61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CB34">
            <w:pPr>
              <w:jc w:val="center"/>
            </w:pPr>
          </w:p>
        </w:tc>
      </w:tr>
      <w:tr w14:paraId="45B66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85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58A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B8F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939D">
            <w:pPr>
              <w:jc w:val="center"/>
            </w:pPr>
            <w:r>
              <w:rPr>
                <w:rFonts w:ascii="宋体" w:hAnsi="宋体" w:eastAsia="宋体"/>
                <w:sz w:val="16"/>
              </w:rPr>
              <w:t>活动经费保障率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7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B2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F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BE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7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B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8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1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7A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82EB">
            <w:pPr>
              <w:jc w:val="center"/>
            </w:pPr>
          </w:p>
        </w:tc>
      </w:tr>
      <w:tr w14:paraId="3A1A3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7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85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249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6EC0">
            <w:pPr>
              <w:jc w:val="center"/>
            </w:pPr>
            <w:r>
              <w:rPr>
                <w:rFonts w:ascii="宋体" w:hAnsi="宋体" w:eastAsia="宋体"/>
                <w:sz w:val="16"/>
              </w:rPr>
              <w:t>教研培训出勤率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D2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C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4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2D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A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F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9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0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C4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DD70A">
            <w:pPr>
              <w:jc w:val="center"/>
            </w:pPr>
          </w:p>
        </w:tc>
      </w:tr>
      <w:tr w14:paraId="5BA8C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25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3FC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19B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C01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E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9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33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E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0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2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4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E9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74B4">
            <w:pPr>
              <w:jc w:val="center"/>
            </w:pPr>
          </w:p>
        </w:tc>
      </w:tr>
      <w:tr w14:paraId="064BD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1CD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8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ED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C3E3">
            <w:pPr>
              <w:jc w:val="center"/>
            </w:pPr>
            <w:r>
              <w:rPr>
                <w:rFonts w:ascii="宋体" w:hAnsi="宋体" w:eastAsia="宋体"/>
                <w:sz w:val="16"/>
              </w:rPr>
              <w:t>教研培训按期完成率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4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0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E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9A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A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8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C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A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0F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2148">
            <w:pPr>
              <w:jc w:val="center"/>
            </w:pPr>
          </w:p>
        </w:tc>
      </w:tr>
      <w:tr w14:paraId="24055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92D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804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58E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8BD8">
            <w:pPr>
              <w:jc w:val="center"/>
            </w:pPr>
            <w:r>
              <w:rPr>
                <w:rFonts w:ascii="宋体" w:hAnsi="宋体" w:eastAsia="宋体"/>
                <w:sz w:val="16"/>
              </w:rPr>
              <w:t>活动经费人均标准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7087">
            <w:pPr>
              <w:jc w:val="center"/>
            </w:pPr>
            <w:r>
              <w:rPr>
                <w:rFonts w:ascii="宋体" w:hAnsi="宋体" w:eastAsia="宋体"/>
                <w:sz w:val="16"/>
              </w:rPr>
              <w:t>=130.55元/人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4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7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7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6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3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3782">
            <w:pPr>
              <w:jc w:val="center"/>
            </w:pPr>
            <w:r>
              <w:rPr>
                <w:rFonts w:ascii="宋体" w:hAnsi="宋体" w:eastAsia="宋体"/>
                <w:sz w:val="16"/>
              </w:rPr>
              <w:t>=130.55元/人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D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DA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4A62">
            <w:pPr>
              <w:jc w:val="center"/>
            </w:pPr>
          </w:p>
        </w:tc>
      </w:tr>
      <w:tr w14:paraId="3EE2F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F0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67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B1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D683">
            <w:pPr>
              <w:jc w:val="center"/>
            </w:pPr>
            <w:r>
              <w:rPr>
                <w:rFonts w:ascii="宋体" w:hAnsi="宋体" w:eastAsia="宋体"/>
                <w:sz w:val="16"/>
              </w:rPr>
              <w:t>教研培训人均支出标准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C8D4">
            <w:pPr>
              <w:jc w:val="center"/>
            </w:pPr>
            <w:r>
              <w:rPr>
                <w:rFonts w:ascii="宋体" w:hAnsi="宋体" w:eastAsia="宋体"/>
                <w:sz w:val="16"/>
              </w:rPr>
              <w:t>&lt;=166.66元/人/次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6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3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6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5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8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BA98">
            <w:pPr>
              <w:jc w:val="center"/>
            </w:pPr>
            <w:r>
              <w:rPr>
                <w:rFonts w:ascii="宋体" w:hAnsi="宋体" w:eastAsia="宋体"/>
                <w:sz w:val="16"/>
              </w:rPr>
              <w:t>=166.66元/人/次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56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6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2D3B">
            <w:pPr>
              <w:jc w:val="center"/>
            </w:pPr>
          </w:p>
        </w:tc>
      </w:tr>
      <w:tr w14:paraId="295BD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E7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FC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DF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1013">
            <w:pPr>
              <w:jc w:val="center"/>
            </w:pPr>
            <w:r>
              <w:rPr>
                <w:rFonts w:ascii="宋体" w:hAnsi="宋体" w:eastAsia="宋体"/>
                <w:sz w:val="16"/>
              </w:rPr>
              <w:t>参与的积极性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8DC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E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B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B2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AD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43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635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3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93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31EF">
            <w:pPr>
              <w:jc w:val="center"/>
            </w:pPr>
          </w:p>
        </w:tc>
      </w:tr>
      <w:tr w14:paraId="3A725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4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81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0C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9E2E">
            <w:pPr>
              <w:jc w:val="center"/>
            </w:pPr>
            <w:r>
              <w:rPr>
                <w:rFonts w:ascii="宋体" w:hAnsi="宋体" w:eastAsia="宋体"/>
                <w:sz w:val="16"/>
              </w:rPr>
              <w:t>对项目、活动等的满意度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8D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4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3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0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55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5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F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1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E2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31F9">
            <w:pPr>
              <w:jc w:val="center"/>
            </w:pPr>
          </w:p>
        </w:tc>
      </w:tr>
      <w:tr w14:paraId="64E975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739D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B4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174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3F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6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6B94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1A69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B03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E0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B7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06DC18"/>
        </w:tc>
      </w:tr>
    </w:tbl>
    <w:p w14:paraId="7888F0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BBF6E0D">
        <w:tblPrEx>
          <w:tblCellMar>
            <w:top w:w="0" w:type="dxa"/>
            <w:left w:w="108" w:type="dxa"/>
            <w:bottom w:w="0" w:type="dxa"/>
            <w:right w:w="108" w:type="dxa"/>
          </w:tblCellMar>
        </w:tblPrEx>
        <w:tc>
          <w:tcPr>
            <w:tcW w:w="8848" w:type="dxa"/>
            <w:gridSpan w:val="14"/>
            <w:vAlign w:val="center"/>
          </w:tcPr>
          <w:p w14:paraId="3FE4D69D">
            <w:pPr>
              <w:jc w:val="center"/>
            </w:pPr>
            <w:r>
              <w:rPr>
                <w:rFonts w:ascii="宋体" w:hAnsi="宋体" w:eastAsia="宋体"/>
                <w:sz w:val="24"/>
              </w:rPr>
              <w:t>项目支出绩效自评表</w:t>
            </w:r>
          </w:p>
        </w:tc>
      </w:tr>
      <w:tr w14:paraId="690385D9">
        <w:tblPrEx>
          <w:tblCellMar>
            <w:top w:w="0" w:type="dxa"/>
            <w:left w:w="108" w:type="dxa"/>
            <w:bottom w:w="0" w:type="dxa"/>
            <w:right w:w="108" w:type="dxa"/>
          </w:tblCellMar>
        </w:tblPrEx>
        <w:tc>
          <w:tcPr>
            <w:tcW w:w="8848" w:type="dxa"/>
            <w:gridSpan w:val="14"/>
            <w:vAlign w:val="center"/>
          </w:tcPr>
          <w:p w14:paraId="54B1922F">
            <w:pPr>
              <w:jc w:val="center"/>
            </w:pPr>
            <w:r>
              <w:rPr>
                <w:rFonts w:ascii="宋体" w:hAnsi="宋体" w:eastAsia="宋体"/>
                <w:sz w:val="24"/>
              </w:rPr>
              <w:t>(2024年度)</w:t>
            </w:r>
          </w:p>
        </w:tc>
      </w:tr>
      <w:tr w14:paraId="4A2D6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03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BE0A3F">
            <w:pPr>
              <w:jc w:val="center"/>
            </w:pPr>
            <w:r>
              <w:rPr>
                <w:rFonts w:ascii="宋体" w:hAnsi="宋体" w:eastAsia="宋体"/>
                <w:sz w:val="16"/>
              </w:rPr>
              <w:t>巴财教〔2023〕71号新财教〔2023〕234 号、巴财教〔2023〕71号新财教〔2023〕234 号、巴财教〔2023〕73号新财教〔2023〕246 号、巴财教〔2024〕14号新财教〔2024〕59 号（中央、自治区下达2024年学生资助补助经费预算）的通知（普通高中-免学费）</w:t>
            </w:r>
          </w:p>
        </w:tc>
      </w:tr>
      <w:tr w14:paraId="6AC55F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72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85A29">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2D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D00E0F">
            <w:pPr>
              <w:jc w:val="center"/>
            </w:pPr>
            <w:r>
              <w:rPr>
                <w:rFonts w:ascii="宋体" w:hAnsi="宋体" w:eastAsia="宋体"/>
                <w:sz w:val="16"/>
              </w:rPr>
              <w:t>新疆巴音郭楞蒙古自治州第一中学</w:t>
            </w:r>
          </w:p>
        </w:tc>
      </w:tr>
      <w:tr w14:paraId="5B996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49A8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784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C49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847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41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40F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579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E822">
            <w:pPr>
              <w:jc w:val="center"/>
            </w:pPr>
            <w:r>
              <w:rPr>
                <w:rFonts w:ascii="宋体" w:hAnsi="宋体" w:eastAsia="宋体"/>
                <w:sz w:val="16"/>
              </w:rPr>
              <w:t>得分</w:t>
            </w:r>
          </w:p>
        </w:tc>
      </w:tr>
      <w:tr w14:paraId="4B053B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9D1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E0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7FB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3EB6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7430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C5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093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E6C2">
            <w:pPr>
              <w:jc w:val="center"/>
            </w:pPr>
            <w:r>
              <w:rPr>
                <w:rFonts w:ascii="宋体" w:hAnsi="宋体" w:eastAsia="宋体"/>
                <w:sz w:val="16"/>
              </w:rPr>
              <w:t>10.00</w:t>
            </w:r>
          </w:p>
        </w:tc>
      </w:tr>
      <w:tr w14:paraId="253A6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1B5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80B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24A4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257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0E4A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66C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88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3083">
            <w:pPr>
              <w:jc w:val="center"/>
            </w:pPr>
            <w:r>
              <w:rPr>
                <w:rFonts w:ascii="宋体" w:hAnsi="宋体" w:eastAsia="宋体"/>
                <w:sz w:val="16"/>
              </w:rPr>
              <w:t>-</w:t>
            </w:r>
          </w:p>
        </w:tc>
      </w:tr>
      <w:tr w14:paraId="0C92B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6D3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FF20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BAB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0B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D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77B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C5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ACB0">
            <w:pPr>
              <w:jc w:val="center"/>
            </w:pPr>
            <w:r>
              <w:rPr>
                <w:rFonts w:ascii="宋体" w:hAnsi="宋体" w:eastAsia="宋体"/>
                <w:sz w:val="16"/>
              </w:rPr>
              <w:t>-</w:t>
            </w:r>
          </w:p>
        </w:tc>
      </w:tr>
      <w:tr w14:paraId="7D0E47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05AB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BC8A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4D0F4">
            <w:pPr>
              <w:jc w:val="center"/>
            </w:pPr>
            <w:r>
              <w:rPr>
                <w:rFonts w:ascii="宋体" w:hAnsi="宋体" w:eastAsia="宋体"/>
                <w:sz w:val="16"/>
              </w:rPr>
              <w:t>总体目标完成情况</w:t>
            </w:r>
          </w:p>
        </w:tc>
      </w:tr>
      <w:tr w14:paraId="211DD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6D6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71FD7">
            <w:pPr>
              <w:jc w:val="both"/>
            </w:pPr>
            <w:r>
              <w:rPr>
                <w:rFonts w:ascii="宋体" w:hAnsi="宋体" w:eastAsia="宋体"/>
                <w:sz w:val="16"/>
              </w:rPr>
              <w:t>2024年落实高中阶段各项国家资助政策。根据高中资助政策下达中央和自治区高中免学费17万元，可享受免学费人数为118人。落实普通高中各项国家资助政策，减轻普通高中家庭经济困难学生生活负担，提升教育公平。满足家庭经济困难学生基本生活需要、学生和家长满意度不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864EAB">
            <w:pPr>
              <w:jc w:val="both"/>
            </w:pPr>
            <w:r>
              <w:rPr>
                <w:rFonts w:ascii="宋体" w:hAnsi="宋体" w:eastAsia="宋体"/>
                <w:sz w:val="16"/>
              </w:rPr>
              <w:t>2024年落实高中阶段各项国家资助政策。根据补助标准1430元/生/年，补助免学费人数118人。按照高中免学费资金管理办法，该项目资金可用于学校日常公用经费支出方面。严格按照资金使用范围支出。落实普通高中各项国家资助政策，减轻普通高中家庭经济困难学生生活负担，提升教育公平。</w:t>
            </w:r>
          </w:p>
        </w:tc>
      </w:tr>
      <w:tr w14:paraId="467A0D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43F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8C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30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59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16D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25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7F3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4B3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285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27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B09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4C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9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F5F7">
            <w:pPr>
              <w:jc w:val="center"/>
            </w:pPr>
            <w:r>
              <w:rPr>
                <w:rFonts w:ascii="宋体" w:hAnsi="宋体" w:eastAsia="宋体"/>
                <w:sz w:val="16"/>
              </w:rPr>
              <w:t>偏差原因分析及改进措施</w:t>
            </w:r>
          </w:p>
        </w:tc>
      </w:tr>
      <w:tr w14:paraId="5B040C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833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B61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CF8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DCB8">
            <w:pPr>
              <w:jc w:val="center"/>
            </w:pPr>
            <w:r>
              <w:rPr>
                <w:rFonts w:ascii="宋体" w:hAnsi="宋体" w:eastAsia="宋体"/>
                <w:sz w:val="16"/>
              </w:rPr>
              <w:t>建档立卡高中免学费应受助学生数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C199">
            <w:pPr>
              <w:jc w:val="center"/>
            </w:pPr>
            <w:r>
              <w:rPr>
                <w:rFonts w:ascii="宋体" w:hAnsi="宋体" w:eastAsia="宋体"/>
                <w:sz w:val="16"/>
              </w:rPr>
              <w:t>&gt;=118人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B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B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8C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4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6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8EAD">
            <w:pPr>
              <w:jc w:val="center"/>
            </w:pPr>
            <w:r>
              <w:rPr>
                <w:rFonts w:ascii="宋体" w:hAnsi="宋体" w:eastAsia="宋体"/>
                <w:sz w:val="16"/>
              </w:rPr>
              <w:t>=118人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8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74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1109">
            <w:pPr>
              <w:jc w:val="center"/>
            </w:pPr>
          </w:p>
        </w:tc>
      </w:tr>
      <w:tr w14:paraId="5F215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4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E0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44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CDA5">
            <w:pPr>
              <w:jc w:val="center"/>
            </w:pPr>
            <w:r>
              <w:rPr>
                <w:rFonts w:ascii="宋体" w:hAnsi="宋体" w:eastAsia="宋体"/>
                <w:sz w:val="16"/>
              </w:rPr>
              <w:t>普通高中应受助学生覆盖率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A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8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9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E4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BE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5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F3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A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DD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A225">
            <w:pPr>
              <w:jc w:val="center"/>
            </w:pPr>
          </w:p>
        </w:tc>
      </w:tr>
      <w:tr w14:paraId="7D64A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3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8D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FC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50F7">
            <w:pPr>
              <w:jc w:val="center"/>
            </w:pPr>
            <w:r>
              <w:rPr>
                <w:rFonts w:ascii="宋体" w:hAnsi="宋体" w:eastAsia="宋体"/>
                <w:sz w:val="16"/>
              </w:rPr>
              <w:t>高中及以上阶段应受助学生受助比例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7B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9A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04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D4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C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9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6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6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E9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5F0F">
            <w:pPr>
              <w:jc w:val="center"/>
            </w:pPr>
          </w:p>
        </w:tc>
      </w:tr>
      <w:tr w14:paraId="6CC0E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5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20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0D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8F44">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B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F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1B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AC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B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EA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1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0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CF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D97D">
            <w:pPr>
              <w:jc w:val="center"/>
            </w:pPr>
          </w:p>
        </w:tc>
      </w:tr>
      <w:tr w14:paraId="5A4B4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F9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2C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BC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4AB9">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D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9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C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34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5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0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C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C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79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9741">
            <w:pPr>
              <w:jc w:val="center"/>
            </w:pPr>
          </w:p>
        </w:tc>
      </w:tr>
      <w:tr w14:paraId="3C488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96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16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1F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6213">
            <w:pPr>
              <w:jc w:val="center"/>
            </w:pPr>
            <w:r>
              <w:rPr>
                <w:rFonts w:ascii="宋体" w:hAnsi="宋体" w:eastAsia="宋体"/>
                <w:sz w:val="16"/>
              </w:rPr>
              <w:t>高中阶段资助标准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9A5B">
            <w:pPr>
              <w:jc w:val="center"/>
            </w:pPr>
            <w:r>
              <w:rPr>
                <w:rFonts w:ascii="宋体" w:hAnsi="宋体" w:eastAsia="宋体"/>
                <w:sz w:val="16"/>
              </w:rPr>
              <w: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F9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F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39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6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6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6593">
            <w:pPr>
              <w:jc w:val="center"/>
            </w:pPr>
            <w:r>
              <w:rPr>
                <w:rFonts w:ascii="宋体" w:hAnsi="宋体" w:eastAsia="宋体"/>
                <w:sz w:val="16"/>
              </w:rPr>
              <w:t>=1430元/生/年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8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61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2DC5">
            <w:pPr>
              <w:jc w:val="center"/>
            </w:pPr>
          </w:p>
        </w:tc>
      </w:tr>
      <w:tr w14:paraId="38772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7C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D6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13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734A">
            <w:pPr>
              <w:jc w:val="center"/>
            </w:pPr>
            <w:r>
              <w:rPr>
                <w:rFonts w:ascii="宋体" w:hAnsi="宋体" w:eastAsia="宋体"/>
                <w:sz w:val="16"/>
              </w:rPr>
              <w:t>高中阶段家庭经济困难学生生活负担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19E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4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6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77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00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7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B6C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B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75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5AF0">
            <w:pPr>
              <w:jc w:val="center"/>
            </w:pPr>
          </w:p>
        </w:tc>
      </w:tr>
      <w:tr w14:paraId="4F8C0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40B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FA4B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EF7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FC8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C2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23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A1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FE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4A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E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0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E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0F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3F43">
            <w:pPr>
              <w:jc w:val="center"/>
            </w:pPr>
          </w:p>
        </w:tc>
      </w:tr>
      <w:tr w14:paraId="1E65E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4B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60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E6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270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0A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4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C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AE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18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9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2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8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3A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35C5">
            <w:pPr>
              <w:jc w:val="center"/>
            </w:pPr>
          </w:p>
        </w:tc>
      </w:tr>
      <w:tr w14:paraId="21F5D04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1936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754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C36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29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3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188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FB4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4F1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5C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A0F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C48692"/>
        </w:tc>
      </w:tr>
    </w:tbl>
    <w:p w14:paraId="47A41C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87BAA09">
        <w:tblPrEx>
          <w:tblCellMar>
            <w:top w:w="0" w:type="dxa"/>
            <w:left w:w="108" w:type="dxa"/>
            <w:bottom w:w="0" w:type="dxa"/>
            <w:right w:w="108" w:type="dxa"/>
          </w:tblCellMar>
        </w:tblPrEx>
        <w:tc>
          <w:tcPr>
            <w:tcW w:w="8848" w:type="dxa"/>
            <w:gridSpan w:val="14"/>
            <w:vAlign w:val="center"/>
          </w:tcPr>
          <w:p w14:paraId="680BFE4F">
            <w:pPr>
              <w:jc w:val="center"/>
            </w:pPr>
            <w:r>
              <w:rPr>
                <w:rFonts w:ascii="宋体" w:hAnsi="宋体" w:eastAsia="宋体"/>
                <w:sz w:val="24"/>
              </w:rPr>
              <w:t>项目支出绩效自评表</w:t>
            </w:r>
          </w:p>
        </w:tc>
      </w:tr>
      <w:tr w14:paraId="0AD7EA65">
        <w:tblPrEx>
          <w:tblCellMar>
            <w:top w:w="0" w:type="dxa"/>
            <w:left w:w="108" w:type="dxa"/>
            <w:bottom w:w="0" w:type="dxa"/>
            <w:right w:w="108" w:type="dxa"/>
          </w:tblCellMar>
        </w:tblPrEx>
        <w:tc>
          <w:tcPr>
            <w:tcW w:w="8848" w:type="dxa"/>
            <w:gridSpan w:val="14"/>
            <w:vAlign w:val="center"/>
          </w:tcPr>
          <w:p w14:paraId="4AFBB77C">
            <w:pPr>
              <w:jc w:val="center"/>
            </w:pPr>
            <w:r>
              <w:rPr>
                <w:rFonts w:ascii="宋体" w:hAnsi="宋体" w:eastAsia="宋体"/>
                <w:sz w:val="24"/>
              </w:rPr>
              <w:t>(2024年度)</w:t>
            </w:r>
          </w:p>
        </w:tc>
      </w:tr>
      <w:tr w14:paraId="10F5F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C0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98A127">
            <w:pPr>
              <w:jc w:val="center"/>
            </w:pPr>
            <w:r>
              <w:rPr>
                <w:rFonts w:ascii="宋体" w:hAnsi="宋体" w:eastAsia="宋体"/>
                <w:sz w:val="16"/>
              </w:rPr>
              <w:t>巴财教〔2023〕72号新财教〔2023〕243、巴财教〔2023〕74号新财教〔2023〕251 号、巴财教〔2024〕15号新财教〔2024〕81号（中央、自治区下达城乡义务教育补助经费）的通知（家庭经济困难-初中）</w:t>
            </w:r>
          </w:p>
        </w:tc>
      </w:tr>
      <w:tr w14:paraId="384DC4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5B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1751E">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91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947762">
            <w:pPr>
              <w:jc w:val="center"/>
            </w:pPr>
            <w:r>
              <w:rPr>
                <w:rFonts w:ascii="宋体" w:hAnsi="宋体" w:eastAsia="宋体"/>
                <w:sz w:val="16"/>
              </w:rPr>
              <w:t>新疆巴音郭楞蒙古自治州第一中学</w:t>
            </w:r>
          </w:p>
        </w:tc>
      </w:tr>
      <w:tr w14:paraId="27504B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679D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CC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14D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461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9EB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3E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359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D790">
            <w:pPr>
              <w:jc w:val="center"/>
            </w:pPr>
            <w:r>
              <w:rPr>
                <w:rFonts w:ascii="宋体" w:hAnsi="宋体" w:eastAsia="宋体"/>
                <w:sz w:val="16"/>
              </w:rPr>
              <w:t>得分</w:t>
            </w:r>
          </w:p>
        </w:tc>
      </w:tr>
      <w:tr w14:paraId="146CF5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CB9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DB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17D6">
            <w:pPr>
              <w:jc w:val="center"/>
            </w:pPr>
            <w:r>
              <w:rPr>
                <w:rFonts w:ascii="宋体" w:hAnsi="宋体" w:eastAsia="宋体"/>
                <w:sz w:val="16"/>
              </w:rPr>
              <w:t>43.03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5DE82">
            <w:pPr>
              <w:jc w:val="center"/>
            </w:pPr>
            <w:r>
              <w:rPr>
                <w:rFonts w:ascii="宋体" w:hAnsi="宋体" w:eastAsia="宋体"/>
                <w:sz w:val="16"/>
              </w:rPr>
              <w:t>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ABC35">
            <w:pPr>
              <w:jc w:val="center"/>
            </w:pPr>
            <w:r>
              <w:rPr>
                <w:rFonts w:ascii="宋体" w:hAnsi="宋体" w:eastAsia="宋体"/>
                <w:sz w:val="16"/>
              </w:rPr>
              <w:t>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464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BE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15D9">
            <w:pPr>
              <w:jc w:val="center"/>
            </w:pPr>
            <w:r>
              <w:rPr>
                <w:rFonts w:ascii="宋体" w:hAnsi="宋体" w:eastAsia="宋体"/>
                <w:sz w:val="16"/>
              </w:rPr>
              <w:t>10.00</w:t>
            </w:r>
          </w:p>
        </w:tc>
      </w:tr>
      <w:tr w14:paraId="50C45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681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830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1D898">
            <w:pPr>
              <w:jc w:val="center"/>
            </w:pPr>
            <w:r>
              <w:rPr>
                <w:rFonts w:ascii="宋体" w:hAnsi="宋体" w:eastAsia="宋体"/>
                <w:sz w:val="16"/>
              </w:rPr>
              <w:t>43.03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AFA38">
            <w:pPr>
              <w:jc w:val="center"/>
            </w:pPr>
            <w:r>
              <w:rPr>
                <w:rFonts w:ascii="宋体" w:hAnsi="宋体" w:eastAsia="宋体"/>
                <w:sz w:val="16"/>
              </w:rPr>
              <w:t>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0892">
            <w:pPr>
              <w:jc w:val="center"/>
            </w:pPr>
            <w:r>
              <w:rPr>
                <w:rFonts w:ascii="宋体" w:hAnsi="宋体" w:eastAsia="宋体"/>
                <w:sz w:val="16"/>
              </w:rPr>
              <w:t>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7F3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3D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FBF8">
            <w:pPr>
              <w:jc w:val="center"/>
            </w:pPr>
            <w:r>
              <w:rPr>
                <w:rFonts w:ascii="宋体" w:hAnsi="宋体" w:eastAsia="宋体"/>
                <w:sz w:val="16"/>
              </w:rPr>
              <w:t>-</w:t>
            </w:r>
          </w:p>
        </w:tc>
      </w:tr>
      <w:tr w14:paraId="2C82F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58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53FE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E6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CE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BC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FE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14B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19AA">
            <w:pPr>
              <w:jc w:val="center"/>
            </w:pPr>
            <w:r>
              <w:rPr>
                <w:rFonts w:ascii="宋体" w:hAnsi="宋体" w:eastAsia="宋体"/>
                <w:sz w:val="16"/>
              </w:rPr>
              <w:t>-</w:t>
            </w:r>
          </w:p>
        </w:tc>
      </w:tr>
      <w:tr w14:paraId="478EE4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2CD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0CED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A7F50">
            <w:pPr>
              <w:jc w:val="center"/>
            </w:pPr>
            <w:r>
              <w:rPr>
                <w:rFonts w:ascii="宋体" w:hAnsi="宋体" w:eastAsia="宋体"/>
                <w:sz w:val="16"/>
              </w:rPr>
              <w:t>总体目标完成情况</w:t>
            </w:r>
          </w:p>
        </w:tc>
      </w:tr>
      <w:tr w14:paraId="68E1D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E12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FA405B">
            <w:pPr>
              <w:jc w:val="both"/>
            </w:pPr>
            <w:r>
              <w:rPr>
                <w:rFonts w:ascii="宋体" w:hAnsi="宋体" w:eastAsia="宋体"/>
                <w:sz w:val="16"/>
              </w:rPr>
              <w:t>根据巴财教〔2023〕72号新财教〔2023〕243关于提前下达2024年城乡义务教育补助经费预算（中央直达资金）的通知--中央城乡义教（家庭经济困难学生生活补助-初中、综合奖补-初中）、巴财教〔2023〕74号新财教〔2023〕251 号关于提前下达2024年城乡义务教育补助经费预算（自治区直达资金）的通知、巴财教〔2024〕15号新财教〔2024〕81号关于下达2024年城乡义务教育补助经费预算（第二批）中央直达资金的通知--中央城乡义教（家庭经济困难学生生活补助-初中），2024年下达中央和自治区</w:t>
            </w:r>
            <w:r>
              <w:rPr>
                <w:rFonts w:hint="eastAsia" w:ascii="宋体" w:hAnsi="宋体"/>
                <w:sz w:val="16"/>
                <w:lang w:eastAsia="zh-CN"/>
              </w:rPr>
              <w:t>义务教育阶段</w:t>
            </w:r>
            <w:r>
              <w:rPr>
                <w:rFonts w:ascii="宋体" w:hAnsi="宋体" w:eastAsia="宋体"/>
                <w:sz w:val="16"/>
              </w:rPr>
              <w:t>家庭经济困难学生生活补助45.03万元。寄宿生可享受人数34人；非寄宿生可享受人数532人。寄宿生享受资助标准1500元/生/年，非寄宿生享受资助标准为750元/生/年，按春秋季学期各5个月发放（假期除外）；学校严格按照义务教育阶段家庭经济困难贫困生的资助政策进行资助发放，义务教育阶段家庭经济困难贫困生资助的实施，进一步地优化教育机构，促进教育公平、优化结构、优化保障、深化改革、强化管理，最终提高教育经费使用效益；建立家庭经济困难学生资助体系，是</w:t>
            </w:r>
            <w:r>
              <w:rPr>
                <w:rFonts w:hint="eastAsia" w:ascii="宋体" w:hAnsi="宋体"/>
                <w:sz w:val="16"/>
                <w:lang w:eastAsia="zh-CN"/>
              </w:rPr>
              <w:t>党</w:t>
            </w:r>
            <w:r>
              <w:rPr>
                <w:rFonts w:ascii="宋体" w:hAnsi="宋体" w:eastAsia="宋体"/>
                <w:sz w:val="16"/>
              </w:rPr>
              <w:t>和政府为实现教育优先发展和促进教育公平的重大举措，进一步减轻义务教育阶段家庭经济困难学生家庭经济负担。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6A7BA4">
            <w:pPr>
              <w:jc w:val="both"/>
            </w:pPr>
            <w:r>
              <w:rPr>
                <w:rFonts w:ascii="宋体" w:hAnsi="宋体" w:eastAsia="宋体"/>
                <w:sz w:val="16"/>
              </w:rPr>
              <w:t>2024年已完成家庭经济困难学生生活补助项目,按照一年10个月发放非寄宿生生活补助543人，寄宿生28人。发放标准为非寄宿生750元/生/年，寄宿生1500元/生/年。义务教育阶段家庭经济困难贫</w:t>
            </w:r>
            <w:r>
              <w:rPr>
                <w:rFonts w:hint="eastAsia" w:ascii="宋体" w:hAnsi="宋体"/>
                <w:sz w:val="16"/>
                <w:lang w:eastAsia="zh-CN"/>
              </w:rPr>
              <w:t>困学</w:t>
            </w:r>
            <w:r>
              <w:rPr>
                <w:rFonts w:ascii="宋体" w:hAnsi="宋体" w:eastAsia="宋体"/>
                <w:sz w:val="16"/>
              </w:rPr>
              <w:t>生资助的实施，</w:t>
            </w:r>
            <w:r>
              <w:rPr>
                <w:rFonts w:hint="eastAsia" w:ascii="宋体" w:hAnsi="宋体"/>
                <w:sz w:val="16"/>
                <w:lang w:eastAsia="zh-CN"/>
              </w:rPr>
              <w:t>进一步</w:t>
            </w:r>
            <w:r>
              <w:rPr>
                <w:rFonts w:ascii="宋体" w:hAnsi="宋体" w:eastAsia="宋体"/>
                <w:sz w:val="16"/>
              </w:rPr>
              <w:t>优化教育机构，促进教育公平、优化结构、优化保障、深化改革、强化管理，最终提高教育经费使用效益；建立家庭经济困难学生资助体系，是</w:t>
            </w:r>
            <w:r>
              <w:rPr>
                <w:rFonts w:hint="eastAsia" w:ascii="宋体" w:hAnsi="宋体"/>
                <w:sz w:val="16"/>
                <w:lang w:eastAsia="zh-CN"/>
              </w:rPr>
              <w:t>党的</w:t>
            </w:r>
            <w:r>
              <w:rPr>
                <w:rFonts w:ascii="宋体" w:hAnsi="宋体" w:eastAsia="宋体"/>
                <w:sz w:val="16"/>
              </w:rPr>
              <w:t>政府为实现教育优先发展和促进教育公平的重大举措，进一步减轻义务教育阶段家庭经济困难学生家庭经济负担。</w:t>
            </w:r>
          </w:p>
        </w:tc>
      </w:tr>
      <w:tr w14:paraId="7F5B5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230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95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42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F1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B62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C3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8FF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741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28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D5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B89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EB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A9E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4877">
            <w:pPr>
              <w:jc w:val="center"/>
            </w:pPr>
            <w:r>
              <w:rPr>
                <w:rFonts w:ascii="宋体" w:hAnsi="宋体" w:eastAsia="宋体"/>
                <w:sz w:val="16"/>
              </w:rPr>
              <w:t>偏差原因分析及改进措施</w:t>
            </w:r>
          </w:p>
        </w:tc>
      </w:tr>
      <w:tr w14:paraId="3819E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40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CA6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E61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348F">
            <w:pPr>
              <w:jc w:val="center"/>
            </w:pPr>
            <w:r>
              <w:rPr>
                <w:rFonts w:ascii="宋体" w:hAnsi="宋体" w:eastAsia="宋体"/>
                <w:sz w:val="16"/>
              </w:rPr>
              <w:t>初中非寄宿生享受人数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D14B">
            <w:pPr>
              <w:jc w:val="center"/>
            </w:pPr>
            <w:r>
              <w:rPr>
                <w:rFonts w:ascii="宋体" w:hAnsi="宋体" w:eastAsia="宋体"/>
                <w:sz w:val="16"/>
              </w:rPr>
              <w:t>&gt;=532人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C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6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55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F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F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1ACA">
            <w:pPr>
              <w:jc w:val="center"/>
            </w:pPr>
            <w:r>
              <w:rPr>
                <w:rFonts w:ascii="宋体" w:hAnsi="宋体" w:eastAsia="宋体"/>
                <w:sz w:val="16"/>
              </w:rPr>
              <w:t>=543人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6F85">
            <w:pPr>
              <w:jc w:val="center"/>
            </w:pPr>
            <w:r>
              <w:rPr>
                <w:rFonts w:ascii="宋体" w:hAnsi="宋体" w:eastAsia="宋体"/>
                <w:sz w:val="16"/>
              </w:rPr>
              <w:t>102.07%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5D02">
            <w:pPr>
              <w:jc w:val="center"/>
            </w:pPr>
            <w:r>
              <w:rPr>
                <w:rFonts w:ascii="宋体" w:hAnsi="宋体" w:eastAsia="宋体"/>
                <w:sz w:val="16"/>
              </w:rPr>
              <w:t>6.86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8C51">
            <w:pPr>
              <w:jc w:val="center"/>
            </w:pPr>
            <w:r>
              <w:rPr>
                <w:rFonts w:ascii="宋体" w:hAnsi="宋体" w:eastAsia="宋体"/>
                <w:sz w:val="16"/>
              </w:rPr>
              <w:t>寄宿生中途退宿的，导致寄宿生享受人数减少，非寄宿生享受人数增加。对于这种情况会加强沟通和评估，对于住宿的条件建立动态监测机制，保持家校的沟通。</w:t>
            </w:r>
          </w:p>
        </w:tc>
      </w:tr>
      <w:tr w14:paraId="31AE0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4C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E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48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8D8D">
            <w:pPr>
              <w:jc w:val="center"/>
            </w:pPr>
            <w:r>
              <w:rPr>
                <w:rFonts w:ascii="宋体" w:hAnsi="宋体" w:eastAsia="宋体"/>
                <w:sz w:val="16"/>
              </w:rPr>
              <w:t>初中寄宿生享受人数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95BB">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4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3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E2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9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E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D693">
            <w:pPr>
              <w:jc w:val="center"/>
            </w:pPr>
            <w:r>
              <w:rPr>
                <w:rFonts w:ascii="宋体" w:hAnsi="宋体" w:eastAsia="宋体"/>
                <w:sz w:val="16"/>
              </w:rPr>
              <w:t>=28人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1B32">
            <w:pPr>
              <w:jc w:val="center"/>
            </w:pPr>
            <w:r>
              <w:rPr>
                <w:rFonts w:ascii="宋体" w:hAnsi="宋体" w:eastAsia="宋体"/>
                <w:sz w:val="16"/>
              </w:rPr>
              <w:t>82.35%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DA72">
            <w:pPr>
              <w:jc w:val="center"/>
            </w:pPr>
            <w:r>
              <w:rPr>
                <w:rFonts w:ascii="宋体" w:hAnsi="宋体" w:eastAsia="宋体"/>
                <w:sz w:val="16"/>
              </w:rPr>
              <w:t>3.91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1A6B">
            <w:pPr>
              <w:jc w:val="center"/>
            </w:pPr>
            <w:r>
              <w:rPr>
                <w:rFonts w:ascii="宋体" w:hAnsi="宋体" w:eastAsia="宋体"/>
                <w:sz w:val="16"/>
              </w:rPr>
              <w:t>寄宿生中途退宿的，导致寄宿生享受人数减少，非寄宿生享受人数增加。对于这种情况会加强沟通和评估，对于住宿的条件建立动态监测机制，保持家校的沟通。</w:t>
            </w:r>
          </w:p>
        </w:tc>
      </w:tr>
      <w:tr w14:paraId="0F5B2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39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D8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96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42DB">
            <w:pPr>
              <w:jc w:val="center"/>
            </w:pPr>
            <w:r>
              <w:rPr>
                <w:rFonts w:ascii="宋体" w:hAnsi="宋体" w:eastAsia="宋体"/>
                <w:sz w:val="16"/>
              </w:rPr>
              <w:t>补助发放月数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8AF4">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B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6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13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8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5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094A">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2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133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F05C">
            <w:pPr>
              <w:jc w:val="center"/>
            </w:pPr>
          </w:p>
        </w:tc>
      </w:tr>
      <w:tr w14:paraId="64C85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F5D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7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49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6B9A">
            <w:pPr>
              <w:jc w:val="center"/>
            </w:pPr>
            <w:r>
              <w:rPr>
                <w:rFonts w:ascii="宋体" w:hAnsi="宋体" w:eastAsia="宋体"/>
                <w:sz w:val="16"/>
              </w:rPr>
              <w:t>家庭经济困难学生享受生活政策比例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3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2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4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A4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56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5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9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0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9E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B147">
            <w:pPr>
              <w:jc w:val="center"/>
            </w:pPr>
          </w:p>
        </w:tc>
      </w:tr>
      <w:tr w14:paraId="3928B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37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4B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A8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69D4">
            <w:pPr>
              <w:jc w:val="center"/>
            </w:pPr>
            <w:r>
              <w:rPr>
                <w:rFonts w:ascii="宋体" w:hAnsi="宋体" w:eastAsia="宋体"/>
                <w:sz w:val="16"/>
              </w:rPr>
              <w:t>家庭经济困难生活补助覆盖面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A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0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F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30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7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91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F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E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7B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0BBC">
            <w:pPr>
              <w:jc w:val="center"/>
            </w:pPr>
          </w:p>
        </w:tc>
      </w:tr>
      <w:tr w14:paraId="488FE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03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C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73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69E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2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3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2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4E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8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9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C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1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C2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67AE">
            <w:pPr>
              <w:jc w:val="center"/>
            </w:pPr>
          </w:p>
        </w:tc>
      </w:tr>
      <w:tr w14:paraId="05442F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A96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A48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F6F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F778">
            <w:pPr>
              <w:jc w:val="center"/>
            </w:pPr>
            <w:r>
              <w:rPr>
                <w:rFonts w:ascii="宋体" w:hAnsi="宋体" w:eastAsia="宋体"/>
                <w:sz w:val="16"/>
              </w:rPr>
              <w:t>初中非寄宿生家庭经济困难学生补助标准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75C6">
            <w:pPr>
              <w:jc w:val="center"/>
            </w:pPr>
            <w:r>
              <w:rPr>
                <w:rFonts w:ascii="宋体" w:hAnsi="宋体" w:eastAsia="宋体"/>
                <w:sz w:val="16"/>
              </w:rPr>
              <w:t>&lt;=750元/生/年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6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A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9E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A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4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03A1">
            <w:pPr>
              <w:jc w:val="center"/>
            </w:pPr>
            <w:r>
              <w:rPr>
                <w:rFonts w:ascii="宋体" w:hAnsi="宋体" w:eastAsia="宋体"/>
                <w:sz w:val="16"/>
              </w:rPr>
              <w:t>=750元/生/年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D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F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791F">
            <w:pPr>
              <w:jc w:val="center"/>
            </w:pPr>
          </w:p>
        </w:tc>
      </w:tr>
      <w:tr w14:paraId="76810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E9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F0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DF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48F4">
            <w:pPr>
              <w:jc w:val="center"/>
            </w:pPr>
            <w:r>
              <w:rPr>
                <w:rFonts w:ascii="宋体" w:hAnsi="宋体" w:eastAsia="宋体"/>
                <w:sz w:val="16"/>
              </w:rPr>
              <w:t>初中寄宿生家庭经济困难学生补助标准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A7FE">
            <w:pPr>
              <w:jc w:val="center"/>
            </w:pPr>
            <w:r>
              <w:rPr>
                <w:rFonts w:ascii="宋体" w:hAnsi="宋体" w:eastAsia="宋体"/>
                <w:sz w:val="16"/>
              </w:rPr>
              <w:t>&lt;=1500元/生/年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9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E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7B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C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CD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3926">
            <w:pPr>
              <w:jc w:val="center"/>
            </w:pPr>
            <w:r>
              <w:rPr>
                <w:rFonts w:ascii="宋体" w:hAnsi="宋体" w:eastAsia="宋体"/>
                <w:sz w:val="16"/>
              </w:rPr>
              <w:t>=1500元/生/年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F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2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40CF">
            <w:pPr>
              <w:jc w:val="center"/>
            </w:pPr>
          </w:p>
        </w:tc>
      </w:tr>
      <w:tr w14:paraId="1DC06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A69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8980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BDF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6E23">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455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6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F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D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E3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B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D5CC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4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0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D49D">
            <w:pPr>
              <w:jc w:val="center"/>
            </w:pPr>
          </w:p>
        </w:tc>
      </w:tr>
      <w:tr w14:paraId="7466E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5E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49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EB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68DF">
            <w:pPr>
              <w:jc w:val="center"/>
            </w:pPr>
            <w:r>
              <w:rPr>
                <w:rFonts w:ascii="宋体" w:hAnsi="宋体" w:eastAsia="宋体"/>
                <w:sz w:val="16"/>
              </w:rPr>
              <w:t>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E23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F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91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F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DD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C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DC3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E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9C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90E5">
            <w:pPr>
              <w:jc w:val="center"/>
            </w:pPr>
          </w:p>
        </w:tc>
      </w:tr>
      <w:tr w14:paraId="4691D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B99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CF1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7D7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09D8">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52F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C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2E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4F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FA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56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D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8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E9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B919">
            <w:pPr>
              <w:jc w:val="center"/>
            </w:pPr>
          </w:p>
        </w:tc>
      </w:tr>
      <w:tr w14:paraId="37405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FB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0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0D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ABBE">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2E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9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60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90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C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9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9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8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A6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0CC7">
            <w:pPr>
              <w:jc w:val="center"/>
            </w:pPr>
          </w:p>
        </w:tc>
      </w:tr>
      <w:tr w14:paraId="03C97D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602A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C3B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B0C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355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9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472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F6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9B6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FE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9AC7">
            <w:pPr>
              <w:jc w:val="center"/>
            </w:pPr>
            <w:r>
              <w:rPr>
                <w:rFonts w:ascii="宋体" w:hAnsi="宋体" w:eastAsia="宋体"/>
                <w:sz w:val="16"/>
              </w:rPr>
              <w:t>96.77分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5C937"/>
        </w:tc>
      </w:tr>
    </w:tbl>
    <w:p w14:paraId="652FA5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1E6D7B41">
        <w:tblPrEx>
          <w:tblCellMar>
            <w:top w:w="0" w:type="dxa"/>
            <w:left w:w="108" w:type="dxa"/>
            <w:bottom w:w="0" w:type="dxa"/>
            <w:right w:w="108" w:type="dxa"/>
          </w:tblCellMar>
        </w:tblPrEx>
        <w:tc>
          <w:tcPr>
            <w:tcW w:w="8848" w:type="dxa"/>
            <w:gridSpan w:val="14"/>
            <w:vAlign w:val="center"/>
          </w:tcPr>
          <w:p w14:paraId="19F2EE4F">
            <w:pPr>
              <w:jc w:val="center"/>
            </w:pPr>
            <w:r>
              <w:rPr>
                <w:rFonts w:ascii="宋体" w:hAnsi="宋体" w:eastAsia="宋体"/>
                <w:sz w:val="24"/>
              </w:rPr>
              <w:t>项目支出绩效自评表</w:t>
            </w:r>
          </w:p>
        </w:tc>
      </w:tr>
      <w:tr w14:paraId="4DD16B77">
        <w:tblPrEx>
          <w:tblCellMar>
            <w:top w:w="0" w:type="dxa"/>
            <w:left w:w="108" w:type="dxa"/>
            <w:bottom w:w="0" w:type="dxa"/>
            <w:right w:w="108" w:type="dxa"/>
          </w:tblCellMar>
        </w:tblPrEx>
        <w:tc>
          <w:tcPr>
            <w:tcW w:w="8848" w:type="dxa"/>
            <w:gridSpan w:val="14"/>
            <w:vAlign w:val="center"/>
          </w:tcPr>
          <w:p w14:paraId="5896C8D7">
            <w:pPr>
              <w:jc w:val="center"/>
            </w:pPr>
            <w:r>
              <w:rPr>
                <w:rFonts w:ascii="宋体" w:hAnsi="宋体" w:eastAsia="宋体"/>
                <w:sz w:val="24"/>
              </w:rPr>
              <w:t>(2024年度)</w:t>
            </w:r>
          </w:p>
        </w:tc>
      </w:tr>
      <w:tr w14:paraId="7D2B73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AA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A26758">
            <w:pPr>
              <w:jc w:val="center"/>
            </w:pPr>
            <w:r>
              <w:rPr>
                <w:rFonts w:ascii="宋体" w:hAnsi="宋体" w:eastAsia="宋体"/>
                <w:sz w:val="16"/>
              </w:rPr>
              <w:t>巴财教〔2023〕75号新财教〔2023〕248 号关于提前下达2024年自治区教育项目经费预算的通知--自治区义务教育阶段班主任津贴补助经费</w:t>
            </w:r>
          </w:p>
        </w:tc>
      </w:tr>
      <w:tr w14:paraId="4E090A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0F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1353D">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7E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862AB9">
            <w:pPr>
              <w:jc w:val="center"/>
            </w:pPr>
            <w:r>
              <w:rPr>
                <w:rFonts w:ascii="宋体" w:hAnsi="宋体" w:eastAsia="宋体"/>
                <w:sz w:val="16"/>
              </w:rPr>
              <w:t>新疆巴音郭楞蒙古自治州第一中学</w:t>
            </w:r>
          </w:p>
        </w:tc>
      </w:tr>
      <w:tr w14:paraId="3C4B83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1124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02A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6B3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158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BE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372C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5B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CCDD">
            <w:pPr>
              <w:jc w:val="center"/>
            </w:pPr>
            <w:r>
              <w:rPr>
                <w:rFonts w:ascii="宋体" w:hAnsi="宋体" w:eastAsia="宋体"/>
                <w:sz w:val="16"/>
              </w:rPr>
              <w:t>得分</w:t>
            </w:r>
          </w:p>
        </w:tc>
      </w:tr>
      <w:tr w14:paraId="07986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F98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93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A05A">
            <w:pPr>
              <w:jc w:val="center"/>
            </w:pPr>
            <w:r>
              <w:rPr>
                <w:rFonts w:ascii="宋体" w:hAnsi="宋体" w:eastAsia="宋体"/>
                <w:sz w:val="16"/>
              </w:rPr>
              <w:t>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D667">
            <w:pPr>
              <w:jc w:val="center"/>
            </w:pPr>
            <w:r>
              <w:rPr>
                <w:rFonts w:ascii="宋体" w:hAnsi="宋体" w:eastAsia="宋体"/>
                <w:sz w:val="16"/>
              </w:rPr>
              <w:t>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C579">
            <w:pPr>
              <w:jc w:val="center"/>
            </w:pPr>
            <w:r>
              <w:rPr>
                <w:rFonts w:ascii="宋体" w:hAnsi="宋体" w:eastAsia="宋体"/>
                <w:sz w:val="16"/>
              </w:rPr>
              <w:t>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D7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AB3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9752">
            <w:pPr>
              <w:jc w:val="center"/>
            </w:pPr>
            <w:r>
              <w:rPr>
                <w:rFonts w:ascii="宋体" w:hAnsi="宋体" w:eastAsia="宋体"/>
                <w:sz w:val="16"/>
              </w:rPr>
              <w:t>10.00</w:t>
            </w:r>
          </w:p>
        </w:tc>
      </w:tr>
      <w:tr w14:paraId="220FD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58A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B90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F542">
            <w:pPr>
              <w:jc w:val="center"/>
            </w:pPr>
            <w:r>
              <w:rPr>
                <w:rFonts w:ascii="宋体" w:hAnsi="宋体" w:eastAsia="宋体"/>
                <w:sz w:val="16"/>
              </w:rPr>
              <w:t>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7A00">
            <w:pPr>
              <w:jc w:val="center"/>
            </w:pPr>
            <w:r>
              <w:rPr>
                <w:rFonts w:ascii="宋体" w:hAnsi="宋体" w:eastAsia="宋体"/>
                <w:sz w:val="16"/>
              </w:rPr>
              <w:t>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6691">
            <w:pPr>
              <w:jc w:val="center"/>
            </w:pPr>
            <w:r>
              <w:rPr>
                <w:rFonts w:ascii="宋体" w:hAnsi="宋体" w:eastAsia="宋体"/>
                <w:sz w:val="16"/>
              </w:rPr>
              <w:t>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F4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C5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9AD0">
            <w:pPr>
              <w:jc w:val="center"/>
            </w:pPr>
            <w:r>
              <w:rPr>
                <w:rFonts w:ascii="宋体" w:hAnsi="宋体" w:eastAsia="宋体"/>
                <w:sz w:val="16"/>
              </w:rPr>
              <w:t>-</w:t>
            </w:r>
          </w:p>
        </w:tc>
      </w:tr>
      <w:tr w14:paraId="0C168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4AB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823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EC7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90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63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64E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AA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B9F3">
            <w:pPr>
              <w:jc w:val="center"/>
            </w:pPr>
            <w:r>
              <w:rPr>
                <w:rFonts w:ascii="宋体" w:hAnsi="宋体" w:eastAsia="宋体"/>
                <w:sz w:val="16"/>
              </w:rPr>
              <w:t>-</w:t>
            </w:r>
          </w:p>
        </w:tc>
      </w:tr>
      <w:tr w14:paraId="4459E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0A6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A5E51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C62F19">
            <w:pPr>
              <w:jc w:val="center"/>
            </w:pPr>
            <w:r>
              <w:rPr>
                <w:rFonts w:ascii="宋体" w:hAnsi="宋体" w:eastAsia="宋体"/>
                <w:sz w:val="16"/>
              </w:rPr>
              <w:t>总体目标完成情况</w:t>
            </w:r>
          </w:p>
        </w:tc>
      </w:tr>
      <w:tr w14:paraId="2010B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84E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C9829">
            <w:pPr>
              <w:jc w:val="both"/>
            </w:pPr>
            <w:r>
              <w:rPr>
                <w:rFonts w:ascii="宋体" w:hAnsi="宋体" w:eastAsia="宋体"/>
                <w:sz w:val="16"/>
              </w:rPr>
              <w:t>根据巴财教</w:t>
            </w:r>
            <w:r>
              <w:rPr>
                <w:rFonts w:hint="eastAsia" w:ascii="宋体" w:hAnsi="宋体"/>
                <w:sz w:val="16"/>
                <w:lang w:eastAsia="zh-CN"/>
              </w:rPr>
              <w:t>〔2016〕131号</w:t>
            </w:r>
            <w:r>
              <w:rPr>
                <w:rFonts w:ascii="宋体" w:hAnsi="宋体" w:eastAsia="宋体"/>
                <w:sz w:val="16"/>
              </w:rPr>
              <w:t>关于印发《新疆维吾尔自治区公办义务教育阶段学校班主任津贴补助资金管理暂行办法》的通知，2024年巴财教〔2023〕75号新财教〔2023〕248 号关于提前下达2024年自治区教育项目经费预算的通知--自治区义务教育阶段班主任津贴补助经费。按照我校38个</w:t>
            </w:r>
            <w:r>
              <w:rPr>
                <w:rFonts w:hint="eastAsia" w:ascii="宋体" w:hAnsi="宋体"/>
                <w:sz w:val="16"/>
                <w:lang w:eastAsia="zh-CN"/>
              </w:rPr>
              <w:t>义务教育阶段</w:t>
            </w:r>
            <w:r>
              <w:rPr>
                <w:rFonts w:ascii="宋体" w:hAnsi="宋体" w:eastAsia="宋体"/>
                <w:sz w:val="16"/>
              </w:rPr>
              <w:t>班主任，标准840元/人/年，完成</w:t>
            </w:r>
            <w:r>
              <w:rPr>
                <w:rFonts w:hint="eastAsia" w:ascii="宋体" w:hAnsi="宋体"/>
                <w:sz w:val="16"/>
                <w:lang w:eastAsia="zh-CN"/>
              </w:rPr>
              <w:t>义务教育阶段</w:t>
            </w:r>
            <w:r>
              <w:rPr>
                <w:rFonts w:ascii="宋体" w:hAnsi="宋体" w:eastAsia="宋体"/>
                <w:sz w:val="16"/>
              </w:rPr>
              <w:t>班主任津贴发放3.19万元。通过实施义务教育阶段班主任津贴补助政策，提高班主任工作积极性，提高班级管理水平。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9A54D">
            <w:pPr>
              <w:jc w:val="both"/>
            </w:pPr>
            <w:r>
              <w:rPr>
                <w:rFonts w:ascii="宋体" w:hAnsi="宋体" w:eastAsia="宋体"/>
                <w:sz w:val="16"/>
              </w:rPr>
              <w:t>2024年已完成我校38个</w:t>
            </w:r>
            <w:r>
              <w:rPr>
                <w:rFonts w:hint="eastAsia" w:ascii="宋体" w:hAnsi="宋体"/>
                <w:sz w:val="16"/>
                <w:lang w:eastAsia="zh-CN"/>
              </w:rPr>
              <w:t>义务教育阶段</w:t>
            </w:r>
            <w:r>
              <w:rPr>
                <w:rFonts w:ascii="宋体" w:hAnsi="宋体" w:eastAsia="宋体"/>
                <w:sz w:val="16"/>
              </w:rPr>
              <w:t>班主任津贴发放。通过实施义务教育阶段班主任津贴补助政策，提高了班主任工作积极性，提高了班级管理水平。</w:t>
            </w:r>
          </w:p>
        </w:tc>
      </w:tr>
      <w:tr w14:paraId="4F516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541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87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92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EB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1E2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6B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718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FF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664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C8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1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9FA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CF79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B003">
            <w:pPr>
              <w:jc w:val="center"/>
            </w:pPr>
            <w:r>
              <w:rPr>
                <w:rFonts w:ascii="宋体" w:hAnsi="宋体" w:eastAsia="宋体"/>
                <w:sz w:val="16"/>
              </w:rPr>
              <w:t>偏差原因分析及改进措施</w:t>
            </w:r>
          </w:p>
        </w:tc>
      </w:tr>
      <w:tr w14:paraId="236D43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AE2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FEF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346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2D45">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DEF2">
            <w:pPr>
              <w:jc w:val="center"/>
            </w:pPr>
            <w:r>
              <w:rPr>
                <w:rFonts w:ascii="宋体" w:hAnsi="宋体" w:eastAsia="宋体"/>
                <w:sz w:val="16"/>
              </w:rPr>
              <w:t>=38个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E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8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7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C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B6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CB8A">
            <w:pPr>
              <w:jc w:val="center"/>
            </w:pPr>
            <w:r>
              <w:rPr>
                <w:rFonts w:ascii="宋体" w:hAnsi="宋体" w:eastAsia="宋体"/>
                <w:sz w:val="16"/>
              </w:rPr>
              <w:t>=38个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4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DF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4E05">
            <w:pPr>
              <w:jc w:val="center"/>
            </w:pPr>
          </w:p>
        </w:tc>
      </w:tr>
      <w:tr w14:paraId="4844E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7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6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3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CA4F">
            <w:pPr>
              <w:jc w:val="center"/>
            </w:pPr>
            <w:r>
              <w:rPr>
                <w:rFonts w:ascii="宋体" w:hAnsi="宋体" w:eastAsia="宋体"/>
                <w:sz w:val="16"/>
              </w:rPr>
              <w:t>义务教育班主任津贴补助月数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25D0">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8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0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F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A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2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464D">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0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05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E161">
            <w:pPr>
              <w:jc w:val="center"/>
            </w:pPr>
          </w:p>
        </w:tc>
      </w:tr>
      <w:tr w14:paraId="74D81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1C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4F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24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C897">
            <w:pPr>
              <w:jc w:val="center"/>
            </w:pPr>
            <w:r>
              <w:rPr>
                <w:rFonts w:ascii="宋体" w:hAnsi="宋体" w:eastAsia="宋体"/>
                <w:sz w:val="16"/>
              </w:rPr>
              <w:t>义务教育班主任津贴补助覆盖率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6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7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E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C6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E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6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E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6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6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00F3">
            <w:pPr>
              <w:jc w:val="center"/>
            </w:pPr>
          </w:p>
        </w:tc>
      </w:tr>
      <w:tr w14:paraId="62948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D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EB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05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54CA">
            <w:pPr>
              <w:jc w:val="center"/>
            </w:pPr>
            <w:r>
              <w:rPr>
                <w:rFonts w:ascii="宋体" w:hAnsi="宋体" w:eastAsia="宋体"/>
                <w:sz w:val="16"/>
              </w:rPr>
              <w:t>义务教育班主任津贴资金发放及时率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5A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B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5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7C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0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E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C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A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8C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1318">
            <w:pPr>
              <w:jc w:val="center"/>
            </w:pPr>
          </w:p>
        </w:tc>
      </w:tr>
      <w:tr w14:paraId="395EC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B8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32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66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E288">
            <w:pPr>
              <w:jc w:val="center"/>
            </w:pPr>
            <w:r>
              <w:rPr>
                <w:rFonts w:ascii="宋体" w:hAnsi="宋体" w:eastAsia="宋体"/>
                <w:sz w:val="16"/>
              </w:rPr>
              <w:t>义务教育班主任津贴补助标准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A163">
            <w:pPr>
              <w:jc w:val="center"/>
            </w:pPr>
            <w:r>
              <w:rPr>
                <w:rFonts w:ascii="宋体" w:hAnsi="宋体" w:eastAsia="宋体"/>
                <w:sz w:val="16"/>
              </w:rPr>
              <w: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1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B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A3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4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F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902E">
            <w:pPr>
              <w:jc w:val="center"/>
            </w:pPr>
            <w:r>
              <w:rPr>
                <w:rFonts w:ascii="宋体" w:hAnsi="宋体" w:eastAsia="宋体"/>
                <w:sz w:val="16"/>
              </w:rPr>
              <w: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1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45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2F77">
            <w:pPr>
              <w:jc w:val="center"/>
            </w:pPr>
          </w:p>
        </w:tc>
      </w:tr>
      <w:tr w14:paraId="79181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7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79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06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5175">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BE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A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04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DC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1B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B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7ED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E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F8B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8CC5">
            <w:pPr>
              <w:jc w:val="center"/>
            </w:pPr>
          </w:p>
        </w:tc>
      </w:tr>
      <w:tr w14:paraId="4352C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F7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C5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0D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67DB">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1A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A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5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1E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6B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0A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121D">
            <w:pPr>
              <w:jc w:val="center"/>
            </w:pPr>
            <w:r>
              <w:rPr>
                <w:rFonts w:ascii="宋体" w:hAnsi="宋体" w:eastAsia="宋体"/>
                <w:sz w:val="16"/>
              </w:rPr>
              <w:t>=96.32%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A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B4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6E49">
            <w:pPr>
              <w:jc w:val="center"/>
            </w:pPr>
            <w:r>
              <w:rPr>
                <w:rFonts w:ascii="宋体" w:hAnsi="宋体" w:eastAsia="宋体"/>
                <w:sz w:val="16"/>
              </w:rPr>
              <w:t>班主任津贴的发放提高了班主任满意程度。班主任津贴的发放对班主任起到了显著的激励作用。</w:t>
            </w:r>
          </w:p>
        </w:tc>
      </w:tr>
      <w:tr w14:paraId="3F417B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53B0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EA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6B1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3B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2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0597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AA6C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04B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29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12C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4090B"/>
        </w:tc>
      </w:tr>
    </w:tbl>
    <w:p w14:paraId="2115BB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9C99485">
        <w:tblPrEx>
          <w:tblCellMar>
            <w:top w:w="0" w:type="dxa"/>
            <w:left w:w="108" w:type="dxa"/>
            <w:bottom w:w="0" w:type="dxa"/>
            <w:right w:w="108" w:type="dxa"/>
          </w:tblCellMar>
        </w:tblPrEx>
        <w:tc>
          <w:tcPr>
            <w:tcW w:w="8848" w:type="dxa"/>
            <w:gridSpan w:val="14"/>
            <w:vAlign w:val="center"/>
          </w:tcPr>
          <w:p w14:paraId="7D714337">
            <w:pPr>
              <w:jc w:val="center"/>
            </w:pPr>
            <w:r>
              <w:rPr>
                <w:rFonts w:ascii="宋体" w:hAnsi="宋体" w:eastAsia="宋体"/>
                <w:sz w:val="24"/>
              </w:rPr>
              <w:t>项目支出绩效自评表</w:t>
            </w:r>
          </w:p>
        </w:tc>
      </w:tr>
      <w:tr w14:paraId="019346C0">
        <w:tblPrEx>
          <w:tblCellMar>
            <w:top w:w="0" w:type="dxa"/>
            <w:left w:w="108" w:type="dxa"/>
            <w:bottom w:w="0" w:type="dxa"/>
            <w:right w:w="108" w:type="dxa"/>
          </w:tblCellMar>
        </w:tblPrEx>
        <w:tc>
          <w:tcPr>
            <w:tcW w:w="8848" w:type="dxa"/>
            <w:gridSpan w:val="14"/>
            <w:vAlign w:val="center"/>
          </w:tcPr>
          <w:p w14:paraId="316B902C">
            <w:pPr>
              <w:jc w:val="center"/>
            </w:pPr>
            <w:r>
              <w:rPr>
                <w:rFonts w:ascii="宋体" w:hAnsi="宋体" w:eastAsia="宋体"/>
                <w:sz w:val="24"/>
              </w:rPr>
              <w:t>(2024年度)</w:t>
            </w:r>
          </w:p>
        </w:tc>
      </w:tr>
      <w:tr w14:paraId="6BE550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F5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2930D0">
            <w:pPr>
              <w:jc w:val="center"/>
            </w:pPr>
            <w:r>
              <w:rPr>
                <w:rFonts w:ascii="宋体" w:hAnsi="宋体" w:eastAsia="宋体"/>
                <w:sz w:val="16"/>
              </w:rPr>
              <w:t>巴财教〔2023〕72号新财教〔2023〕243号、巴财教〔2023〕74号新财教〔2023〕251号、巴财教〔2024〕15号新财教〔2024〕81号(中央、自治区下达城乡义务教育补助经费）的通知（公用经费-初中）、巴财教</w:t>
            </w:r>
            <w:r>
              <w:rPr>
                <w:rFonts w:hint="eastAsia" w:ascii="宋体" w:hAnsi="宋体"/>
                <w:sz w:val="16"/>
                <w:lang w:eastAsia="zh-CN"/>
              </w:rPr>
              <w:t>〔2023〕43号</w:t>
            </w:r>
            <w:r>
              <w:rPr>
                <w:rFonts w:ascii="宋体" w:hAnsi="宋体" w:eastAsia="宋体"/>
                <w:sz w:val="16"/>
              </w:rPr>
              <w:t>（第二批公用经费）（上年结转）</w:t>
            </w:r>
          </w:p>
        </w:tc>
      </w:tr>
      <w:tr w14:paraId="69F56A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A7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1DCBA5">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EB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C0CA6">
            <w:pPr>
              <w:jc w:val="center"/>
            </w:pPr>
            <w:r>
              <w:rPr>
                <w:rFonts w:ascii="宋体" w:hAnsi="宋体" w:eastAsia="宋体"/>
                <w:sz w:val="16"/>
              </w:rPr>
              <w:t>新疆巴音郭楞蒙古自治州第一中学</w:t>
            </w:r>
          </w:p>
        </w:tc>
      </w:tr>
      <w:tr w14:paraId="34E1BA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0DB3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7FC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89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BC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C09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1E89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A16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E392">
            <w:pPr>
              <w:jc w:val="center"/>
            </w:pPr>
            <w:r>
              <w:rPr>
                <w:rFonts w:ascii="宋体" w:hAnsi="宋体" w:eastAsia="宋体"/>
                <w:sz w:val="16"/>
              </w:rPr>
              <w:t>得分</w:t>
            </w:r>
          </w:p>
        </w:tc>
      </w:tr>
      <w:tr w14:paraId="60F9B6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2F9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6B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48FD6">
            <w:pPr>
              <w:jc w:val="center"/>
            </w:pPr>
            <w:r>
              <w:rPr>
                <w:rFonts w:ascii="宋体" w:hAnsi="宋体" w:eastAsia="宋体"/>
                <w:sz w:val="16"/>
              </w:rPr>
              <w:t>165.43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2C2A">
            <w:pPr>
              <w:jc w:val="center"/>
            </w:pPr>
            <w:r>
              <w:rPr>
                <w:rFonts w:ascii="宋体" w:hAnsi="宋体" w:eastAsia="宋体"/>
                <w:sz w:val="16"/>
              </w:rPr>
              <w:t>165.91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75F1D">
            <w:pPr>
              <w:jc w:val="center"/>
            </w:pPr>
            <w:r>
              <w:rPr>
                <w:rFonts w:ascii="宋体" w:hAnsi="宋体" w:eastAsia="宋体"/>
                <w:sz w:val="16"/>
              </w:rPr>
              <w:t>165.91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B1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69C6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D90F">
            <w:pPr>
              <w:jc w:val="center"/>
            </w:pPr>
            <w:r>
              <w:rPr>
                <w:rFonts w:ascii="宋体" w:hAnsi="宋体" w:eastAsia="宋体"/>
                <w:sz w:val="16"/>
              </w:rPr>
              <w:t>10.00</w:t>
            </w:r>
          </w:p>
        </w:tc>
      </w:tr>
      <w:tr w14:paraId="1AF5E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6AA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B37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08C5">
            <w:pPr>
              <w:jc w:val="center"/>
            </w:pPr>
            <w:r>
              <w:rPr>
                <w:rFonts w:ascii="宋体" w:hAnsi="宋体" w:eastAsia="宋体"/>
                <w:sz w:val="16"/>
              </w:rPr>
              <w:t>165.43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724E">
            <w:pPr>
              <w:jc w:val="center"/>
            </w:pPr>
            <w:r>
              <w:rPr>
                <w:rFonts w:ascii="宋体" w:hAnsi="宋体" w:eastAsia="宋体"/>
                <w:sz w:val="16"/>
              </w:rPr>
              <w:t>165.91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41E00">
            <w:pPr>
              <w:jc w:val="center"/>
            </w:pPr>
            <w:r>
              <w:rPr>
                <w:rFonts w:ascii="宋体" w:hAnsi="宋体" w:eastAsia="宋体"/>
                <w:sz w:val="16"/>
              </w:rPr>
              <w:t>165.91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E0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8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4EAD">
            <w:pPr>
              <w:jc w:val="center"/>
            </w:pPr>
            <w:r>
              <w:rPr>
                <w:rFonts w:ascii="宋体" w:hAnsi="宋体" w:eastAsia="宋体"/>
                <w:sz w:val="16"/>
              </w:rPr>
              <w:t>-</w:t>
            </w:r>
          </w:p>
        </w:tc>
      </w:tr>
      <w:tr w14:paraId="5EC4E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780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4C4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3CB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61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448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AE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05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005F">
            <w:pPr>
              <w:jc w:val="center"/>
            </w:pPr>
            <w:r>
              <w:rPr>
                <w:rFonts w:ascii="宋体" w:hAnsi="宋体" w:eastAsia="宋体"/>
                <w:sz w:val="16"/>
              </w:rPr>
              <w:t>-</w:t>
            </w:r>
          </w:p>
        </w:tc>
      </w:tr>
      <w:tr w14:paraId="612793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D9E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95B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71100A">
            <w:pPr>
              <w:jc w:val="center"/>
            </w:pPr>
            <w:r>
              <w:rPr>
                <w:rFonts w:ascii="宋体" w:hAnsi="宋体" w:eastAsia="宋体"/>
                <w:sz w:val="16"/>
              </w:rPr>
              <w:t>总体目标完成情况</w:t>
            </w:r>
          </w:p>
        </w:tc>
      </w:tr>
      <w:tr w14:paraId="25AFB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32E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5FB9CB">
            <w:pPr>
              <w:jc w:val="both"/>
            </w:pPr>
            <w:r>
              <w:rPr>
                <w:rFonts w:ascii="宋体" w:hAnsi="宋体" w:eastAsia="宋体"/>
                <w:sz w:val="16"/>
              </w:rPr>
              <w:t>根据巴财教〔2023〕72号新财教〔2023〕243关于提前下达2024年城乡义务教育补助经费预算（中央直达资金）的通知--中央城乡义教（公用经费-初中）、巴财教〔2023〕74号新财教〔2023〕251 号关于提前下达2024年城乡义务教育补助经费预算（自治区直达资金）的通知--自治区城乡义教（公用经费-初中）、巴财教〔2024〕15号新财教〔2024〕81号关于下达2024年城乡义务教育补助经费预算（第二批）中央直达资金的通知--中央城乡义教（公用经费-特教）、巴财教</w:t>
            </w:r>
            <w:r>
              <w:rPr>
                <w:rFonts w:hint="eastAsia" w:ascii="宋体" w:hAnsi="宋体"/>
                <w:sz w:val="16"/>
                <w:lang w:eastAsia="zh-CN"/>
              </w:rPr>
              <w:t>〔2023〕43号</w:t>
            </w:r>
            <w:r>
              <w:rPr>
                <w:rFonts w:ascii="宋体" w:hAnsi="宋体" w:eastAsia="宋体"/>
                <w:sz w:val="16"/>
              </w:rPr>
              <w:t>2023年城乡义务教育补助自治区直达资金（第二批）--公用经费（初中）（上年结转）下达资金下达165.91万元。初中学生人数1734人，随班就读残疾学生4人。该项目用于提高义务教育学校公用经费保障水平。确保学校正常运转、完成教育教学活动和其他日常工作任务等方面的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7960C5">
            <w:pPr>
              <w:jc w:val="both"/>
            </w:pPr>
            <w:r>
              <w:rPr>
                <w:rFonts w:ascii="宋体" w:hAnsi="宋体" w:eastAsia="宋体"/>
                <w:sz w:val="16"/>
              </w:rPr>
              <w:t>2024年度公用经费补助根据初中学生人数1734人，随班就读残疾学生4人，按照初中公用经费补助标准940元/生/年，随班就读残疾学生公用经费补助标准6000元/生/年给予初中公用经费补助，2024年使用初中公用经费完成维修、办公用品、办公设备等方面的支出，保障了学校正常运转能力，使资金发挥最大效益。将我校2023年度城乡义务教育保障机制专项资金使用用途、项目实施结果、产生效果等情况在学校进行公示，从而促进该项目资金使用的透明化、规范化、科学化，通过绩效评价，进一步加强和规范城乡义务教育经费保障机制专项资金管理工作，加强资金支出规范性、合理性，发挥公共财政资金对学校建设的促进和推进作用，提高项目资金支出效益和效果。</w:t>
            </w:r>
            <w:r>
              <w:rPr>
                <w:rFonts w:ascii="宋体" w:hAnsi="宋体" w:eastAsia="宋体"/>
                <w:sz w:val="16"/>
              </w:rPr>
              <w:br w:type="textWrapping"/>
            </w:r>
          </w:p>
        </w:tc>
      </w:tr>
      <w:tr w14:paraId="760142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ACD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D0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E9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92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25B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49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184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292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C3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DD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A24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2E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88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F6B7">
            <w:pPr>
              <w:jc w:val="center"/>
            </w:pPr>
            <w:r>
              <w:rPr>
                <w:rFonts w:ascii="宋体" w:hAnsi="宋体" w:eastAsia="宋体"/>
                <w:sz w:val="16"/>
              </w:rPr>
              <w:t>偏差原因分析及改进措施</w:t>
            </w:r>
          </w:p>
        </w:tc>
      </w:tr>
      <w:tr w14:paraId="7B1597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042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CAA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741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D543">
            <w:pPr>
              <w:jc w:val="center"/>
            </w:pPr>
            <w:r>
              <w:rPr>
                <w:rFonts w:ascii="宋体" w:hAnsi="宋体" w:eastAsia="宋体"/>
                <w:sz w:val="16"/>
              </w:rPr>
              <w:t>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B78D">
            <w:pPr>
              <w:jc w:val="center"/>
            </w:pPr>
            <w:r>
              <w:rPr>
                <w:rFonts w:ascii="宋体" w:hAnsi="宋体" w:eastAsia="宋体"/>
                <w:sz w:val="16"/>
              </w:rPr>
              <w:t>=1734人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1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7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393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B6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2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AE50">
            <w:pPr>
              <w:jc w:val="center"/>
            </w:pPr>
            <w:r>
              <w:rPr>
                <w:rFonts w:ascii="宋体" w:hAnsi="宋体" w:eastAsia="宋体"/>
                <w:sz w:val="16"/>
              </w:rPr>
              <w:t>=1734人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F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9C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7839">
            <w:pPr>
              <w:jc w:val="center"/>
            </w:pPr>
          </w:p>
        </w:tc>
      </w:tr>
      <w:tr w14:paraId="58695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EB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FC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A1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3F3C">
            <w:pPr>
              <w:jc w:val="center"/>
            </w:pPr>
            <w:r>
              <w:rPr>
                <w:rFonts w:ascii="宋体" w:hAnsi="宋体" w:eastAsia="宋体"/>
                <w:sz w:val="16"/>
              </w:rPr>
              <w:t>随班就读残疾学生数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944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E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D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79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F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C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EA9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9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D2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D898">
            <w:pPr>
              <w:jc w:val="center"/>
            </w:pPr>
          </w:p>
        </w:tc>
      </w:tr>
      <w:tr w14:paraId="1AA50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12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338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17E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B567">
            <w:pPr>
              <w:jc w:val="center"/>
            </w:pPr>
            <w:r>
              <w:rPr>
                <w:rFonts w:ascii="宋体" w:hAnsi="宋体" w:eastAsia="宋体"/>
                <w:sz w:val="16"/>
              </w:rPr>
              <w:t>家庭经济困难学生补助覆盖面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2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54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2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27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B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C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5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7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9C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5EE3">
            <w:pPr>
              <w:jc w:val="center"/>
            </w:pPr>
          </w:p>
        </w:tc>
      </w:tr>
      <w:tr w14:paraId="176D5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8F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37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22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F7C4">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F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B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E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92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8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CD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F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B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A9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274E">
            <w:pPr>
              <w:jc w:val="center"/>
            </w:pPr>
          </w:p>
        </w:tc>
      </w:tr>
      <w:tr w14:paraId="03AAE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C6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29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7C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509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7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4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3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99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9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1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0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D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12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ECD5">
            <w:pPr>
              <w:jc w:val="center"/>
            </w:pPr>
          </w:p>
        </w:tc>
      </w:tr>
      <w:tr w14:paraId="5ADA5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276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C67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0D8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DC8F">
            <w:pPr>
              <w:jc w:val="center"/>
            </w:pPr>
            <w:r>
              <w:rPr>
                <w:rFonts w:ascii="宋体" w:hAnsi="宋体" w:eastAsia="宋体"/>
                <w:sz w:val="16"/>
              </w:rPr>
              <w:t>初中生公用经费补助标准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2CF7">
            <w:pPr>
              <w:jc w:val="center"/>
            </w:pPr>
            <w:r>
              <w:rPr>
                <w:rFonts w:ascii="宋体" w:hAnsi="宋体" w:eastAsia="宋体"/>
                <w:sz w:val="16"/>
              </w:rPr>
              <w:t>&lt;=940元/生</w:t>
            </w:r>
            <w:r>
              <w:rPr>
                <w:rFonts w:hint="eastAsia" w:ascii="宋体" w:hAnsi="宋体"/>
                <w:sz w:val="16"/>
                <w:lang w:eastAsia="zh-CN"/>
              </w:rPr>
              <w:t>。</w:t>
            </w:r>
            <w:r>
              <w:rPr>
                <w:rFonts w:ascii="宋体" w:hAnsi="宋体" w:eastAsia="宋体"/>
                <w:sz w:val="16"/>
              </w:rPr>
              <w:t>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5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4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6A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8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9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B9C3">
            <w:pPr>
              <w:jc w:val="center"/>
            </w:pPr>
            <w:r>
              <w:rPr>
                <w:rFonts w:ascii="宋体" w:hAnsi="宋体" w:eastAsia="宋体"/>
                <w:sz w:val="16"/>
              </w:rPr>
              <w:t>=940元/生</w:t>
            </w:r>
            <w:r>
              <w:rPr>
                <w:rFonts w:hint="eastAsia" w:ascii="宋体" w:hAnsi="宋体"/>
                <w:sz w:val="16"/>
                <w:lang w:eastAsia="zh-CN"/>
              </w:rPr>
              <w:t>。</w:t>
            </w:r>
            <w:r>
              <w:rPr>
                <w:rFonts w:ascii="宋体" w:hAnsi="宋体" w:eastAsia="宋体"/>
                <w:sz w:val="16"/>
              </w:rPr>
              <w:t>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2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FC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4CD8">
            <w:pPr>
              <w:jc w:val="center"/>
            </w:pPr>
          </w:p>
        </w:tc>
      </w:tr>
      <w:tr w14:paraId="6E549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E9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F2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DE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4802">
            <w:pPr>
              <w:jc w:val="center"/>
            </w:pPr>
            <w:r>
              <w:rPr>
                <w:rFonts w:ascii="宋体" w:hAnsi="宋体" w:eastAsia="宋体"/>
                <w:sz w:val="16"/>
              </w:rPr>
              <w:t>随班就读残疾学生公用经费补助标准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2AB1">
            <w:pPr>
              <w:jc w:val="center"/>
            </w:pPr>
            <w:r>
              <w:rPr>
                <w:rFonts w:ascii="宋体" w:hAnsi="宋体" w:eastAsia="宋体"/>
                <w:sz w:val="16"/>
              </w:rPr>
              <w:t>&lt;=6000元/生</w:t>
            </w:r>
            <w:r>
              <w:rPr>
                <w:rFonts w:hint="eastAsia" w:ascii="宋体" w:hAnsi="宋体"/>
                <w:sz w:val="16"/>
                <w:lang w:eastAsia="zh-CN"/>
              </w:rPr>
              <w:t>。</w:t>
            </w:r>
            <w:r>
              <w:rPr>
                <w:rFonts w:ascii="宋体" w:hAnsi="宋体" w:eastAsia="宋体"/>
                <w:sz w:val="16"/>
              </w:rPr>
              <w:t>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6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FC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B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07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A3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884D">
            <w:pPr>
              <w:jc w:val="center"/>
            </w:pPr>
            <w:r>
              <w:rPr>
                <w:rFonts w:ascii="宋体" w:hAnsi="宋体" w:eastAsia="宋体"/>
                <w:sz w:val="16"/>
              </w:rPr>
              <w:t>=6000元/生</w:t>
            </w:r>
            <w:r>
              <w:rPr>
                <w:rFonts w:hint="eastAsia" w:ascii="宋体" w:hAnsi="宋体"/>
                <w:sz w:val="16"/>
                <w:lang w:eastAsia="zh-CN"/>
              </w:rPr>
              <w:t>。</w:t>
            </w:r>
            <w:r>
              <w:rPr>
                <w:rFonts w:ascii="宋体" w:hAnsi="宋体" w:eastAsia="宋体"/>
                <w:sz w:val="16"/>
              </w:rPr>
              <w:t>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5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1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DE56">
            <w:pPr>
              <w:jc w:val="center"/>
            </w:pPr>
          </w:p>
        </w:tc>
      </w:tr>
      <w:tr w14:paraId="0D909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47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7B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66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C0C9">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FCF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D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8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31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26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59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000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1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48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EE91">
            <w:pPr>
              <w:jc w:val="center"/>
            </w:pPr>
          </w:p>
        </w:tc>
      </w:tr>
      <w:tr w14:paraId="11101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8F4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8141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6D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11E3">
            <w:pPr>
              <w:jc w:val="center"/>
            </w:pPr>
            <w:r>
              <w:rPr>
                <w:rFonts w:ascii="宋体" w:hAnsi="宋体" w:eastAsia="宋体"/>
                <w:sz w:val="16"/>
              </w:rPr>
              <w:t>家长和学生满意度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CC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3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5F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07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78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3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B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8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99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1D8B">
            <w:pPr>
              <w:jc w:val="center"/>
            </w:pPr>
          </w:p>
        </w:tc>
      </w:tr>
      <w:tr w14:paraId="7E65D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B0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8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83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1422">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291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6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F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F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07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A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D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F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05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AEC2">
            <w:pPr>
              <w:jc w:val="center"/>
            </w:pPr>
          </w:p>
        </w:tc>
      </w:tr>
      <w:tr w14:paraId="355DD6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0821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006C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F4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9E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C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F7E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8A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02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0A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AC7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714FF"/>
        </w:tc>
      </w:tr>
    </w:tbl>
    <w:p w14:paraId="223D691F">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26"/>
        <w:gridCol w:w="696"/>
        <w:gridCol w:w="631"/>
      </w:tblGrid>
      <w:tr w14:paraId="57BA102C">
        <w:tblPrEx>
          <w:tblCellMar>
            <w:top w:w="0" w:type="dxa"/>
            <w:left w:w="108" w:type="dxa"/>
            <w:bottom w:w="0" w:type="dxa"/>
            <w:right w:w="108" w:type="dxa"/>
          </w:tblCellMar>
        </w:tblPrEx>
        <w:tc>
          <w:tcPr>
            <w:tcW w:w="8848" w:type="dxa"/>
            <w:gridSpan w:val="14"/>
            <w:vAlign w:val="center"/>
          </w:tcPr>
          <w:p w14:paraId="78DC07FA">
            <w:pPr>
              <w:jc w:val="center"/>
            </w:pPr>
            <w:r>
              <w:rPr>
                <w:rFonts w:ascii="宋体" w:hAnsi="宋体" w:eastAsia="宋体"/>
                <w:sz w:val="24"/>
              </w:rPr>
              <w:t>项目支出绩效自评表</w:t>
            </w:r>
          </w:p>
        </w:tc>
      </w:tr>
      <w:tr w14:paraId="6F0BA3AA">
        <w:tblPrEx>
          <w:tblCellMar>
            <w:top w:w="0" w:type="dxa"/>
            <w:left w:w="108" w:type="dxa"/>
            <w:bottom w:w="0" w:type="dxa"/>
            <w:right w:w="108" w:type="dxa"/>
          </w:tblCellMar>
        </w:tblPrEx>
        <w:tc>
          <w:tcPr>
            <w:tcW w:w="8848" w:type="dxa"/>
            <w:gridSpan w:val="14"/>
            <w:vAlign w:val="center"/>
          </w:tcPr>
          <w:p w14:paraId="4D0DD0EC">
            <w:pPr>
              <w:jc w:val="center"/>
            </w:pPr>
            <w:r>
              <w:rPr>
                <w:rFonts w:ascii="宋体" w:hAnsi="宋体" w:eastAsia="宋体"/>
                <w:sz w:val="24"/>
              </w:rPr>
              <w:t>(2024年度)</w:t>
            </w:r>
          </w:p>
        </w:tc>
      </w:tr>
      <w:tr w14:paraId="2B976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B0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4B857D">
            <w:pPr>
              <w:jc w:val="center"/>
            </w:pPr>
            <w:r>
              <w:rPr>
                <w:rFonts w:ascii="宋体" w:hAnsi="宋体" w:eastAsia="宋体"/>
                <w:sz w:val="16"/>
              </w:rPr>
              <w:t>巴财教〔2023〕72号新财教〔2023〕243号关于提前下达2024年城乡义务教育补助经费预算（中央直达资金）的通知--中央城乡义教（特岗教师）</w:t>
            </w:r>
          </w:p>
        </w:tc>
      </w:tr>
      <w:tr w14:paraId="3E4015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FD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02261">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95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22878">
            <w:pPr>
              <w:jc w:val="center"/>
            </w:pPr>
            <w:r>
              <w:rPr>
                <w:rFonts w:ascii="宋体" w:hAnsi="宋体" w:eastAsia="宋体"/>
                <w:sz w:val="16"/>
              </w:rPr>
              <w:t>新疆巴音郭楞蒙古自治州第一中学</w:t>
            </w:r>
          </w:p>
        </w:tc>
      </w:tr>
      <w:tr w14:paraId="2C2B16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4824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78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80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4B7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002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297F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E8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469E">
            <w:pPr>
              <w:jc w:val="center"/>
            </w:pPr>
            <w:r>
              <w:rPr>
                <w:rFonts w:ascii="宋体" w:hAnsi="宋体" w:eastAsia="宋体"/>
                <w:sz w:val="16"/>
              </w:rPr>
              <w:t>得分</w:t>
            </w:r>
          </w:p>
        </w:tc>
      </w:tr>
      <w:tr w14:paraId="6FB081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82A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8D7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652F">
            <w:pPr>
              <w:jc w:val="center"/>
            </w:pPr>
            <w:r>
              <w:rPr>
                <w:rFonts w:ascii="宋体" w:hAnsi="宋体" w:eastAsia="宋体"/>
                <w:sz w:val="16"/>
              </w:rPr>
              <w:t>73.53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84B97">
            <w:pPr>
              <w:jc w:val="center"/>
            </w:pPr>
            <w:r>
              <w:rPr>
                <w:rFonts w:ascii="宋体" w:hAnsi="宋体" w:eastAsia="宋体"/>
                <w:sz w:val="16"/>
              </w:rPr>
              <w:t>63.26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FC734">
            <w:pPr>
              <w:jc w:val="center"/>
            </w:pPr>
            <w:r>
              <w:rPr>
                <w:rFonts w:ascii="宋体" w:hAnsi="宋体" w:eastAsia="宋体"/>
                <w:sz w:val="16"/>
              </w:rPr>
              <w:t>63.26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F4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23B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16C2">
            <w:pPr>
              <w:jc w:val="center"/>
            </w:pPr>
            <w:r>
              <w:rPr>
                <w:rFonts w:ascii="宋体" w:hAnsi="宋体" w:eastAsia="宋体"/>
                <w:sz w:val="16"/>
              </w:rPr>
              <w:t>10.00</w:t>
            </w:r>
          </w:p>
        </w:tc>
      </w:tr>
      <w:tr w14:paraId="4D925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22C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5FF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C301">
            <w:pPr>
              <w:jc w:val="center"/>
            </w:pPr>
            <w:r>
              <w:rPr>
                <w:rFonts w:ascii="宋体" w:hAnsi="宋体" w:eastAsia="宋体"/>
                <w:sz w:val="16"/>
              </w:rPr>
              <w:t>73.53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1B9B">
            <w:pPr>
              <w:jc w:val="center"/>
            </w:pPr>
            <w:r>
              <w:rPr>
                <w:rFonts w:ascii="宋体" w:hAnsi="宋体" w:eastAsia="宋体"/>
                <w:sz w:val="16"/>
              </w:rPr>
              <w:t>63.26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FD845">
            <w:pPr>
              <w:jc w:val="center"/>
            </w:pPr>
            <w:r>
              <w:rPr>
                <w:rFonts w:ascii="宋体" w:hAnsi="宋体" w:eastAsia="宋体"/>
                <w:sz w:val="16"/>
              </w:rPr>
              <w:t>63.26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04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C4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05F0">
            <w:pPr>
              <w:jc w:val="center"/>
            </w:pPr>
            <w:r>
              <w:rPr>
                <w:rFonts w:ascii="宋体" w:hAnsi="宋体" w:eastAsia="宋体"/>
                <w:sz w:val="16"/>
              </w:rPr>
              <w:t>-</w:t>
            </w:r>
          </w:p>
        </w:tc>
      </w:tr>
      <w:tr w14:paraId="33B33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F2C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DCC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01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F7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732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CD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64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9199">
            <w:pPr>
              <w:jc w:val="center"/>
            </w:pPr>
            <w:r>
              <w:rPr>
                <w:rFonts w:ascii="宋体" w:hAnsi="宋体" w:eastAsia="宋体"/>
                <w:sz w:val="16"/>
              </w:rPr>
              <w:t>-</w:t>
            </w:r>
          </w:p>
        </w:tc>
      </w:tr>
      <w:tr w14:paraId="2DEF2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786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7D6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0913BC">
            <w:pPr>
              <w:jc w:val="center"/>
            </w:pPr>
            <w:r>
              <w:rPr>
                <w:rFonts w:ascii="宋体" w:hAnsi="宋体" w:eastAsia="宋体"/>
                <w:sz w:val="16"/>
              </w:rPr>
              <w:t>总体目标完成情况</w:t>
            </w:r>
          </w:p>
        </w:tc>
      </w:tr>
      <w:tr w14:paraId="59570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191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7E212">
            <w:pPr>
              <w:jc w:val="both"/>
            </w:pPr>
            <w:r>
              <w:rPr>
                <w:rFonts w:ascii="宋体" w:hAnsi="宋体" w:eastAsia="宋体"/>
                <w:sz w:val="16"/>
              </w:rPr>
              <w:t>根据巴财教〔2023〕72号新财教〔2023〕243号关于提前下达2024年城乡义务教育补助经费预算（中央直达资金）的通知--中央城乡义教（特岗教师）63.26万元，主要用于我校64名特岗教师工资性补助项目。 该资金严格执行国家统一的事业单位工资制度和标准，津贴、补贴由各地根据当地同等条件公办教师年收入水平综合确定。该项目的实施有效推进国家通用语言文字教育教学，提高教育教学质量</w:t>
            </w:r>
            <w:bookmarkStart w:id="0" w:name="_GoBack"/>
            <w:r>
              <w:rPr>
                <w:rFonts w:hint="eastAsia" w:ascii="宋体" w:hAnsi="宋体"/>
                <w:sz w:val="16"/>
                <w:lang w:eastAsia="zh-CN"/>
              </w:rPr>
              <w:t>，有</w:t>
            </w:r>
            <w:bookmarkEnd w:id="0"/>
            <w:r>
              <w:rPr>
                <w:rFonts w:ascii="宋体" w:hAnsi="宋体" w:eastAsia="宋体"/>
                <w:sz w:val="16"/>
              </w:rPr>
              <w:t>助于促进国家通用语言文字普及和社会和谐稳定。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CDA6E">
            <w:pPr>
              <w:jc w:val="both"/>
            </w:pPr>
            <w:r>
              <w:rPr>
                <w:rFonts w:ascii="宋体" w:hAnsi="宋体" w:eastAsia="宋体"/>
                <w:sz w:val="16"/>
              </w:rPr>
              <w:t>2024年已完成我校特岗教师工资福利支出，用于我校64名特岗教师工资性补助。该资金有助于提升特岗教师工作积极性，提高教育教学质量，提高特岗教师生活水平。</w:t>
            </w:r>
          </w:p>
        </w:tc>
      </w:tr>
      <w:tr w14:paraId="461CB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6FB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E0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91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C0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3C2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6D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C02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CC4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6E2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15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05A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A4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ACA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4B38">
            <w:pPr>
              <w:jc w:val="center"/>
            </w:pPr>
            <w:r>
              <w:rPr>
                <w:rFonts w:ascii="宋体" w:hAnsi="宋体" w:eastAsia="宋体"/>
                <w:sz w:val="16"/>
              </w:rPr>
              <w:t>偏差原因分析及改进措施</w:t>
            </w:r>
          </w:p>
        </w:tc>
      </w:tr>
      <w:tr w14:paraId="01F1C7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D12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A0C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0DC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78C0">
            <w:pPr>
              <w:jc w:val="center"/>
            </w:pPr>
            <w:r>
              <w:rPr>
                <w:rFonts w:ascii="宋体" w:hAnsi="宋体" w:eastAsia="宋体"/>
                <w:sz w:val="16"/>
              </w:rPr>
              <w:t>特岗教师人数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0587">
            <w:pPr>
              <w:jc w:val="center"/>
            </w:pPr>
            <w:r>
              <w:rPr>
                <w:rFonts w:ascii="宋体" w:hAnsi="宋体" w:eastAsia="宋体"/>
                <w:sz w:val="16"/>
              </w:rPr>
              <w:t>&gt;=64人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6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E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95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F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0F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B9A7">
            <w:pPr>
              <w:jc w:val="center"/>
            </w:pPr>
            <w:r>
              <w:rPr>
                <w:rFonts w:ascii="宋体" w:hAnsi="宋体" w:eastAsia="宋体"/>
                <w:sz w:val="16"/>
              </w:rPr>
              <w:t>=64人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3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90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FD12">
            <w:pPr>
              <w:jc w:val="center"/>
            </w:pPr>
          </w:p>
        </w:tc>
      </w:tr>
      <w:tr w14:paraId="522F9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29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2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CB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C288">
            <w:pPr>
              <w:jc w:val="center"/>
            </w:pPr>
            <w:r>
              <w:rPr>
                <w:rFonts w:ascii="宋体" w:hAnsi="宋体" w:eastAsia="宋体"/>
                <w:sz w:val="16"/>
              </w:rPr>
              <w:t>特岗教师发放次数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19B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D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6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1B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C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2F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C30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8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35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2519">
            <w:pPr>
              <w:jc w:val="center"/>
            </w:pPr>
          </w:p>
        </w:tc>
      </w:tr>
      <w:tr w14:paraId="66611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35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38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402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7341">
            <w:pPr>
              <w:jc w:val="center"/>
            </w:pPr>
            <w:r>
              <w:rPr>
                <w:rFonts w:ascii="宋体" w:hAnsi="宋体" w:eastAsia="宋体"/>
                <w:sz w:val="16"/>
              </w:rPr>
              <w:t>完成特岗教师招聘计划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5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0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A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72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4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7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C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0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A7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5D10">
            <w:pPr>
              <w:jc w:val="center"/>
            </w:pPr>
          </w:p>
        </w:tc>
      </w:tr>
      <w:tr w14:paraId="027D3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6B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97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05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DA42">
            <w:pPr>
              <w:jc w:val="center"/>
            </w:pPr>
            <w:r>
              <w:rPr>
                <w:rFonts w:ascii="宋体" w:hAnsi="宋体" w:eastAsia="宋体"/>
                <w:sz w:val="16"/>
              </w:rPr>
              <w:t>特岗教师工资发放准确率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8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7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6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B7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C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D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5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A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DE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7E8F">
            <w:pPr>
              <w:jc w:val="center"/>
            </w:pPr>
          </w:p>
        </w:tc>
      </w:tr>
      <w:tr w14:paraId="772C7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C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B78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D45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A803">
            <w:pPr>
              <w:jc w:val="center"/>
            </w:pPr>
            <w:r>
              <w:rPr>
                <w:rFonts w:ascii="宋体" w:hAnsi="宋体" w:eastAsia="宋体"/>
                <w:sz w:val="16"/>
              </w:rPr>
              <w:t>特岗教师工资支付完成时间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338D">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0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B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CA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3D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60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625F">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4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D6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A0C0">
            <w:pPr>
              <w:jc w:val="center"/>
            </w:pPr>
          </w:p>
        </w:tc>
      </w:tr>
      <w:tr w14:paraId="3CD52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1E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07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8A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DAC2">
            <w:pPr>
              <w:jc w:val="center"/>
            </w:pPr>
            <w:r>
              <w:rPr>
                <w:rFonts w:ascii="宋体" w:hAnsi="宋体" w:eastAsia="宋体"/>
                <w:sz w:val="16"/>
              </w:rPr>
              <w:t>特岗教师工资发放及时性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C3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9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2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3A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1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8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B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9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46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BB38">
            <w:pPr>
              <w:jc w:val="center"/>
            </w:pPr>
          </w:p>
        </w:tc>
      </w:tr>
      <w:tr w14:paraId="26697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16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7EF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85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7F18">
            <w:pPr>
              <w:jc w:val="center"/>
            </w:pPr>
            <w:r>
              <w:rPr>
                <w:rFonts w:ascii="宋体" w:hAnsi="宋体" w:eastAsia="宋体"/>
                <w:sz w:val="16"/>
              </w:rPr>
              <w:t>每次发放特岗教师工资资金数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BD60">
            <w:pPr>
              <w:jc w:val="center"/>
            </w:pPr>
            <w:r>
              <w:rPr>
                <w:rFonts w:ascii="宋体" w:hAnsi="宋体" w:eastAsia="宋体"/>
                <w:sz w:val="16"/>
              </w:rPr>
              <w:t>&lt;=31.63万元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D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EC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74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5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7F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D1A8">
            <w:pPr>
              <w:jc w:val="center"/>
            </w:pPr>
            <w:r>
              <w:rPr>
                <w:rFonts w:ascii="宋体" w:hAnsi="宋体" w:eastAsia="宋体"/>
                <w:sz w:val="16"/>
              </w:rPr>
              <w:t>=31.63万元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B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C2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32AB">
            <w:pPr>
              <w:jc w:val="center"/>
            </w:pPr>
          </w:p>
        </w:tc>
      </w:tr>
      <w:tr w14:paraId="58B72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F6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76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5A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876D">
            <w:pPr>
              <w:jc w:val="center"/>
            </w:pPr>
            <w:r>
              <w:rPr>
                <w:rFonts w:ascii="宋体" w:hAnsi="宋体" w:eastAsia="宋体"/>
                <w:sz w:val="16"/>
              </w:rPr>
              <w:t>推进国家通用语言文字教育全覆盖情况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A000">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A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2C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63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75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B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AA0B">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4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87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5A83">
            <w:pPr>
              <w:jc w:val="center"/>
            </w:pPr>
          </w:p>
        </w:tc>
      </w:tr>
      <w:tr w14:paraId="58ABF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F1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5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9B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A940">
            <w:pPr>
              <w:jc w:val="center"/>
            </w:pPr>
            <w:r>
              <w:rPr>
                <w:rFonts w:ascii="宋体" w:hAnsi="宋体" w:eastAsia="宋体"/>
                <w:sz w:val="16"/>
              </w:rPr>
              <w:t>学校和老师满意度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2BD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8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B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4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07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2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426B">
            <w:pPr>
              <w:jc w:val="center"/>
            </w:pPr>
            <w:r>
              <w:rPr>
                <w:rFonts w:ascii="宋体" w:hAnsi="宋体" w:eastAsia="宋体"/>
                <w:sz w:val="16"/>
              </w:rPr>
              <w:t>=94.67%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6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1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49F7">
            <w:pPr>
              <w:jc w:val="center"/>
            </w:pPr>
            <w:r>
              <w:rPr>
                <w:rFonts w:ascii="宋体" w:hAnsi="宋体" w:eastAsia="宋体"/>
                <w:sz w:val="16"/>
              </w:rPr>
              <w:t>通过问卷结果分析学校和特岗教师对特岗工资性补助的发放很满意，年初绩效目标设置较低。</w:t>
            </w:r>
          </w:p>
        </w:tc>
      </w:tr>
      <w:tr w14:paraId="140C8A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56FD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634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33D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4B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3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27C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4EF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0F9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5EA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5E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D8944"/>
        </w:tc>
      </w:tr>
    </w:tbl>
    <w:p w14:paraId="42AB33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BD000D7">
        <w:tc>
          <w:tcPr>
            <w:tcW w:w="8848" w:type="dxa"/>
            <w:gridSpan w:val="14"/>
            <w:vAlign w:val="center"/>
          </w:tcPr>
          <w:p w14:paraId="594FEBB8">
            <w:pPr>
              <w:jc w:val="center"/>
            </w:pPr>
            <w:r>
              <w:rPr>
                <w:rFonts w:ascii="宋体" w:hAnsi="宋体" w:eastAsia="宋体"/>
                <w:sz w:val="24"/>
              </w:rPr>
              <w:t>项目支出绩效自评表</w:t>
            </w:r>
          </w:p>
        </w:tc>
      </w:tr>
      <w:tr w14:paraId="284E51D8">
        <w:tblPrEx>
          <w:tblCellMar>
            <w:top w:w="0" w:type="dxa"/>
            <w:left w:w="108" w:type="dxa"/>
            <w:bottom w:w="0" w:type="dxa"/>
            <w:right w:w="108" w:type="dxa"/>
          </w:tblCellMar>
        </w:tblPrEx>
        <w:tc>
          <w:tcPr>
            <w:tcW w:w="8848" w:type="dxa"/>
            <w:gridSpan w:val="14"/>
            <w:vAlign w:val="center"/>
          </w:tcPr>
          <w:p w14:paraId="3A02C40A">
            <w:pPr>
              <w:jc w:val="center"/>
            </w:pPr>
            <w:r>
              <w:rPr>
                <w:rFonts w:ascii="宋体" w:hAnsi="宋体" w:eastAsia="宋体"/>
                <w:sz w:val="24"/>
              </w:rPr>
              <w:t>(2024年度)</w:t>
            </w:r>
          </w:p>
        </w:tc>
      </w:tr>
      <w:tr w14:paraId="676B4D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CA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08D6EC">
            <w:pPr>
              <w:jc w:val="center"/>
            </w:pPr>
            <w:r>
              <w:rPr>
                <w:rFonts w:ascii="宋体" w:hAnsi="宋体" w:eastAsia="宋体"/>
                <w:sz w:val="16"/>
              </w:rPr>
              <w:t>巴财教〔2023〕71号新财教〔2023〕234 号、巴财教〔2023〕73号新财教〔2023〕246 号、巴财教〔2024〕14号新财教〔2024〕59 号（中央、自治区下达2024年学生资助补助经费预算）的通知（普通高中-助学金）</w:t>
            </w:r>
          </w:p>
        </w:tc>
      </w:tr>
      <w:tr w14:paraId="4469C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C3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CF9B7">
            <w:pPr>
              <w:jc w:val="center"/>
            </w:pPr>
            <w:r>
              <w:rPr>
                <w:rFonts w:ascii="宋体" w:hAnsi="宋体" w:eastAsia="宋体"/>
                <w:sz w:val="16"/>
              </w:rPr>
              <w:t>新疆巴音郭楞蒙古自治州第一中学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FC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48C4F7">
            <w:pPr>
              <w:jc w:val="center"/>
            </w:pPr>
            <w:r>
              <w:rPr>
                <w:rFonts w:ascii="宋体" w:hAnsi="宋体" w:eastAsia="宋体"/>
                <w:sz w:val="16"/>
              </w:rPr>
              <w:t>新疆巴音郭楞蒙古自治州第一中学</w:t>
            </w:r>
          </w:p>
        </w:tc>
      </w:tr>
      <w:tr w14:paraId="1404E2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1C05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5A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584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74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79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C05F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212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4FE4">
            <w:pPr>
              <w:jc w:val="center"/>
            </w:pPr>
            <w:r>
              <w:rPr>
                <w:rFonts w:ascii="宋体" w:hAnsi="宋体" w:eastAsia="宋体"/>
                <w:sz w:val="16"/>
              </w:rPr>
              <w:t>得分</w:t>
            </w:r>
          </w:p>
        </w:tc>
      </w:tr>
      <w:tr w14:paraId="277636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AF4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B1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1901">
            <w:pPr>
              <w:jc w:val="center"/>
            </w:pPr>
            <w:r>
              <w:rPr>
                <w:rFonts w:ascii="宋体" w:hAnsi="宋体" w:eastAsia="宋体"/>
                <w:sz w:val="16"/>
              </w:rPr>
              <w:t>94.72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93076">
            <w:pPr>
              <w:jc w:val="center"/>
            </w:pPr>
            <w:r>
              <w:rPr>
                <w:rFonts w:ascii="宋体" w:hAnsi="宋体" w:eastAsia="宋体"/>
                <w:sz w:val="16"/>
              </w:rPr>
              <w:t>99.72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36054">
            <w:pPr>
              <w:jc w:val="center"/>
            </w:pPr>
            <w:r>
              <w:rPr>
                <w:rFonts w:ascii="宋体" w:hAnsi="宋体" w:eastAsia="宋体"/>
                <w:sz w:val="16"/>
              </w:rPr>
              <w:t>99.72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087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761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0B37">
            <w:pPr>
              <w:jc w:val="center"/>
            </w:pPr>
            <w:r>
              <w:rPr>
                <w:rFonts w:ascii="宋体" w:hAnsi="宋体" w:eastAsia="宋体"/>
                <w:sz w:val="16"/>
              </w:rPr>
              <w:t>10.00</w:t>
            </w:r>
          </w:p>
        </w:tc>
      </w:tr>
      <w:tr w14:paraId="47D2E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B1E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97D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0BE85">
            <w:pPr>
              <w:jc w:val="center"/>
            </w:pPr>
            <w:r>
              <w:rPr>
                <w:rFonts w:ascii="宋体" w:hAnsi="宋体" w:eastAsia="宋体"/>
                <w:sz w:val="16"/>
              </w:rPr>
              <w:t>94.72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AADA1">
            <w:pPr>
              <w:jc w:val="center"/>
            </w:pPr>
            <w:r>
              <w:rPr>
                <w:rFonts w:ascii="宋体" w:hAnsi="宋体" w:eastAsia="宋体"/>
                <w:sz w:val="16"/>
              </w:rPr>
              <w:t>99.72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09FB4">
            <w:pPr>
              <w:jc w:val="center"/>
            </w:pPr>
            <w:r>
              <w:rPr>
                <w:rFonts w:ascii="宋体" w:hAnsi="宋体" w:eastAsia="宋体"/>
                <w:sz w:val="16"/>
              </w:rPr>
              <w:t>99.72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DBD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3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E56B">
            <w:pPr>
              <w:jc w:val="center"/>
            </w:pPr>
            <w:r>
              <w:rPr>
                <w:rFonts w:ascii="宋体" w:hAnsi="宋体" w:eastAsia="宋体"/>
                <w:sz w:val="16"/>
              </w:rPr>
              <w:t>-</w:t>
            </w:r>
          </w:p>
        </w:tc>
      </w:tr>
      <w:tr w14:paraId="7139D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D09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8D5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EA5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28A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338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49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8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EAF0">
            <w:pPr>
              <w:jc w:val="center"/>
            </w:pPr>
            <w:r>
              <w:rPr>
                <w:rFonts w:ascii="宋体" w:hAnsi="宋体" w:eastAsia="宋体"/>
                <w:sz w:val="16"/>
              </w:rPr>
              <w:t>-</w:t>
            </w:r>
          </w:p>
        </w:tc>
      </w:tr>
      <w:tr w14:paraId="132212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59C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B2AE0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5BB99D">
            <w:pPr>
              <w:jc w:val="center"/>
            </w:pPr>
            <w:r>
              <w:rPr>
                <w:rFonts w:ascii="宋体" w:hAnsi="宋体" w:eastAsia="宋体"/>
                <w:sz w:val="16"/>
              </w:rPr>
              <w:t>总体目标完成情况</w:t>
            </w:r>
          </w:p>
        </w:tc>
      </w:tr>
      <w:tr w14:paraId="4C9CB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1BB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66101">
            <w:pPr>
              <w:jc w:val="both"/>
            </w:pPr>
            <w:r>
              <w:rPr>
                <w:rFonts w:ascii="宋体" w:hAnsi="宋体" w:eastAsia="宋体"/>
                <w:sz w:val="16"/>
              </w:rPr>
              <w:t>根据巴财教〔2023〕71号新财教〔2023〕234 号关于提前下达2024年学生资助补助经费预算（中央直达资金）的通知--中央学生资助（普通高中-助学金）、巴财教〔2023〕73号新财教〔2023〕246 号关于提前下达2024年学生资助补助经费预算（自治区直达资金）的通知--自治区学生资助（普通高中-助学金）、巴财教〔2024〕14号新财教〔2024〕59 号关于下达2024年学生资助补助经费预算（第二批）中央直达资金的通知--中央学生资助（普通高中-助学金）下达资金99.72万元，可享受助学金人数为498人，分春秋季两个学期进行发放，该资助于4月-5月完成春季学期高中助学金的发放；10-11月底完成秋季学期资助金的发放。落实普通高中各项国家资助政策，减轻普通高中家庭经济困难学生生活负担，提升教育公平。满足家庭经济困难学生基本生活需要、学生和家长满意度不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C46E32">
            <w:pPr>
              <w:jc w:val="both"/>
            </w:pPr>
            <w:r>
              <w:rPr>
                <w:rFonts w:ascii="宋体" w:hAnsi="宋体" w:eastAsia="宋体"/>
                <w:sz w:val="16"/>
              </w:rPr>
              <w:t>2024年度已完成春秋两季的高中助学金的发放，发放人数为498人，资助标准为2000元/生/年。该项目的实施促进教育公平显著提升，减轻家庭经济困难学生的经济负担，满足家庭经济困难学生基本上学习生活的需要，实现不让一个学生因家庭经济困难而失学的目标。</w:t>
            </w:r>
          </w:p>
        </w:tc>
      </w:tr>
      <w:tr w14:paraId="40E80B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A3E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D5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96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9E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354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DF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E7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BE6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6C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D7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42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542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1A8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B7F4">
            <w:pPr>
              <w:jc w:val="center"/>
            </w:pPr>
            <w:r>
              <w:rPr>
                <w:rFonts w:ascii="宋体" w:hAnsi="宋体" w:eastAsia="宋体"/>
                <w:sz w:val="16"/>
              </w:rPr>
              <w:t>偏差原因分析及改进措施</w:t>
            </w:r>
          </w:p>
        </w:tc>
      </w:tr>
      <w:tr w14:paraId="246E75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A89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5F5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094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3C5C">
            <w:pPr>
              <w:jc w:val="center"/>
            </w:pPr>
            <w:r>
              <w:rPr>
                <w:rFonts w:ascii="宋体" w:hAnsi="宋体" w:eastAsia="宋体"/>
                <w:sz w:val="16"/>
              </w:rPr>
              <w:t>普通高中国家助学金应受助学生人数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93F0">
            <w:pPr>
              <w:jc w:val="center"/>
            </w:pPr>
            <w:r>
              <w:rPr>
                <w:rFonts w:ascii="宋体" w:hAnsi="宋体" w:eastAsia="宋体"/>
                <w:sz w:val="16"/>
              </w:rPr>
              <w:t>&gt;=498人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1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91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E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A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938E">
            <w:pPr>
              <w:jc w:val="center"/>
            </w:pPr>
            <w:r>
              <w:rPr>
                <w:rFonts w:ascii="宋体" w:hAnsi="宋体" w:eastAsia="宋体"/>
                <w:sz w:val="16"/>
              </w:rPr>
              <w:t>=498人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2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D5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8A19">
            <w:pPr>
              <w:jc w:val="center"/>
            </w:pPr>
          </w:p>
        </w:tc>
      </w:tr>
      <w:tr w14:paraId="04E6F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5D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03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5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B0BC">
            <w:pPr>
              <w:jc w:val="center"/>
            </w:pPr>
            <w:r>
              <w:rPr>
                <w:rFonts w:ascii="宋体" w:hAnsi="宋体" w:eastAsia="宋体"/>
                <w:sz w:val="16"/>
              </w:rPr>
              <w:t>高中助学金发放次数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1AC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3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0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41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C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5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3A4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F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C4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AEE4">
            <w:pPr>
              <w:jc w:val="center"/>
            </w:pPr>
          </w:p>
        </w:tc>
      </w:tr>
      <w:tr w14:paraId="5FB84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72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25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58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4B40">
            <w:pPr>
              <w:jc w:val="center"/>
            </w:pPr>
            <w:r>
              <w:rPr>
                <w:rFonts w:ascii="宋体" w:hAnsi="宋体" w:eastAsia="宋体"/>
                <w:sz w:val="16"/>
              </w:rPr>
              <w:t>普通高中应受助学生覆盖率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A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0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3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24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E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29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4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C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32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38A0">
            <w:pPr>
              <w:jc w:val="center"/>
            </w:pPr>
          </w:p>
        </w:tc>
      </w:tr>
      <w:tr w14:paraId="698BB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D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0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13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0778">
            <w:pPr>
              <w:jc w:val="center"/>
            </w:pPr>
            <w:r>
              <w:rPr>
                <w:rFonts w:ascii="宋体" w:hAnsi="宋体" w:eastAsia="宋体"/>
                <w:sz w:val="16"/>
              </w:rPr>
              <w:t>高中及以上阶段应受助学生受助比例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9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0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A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0B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B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D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1A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B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F1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002F">
            <w:pPr>
              <w:jc w:val="center"/>
            </w:pPr>
          </w:p>
        </w:tc>
      </w:tr>
      <w:tr w14:paraId="72CD2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98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BAB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E0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E09C">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4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5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FE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8D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8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0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0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2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E3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A373">
            <w:pPr>
              <w:jc w:val="center"/>
            </w:pPr>
          </w:p>
        </w:tc>
      </w:tr>
      <w:tr w14:paraId="50B2C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66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FC1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FF8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3614">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E76C">
            <w:pPr>
              <w:jc w:val="center"/>
            </w:pPr>
            <w:r>
              <w:rPr>
                <w:rFonts w:ascii="宋体" w:hAnsi="宋体" w:eastAsia="宋体"/>
                <w:sz w:val="16"/>
              </w:rPr>
              <w:t>2个月内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D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E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41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3FE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2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E1B8">
            <w:pPr>
              <w:jc w:val="center"/>
            </w:pPr>
            <w:r>
              <w:rPr>
                <w:rFonts w:ascii="宋体" w:hAnsi="宋体" w:eastAsia="宋体"/>
                <w:sz w:val="16"/>
              </w:rPr>
              <w:t>=2个月内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2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F6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F7CE">
            <w:pPr>
              <w:jc w:val="center"/>
            </w:pPr>
          </w:p>
        </w:tc>
      </w:tr>
      <w:tr w14:paraId="2436A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3D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8B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BF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D01B">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E6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8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C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E1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5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A4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4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F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69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038B">
            <w:pPr>
              <w:jc w:val="center"/>
            </w:pPr>
          </w:p>
        </w:tc>
      </w:tr>
      <w:tr w14:paraId="3BBCB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99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1E7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74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217F">
            <w:pPr>
              <w:jc w:val="center"/>
            </w:pPr>
            <w:r>
              <w:rPr>
                <w:rFonts w:ascii="宋体" w:hAnsi="宋体" w:eastAsia="宋体"/>
                <w:sz w:val="16"/>
              </w:rPr>
              <w:t>高中阶段资助标准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495D">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8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C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25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5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FC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B707">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3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3C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CBEC">
            <w:pPr>
              <w:jc w:val="center"/>
            </w:pPr>
          </w:p>
        </w:tc>
      </w:tr>
      <w:tr w14:paraId="2C90B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72E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B4D5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F5C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B39C">
            <w:pPr>
              <w:jc w:val="center"/>
            </w:pPr>
            <w:r>
              <w:rPr>
                <w:rFonts w:ascii="宋体" w:hAnsi="宋体" w:eastAsia="宋体"/>
                <w:sz w:val="16"/>
              </w:rPr>
              <w:t>在普通高中及中职国家助学金名额分配时，结合实际向脱贫地区倾斜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F2F2">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6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D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A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D7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3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0A04">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4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1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89C3">
            <w:pPr>
              <w:jc w:val="center"/>
            </w:pPr>
          </w:p>
        </w:tc>
      </w:tr>
      <w:tr w14:paraId="7514D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B2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AC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1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2734">
            <w:pPr>
              <w:jc w:val="center"/>
            </w:pPr>
            <w:r>
              <w:rPr>
                <w:rFonts w:ascii="宋体" w:hAnsi="宋体" w:eastAsia="宋体"/>
                <w:sz w:val="16"/>
              </w:rPr>
              <w:t>高中阶段家庭经济困难学生生活负担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D4D8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F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E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D7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7D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A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4A4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7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2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F638">
            <w:pPr>
              <w:jc w:val="center"/>
            </w:pPr>
          </w:p>
        </w:tc>
      </w:tr>
      <w:tr w14:paraId="33D34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556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6758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638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AD4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28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0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7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98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B3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D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D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3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FE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031C">
            <w:pPr>
              <w:jc w:val="center"/>
            </w:pPr>
          </w:p>
        </w:tc>
      </w:tr>
      <w:tr w14:paraId="7055A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83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0A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B1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7D29">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300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9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C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01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BA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42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5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E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9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3856">
            <w:pPr>
              <w:jc w:val="center"/>
            </w:pPr>
          </w:p>
        </w:tc>
      </w:tr>
      <w:tr w14:paraId="0DA76F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C8FE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336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DB5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6A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8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96E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37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CC6E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72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24E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BB0A0"/>
        </w:tc>
      </w:tr>
    </w:tbl>
    <w:p w14:paraId="2BC0D62A">
      <w:r>
        <w:br w:type="page"/>
      </w:r>
    </w:p>
    <w:p w14:paraId="7AC5A0E2">
      <w:pPr>
        <w:spacing w:line="640" w:lineRule="exact"/>
        <w:ind w:firstLine="640"/>
        <w:jc w:val="both"/>
        <w:outlineLvl w:val="2"/>
      </w:pPr>
      <w:r>
        <w:rPr>
          <w:rFonts w:ascii="黑体" w:hAnsi="黑体" w:eastAsia="黑体"/>
          <w:sz w:val="32"/>
        </w:rPr>
        <w:t>十二、其他需说明的事项</w:t>
      </w:r>
    </w:p>
    <w:p w14:paraId="2D259650">
      <w:pPr>
        <w:spacing w:line="580" w:lineRule="exact"/>
        <w:ind w:firstLine="640"/>
        <w:jc w:val="both"/>
      </w:pPr>
      <w:r>
        <w:rPr>
          <w:rFonts w:ascii="仿宋_GB2312" w:hAnsi="仿宋_GB2312" w:eastAsia="仿宋_GB2312"/>
          <w:b w:val="0"/>
          <w:sz w:val="32"/>
        </w:rPr>
        <w:t>本年度本单位整体绩效自评表由主管部门编报并公开。</w:t>
      </w:r>
    </w:p>
    <w:p w14:paraId="46E3E770">
      <w:r>
        <w:br w:type="page"/>
      </w:r>
    </w:p>
    <w:p w14:paraId="7DD3ACA1">
      <w:pPr>
        <w:spacing w:line="240" w:lineRule="auto"/>
        <w:jc w:val="center"/>
        <w:outlineLvl w:val="1"/>
      </w:pPr>
      <w:r>
        <w:rPr>
          <w:rFonts w:ascii="黑体" w:hAnsi="黑体" w:eastAsia="黑体"/>
          <w:sz w:val="32"/>
        </w:rPr>
        <w:t>第三部分 专业名词解释</w:t>
      </w:r>
    </w:p>
    <w:p w14:paraId="4CAEAF5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74175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B0B4E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436E2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84D32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B56FD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49B958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1FEBB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17427E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C1E5D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1E177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0D831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07DF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8452E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BDEF21E">
      <w:r>
        <w:br w:type="page"/>
      </w:r>
    </w:p>
    <w:p w14:paraId="459D74AA">
      <w:pPr>
        <w:spacing w:line="240" w:lineRule="auto"/>
        <w:jc w:val="center"/>
        <w:outlineLvl w:val="1"/>
      </w:pPr>
      <w:r>
        <w:rPr>
          <w:rFonts w:ascii="黑体" w:hAnsi="黑体" w:eastAsia="黑体"/>
          <w:sz w:val="32"/>
        </w:rPr>
        <w:t>第四部分 部门决算报表（见附表）</w:t>
      </w:r>
    </w:p>
    <w:p w14:paraId="0A5FD7FB">
      <w:pPr>
        <w:spacing w:line="240" w:lineRule="auto"/>
        <w:ind w:firstLine="640"/>
        <w:jc w:val="both"/>
      </w:pPr>
      <w:r>
        <w:rPr>
          <w:rFonts w:ascii="仿宋_GB2312" w:hAnsi="仿宋_GB2312" w:eastAsia="仿宋_GB2312"/>
          <w:b w:val="0"/>
          <w:sz w:val="32"/>
        </w:rPr>
        <w:t>一、《收入支出决算总表》</w:t>
      </w:r>
    </w:p>
    <w:p w14:paraId="72C2DB7B">
      <w:pPr>
        <w:spacing w:line="240" w:lineRule="auto"/>
        <w:ind w:firstLine="640"/>
        <w:jc w:val="both"/>
      </w:pPr>
      <w:r>
        <w:rPr>
          <w:rFonts w:ascii="仿宋_GB2312" w:hAnsi="仿宋_GB2312" w:eastAsia="仿宋_GB2312"/>
          <w:b w:val="0"/>
          <w:sz w:val="32"/>
        </w:rPr>
        <w:t>二、《收入决算表》</w:t>
      </w:r>
    </w:p>
    <w:p w14:paraId="16B0D97C">
      <w:pPr>
        <w:spacing w:line="240" w:lineRule="auto"/>
        <w:ind w:firstLine="640"/>
        <w:jc w:val="both"/>
      </w:pPr>
      <w:r>
        <w:rPr>
          <w:rFonts w:ascii="仿宋_GB2312" w:hAnsi="仿宋_GB2312" w:eastAsia="仿宋_GB2312"/>
          <w:b w:val="0"/>
          <w:sz w:val="32"/>
        </w:rPr>
        <w:t>三、《支出决算表》</w:t>
      </w:r>
    </w:p>
    <w:p w14:paraId="2E23D4A6">
      <w:pPr>
        <w:spacing w:line="240" w:lineRule="auto"/>
        <w:ind w:firstLine="640"/>
        <w:jc w:val="both"/>
      </w:pPr>
      <w:r>
        <w:rPr>
          <w:rFonts w:ascii="仿宋_GB2312" w:hAnsi="仿宋_GB2312" w:eastAsia="仿宋_GB2312"/>
          <w:b w:val="0"/>
          <w:sz w:val="32"/>
        </w:rPr>
        <w:t>四、《财政拨款收入支出决算总表》</w:t>
      </w:r>
    </w:p>
    <w:p w14:paraId="1D81D287">
      <w:pPr>
        <w:spacing w:line="240" w:lineRule="auto"/>
        <w:ind w:firstLine="640"/>
        <w:jc w:val="both"/>
      </w:pPr>
      <w:r>
        <w:rPr>
          <w:rFonts w:ascii="仿宋_GB2312" w:hAnsi="仿宋_GB2312" w:eastAsia="仿宋_GB2312"/>
          <w:b w:val="0"/>
          <w:sz w:val="32"/>
        </w:rPr>
        <w:t>五、《一般公共预算财政拨款支出决算表》</w:t>
      </w:r>
    </w:p>
    <w:p w14:paraId="52F9A721">
      <w:pPr>
        <w:spacing w:line="240" w:lineRule="auto"/>
        <w:ind w:firstLine="640"/>
        <w:jc w:val="both"/>
      </w:pPr>
      <w:r>
        <w:rPr>
          <w:rFonts w:ascii="仿宋_GB2312" w:hAnsi="仿宋_GB2312" w:eastAsia="仿宋_GB2312"/>
          <w:b w:val="0"/>
          <w:sz w:val="32"/>
        </w:rPr>
        <w:t>六、《一般公共预算财政拨款基本支出决算表》</w:t>
      </w:r>
    </w:p>
    <w:p w14:paraId="254FC475">
      <w:pPr>
        <w:spacing w:line="240" w:lineRule="auto"/>
        <w:ind w:firstLine="640"/>
        <w:jc w:val="both"/>
      </w:pPr>
      <w:r>
        <w:rPr>
          <w:rFonts w:ascii="仿宋_GB2312" w:hAnsi="仿宋_GB2312" w:eastAsia="仿宋_GB2312"/>
          <w:b w:val="0"/>
          <w:sz w:val="32"/>
        </w:rPr>
        <w:t>七、《政府性基金预算财政拨款收入支出决算表》</w:t>
      </w:r>
    </w:p>
    <w:p w14:paraId="5E2318EC">
      <w:pPr>
        <w:spacing w:line="240" w:lineRule="auto"/>
        <w:ind w:firstLine="640"/>
        <w:jc w:val="both"/>
      </w:pPr>
      <w:r>
        <w:rPr>
          <w:rFonts w:ascii="仿宋_GB2312" w:hAnsi="仿宋_GB2312" w:eastAsia="仿宋_GB2312"/>
          <w:b w:val="0"/>
          <w:sz w:val="32"/>
        </w:rPr>
        <w:t>八、《国有资本经营预算财政拨款收入支出决算表》</w:t>
      </w:r>
    </w:p>
    <w:p w14:paraId="304463E6">
      <w:pPr>
        <w:spacing w:line="240" w:lineRule="auto"/>
        <w:ind w:firstLine="640"/>
        <w:jc w:val="both"/>
      </w:pPr>
      <w:r>
        <w:rPr>
          <w:rFonts w:ascii="仿宋_GB2312" w:hAnsi="仿宋_GB2312" w:eastAsia="仿宋_GB2312"/>
          <w:b w:val="0"/>
          <w:sz w:val="32"/>
        </w:rPr>
        <w:t>九、《财政拨款“三公”经费支出决算表》</w:t>
      </w:r>
    </w:p>
    <w:p w14:paraId="7E9F4BBF">
      <w:pPr>
        <w:spacing w:line="240" w:lineRule="auto"/>
        <w:ind w:firstLine="640"/>
        <w:jc w:val="both"/>
      </w:pPr>
    </w:p>
    <w:p w14:paraId="5E355F36">
      <w:pPr>
        <w:spacing w:line="240" w:lineRule="auto"/>
        <w:ind w:firstLine="640"/>
        <w:jc w:val="both"/>
      </w:pPr>
    </w:p>
    <w:p w14:paraId="5BE59CD4">
      <w:pPr>
        <w:spacing w:line="240" w:lineRule="auto"/>
        <w:ind w:firstLine="640"/>
        <w:jc w:val="both"/>
      </w:pPr>
    </w:p>
    <w:p w14:paraId="4EA8FA5D">
      <w:pPr>
        <w:spacing w:line="240" w:lineRule="auto"/>
        <w:ind w:firstLine="640"/>
        <w:jc w:val="both"/>
      </w:pPr>
    </w:p>
    <w:p w14:paraId="106D3E8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B8ED96-C91B-4FD3-8608-A6A00117AAC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C9660E6-B2DB-4697-8F86-F8F1947A8DBE}"/>
  </w:font>
  <w:font w:name="仿宋_GB2312">
    <w:altName w:val="仿宋"/>
    <w:panose1 w:val="02010609030101010101"/>
    <w:charset w:val="86"/>
    <w:family w:val="modern"/>
    <w:pitch w:val="default"/>
    <w:sig w:usb0="00000000" w:usb1="00000000" w:usb2="00000000" w:usb3="00000000" w:csb0="00040000" w:csb1="00000000"/>
    <w:embedRegular r:id="rId3" w:fontKey="{5E132016-79F5-4B47-A7FF-EA8B6B1117DD}"/>
  </w:font>
  <w:font w:name="楷体_GB2312">
    <w:altName w:val="楷体"/>
    <w:panose1 w:val="00000000000000000000"/>
    <w:charset w:val="00"/>
    <w:family w:val="auto"/>
    <w:pitch w:val="default"/>
    <w:sig w:usb0="00000000" w:usb1="00000000" w:usb2="00000000" w:usb3="00000000" w:csb0="00000000" w:csb1="00000000"/>
    <w:embedRegular r:id="rId4" w:fontKey="{85FBA965-7A44-4BFA-B22B-FD53E4540E0E}"/>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D73DA0"/>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5650</Words>
  <Characters>6424</Characters>
  <Lines>0</Lines>
  <Paragraphs>0</Paragraphs>
  <TotalTime>4</TotalTime>
  <ScaleCrop>false</ScaleCrop>
  <LinksUpToDate>false</LinksUpToDate>
  <CharactersWithSpaces>6432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2025-09-11T03:38:49Z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