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巴音郭楞蒙古自治州石油第一中学（本级）2024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919EDD8">
      <w:r>
        <w:br w:type="page"/>
      </w:r>
    </w:p>
    <w:p w14:paraId="2C9DBB5A">
      <w:pPr>
        <w:spacing w:line="640" w:lineRule="exact"/>
        <w:jc w:val="center"/>
        <w:outlineLvl w:val="1"/>
      </w:pPr>
      <w:r>
        <w:rPr>
          <w:rFonts w:ascii="黑体" w:hAnsi="黑体" w:eastAsia="黑体"/>
          <w:sz w:val="32"/>
        </w:rPr>
        <w:t>第一部分 单位概况</w:t>
      </w:r>
    </w:p>
    <w:p w14:paraId="6BB07BF9">
      <w:pPr>
        <w:spacing w:line="640" w:lineRule="exact"/>
        <w:ind w:firstLine="640"/>
        <w:jc w:val="both"/>
        <w:outlineLvl w:val="2"/>
      </w:pPr>
      <w:r>
        <w:rPr>
          <w:rFonts w:ascii="黑体" w:hAnsi="黑体" w:eastAsia="黑体"/>
          <w:sz w:val="32"/>
        </w:rPr>
        <w:t>一、主要职能</w:t>
      </w:r>
    </w:p>
    <w:p w14:paraId="6E03E0F8">
      <w:pPr>
        <w:spacing w:line="580" w:lineRule="exact"/>
        <w:ind w:firstLine="640"/>
        <w:jc w:val="both"/>
      </w:pPr>
      <w:r>
        <w:rPr>
          <w:rFonts w:hint="eastAsia" w:ascii="仿宋_GB2312" w:hAnsi="仿宋_GB2312" w:eastAsia="仿宋_GB2312"/>
          <w:sz w:val="32"/>
          <w:lang w:eastAsia="zh-CN"/>
        </w:rPr>
        <w:t>巴音郭楞蒙古自治州</w:t>
      </w:r>
      <w:bookmarkStart w:id="0" w:name="_GoBack"/>
      <w:bookmarkEnd w:id="0"/>
      <w:r>
        <w:rPr>
          <w:rFonts w:ascii="仿宋_GB2312" w:hAnsi="仿宋_GB2312" w:eastAsia="仿宋_GB2312"/>
          <w:sz w:val="32"/>
        </w:rPr>
        <w:t>石油第一中学（本级）是巴州教育局主管的一所九年制义务教育阶段学校。其主要工作职责是履行国家赋予的中小学义务教育工作，正确贯彻执行国家有关义务教育法律、法规和方针、政策，履行小学、初中教育教学工作职能。</w:t>
      </w:r>
    </w:p>
    <w:p w14:paraId="25F97015">
      <w:pPr>
        <w:spacing w:line="640" w:lineRule="exact"/>
        <w:ind w:firstLine="640"/>
        <w:jc w:val="both"/>
        <w:outlineLvl w:val="2"/>
      </w:pPr>
      <w:r>
        <w:rPr>
          <w:rFonts w:ascii="黑体" w:hAnsi="黑体" w:eastAsia="黑体"/>
          <w:sz w:val="32"/>
        </w:rPr>
        <w:t>二、机构设置及人员情况</w:t>
      </w:r>
    </w:p>
    <w:p w14:paraId="71935BD8">
      <w:pPr>
        <w:spacing w:line="580" w:lineRule="exact"/>
        <w:ind w:firstLine="640"/>
        <w:jc w:val="both"/>
      </w:pPr>
      <w:r>
        <w:rPr>
          <w:rFonts w:ascii="仿宋_GB2312" w:hAnsi="仿宋_GB2312" w:eastAsia="仿宋_GB2312"/>
          <w:sz w:val="32"/>
        </w:rPr>
        <w:t>巴音郭楞蒙古自治州石油第一中学（本级）2024年度，实有人数194人，其中：在职人员158人，增加1人；离休人员0人，增加0人；退休人员36人,增加1人。</w:t>
      </w:r>
    </w:p>
    <w:p w14:paraId="096B1128">
      <w:pPr>
        <w:spacing w:line="580" w:lineRule="exact"/>
        <w:ind w:firstLine="640"/>
        <w:jc w:val="both"/>
      </w:pPr>
      <w:r>
        <w:rPr>
          <w:rFonts w:ascii="仿宋_GB2312" w:hAnsi="仿宋_GB2312" w:eastAsia="仿宋_GB2312"/>
          <w:sz w:val="32"/>
        </w:rPr>
        <w:t>巴音郭楞蒙古自治州石油第一中学（本级）无下属预算单位，下设8个科室，分别是：党建办公室、纪检监察室、办公室、教务处、德育处、总务处、保卫科、教研室。</w:t>
      </w:r>
    </w:p>
    <w:p w14:paraId="20C121CF">
      <w:r>
        <w:br w:type="page"/>
      </w:r>
    </w:p>
    <w:p w14:paraId="1D96D96C">
      <w:pPr>
        <w:spacing w:line="240" w:lineRule="auto"/>
        <w:jc w:val="center"/>
        <w:outlineLvl w:val="1"/>
      </w:pPr>
      <w:r>
        <w:rPr>
          <w:rFonts w:ascii="黑体" w:hAnsi="黑体" w:eastAsia="黑体"/>
          <w:sz w:val="32"/>
        </w:rPr>
        <w:t>第二部分 部门决算情况说明</w:t>
      </w:r>
    </w:p>
    <w:p w14:paraId="6EA8206C">
      <w:pPr>
        <w:spacing w:line="640" w:lineRule="exact"/>
        <w:ind w:firstLine="640"/>
        <w:jc w:val="both"/>
        <w:outlineLvl w:val="2"/>
      </w:pPr>
      <w:r>
        <w:rPr>
          <w:rFonts w:ascii="黑体" w:hAnsi="黑体" w:eastAsia="黑体"/>
          <w:sz w:val="32"/>
        </w:rPr>
        <w:t>一、收入支出决算总体情况说明</w:t>
      </w:r>
    </w:p>
    <w:p w14:paraId="47166260">
      <w:pPr>
        <w:spacing w:line="580" w:lineRule="exact"/>
        <w:ind w:firstLine="640"/>
        <w:jc w:val="both"/>
      </w:pPr>
      <w:r>
        <w:rPr>
          <w:rFonts w:ascii="仿宋_GB2312" w:hAnsi="仿宋_GB2312" w:eastAsia="仿宋_GB2312"/>
          <w:b/>
          <w:sz w:val="32"/>
        </w:rPr>
        <w:t>2024年度收入总计4,319.37万元，</w:t>
      </w:r>
      <w:r>
        <w:rPr>
          <w:rFonts w:ascii="仿宋_GB2312" w:hAnsi="仿宋_GB2312" w:eastAsia="仿宋_GB2312"/>
          <w:b w:val="0"/>
          <w:sz w:val="32"/>
        </w:rPr>
        <w:t>其中：本年收入合计4,319.37万元，使用非财政拨款结余（含专用结余）0.00万元，年初结转和结余0.00万元。</w:t>
      </w:r>
    </w:p>
    <w:p w14:paraId="09EA3D8C">
      <w:pPr>
        <w:spacing w:line="580" w:lineRule="exact"/>
        <w:ind w:firstLine="640"/>
        <w:jc w:val="both"/>
      </w:pPr>
      <w:r>
        <w:rPr>
          <w:rFonts w:ascii="仿宋_GB2312" w:hAnsi="仿宋_GB2312" w:eastAsia="仿宋_GB2312"/>
          <w:b/>
          <w:sz w:val="32"/>
        </w:rPr>
        <w:t>2024年度支出总计4,319.37万元，</w:t>
      </w:r>
      <w:r>
        <w:rPr>
          <w:rFonts w:ascii="仿宋_GB2312" w:hAnsi="仿宋_GB2312" w:eastAsia="仿宋_GB2312"/>
          <w:b w:val="0"/>
          <w:sz w:val="32"/>
        </w:rPr>
        <w:t>其中：本年支出合计4,315.68万元，结余分配0.00万元，年末结转和结余3.69万元。</w:t>
      </w:r>
    </w:p>
    <w:p w14:paraId="5510278F">
      <w:pPr>
        <w:spacing w:line="580" w:lineRule="exact"/>
        <w:ind w:firstLine="640"/>
        <w:jc w:val="both"/>
      </w:pPr>
      <w:r>
        <w:rPr>
          <w:rFonts w:ascii="仿宋_GB2312" w:hAnsi="仿宋_GB2312" w:eastAsia="仿宋_GB2312"/>
          <w:b w:val="0"/>
          <w:sz w:val="32"/>
        </w:rPr>
        <w:t>收入支出总体与上年相比，增加171.35万元，增长4.13%，主要原因是：本年新教学楼建设项目资金增加，导致经费较上年增加。</w:t>
      </w:r>
    </w:p>
    <w:p w14:paraId="2AF02A8F">
      <w:pPr>
        <w:spacing w:line="640" w:lineRule="exact"/>
        <w:ind w:firstLine="640"/>
        <w:jc w:val="both"/>
        <w:outlineLvl w:val="2"/>
      </w:pPr>
      <w:r>
        <w:rPr>
          <w:rFonts w:ascii="黑体" w:hAnsi="黑体" w:eastAsia="黑体"/>
          <w:sz w:val="32"/>
        </w:rPr>
        <w:t>二、收入决算情况说明</w:t>
      </w:r>
    </w:p>
    <w:p w14:paraId="1471F966">
      <w:pPr>
        <w:spacing w:line="580" w:lineRule="exact"/>
        <w:ind w:firstLine="640"/>
        <w:jc w:val="both"/>
      </w:pPr>
      <w:r>
        <w:rPr>
          <w:rFonts w:ascii="仿宋_GB2312" w:hAnsi="仿宋_GB2312" w:eastAsia="仿宋_GB2312"/>
          <w:b/>
          <w:sz w:val="32"/>
        </w:rPr>
        <w:t>本年收入4,319.37万元，</w:t>
      </w:r>
      <w:r>
        <w:rPr>
          <w:rFonts w:ascii="仿宋_GB2312" w:hAnsi="仿宋_GB2312" w:eastAsia="仿宋_GB2312"/>
          <w:b w:val="0"/>
          <w:sz w:val="32"/>
        </w:rPr>
        <w:t>其中：财政拨款收入4,174.12万元，占96.64%；上级补助收入0.00万元，占0.00%；事业收入0.00万元，占0.00%；经营收入0.00万元，占0.00%；附属单位上缴收入0.00万元，占0.00%；其他收入145.25万元，占3.36%。</w:t>
      </w:r>
    </w:p>
    <w:p w14:paraId="72987EDD">
      <w:pPr>
        <w:spacing w:line="640" w:lineRule="exact"/>
        <w:ind w:firstLine="640"/>
        <w:jc w:val="both"/>
        <w:outlineLvl w:val="2"/>
      </w:pPr>
      <w:r>
        <w:rPr>
          <w:rFonts w:ascii="黑体" w:hAnsi="黑体" w:eastAsia="黑体"/>
          <w:sz w:val="32"/>
        </w:rPr>
        <w:t>三、支出决算情况说明</w:t>
      </w:r>
    </w:p>
    <w:p w14:paraId="0ABC34D3">
      <w:pPr>
        <w:spacing w:line="580" w:lineRule="exact"/>
        <w:ind w:firstLine="640"/>
        <w:jc w:val="both"/>
      </w:pPr>
      <w:r>
        <w:rPr>
          <w:rFonts w:ascii="仿宋_GB2312" w:hAnsi="仿宋_GB2312" w:eastAsia="仿宋_GB2312"/>
          <w:b/>
          <w:sz w:val="32"/>
        </w:rPr>
        <w:t>本年支出4,315.68万元，</w:t>
      </w:r>
      <w:r>
        <w:rPr>
          <w:rFonts w:ascii="仿宋_GB2312" w:hAnsi="仿宋_GB2312" w:eastAsia="仿宋_GB2312"/>
          <w:b w:val="0"/>
          <w:sz w:val="32"/>
        </w:rPr>
        <w:t>其中：基本支出3,685.53万元，占85.40%；项目支出630.15万元，占14.60%；上缴上级支出0.00万元，占0.00%；经营支出0.00万元，占0.00%；对附属单位补助支出0.00万元，占0.00%。</w:t>
      </w:r>
    </w:p>
    <w:p w14:paraId="1239112E">
      <w:pPr>
        <w:spacing w:line="640" w:lineRule="exact"/>
        <w:ind w:firstLine="640"/>
        <w:jc w:val="both"/>
        <w:outlineLvl w:val="2"/>
      </w:pPr>
      <w:r>
        <w:rPr>
          <w:rFonts w:ascii="黑体" w:hAnsi="黑体" w:eastAsia="黑体"/>
          <w:sz w:val="32"/>
        </w:rPr>
        <w:t>四、财政拨款收入支出决算总体情况说明</w:t>
      </w:r>
    </w:p>
    <w:p w14:paraId="25F84121">
      <w:pPr>
        <w:spacing w:line="580" w:lineRule="exact"/>
        <w:ind w:firstLine="640"/>
        <w:jc w:val="both"/>
      </w:pPr>
      <w:r>
        <w:rPr>
          <w:rFonts w:ascii="仿宋_GB2312" w:hAnsi="仿宋_GB2312" w:eastAsia="仿宋_GB2312"/>
          <w:b/>
          <w:sz w:val="32"/>
        </w:rPr>
        <w:t>2024年度财政拨款收入总计4,174.12万元，</w:t>
      </w:r>
      <w:r>
        <w:rPr>
          <w:rFonts w:ascii="仿宋_GB2312" w:hAnsi="仿宋_GB2312" w:eastAsia="仿宋_GB2312"/>
          <w:b w:val="0"/>
          <w:sz w:val="32"/>
        </w:rPr>
        <w:t>其中：年初财政拨款结转和结余0.00万元，本年财政拨款收入4,174.12万元。</w:t>
      </w:r>
      <w:r>
        <w:rPr>
          <w:rFonts w:ascii="仿宋_GB2312" w:hAnsi="仿宋_GB2312" w:eastAsia="仿宋_GB2312"/>
          <w:b/>
          <w:sz w:val="32"/>
        </w:rPr>
        <w:t>财政拨款支出总计4,174.12万元，</w:t>
      </w:r>
      <w:r>
        <w:rPr>
          <w:rFonts w:ascii="仿宋_GB2312" w:hAnsi="仿宋_GB2312" w:eastAsia="仿宋_GB2312"/>
          <w:b w:val="0"/>
          <w:sz w:val="32"/>
        </w:rPr>
        <w:t>其中：年末财政拨款结转和结余0.00万元，本年财政拨款支出4,174.12万元。</w:t>
      </w:r>
    </w:p>
    <w:p w14:paraId="0ECDEE5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增加97.46万元，增长2.39%，主要原因是：本年新教学楼建设项目资金增加，导致经费较上年增加。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年初预算数4,083.48万元，决算数4,174.12万元，预决算差异率2.22%，主要原因是：年中追加人员工资、社保、公积金基数调增部分资金，导致预决算存在差异。</w:t>
      </w:r>
    </w:p>
    <w:p w14:paraId="3F1E56B0">
      <w:pPr>
        <w:spacing w:line="640" w:lineRule="exact"/>
        <w:ind w:firstLine="640"/>
        <w:jc w:val="both"/>
        <w:outlineLvl w:val="2"/>
      </w:pPr>
      <w:r>
        <w:rPr>
          <w:rFonts w:ascii="黑体" w:hAnsi="黑体" w:eastAsia="黑体"/>
          <w:sz w:val="32"/>
        </w:rPr>
        <w:t>五、一般公共预算财政拨款支出决算情况说明</w:t>
      </w:r>
    </w:p>
    <w:p w14:paraId="57499C62">
      <w:pPr>
        <w:spacing w:line="640" w:lineRule="exact"/>
        <w:ind w:firstLine="640"/>
        <w:jc w:val="both"/>
        <w:outlineLvl w:val="3"/>
      </w:pPr>
      <w:r>
        <w:rPr>
          <w:rFonts w:ascii="楷体_GB2312" w:hAnsi="楷体_GB2312" w:eastAsia="楷体_GB2312"/>
          <w:b/>
          <w:sz w:val="32"/>
        </w:rPr>
        <w:t>（一）一般公共预算财政拨款支出决算总体情况</w:t>
      </w:r>
    </w:p>
    <w:p w14:paraId="00BA037C">
      <w:pPr>
        <w:spacing w:line="580" w:lineRule="exact"/>
        <w:ind w:firstLine="640"/>
        <w:jc w:val="both"/>
      </w:pPr>
      <w:r>
        <w:rPr>
          <w:rFonts w:ascii="仿宋_GB2312" w:hAnsi="仿宋_GB2312" w:eastAsia="仿宋_GB2312"/>
          <w:b/>
          <w:sz w:val="32"/>
        </w:rPr>
        <w:t>2024年度一般公共预算财政拨款支出4,174.12万元，</w:t>
      </w:r>
      <w:r>
        <w:rPr>
          <w:rFonts w:ascii="仿宋_GB2312" w:hAnsi="仿宋_GB2312" w:eastAsia="仿宋_GB2312"/>
          <w:b w:val="0"/>
          <w:sz w:val="32"/>
        </w:rPr>
        <w:t>占本年支出合计的96.72%。</w:t>
      </w:r>
      <w:r>
        <w:rPr>
          <w:rFonts w:ascii="仿宋_GB2312" w:hAnsi="仿宋_GB2312" w:eastAsia="仿宋_GB2312"/>
          <w:b/>
          <w:sz w:val="32"/>
        </w:rPr>
        <w:t>与上年相比，</w:t>
      </w:r>
      <w:r>
        <w:rPr>
          <w:rFonts w:ascii="仿宋_GB2312" w:hAnsi="仿宋_GB2312" w:eastAsia="仿宋_GB2312"/>
          <w:b w:val="0"/>
          <w:sz w:val="32"/>
        </w:rPr>
        <w:t>增加97.46万元，增长2.39%，主要原因是：本年新教学楼建设项目资金增加，导致经费较上年增加。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年初预算数4,083.48万元，决算数4,174.12万元，预决算差异率2.22%，主要原因是：年中追加人员工资、社保、公积金基数调增部分资金，导致预决算存在差异。</w:t>
      </w:r>
    </w:p>
    <w:p w14:paraId="19377C58">
      <w:pPr>
        <w:spacing w:line="640" w:lineRule="exact"/>
        <w:ind w:firstLine="640"/>
        <w:jc w:val="both"/>
        <w:outlineLvl w:val="3"/>
      </w:pPr>
      <w:r>
        <w:rPr>
          <w:rFonts w:ascii="楷体_GB2312" w:hAnsi="楷体_GB2312" w:eastAsia="楷体_GB2312"/>
          <w:b/>
          <w:sz w:val="32"/>
        </w:rPr>
        <w:t>（二）一般公共预算财政拨款支出决算结构情况</w:t>
      </w:r>
    </w:p>
    <w:p w14:paraId="3A5F7111">
      <w:pPr>
        <w:spacing w:line="580" w:lineRule="exact"/>
        <w:ind w:firstLine="640"/>
        <w:jc w:val="both"/>
      </w:pPr>
      <w:r>
        <w:rPr>
          <w:rFonts w:ascii="仿宋_GB2312" w:hAnsi="仿宋_GB2312" w:eastAsia="仿宋_GB2312"/>
          <w:b w:val="0"/>
          <w:sz w:val="32"/>
        </w:rPr>
        <w:t>1.教育支出(类)3,453.96万元,占82.75%。</w:t>
      </w:r>
    </w:p>
    <w:p w14:paraId="02A86C12">
      <w:pPr>
        <w:spacing w:line="580" w:lineRule="exact"/>
        <w:ind w:firstLine="640"/>
        <w:jc w:val="both"/>
      </w:pPr>
      <w:r>
        <w:rPr>
          <w:rFonts w:ascii="仿宋_GB2312" w:hAnsi="仿宋_GB2312" w:eastAsia="仿宋_GB2312"/>
          <w:b w:val="0"/>
          <w:sz w:val="32"/>
        </w:rPr>
        <w:t>2.社会保障和就业支出(类)385.07万元,占9.23%。</w:t>
      </w:r>
    </w:p>
    <w:p w14:paraId="4205D257">
      <w:pPr>
        <w:spacing w:line="580" w:lineRule="exact"/>
        <w:ind w:firstLine="640"/>
        <w:jc w:val="both"/>
      </w:pPr>
      <w:r>
        <w:rPr>
          <w:rFonts w:ascii="仿宋_GB2312" w:hAnsi="仿宋_GB2312" w:eastAsia="仿宋_GB2312"/>
          <w:b w:val="0"/>
          <w:sz w:val="32"/>
        </w:rPr>
        <w:t>3.卫生健康支出(类)118.94万元,占2.85%。</w:t>
      </w:r>
    </w:p>
    <w:p w14:paraId="2CE1FE6B">
      <w:pPr>
        <w:spacing w:line="580" w:lineRule="exact"/>
        <w:ind w:firstLine="640"/>
        <w:jc w:val="both"/>
      </w:pPr>
      <w:r>
        <w:rPr>
          <w:rFonts w:ascii="仿宋_GB2312" w:hAnsi="仿宋_GB2312" w:eastAsia="仿宋_GB2312"/>
          <w:b w:val="0"/>
          <w:sz w:val="32"/>
        </w:rPr>
        <w:t>4.住房保障支出(类)216.15万元,占5.18%。</w:t>
      </w:r>
    </w:p>
    <w:p w14:paraId="23E4FC69">
      <w:pPr>
        <w:spacing w:line="640" w:lineRule="exact"/>
        <w:ind w:firstLine="640"/>
        <w:jc w:val="both"/>
        <w:outlineLvl w:val="3"/>
      </w:pPr>
      <w:r>
        <w:rPr>
          <w:rFonts w:ascii="楷体_GB2312" w:hAnsi="楷体_GB2312" w:eastAsia="楷体_GB2312"/>
          <w:b/>
          <w:sz w:val="32"/>
        </w:rPr>
        <w:t>（三）一般公共预算财政拨款支出决算具体情况</w:t>
      </w:r>
    </w:p>
    <w:p w14:paraId="166FD238">
      <w:pPr>
        <w:spacing w:line="580" w:lineRule="exact"/>
        <w:ind w:firstLine="640"/>
        <w:jc w:val="both"/>
      </w:pPr>
      <w:r>
        <w:rPr>
          <w:rFonts w:ascii="仿宋_GB2312" w:hAnsi="仿宋_GB2312" w:eastAsia="仿宋_GB2312"/>
          <w:b w:val="0"/>
          <w:sz w:val="32"/>
        </w:rPr>
        <w:t>1.教育支出(类)普通教育(款)小学教育(项):支出决算数为1,544.22万元，比上年决算减少164.50万元，下降9.63%,主要原因是：本年小学老师减少，小学人员工资及公用经费、设备购置费减少、导致本年支出较上年减少。</w:t>
      </w:r>
    </w:p>
    <w:p w14:paraId="2EFE4D51">
      <w:pPr>
        <w:spacing w:line="580" w:lineRule="exact"/>
        <w:ind w:firstLine="640"/>
        <w:jc w:val="both"/>
      </w:pPr>
      <w:r>
        <w:rPr>
          <w:rFonts w:ascii="仿宋_GB2312" w:hAnsi="仿宋_GB2312" w:eastAsia="仿宋_GB2312"/>
          <w:b w:val="0"/>
          <w:sz w:val="32"/>
        </w:rPr>
        <w:t>2.教育支出(类)普通教育(款)初中教育(项):支出决算数为1,891.74万元，比上年决算增加203.01万元，增长12.02%,主要原因是：本年新教学楼建设项目资金增加，导致经费较上年增加。本年功能科目调整，部分退休人员的单位职业金缴费上年在机关事业单位职业年金缴费支出，本年在初中教育科目列支，导致经费增加。</w:t>
      </w:r>
    </w:p>
    <w:p w14:paraId="0C913879">
      <w:pPr>
        <w:spacing w:line="580" w:lineRule="exact"/>
        <w:ind w:firstLine="640"/>
        <w:jc w:val="both"/>
      </w:pPr>
      <w:r>
        <w:rPr>
          <w:rFonts w:ascii="仿宋_GB2312" w:hAnsi="仿宋_GB2312" w:eastAsia="仿宋_GB2312"/>
          <w:b w:val="0"/>
          <w:sz w:val="32"/>
        </w:rPr>
        <w:t>3.教育支出(类)教育费附加安排的支出(款)城市中小学教学设施(项):支出决算数为18.00万元，比上年决算增加0.00万元，增长0.00%,主要原因是：本年校园维修改造及设备购置经费与上年一致，无变化。</w:t>
      </w:r>
    </w:p>
    <w:p w14:paraId="36D2826E">
      <w:pPr>
        <w:spacing w:line="580" w:lineRule="exact"/>
        <w:ind w:firstLine="640"/>
        <w:jc w:val="both"/>
      </w:pPr>
      <w:r>
        <w:rPr>
          <w:rFonts w:ascii="仿宋_GB2312" w:hAnsi="仿宋_GB2312" w:eastAsia="仿宋_GB2312"/>
          <w:b w:val="0"/>
          <w:sz w:val="32"/>
        </w:rPr>
        <w:t>4.教育支出(类)教育费附加安排的支出(款)其他教育费附加安排的支出(项):支出决算数为0.00万元，比上年决算减少29.45万元，下降100.00%,主要原因是：本年减少关于拨付中石化教育帮扶捐赠资金。</w:t>
      </w:r>
    </w:p>
    <w:p w14:paraId="76A3E359">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95.79万元，比上年决算增加95.79万元，增长100.00%,主要原因是：本年功能科目调整，事业单位离退休上年度在小学教育科目列支，本年单独列支，导致经费较上年增加。</w:t>
      </w:r>
    </w:p>
    <w:p w14:paraId="17F25550">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261.79万元，比上年决算增加11.43万元，增长4.57%,主要原因是：本年在职人员增加、工资基数调增，养老缴费基数上涨，相应支出增加。</w:t>
      </w:r>
    </w:p>
    <w:p w14:paraId="62DEF2C5">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55.20万元，下降100.00%,主要原因是：本年功能科目调整，退休人员的单位职业金缴费上年在机关事业单位职业年金缴费支出，本年在小学教育、初中教育科目列支，导致经费减少。</w:t>
      </w:r>
    </w:p>
    <w:p w14:paraId="037F2638">
      <w:pPr>
        <w:spacing w:line="580" w:lineRule="exact"/>
        <w:ind w:firstLine="640"/>
        <w:jc w:val="both"/>
      </w:pPr>
      <w:r>
        <w:rPr>
          <w:rFonts w:ascii="仿宋_GB2312" w:hAnsi="仿宋_GB2312" w:eastAsia="仿宋_GB2312"/>
          <w:b w:val="0"/>
          <w:sz w:val="32"/>
        </w:rPr>
        <w:t>8.社会保障和就业支出(类)其他社会保障和就业支出(款)其他社会保障和就业支出(项):支出决算数为27.49万元，比上年决算增加5.86万元，增长27.09%,主要原因是：本年补缴移交人员补充医疗费用，导致其他社会保障和就业支出较上年增加。</w:t>
      </w:r>
    </w:p>
    <w:p w14:paraId="1333B1B9">
      <w:pPr>
        <w:spacing w:line="580" w:lineRule="exact"/>
        <w:ind w:firstLine="640"/>
        <w:jc w:val="both"/>
      </w:pPr>
      <w:r>
        <w:rPr>
          <w:rFonts w:ascii="仿宋_GB2312" w:hAnsi="仿宋_GB2312" w:eastAsia="仿宋_GB2312"/>
          <w:b w:val="0"/>
          <w:sz w:val="32"/>
        </w:rPr>
        <w:t>9.卫生健康支出(类)行政事业单位医疗(款)事业单位医疗(项):支出决算数为118.94万元，比上年决算增加4.53万元，增长3.96%,主要原因是：本年在职人员工资基数调增，医疗缴费基数上涨，相应支出增加。</w:t>
      </w:r>
    </w:p>
    <w:p w14:paraId="3F013A43">
      <w:pPr>
        <w:spacing w:line="580" w:lineRule="exact"/>
        <w:ind w:firstLine="640"/>
        <w:jc w:val="both"/>
      </w:pPr>
      <w:r>
        <w:rPr>
          <w:rFonts w:ascii="仿宋_GB2312" w:hAnsi="仿宋_GB2312" w:eastAsia="仿宋_GB2312"/>
          <w:b w:val="0"/>
          <w:sz w:val="32"/>
        </w:rPr>
        <w:t>10.住房保障支出(类)住房改革支出(款)住房公积金(项):支出决算数为216.15万元，比上年决算增加25.98万元，增长13.66%,主要原因是：本年在职人员增加，在职人员工资基数调增，公积金缴费基数上涨，相应支出增加。</w:t>
      </w:r>
    </w:p>
    <w:p w14:paraId="4C8421CB">
      <w:pPr>
        <w:spacing w:line="640" w:lineRule="exact"/>
        <w:ind w:firstLine="640"/>
        <w:jc w:val="both"/>
        <w:outlineLvl w:val="2"/>
      </w:pPr>
      <w:r>
        <w:rPr>
          <w:rFonts w:ascii="黑体" w:hAnsi="黑体" w:eastAsia="黑体"/>
          <w:sz w:val="32"/>
        </w:rPr>
        <w:t>六、一般公共预算财政拨款基本支出决算情况说明</w:t>
      </w:r>
    </w:p>
    <w:p w14:paraId="15BE9239">
      <w:pPr>
        <w:spacing w:line="580" w:lineRule="exact"/>
        <w:ind w:firstLine="640"/>
        <w:jc w:val="both"/>
      </w:pPr>
      <w:r>
        <w:rPr>
          <w:rFonts w:ascii="仿宋_GB2312" w:hAnsi="仿宋_GB2312" w:eastAsia="仿宋_GB2312"/>
          <w:b w:val="0"/>
          <w:sz w:val="32"/>
        </w:rPr>
        <w:t>2024年度一般公共预算财政拨款基本支出3,543.97万元，其中：</w:t>
      </w:r>
      <w:r>
        <w:rPr>
          <w:rFonts w:ascii="仿宋_GB2312" w:hAnsi="仿宋_GB2312" w:eastAsia="仿宋_GB2312"/>
          <w:b/>
          <w:sz w:val="32"/>
        </w:rPr>
        <w:t>人员经费2,786.01万元，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医疗费、其他工资福利支出、退休费、抚恤金、助学金、奖励金。</w:t>
      </w:r>
    </w:p>
    <w:p w14:paraId="59A88A6A">
      <w:pPr>
        <w:spacing w:line="580" w:lineRule="exact"/>
        <w:ind w:firstLine="640"/>
        <w:jc w:val="both"/>
      </w:pPr>
      <w:r>
        <w:rPr>
          <w:rFonts w:ascii="仿宋_GB2312" w:hAnsi="仿宋_GB2312" w:eastAsia="仿宋_GB2312"/>
          <w:b/>
          <w:sz w:val="32"/>
        </w:rPr>
        <w:t>公用经费757.95万元，</w:t>
      </w:r>
      <w:r>
        <w:rPr>
          <w:rFonts w:ascii="仿宋_GB2312" w:hAnsi="仿宋_GB2312" w:eastAsia="仿宋_GB2312"/>
          <w:b w:val="0"/>
          <w:sz w:val="32"/>
        </w:rPr>
        <w:t>包括：办公费、邮电费、差旅费、维修（护）费、租赁费、培训费、专用材料费、劳务费、委托业务费、工会经费、福利费、公务用车运行维护费、其他商品和服务支出、办公设备购置、无形资产购置、其他资本性支出。</w:t>
      </w:r>
    </w:p>
    <w:p w14:paraId="7A4C67A9">
      <w:pPr>
        <w:spacing w:line="640" w:lineRule="exact"/>
        <w:ind w:firstLine="640"/>
        <w:jc w:val="both"/>
        <w:outlineLvl w:val="2"/>
      </w:pPr>
      <w:r>
        <w:rPr>
          <w:rFonts w:ascii="黑体" w:hAnsi="黑体" w:eastAsia="黑体"/>
          <w:sz w:val="32"/>
        </w:rPr>
        <w:t>七、政府性基金预算财政拨款收入支出决算情况说明</w:t>
      </w:r>
    </w:p>
    <w:p w14:paraId="0BF477C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60DD58E">
      <w:pPr>
        <w:spacing w:line="640" w:lineRule="exact"/>
        <w:ind w:firstLine="640"/>
        <w:jc w:val="both"/>
        <w:outlineLvl w:val="2"/>
      </w:pPr>
      <w:r>
        <w:rPr>
          <w:rFonts w:ascii="黑体" w:hAnsi="黑体" w:eastAsia="黑体"/>
          <w:sz w:val="32"/>
        </w:rPr>
        <w:t>八、国有资本经营预算财政拨款收入支出决算情况说明</w:t>
      </w:r>
    </w:p>
    <w:p w14:paraId="0C5C687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8151DD1">
      <w:pPr>
        <w:spacing w:line="640" w:lineRule="exact"/>
        <w:ind w:firstLine="640"/>
        <w:jc w:val="both"/>
        <w:outlineLvl w:val="2"/>
      </w:pPr>
      <w:r>
        <w:rPr>
          <w:rFonts w:ascii="黑体" w:hAnsi="黑体" w:eastAsia="黑体"/>
          <w:sz w:val="32"/>
        </w:rPr>
        <w:t>九、财政拨款“三公”经费支出决算情况说明</w:t>
      </w:r>
    </w:p>
    <w:p w14:paraId="526C9E07">
      <w:pPr>
        <w:spacing w:line="580" w:lineRule="exact"/>
        <w:ind w:firstLine="640"/>
        <w:jc w:val="both"/>
      </w:pPr>
      <w:r>
        <w:rPr>
          <w:rFonts w:ascii="仿宋_GB2312" w:hAnsi="仿宋_GB2312" w:eastAsia="仿宋_GB2312"/>
          <w:b/>
          <w:sz w:val="32"/>
        </w:rPr>
        <w:t>2024年度财政拨款“三公”经费支出2.16万元，</w:t>
      </w:r>
      <w:r>
        <w:rPr>
          <w:rFonts w:ascii="仿宋_GB2312" w:hAnsi="仿宋_GB2312" w:eastAsia="仿宋_GB2312"/>
          <w:b w:val="0"/>
          <w:sz w:val="32"/>
        </w:rPr>
        <w:t>比上年增加0.00万元，增长0.00%，主要原因是：本单位财政拨款“三公”经费与上年一致无变化。其中：因公出国（境）费支出0.00万元，占0.00%，比上年增加0.00万元，增长0.00%，主要原因是：2023年与2024年均未安排因公出国（境）费支出。公务用车购置及运行维护费支出2.16万元，占100.00%，比上年增加0.00万元，增长0.00%，主要原因是：本单位公务用车运行维护费与上年一致无变化。公务接待费支出0.00万元，占0.00%，比上年增加0.00万元，增长0.00%，主要原因是：2023年与2024年均未安排公务接待费支出。</w:t>
      </w:r>
    </w:p>
    <w:p w14:paraId="7AADD5AD">
      <w:pPr>
        <w:spacing w:line="580" w:lineRule="exact"/>
        <w:ind w:firstLine="640"/>
        <w:jc w:val="both"/>
      </w:pPr>
      <w:r>
        <w:rPr>
          <w:rFonts w:ascii="仿宋_GB2312" w:hAnsi="仿宋_GB2312" w:eastAsia="仿宋_GB2312"/>
          <w:b/>
          <w:sz w:val="32"/>
        </w:rPr>
        <w:t>具体情况如下：</w:t>
      </w:r>
    </w:p>
    <w:p w14:paraId="799A2F7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B4820FE">
      <w:pPr>
        <w:spacing w:line="580" w:lineRule="exact"/>
        <w:ind w:firstLine="640"/>
        <w:jc w:val="both"/>
      </w:pPr>
      <w:r>
        <w:rPr>
          <w:rFonts w:ascii="仿宋_GB2312" w:hAnsi="仿宋_GB2312" w:eastAsia="仿宋_GB2312"/>
          <w:b w:val="0"/>
          <w:sz w:val="32"/>
        </w:rPr>
        <w:t>公务用车购置及运行维护费2.16万元，其中：公务用车购置费0.00万元，公务用车运行维护费2.16万元。公务用车运行维护费开支内容包括车辆加油费、维修费、保险费、审车费、过路费、停车费。公务用车购置数0辆，公务用车保有量1辆。国有资产占用情况中固定资产车辆1辆，与公务用车保有量差异原因是：本单位固定资产车辆与公务用车保有量一致无差异。</w:t>
      </w:r>
    </w:p>
    <w:p w14:paraId="6C89497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8AE933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2.16万元，决算数2.16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2.16万元，决算数2.16万元，预决算差异率0.00%，主要原因是：严格按照预算执行，预决算无差异。公务接待费全年预算数0.00万元，决算数0.00万元，预决算差异率0.00%，主要原因是：本单位无公务接待费。</w:t>
      </w:r>
    </w:p>
    <w:p w14:paraId="4AF0FC23">
      <w:pPr>
        <w:spacing w:line="640" w:lineRule="exact"/>
        <w:ind w:firstLine="640"/>
        <w:jc w:val="both"/>
        <w:outlineLvl w:val="2"/>
      </w:pPr>
      <w:r>
        <w:rPr>
          <w:rFonts w:ascii="黑体" w:hAnsi="黑体" w:eastAsia="黑体"/>
          <w:sz w:val="32"/>
        </w:rPr>
        <w:t>十、其他重要事项的情况说明</w:t>
      </w:r>
    </w:p>
    <w:p w14:paraId="68057FA8">
      <w:pPr>
        <w:spacing w:line="640" w:lineRule="exact"/>
        <w:ind w:firstLine="640"/>
        <w:jc w:val="both"/>
        <w:outlineLvl w:val="3"/>
      </w:pPr>
      <w:r>
        <w:rPr>
          <w:rFonts w:ascii="楷体_GB2312" w:hAnsi="楷体_GB2312" w:eastAsia="楷体_GB2312"/>
          <w:b/>
          <w:sz w:val="32"/>
        </w:rPr>
        <w:t>（一）机关运行经费及公用经费支出情况</w:t>
      </w:r>
    </w:p>
    <w:p w14:paraId="696421BD">
      <w:pPr>
        <w:spacing w:line="580" w:lineRule="exact"/>
        <w:ind w:firstLine="640"/>
        <w:jc w:val="both"/>
      </w:pPr>
      <w:r>
        <w:rPr>
          <w:rFonts w:ascii="仿宋_GB2312" w:hAnsi="仿宋_GB2312" w:eastAsia="仿宋_GB2312"/>
          <w:b w:val="0"/>
          <w:sz w:val="32"/>
        </w:rPr>
        <w:t>2024年度巴音郭楞蒙古自治州石油第一中学（本级）（事业单位）公用经费支出757.95万元，比上年减少70.20万元，下降8.48%，主要原因是：本年减少印刷费、物业费、差旅费、劳务费、委托业务费、福利费等，导致公用经费较上年减少。</w:t>
      </w:r>
    </w:p>
    <w:p w14:paraId="612E780B">
      <w:pPr>
        <w:spacing w:line="640" w:lineRule="exact"/>
        <w:ind w:firstLine="640"/>
        <w:jc w:val="both"/>
        <w:outlineLvl w:val="3"/>
      </w:pPr>
      <w:r>
        <w:rPr>
          <w:rFonts w:ascii="楷体_GB2312" w:hAnsi="楷体_GB2312" w:eastAsia="楷体_GB2312"/>
          <w:b/>
          <w:sz w:val="32"/>
        </w:rPr>
        <w:t>（二）政府采购情况</w:t>
      </w:r>
    </w:p>
    <w:p w14:paraId="2E0AA7EE">
      <w:pPr>
        <w:spacing w:line="580" w:lineRule="exact"/>
        <w:ind w:firstLine="640"/>
        <w:jc w:val="both"/>
      </w:pPr>
      <w:r>
        <w:rPr>
          <w:rFonts w:ascii="仿宋_GB2312" w:hAnsi="仿宋_GB2312" w:eastAsia="仿宋_GB2312"/>
          <w:b w:val="0"/>
          <w:sz w:val="32"/>
        </w:rPr>
        <w:t>2024年度政府采购支出总额228.73万元，其中：政府采购货物支出227.61万元、政府采购工程支出0.00万元、政府采购服务支出1.12万元。</w:t>
      </w:r>
    </w:p>
    <w:p w14:paraId="25CB038B">
      <w:pPr>
        <w:spacing w:line="580" w:lineRule="exact"/>
        <w:ind w:firstLine="640"/>
        <w:jc w:val="both"/>
      </w:pPr>
      <w:r>
        <w:rPr>
          <w:rFonts w:ascii="仿宋_GB2312" w:hAnsi="仿宋_GB2312" w:eastAsia="仿宋_GB2312"/>
          <w:b w:val="0"/>
          <w:sz w:val="32"/>
        </w:rPr>
        <w:t>授予中小企业合同金额210.19万元，占政府采购支出总额的91.89%，其中：授予小微企业合同金额208.56万元，占政府采购支出总额的91.18%。</w:t>
      </w:r>
    </w:p>
    <w:p w14:paraId="797563BB">
      <w:pPr>
        <w:spacing w:line="640" w:lineRule="exact"/>
        <w:ind w:firstLine="640"/>
        <w:jc w:val="both"/>
        <w:outlineLvl w:val="3"/>
      </w:pPr>
      <w:r>
        <w:rPr>
          <w:rFonts w:ascii="楷体_GB2312" w:hAnsi="楷体_GB2312" w:eastAsia="楷体_GB2312"/>
          <w:b/>
          <w:sz w:val="32"/>
        </w:rPr>
        <w:t>（三）国有资产占用情况说明</w:t>
      </w:r>
    </w:p>
    <w:p w14:paraId="16FFD614">
      <w:pPr>
        <w:spacing w:line="580" w:lineRule="exact"/>
        <w:ind w:firstLine="640"/>
        <w:jc w:val="both"/>
      </w:pPr>
      <w:r>
        <w:rPr>
          <w:rFonts w:ascii="仿宋_GB2312" w:hAnsi="仿宋_GB2312" w:eastAsia="仿宋_GB2312"/>
          <w:b w:val="0"/>
          <w:sz w:val="32"/>
        </w:rPr>
        <w:t>截至2024年12月31日，房屋16,950.02平方米，价值3,083.32万元。车辆1辆，价值24.64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23A586D8">
      <w:pPr>
        <w:spacing w:line="640" w:lineRule="exact"/>
        <w:ind w:firstLine="640"/>
        <w:jc w:val="both"/>
        <w:outlineLvl w:val="2"/>
      </w:pPr>
      <w:r>
        <w:rPr>
          <w:rFonts w:ascii="黑体" w:hAnsi="黑体" w:eastAsia="黑体"/>
          <w:sz w:val="32"/>
        </w:rPr>
        <w:t>十一、预算绩效的情况说明</w:t>
      </w:r>
    </w:p>
    <w:p w14:paraId="0F8C7A03">
      <w:pPr>
        <w:spacing w:line="580" w:lineRule="exact"/>
        <w:ind w:firstLine="640"/>
        <w:jc w:val="both"/>
      </w:pPr>
      <w:r>
        <w:rPr>
          <w:rFonts w:ascii="仿宋_GB2312" w:hAnsi="仿宋_GB2312" w:eastAsia="仿宋_GB2312"/>
          <w:b w:val="0"/>
          <w:sz w:val="32"/>
        </w:rPr>
        <w:t>根据预算绩效管理要求，本单位预算绩效评价项目14个，全年预算数993.37万元，全年执行数977.47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项目支出绩效自评表。</w:t>
      </w:r>
    </w:p>
    <w:p w14:paraId="4BEDE80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4625D456">
        <w:tblPrEx>
          <w:tblCellMar>
            <w:top w:w="0" w:type="dxa"/>
            <w:left w:w="108" w:type="dxa"/>
            <w:bottom w:w="0" w:type="dxa"/>
            <w:right w:w="108" w:type="dxa"/>
          </w:tblCellMar>
        </w:tblPrEx>
        <w:tc>
          <w:tcPr>
            <w:tcW w:w="8848" w:type="dxa"/>
            <w:gridSpan w:val="14"/>
            <w:vAlign w:val="center"/>
          </w:tcPr>
          <w:p w14:paraId="26733B54">
            <w:pPr>
              <w:jc w:val="center"/>
            </w:pPr>
            <w:r>
              <w:rPr>
                <w:rFonts w:ascii="宋体" w:hAnsi="宋体" w:eastAsia="宋体"/>
                <w:sz w:val="24"/>
              </w:rPr>
              <w:t>项目支出绩效自评表</w:t>
            </w:r>
          </w:p>
        </w:tc>
      </w:tr>
      <w:tr w14:paraId="1CF989BB">
        <w:tblPrEx>
          <w:tblCellMar>
            <w:top w:w="0" w:type="dxa"/>
            <w:left w:w="108" w:type="dxa"/>
            <w:bottom w:w="0" w:type="dxa"/>
            <w:right w:w="108" w:type="dxa"/>
          </w:tblCellMar>
        </w:tblPrEx>
        <w:tc>
          <w:tcPr>
            <w:tcW w:w="8848" w:type="dxa"/>
            <w:gridSpan w:val="14"/>
            <w:vAlign w:val="center"/>
          </w:tcPr>
          <w:p w14:paraId="7C4BA1B2">
            <w:pPr>
              <w:jc w:val="center"/>
            </w:pPr>
            <w:r>
              <w:rPr>
                <w:rFonts w:ascii="宋体" w:hAnsi="宋体" w:eastAsia="宋体"/>
                <w:sz w:val="24"/>
              </w:rPr>
              <w:t>(2024年度)</w:t>
            </w:r>
          </w:p>
        </w:tc>
      </w:tr>
      <w:tr w14:paraId="651DC9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16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DEFFC6">
            <w:pPr>
              <w:jc w:val="center"/>
            </w:pPr>
            <w:r>
              <w:rPr>
                <w:rFonts w:ascii="宋体" w:hAnsi="宋体" w:eastAsia="宋体"/>
                <w:sz w:val="16"/>
              </w:rPr>
              <w:t>巴财教〔2023〕72号新财教〔2023〕243号关于提前下达2024年城乡义务教育补助经费预算（中央直达资金）的通知--中央城乡义教（特岗教师）</w:t>
            </w:r>
          </w:p>
        </w:tc>
      </w:tr>
      <w:tr w14:paraId="1DCAE7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31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2E8E5">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CD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84EE46">
            <w:pPr>
              <w:jc w:val="center"/>
            </w:pPr>
            <w:r>
              <w:rPr>
                <w:rFonts w:ascii="宋体" w:hAnsi="宋体" w:eastAsia="宋体"/>
                <w:sz w:val="16"/>
              </w:rPr>
              <w:t>巴音郭楞蒙古自治州石油第一中学（本级）</w:t>
            </w:r>
          </w:p>
        </w:tc>
      </w:tr>
      <w:tr w14:paraId="34576E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5217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D5A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8D4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EC4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06A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8546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762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706D">
            <w:pPr>
              <w:jc w:val="center"/>
            </w:pPr>
            <w:r>
              <w:rPr>
                <w:rFonts w:ascii="宋体" w:hAnsi="宋体" w:eastAsia="宋体"/>
                <w:sz w:val="16"/>
              </w:rPr>
              <w:t>得分</w:t>
            </w:r>
          </w:p>
        </w:tc>
      </w:tr>
      <w:tr w14:paraId="39A2F2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39B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213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9D4FE">
            <w:pPr>
              <w:jc w:val="center"/>
            </w:pPr>
            <w:r>
              <w:rPr>
                <w:rFonts w:ascii="宋体" w:hAnsi="宋体" w:eastAsia="宋体"/>
                <w:sz w:val="16"/>
              </w:rPr>
              <w:t>48.95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7C310">
            <w:pPr>
              <w:jc w:val="center"/>
            </w:pPr>
            <w:r>
              <w:rPr>
                <w:rFonts w:ascii="宋体" w:hAnsi="宋体" w:eastAsia="宋体"/>
                <w:sz w:val="16"/>
              </w:rPr>
              <w:t>43.23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20D2F">
            <w:pPr>
              <w:jc w:val="center"/>
            </w:pPr>
            <w:r>
              <w:rPr>
                <w:rFonts w:ascii="宋体" w:hAnsi="宋体" w:eastAsia="宋体"/>
                <w:sz w:val="16"/>
              </w:rPr>
              <w:t>43.23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04C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697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459D">
            <w:pPr>
              <w:jc w:val="center"/>
            </w:pPr>
            <w:r>
              <w:rPr>
                <w:rFonts w:ascii="宋体" w:hAnsi="宋体" w:eastAsia="宋体"/>
                <w:sz w:val="16"/>
              </w:rPr>
              <w:t>10.00</w:t>
            </w:r>
          </w:p>
        </w:tc>
      </w:tr>
      <w:tr w14:paraId="6B54A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DE3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A98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09D24">
            <w:pPr>
              <w:jc w:val="center"/>
            </w:pPr>
            <w:r>
              <w:rPr>
                <w:rFonts w:ascii="宋体" w:hAnsi="宋体" w:eastAsia="宋体"/>
                <w:sz w:val="16"/>
              </w:rPr>
              <w:t>48.95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9724F">
            <w:pPr>
              <w:jc w:val="center"/>
            </w:pPr>
            <w:r>
              <w:rPr>
                <w:rFonts w:ascii="宋体" w:hAnsi="宋体" w:eastAsia="宋体"/>
                <w:sz w:val="16"/>
              </w:rPr>
              <w:t>43.23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5D390">
            <w:pPr>
              <w:jc w:val="center"/>
            </w:pPr>
            <w:r>
              <w:rPr>
                <w:rFonts w:ascii="宋体" w:hAnsi="宋体" w:eastAsia="宋体"/>
                <w:sz w:val="16"/>
              </w:rPr>
              <w:t>43.23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A95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E7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E9C8">
            <w:pPr>
              <w:jc w:val="center"/>
            </w:pPr>
            <w:r>
              <w:rPr>
                <w:rFonts w:ascii="宋体" w:hAnsi="宋体" w:eastAsia="宋体"/>
                <w:sz w:val="16"/>
              </w:rPr>
              <w:t>-</w:t>
            </w:r>
          </w:p>
        </w:tc>
      </w:tr>
      <w:tr w14:paraId="2E62E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D23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F71B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F2A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F72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DC8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9DC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65F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2E9D">
            <w:pPr>
              <w:jc w:val="center"/>
            </w:pPr>
            <w:r>
              <w:rPr>
                <w:rFonts w:ascii="宋体" w:hAnsi="宋体" w:eastAsia="宋体"/>
                <w:sz w:val="16"/>
              </w:rPr>
              <w:t>-</w:t>
            </w:r>
          </w:p>
        </w:tc>
      </w:tr>
      <w:tr w14:paraId="666988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5BCD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83C5F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907390">
            <w:pPr>
              <w:jc w:val="center"/>
            </w:pPr>
            <w:r>
              <w:rPr>
                <w:rFonts w:ascii="宋体" w:hAnsi="宋体" w:eastAsia="宋体"/>
                <w:sz w:val="16"/>
              </w:rPr>
              <w:t>总体目标完成情况</w:t>
            </w:r>
          </w:p>
        </w:tc>
      </w:tr>
      <w:tr w14:paraId="78EBA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128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196B6">
            <w:pPr>
              <w:jc w:val="both"/>
            </w:pPr>
            <w:r>
              <w:rPr>
                <w:rFonts w:ascii="宋体" w:hAnsi="宋体" w:eastAsia="宋体"/>
                <w:sz w:val="16"/>
              </w:rPr>
              <w:t>1落实“城乡统一、重在农村”的城乡义务教育保障机制，经费补助标准不低于国家标准；2.全面加强教育经费投入使用管理工作，优化结构、优先保障、深化改革、强化管理；3.提高教育经费使用效益合理使用预算资金，为教师、学生提供良好的学习环境</w:t>
            </w:r>
            <w:r>
              <w:rPr>
                <w:rFonts w:hint="eastAsia" w:ascii="宋体" w:hAnsi="宋体"/>
                <w:sz w:val="16"/>
                <w:lang w:eastAsia="zh-CN"/>
              </w:rPr>
              <w:t>，</w:t>
            </w:r>
            <w:r>
              <w:rPr>
                <w:rFonts w:ascii="宋体" w:hAnsi="宋体" w:eastAsia="宋体"/>
                <w:sz w:val="16"/>
              </w:rPr>
              <w:t>提高教师从教的幸福感、满意感，办社会、学生、家长满意的学校，通过本项目，保障我校34名教师发放工资补助经费，让日常教学活动开展得到保障。对学校经费进行有效补充。改善教师待遇，提高教师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C10018">
            <w:pPr>
              <w:jc w:val="both"/>
            </w:pPr>
            <w:r>
              <w:rPr>
                <w:rFonts w:ascii="宋体" w:hAnsi="宋体" w:eastAsia="宋体"/>
                <w:sz w:val="16"/>
              </w:rPr>
              <w:t>对34名特岗教师发放特岗教师补助经费，发放5次，改善教师待遇，提高教师工作积极性。</w:t>
            </w:r>
          </w:p>
        </w:tc>
      </w:tr>
      <w:tr w14:paraId="435D22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947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89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FF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92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5D0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3E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352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ED6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430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F9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21F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5DB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0D5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415D">
            <w:pPr>
              <w:jc w:val="center"/>
            </w:pPr>
            <w:r>
              <w:rPr>
                <w:rFonts w:ascii="宋体" w:hAnsi="宋体" w:eastAsia="宋体"/>
                <w:sz w:val="16"/>
              </w:rPr>
              <w:t>偏差原因分析及改进措施</w:t>
            </w:r>
          </w:p>
        </w:tc>
      </w:tr>
      <w:tr w14:paraId="4B640C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70D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8F3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BA3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EE5A">
            <w:pPr>
              <w:jc w:val="center"/>
            </w:pPr>
            <w:r>
              <w:rPr>
                <w:rFonts w:ascii="宋体" w:hAnsi="宋体" w:eastAsia="宋体"/>
                <w:sz w:val="16"/>
              </w:rPr>
              <w:t>发放特岗教师补贴次数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4FA2">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9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DA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71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E2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3F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B6D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1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35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16CB">
            <w:pPr>
              <w:jc w:val="center"/>
            </w:pPr>
          </w:p>
        </w:tc>
      </w:tr>
      <w:tr w14:paraId="3B05D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B5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FF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1C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3F63">
            <w:pPr>
              <w:jc w:val="center"/>
            </w:pPr>
            <w:r>
              <w:rPr>
                <w:rFonts w:ascii="宋体" w:hAnsi="宋体" w:eastAsia="宋体"/>
                <w:sz w:val="16"/>
              </w:rPr>
              <w:t>发放特岗教师人数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4151">
            <w:pPr>
              <w:jc w:val="center"/>
            </w:pPr>
            <w:r>
              <w:rPr>
                <w:rFonts w:ascii="宋体" w:hAnsi="宋体" w:eastAsia="宋体"/>
                <w:sz w:val="16"/>
              </w:rPr>
              <w:t>&gt;=34人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3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18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A7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3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DAC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2221">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1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CA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39A0">
            <w:pPr>
              <w:jc w:val="center"/>
            </w:pPr>
          </w:p>
        </w:tc>
      </w:tr>
      <w:tr w14:paraId="603CB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C2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E50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F6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8FD0">
            <w:pPr>
              <w:jc w:val="center"/>
            </w:pPr>
            <w:r>
              <w:rPr>
                <w:rFonts w:ascii="宋体" w:hAnsi="宋体" w:eastAsia="宋体"/>
                <w:sz w:val="16"/>
              </w:rPr>
              <w:t>发放特岗教师补贴覆盖率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3FA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7A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BF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DE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57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56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8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3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6E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0D94">
            <w:pPr>
              <w:jc w:val="center"/>
            </w:pPr>
          </w:p>
        </w:tc>
      </w:tr>
      <w:tr w14:paraId="4704EB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1E0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B41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F4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E451">
            <w:pPr>
              <w:jc w:val="center"/>
            </w:pPr>
            <w:r>
              <w:rPr>
                <w:rFonts w:ascii="宋体" w:hAnsi="宋体" w:eastAsia="宋体"/>
                <w:sz w:val="16"/>
              </w:rPr>
              <w:t>特岗教师补助经费支付及时率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EE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54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C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EA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8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DB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44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EF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2B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28EC">
            <w:pPr>
              <w:jc w:val="center"/>
            </w:pPr>
          </w:p>
        </w:tc>
      </w:tr>
      <w:tr w14:paraId="7E3BE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287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919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17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5799">
            <w:pPr>
              <w:jc w:val="center"/>
            </w:pPr>
            <w:r>
              <w:rPr>
                <w:rFonts w:ascii="宋体" w:hAnsi="宋体" w:eastAsia="宋体"/>
                <w:sz w:val="16"/>
              </w:rPr>
              <w:t>特岗教师补助平均每次发放金额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9C19">
            <w:pPr>
              <w:jc w:val="center"/>
            </w:pPr>
            <w:r>
              <w:rPr>
                <w:rFonts w:ascii="宋体" w:hAnsi="宋体" w:eastAsia="宋体"/>
                <w:sz w:val="16"/>
              </w:rPr>
              <w:t>&lt;=8.646万元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B8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12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B4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E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5C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1B45">
            <w:pPr>
              <w:jc w:val="center"/>
            </w:pPr>
            <w:r>
              <w:rPr>
                <w:rFonts w:ascii="宋体" w:hAnsi="宋体" w:eastAsia="宋体"/>
                <w:sz w:val="16"/>
              </w:rPr>
              <w:t>=8.646万元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AA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EE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862A">
            <w:pPr>
              <w:jc w:val="center"/>
            </w:pPr>
          </w:p>
        </w:tc>
      </w:tr>
      <w:tr w14:paraId="531A7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19E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C1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3E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3B9E">
            <w:pPr>
              <w:jc w:val="center"/>
            </w:pPr>
            <w:r>
              <w:rPr>
                <w:rFonts w:ascii="宋体" w:hAnsi="宋体" w:eastAsia="宋体"/>
                <w:sz w:val="16"/>
              </w:rPr>
              <w:t>提高特岗教师工作积极性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5C0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6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E4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2B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67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2F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3DF0">
            <w:pPr>
              <w:jc w:val="center"/>
            </w:pPr>
            <w:r>
              <w:rPr>
                <w:rFonts w:ascii="宋体" w:hAnsi="宋体" w:eastAsia="宋体"/>
                <w:sz w:val="16"/>
              </w:rPr>
              <w:tab/>
            </w: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01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4B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79C1">
            <w:pPr>
              <w:jc w:val="center"/>
            </w:pPr>
          </w:p>
        </w:tc>
      </w:tr>
      <w:tr w14:paraId="369C8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8C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B1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41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0908">
            <w:pPr>
              <w:jc w:val="center"/>
            </w:pPr>
            <w:r>
              <w:rPr>
                <w:rFonts w:ascii="宋体" w:hAnsi="宋体" w:eastAsia="宋体"/>
                <w:sz w:val="16"/>
              </w:rPr>
              <w:t>特岗教师满意度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18C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88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82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FA5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05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30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A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E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1C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7C2C">
            <w:pPr>
              <w:jc w:val="center"/>
            </w:pPr>
            <w:r>
              <w:rPr>
                <w:rFonts w:ascii="宋体" w:hAnsi="宋体" w:eastAsia="宋体"/>
                <w:sz w:val="16"/>
              </w:rPr>
              <w:t>偏差原因：在设置特岗教师满意度指标时，未考虑</w:t>
            </w:r>
            <w:r>
              <w:rPr>
                <w:rFonts w:hint="eastAsia" w:ascii="宋体" w:hAnsi="宋体"/>
                <w:sz w:val="16"/>
                <w:lang w:eastAsia="zh-CN"/>
              </w:rPr>
              <w:t>到</w:t>
            </w:r>
            <w:r>
              <w:rPr>
                <w:rFonts w:ascii="宋体" w:hAnsi="宋体" w:eastAsia="宋体"/>
                <w:sz w:val="16"/>
              </w:rPr>
              <w:t>学校在发放特岗教师补助的流程上，学校各部门配合紧密，建立了高效的发放审批流程</w:t>
            </w:r>
            <w:r>
              <w:rPr>
                <w:rFonts w:hint="eastAsia" w:ascii="宋体" w:hAnsi="宋体"/>
                <w:sz w:val="16"/>
                <w:lang w:eastAsia="zh-CN"/>
              </w:rPr>
              <w:t>，</w:t>
            </w:r>
            <w:r>
              <w:rPr>
                <w:rFonts w:ascii="宋体" w:hAnsi="宋体" w:eastAsia="宋体"/>
                <w:sz w:val="16"/>
              </w:rPr>
              <w:t>按照政策规定的标准和时间节点发放补助，没有出现任何拖欠、克扣现象，</w:t>
            </w:r>
            <w:r>
              <w:rPr>
                <w:rFonts w:hint="eastAsia" w:ascii="宋体" w:hAnsi="宋体"/>
                <w:sz w:val="16"/>
                <w:lang w:eastAsia="zh-CN"/>
              </w:rPr>
              <w:t>让</w:t>
            </w:r>
            <w:r>
              <w:rPr>
                <w:rFonts w:ascii="宋体" w:hAnsi="宋体" w:eastAsia="宋体"/>
                <w:sz w:val="16"/>
              </w:rPr>
              <w:t>特岗教师能够按时、足额地拿到应得的补贴，从经济层面给予了充分保障，极大提升了满意度。改进措施：在深度特岗教师满意度指标时，通过问卷调查及深度访谈等方法，全面了解特岗教师，设定出贴合实际、合理的满意度指标，避免过于保守，导致偏差。</w:t>
            </w:r>
          </w:p>
        </w:tc>
      </w:tr>
      <w:tr w14:paraId="5E6BB3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7A5B7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116A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BDB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C2E8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5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63D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6C43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D682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C3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ADB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916EB6"/>
        </w:tc>
      </w:tr>
    </w:tbl>
    <w:p w14:paraId="6E0673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4F2AFCE3">
        <w:tblPrEx>
          <w:tblCellMar>
            <w:top w:w="0" w:type="dxa"/>
            <w:left w:w="108" w:type="dxa"/>
            <w:bottom w:w="0" w:type="dxa"/>
            <w:right w:w="108" w:type="dxa"/>
          </w:tblCellMar>
        </w:tblPrEx>
        <w:tc>
          <w:tcPr>
            <w:tcW w:w="8848" w:type="dxa"/>
            <w:gridSpan w:val="14"/>
            <w:vAlign w:val="center"/>
          </w:tcPr>
          <w:p w14:paraId="5A37ADA8">
            <w:pPr>
              <w:jc w:val="center"/>
            </w:pPr>
            <w:r>
              <w:rPr>
                <w:rFonts w:ascii="宋体" w:hAnsi="宋体" w:eastAsia="宋体"/>
                <w:sz w:val="24"/>
              </w:rPr>
              <w:t>项目支出绩效自评表</w:t>
            </w:r>
          </w:p>
        </w:tc>
      </w:tr>
      <w:tr w14:paraId="61958252">
        <w:tblPrEx>
          <w:tblCellMar>
            <w:top w:w="0" w:type="dxa"/>
            <w:left w:w="108" w:type="dxa"/>
            <w:bottom w:w="0" w:type="dxa"/>
            <w:right w:w="108" w:type="dxa"/>
          </w:tblCellMar>
        </w:tblPrEx>
        <w:tc>
          <w:tcPr>
            <w:tcW w:w="8848" w:type="dxa"/>
            <w:gridSpan w:val="14"/>
            <w:vAlign w:val="center"/>
          </w:tcPr>
          <w:p w14:paraId="23744CAE">
            <w:pPr>
              <w:jc w:val="center"/>
            </w:pPr>
            <w:r>
              <w:rPr>
                <w:rFonts w:ascii="宋体" w:hAnsi="宋体" w:eastAsia="宋体"/>
                <w:sz w:val="24"/>
              </w:rPr>
              <w:t>(2024年度)</w:t>
            </w:r>
          </w:p>
        </w:tc>
      </w:tr>
      <w:tr w14:paraId="77E2EF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21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715E7A">
            <w:pPr>
              <w:jc w:val="center"/>
            </w:pPr>
            <w:r>
              <w:rPr>
                <w:rFonts w:ascii="宋体" w:hAnsi="宋体" w:eastAsia="宋体"/>
                <w:sz w:val="16"/>
              </w:rPr>
              <w:t>巴财教〔2023〕75号新财教〔2023〕248 号关于提前下达2024年自治区教育项目经费预算的通知--自治区义务教育阶段班主任津贴补助经费</w:t>
            </w:r>
          </w:p>
        </w:tc>
      </w:tr>
      <w:tr w14:paraId="37BA65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99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4B92EA">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01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E3FCC0">
            <w:pPr>
              <w:jc w:val="center"/>
            </w:pPr>
            <w:r>
              <w:rPr>
                <w:rFonts w:ascii="宋体" w:hAnsi="宋体" w:eastAsia="宋体"/>
                <w:sz w:val="16"/>
              </w:rPr>
              <w:t>巴音郭楞蒙古自治州石油第一中学（本级）</w:t>
            </w:r>
          </w:p>
        </w:tc>
      </w:tr>
      <w:tr w14:paraId="45463E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90C6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41A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042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5C8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D46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D117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7A6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A716">
            <w:pPr>
              <w:jc w:val="center"/>
            </w:pPr>
            <w:r>
              <w:rPr>
                <w:rFonts w:ascii="宋体" w:hAnsi="宋体" w:eastAsia="宋体"/>
                <w:sz w:val="16"/>
              </w:rPr>
              <w:t>得分</w:t>
            </w:r>
          </w:p>
        </w:tc>
      </w:tr>
      <w:tr w14:paraId="4F4B95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36D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678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BA209">
            <w:pPr>
              <w:jc w:val="center"/>
            </w:pPr>
            <w:r>
              <w:rPr>
                <w:rFonts w:ascii="宋体" w:hAnsi="宋体" w:eastAsia="宋体"/>
                <w:sz w:val="16"/>
              </w:rPr>
              <w:t>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8C63F">
            <w:pPr>
              <w:jc w:val="center"/>
            </w:pPr>
            <w:r>
              <w:rPr>
                <w:rFonts w:ascii="宋体" w:hAnsi="宋体" w:eastAsia="宋体"/>
                <w:sz w:val="16"/>
              </w:rPr>
              <w:t>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69039">
            <w:pPr>
              <w:jc w:val="center"/>
            </w:pPr>
            <w:r>
              <w:rPr>
                <w:rFonts w:ascii="宋体" w:hAnsi="宋体" w:eastAsia="宋体"/>
                <w:sz w:val="16"/>
              </w:rPr>
              <w:t>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909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C085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8045">
            <w:pPr>
              <w:jc w:val="center"/>
            </w:pPr>
            <w:r>
              <w:rPr>
                <w:rFonts w:ascii="宋体" w:hAnsi="宋体" w:eastAsia="宋体"/>
                <w:sz w:val="16"/>
              </w:rPr>
              <w:t>10.00</w:t>
            </w:r>
          </w:p>
        </w:tc>
      </w:tr>
      <w:tr w14:paraId="7481E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4AF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C98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4B15A">
            <w:pPr>
              <w:jc w:val="center"/>
            </w:pPr>
            <w:r>
              <w:rPr>
                <w:rFonts w:ascii="宋体" w:hAnsi="宋体" w:eastAsia="宋体"/>
                <w:sz w:val="16"/>
              </w:rPr>
              <w:t>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C62BF">
            <w:pPr>
              <w:jc w:val="center"/>
            </w:pPr>
            <w:r>
              <w:rPr>
                <w:rFonts w:ascii="宋体" w:hAnsi="宋体" w:eastAsia="宋体"/>
                <w:sz w:val="16"/>
              </w:rPr>
              <w:t>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B6920">
            <w:pPr>
              <w:jc w:val="center"/>
            </w:pPr>
            <w:r>
              <w:rPr>
                <w:rFonts w:ascii="宋体" w:hAnsi="宋体" w:eastAsia="宋体"/>
                <w:sz w:val="16"/>
              </w:rPr>
              <w:t>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9D6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D83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B8AB">
            <w:pPr>
              <w:jc w:val="center"/>
            </w:pPr>
            <w:r>
              <w:rPr>
                <w:rFonts w:ascii="宋体" w:hAnsi="宋体" w:eastAsia="宋体"/>
                <w:sz w:val="16"/>
              </w:rPr>
              <w:t>-</w:t>
            </w:r>
          </w:p>
        </w:tc>
      </w:tr>
      <w:tr w14:paraId="347D7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7A5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DFF9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9A8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0F1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438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58B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483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3D35">
            <w:pPr>
              <w:jc w:val="center"/>
            </w:pPr>
            <w:r>
              <w:rPr>
                <w:rFonts w:ascii="宋体" w:hAnsi="宋体" w:eastAsia="宋体"/>
                <w:sz w:val="16"/>
              </w:rPr>
              <w:t>-</w:t>
            </w:r>
          </w:p>
        </w:tc>
      </w:tr>
      <w:tr w14:paraId="313A61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6C4B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05B36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9ADBB2">
            <w:pPr>
              <w:jc w:val="center"/>
            </w:pPr>
            <w:r>
              <w:rPr>
                <w:rFonts w:ascii="宋体" w:hAnsi="宋体" w:eastAsia="宋体"/>
                <w:sz w:val="16"/>
              </w:rPr>
              <w:t>总体目标完成情况</w:t>
            </w:r>
          </w:p>
        </w:tc>
      </w:tr>
      <w:tr w14:paraId="1F0134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357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683827">
            <w:pPr>
              <w:jc w:val="both"/>
            </w:pPr>
            <w:r>
              <w:rPr>
                <w:rFonts w:ascii="宋体" w:hAnsi="宋体" w:eastAsia="宋体"/>
                <w:sz w:val="16"/>
              </w:rPr>
              <w:t>根据巴财教〔2023〕75号新财教〔2023〕248 号关于提前下达2024年自治区教育项目经费预算的通知--自治区义务教育阶段班主任津贴补助经费。实施义务教育阶段班主任津贴补贴政策，发放津贴51个班级，发放10个月，期望提高班主任工作积极性，提高班级管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5C550E">
            <w:pPr>
              <w:jc w:val="both"/>
            </w:pPr>
            <w:r>
              <w:rPr>
                <w:rFonts w:ascii="宋体" w:hAnsi="宋体" w:eastAsia="宋体"/>
                <w:sz w:val="16"/>
              </w:rPr>
              <w:t>根据巴财教〔2023〕75号新财教〔2023〕248 号关于提前下达2024年自治区教育项目经费预算的通知--自治区义务教育阶段班主任津贴补助经费，已完成51个班级发放班主任津贴补助，发放4个月，提高了班主任工作积极性和班级管理水平。</w:t>
            </w:r>
          </w:p>
        </w:tc>
      </w:tr>
      <w:tr w14:paraId="1D8DA6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2A47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55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F2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14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F0F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E4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C4C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18B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F7B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2C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6B2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0B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3A6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3CFD">
            <w:pPr>
              <w:jc w:val="center"/>
            </w:pPr>
            <w:r>
              <w:rPr>
                <w:rFonts w:ascii="宋体" w:hAnsi="宋体" w:eastAsia="宋体"/>
                <w:sz w:val="16"/>
              </w:rPr>
              <w:t>偏差原因分析及改进措施</w:t>
            </w:r>
          </w:p>
        </w:tc>
      </w:tr>
      <w:tr w14:paraId="15033C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2A5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4ED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F71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8378">
            <w:pPr>
              <w:jc w:val="center"/>
            </w:pPr>
            <w:r>
              <w:rPr>
                <w:rFonts w:ascii="宋体" w:hAnsi="宋体" w:eastAsia="宋体"/>
                <w:sz w:val="16"/>
              </w:rPr>
              <w:t>义务教育班主任津贴补助班级数量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7A7B">
            <w:pPr>
              <w:jc w:val="center"/>
            </w:pPr>
            <w:r>
              <w:rPr>
                <w:rFonts w:ascii="宋体" w:hAnsi="宋体" w:eastAsia="宋体"/>
                <w:sz w:val="16"/>
              </w:rPr>
              <w:t>&gt;=51个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B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D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5E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02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0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FB9A">
            <w:pPr>
              <w:jc w:val="center"/>
            </w:pPr>
            <w:r>
              <w:rPr>
                <w:rFonts w:ascii="宋体" w:hAnsi="宋体" w:eastAsia="宋体"/>
                <w:sz w:val="16"/>
              </w:rPr>
              <w:t>=46个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99C8">
            <w:pPr>
              <w:jc w:val="center"/>
            </w:pPr>
            <w:r>
              <w:rPr>
                <w:rFonts w:ascii="宋体" w:hAnsi="宋体" w:eastAsia="宋体"/>
                <w:sz w:val="16"/>
              </w:rPr>
              <w:t>90.2%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08BC">
            <w:pPr>
              <w:jc w:val="center"/>
            </w:pPr>
            <w:r>
              <w:rPr>
                <w:rFonts w:ascii="宋体" w:hAnsi="宋体" w:eastAsia="宋体"/>
                <w:sz w:val="16"/>
              </w:rPr>
              <w:t>7.55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BE7A">
            <w:pPr>
              <w:jc w:val="center"/>
            </w:pPr>
            <w:r>
              <w:rPr>
                <w:rFonts w:ascii="宋体" w:hAnsi="宋体" w:eastAsia="宋体"/>
                <w:sz w:val="16"/>
              </w:rPr>
              <w:t>偏差原因：在设置项目数量指标时，根据相关文件要求为51个义务教育班主任津贴补助班级数量，但在项目执行中，只发放了46个班主任津贴，剩余的5个为项目组，未支付班主任津贴。改进措施：在以后的项目设定绩效目标时，根据项目情况，精准设置时效指标，避免数量指标设置不合理，导致指标偏差。</w:t>
            </w:r>
          </w:p>
        </w:tc>
      </w:tr>
      <w:tr w14:paraId="15B9B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4F2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5D9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092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7146">
            <w:pPr>
              <w:jc w:val="center"/>
            </w:pPr>
            <w:r>
              <w:rPr>
                <w:rFonts w:ascii="宋体" w:hAnsi="宋体" w:eastAsia="宋体"/>
                <w:sz w:val="16"/>
              </w:rPr>
              <w:t>发放月份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D0CC">
            <w:pPr>
              <w:jc w:val="center"/>
            </w:pPr>
            <w:r>
              <w:rPr>
                <w:rFonts w:ascii="宋体" w:hAnsi="宋体" w:eastAsia="宋体"/>
                <w:sz w:val="16"/>
              </w:rPr>
              <w:t>&gt;=10个月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B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C5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A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6D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2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A378">
            <w:pPr>
              <w:jc w:val="center"/>
            </w:pPr>
            <w:r>
              <w:rPr>
                <w:rFonts w:ascii="宋体" w:hAnsi="宋体" w:eastAsia="宋体"/>
                <w:sz w:val="16"/>
              </w:rPr>
              <w:t>=4个月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480D">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978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0B75">
            <w:pPr>
              <w:jc w:val="center"/>
            </w:pPr>
            <w:r>
              <w:rPr>
                <w:rFonts w:ascii="宋体" w:hAnsi="宋体" w:eastAsia="宋体"/>
                <w:sz w:val="16"/>
              </w:rPr>
              <w:t>偏差原因：在设置项目数量指标时，根据相关文件要求发放10个月的班主任津贴补助，但在项目执行中，只发放了4个月班主任津贴，导致出现偏差。改进措施：在以后的项目设定绩效目标时，根据项目情况，精准设置数量指标，避免数量指标设置不合理，导致指标偏差。</w:t>
            </w:r>
          </w:p>
        </w:tc>
      </w:tr>
      <w:tr w14:paraId="193C8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26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E8D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EB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2483">
            <w:pPr>
              <w:jc w:val="center"/>
            </w:pPr>
            <w:r>
              <w:rPr>
                <w:rFonts w:ascii="宋体" w:hAnsi="宋体" w:eastAsia="宋体"/>
                <w:sz w:val="16"/>
              </w:rPr>
              <w:t>应受补助教师覆盖率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D1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B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60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29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80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90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A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08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0B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433A">
            <w:pPr>
              <w:jc w:val="center"/>
            </w:pPr>
          </w:p>
        </w:tc>
      </w:tr>
      <w:tr w14:paraId="5ED42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45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25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F1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FC4C">
            <w:pPr>
              <w:jc w:val="center"/>
            </w:pPr>
            <w:r>
              <w:rPr>
                <w:rFonts w:ascii="宋体" w:hAnsi="宋体" w:eastAsia="宋体"/>
                <w:sz w:val="16"/>
              </w:rPr>
              <w:t>津贴补贴发放及时率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4C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88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D9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0B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35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FE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C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E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F8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86FB">
            <w:pPr>
              <w:jc w:val="center"/>
            </w:pPr>
          </w:p>
        </w:tc>
      </w:tr>
      <w:tr w14:paraId="5918A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A7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1B5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B0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46D2">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3227">
            <w:pPr>
              <w:jc w:val="center"/>
            </w:pPr>
            <w:r>
              <w:rPr>
                <w:rFonts w:ascii="宋体" w:hAnsi="宋体" w:eastAsia="宋体"/>
                <w:sz w:val="16"/>
              </w:rPr>
              <w:t>&lt;=84元/班/月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D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35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7B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C5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296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3701">
            <w:pPr>
              <w:jc w:val="center"/>
            </w:pPr>
            <w:r>
              <w:rPr>
                <w:rFonts w:ascii="宋体" w:hAnsi="宋体" w:eastAsia="宋体"/>
                <w:sz w:val="16"/>
              </w:rPr>
              <w:t>=232.83元/班/月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73E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6EE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8CA7">
            <w:pPr>
              <w:jc w:val="center"/>
            </w:pPr>
            <w:r>
              <w:rPr>
                <w:rFonts w:ascii="宋体" w:hAnsi="宋体" w:eastAsia="宋体"/>
                <w:sz w:val="16"/>
              </w:rPr>
              <w:t>偏差原因：在设置项目成本指标时，根据相关文件要求发放的班主任津贴补助为84元/班/月，但在项目执行中，由于只给46个班主任发放了津贴，所以导致出现偏差。改进措施：在以后的项目设定绩效目标时，根据项目情况，精准设置数量指标，避免数量指标设置不合理，导致指标偏差。</w:t>
            </w:r>
          </w:p>
        </w:tc>
      </w:tr>
      <w:tr w14:paraId="62AE64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11D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1A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9B5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D632">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B36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0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37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54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D3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6B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61B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3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45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98EC">
            <w:pPr>
              <w:jc w:val="center"/>
            </w:pPr>
          </w:p>
        </w:tc>
      </w:tr>
      <w:tr w14:paraId="66240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8A0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B94A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DAC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F07B">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6C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B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9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01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26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A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E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F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32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5FDE">
            <w:pPr>
              <w:jc w:val="center"/>
            </w:pPr>
            <w:r>
              <w:rPr>
                <w:rFonts w:ascii="宋体" w:hAnsi="宋体" w:eastAsia="宋体"/>
                <w:sz w:val="16"/>
              </w:rPr>
              <w:t>偏差原因：在设置项目满意度指标时，参考类似项目数据，低估了教师对该项</w:t>
            </w:r>
            <w:r>
              <w:rPr>
                <w:rFonts w:hint="eastAsia" w:ascii="宋体" w:hAnsi="宋体"/>
                <w:sz w:val="16"/>
                <w:lang w:eastAsia="zh-CN"/>
              </w:rPr>
              <w:t>目</w:t>
            </w:r>
            <w:r>
              <w:rPr>
                <w:rFonts w:ascii="宋体" w:hAnsi="宋体" w:eastAsia="宋体"/>
                <w:sz w:val="16"/>
              </w:rPr>
              <w:t>带来的影响，导致设定的教师满意度指标偏低。改进措施：运用科学统计方法，参考以往年度指标，精准设置满意度指标，设定合理的指标，避免过于保守，导致出现指标偏差。</w:t>
            </w:r>
          </w:p>
        </w:tc>
      </w:tr>
      <w:tr w14:paraId="1A6C3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B4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56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A2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133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DC9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A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76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DF4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A5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CC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0153">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5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68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10D2">
            <w:pPr>
              <w:jc w:val="center"/>
            </w:pPr>
            <w:r>
              <w:rPr>
                <w:rFonts w:ascii="宋体" w:hAnsi="宋体" w:eastAsia="宋体"/>
                <w:sz w:val="16"/>
              </w:rPr>
              <w:t>偏差原因：在设置项目满意度指标时，参考类似项目数据，低估了学生对该项</w:t>
            </w:r>
            <w:r>
              <w:rPr>
                <w:rFonts w:hint="eastAsia" w:ascii="宋体" w:hAnsi="宋体"/>
                <w:sz w:val="16"/>
                <w:lang w:eastAsia="zh-CN"/>
              </w:rPr>
              <w:t>目</w:t>
            </w:r>
            <w:r>
              <w:rPr>
                <w:rFonts w:ascii="宋体" w:hAnsi="宋体" w:eastAsia="宋体"/>
                <w:sz w:val="16"/>
              </w:rPr>
              <w:t>带来的影响，导致设定的学生满意度指标偏低。改进措施：运用科学统计方法，参考以往年度指标，精准设置满意度指标，设定合理的指标，避免过于保守，导致偏差。</w:t>
            </w:r>
          </w:p>
        </w:tc>
      </w:tr>
      <w:tr w14:paraId="47C5324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60EA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97D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A2C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7E7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9DE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0291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CDC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3E0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595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8AC4">
            <w:pPr>
              <w:jc w:val="center"/>
            </w:pPr>
            <w:r>
              <w:rPr>
                <w:rFonts w:ascii="宋体" w:hAnsi="宋体" w:eastAsia="宋体"/>
                <w:sz w:val="16"/>
              </w:rPr>
              <w:t>67.55分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30F552"/>
        </w:tc>
      </w:tr>
    </w:tbl>
    <w:p w14:paraId="02403DA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A92A86E">
        <w:tblPrEx>
          <w:tblCellMar>
            <w:top w:w="0" w:type="dxa"/>
            <w:left w:w="108" w:type="dxa"/>
            <w:bottom w:w="0" w:type="dxa"/>
            <w:right w:w="108" w:type="dxa"/>
          </w:tblCellMar>
        </w:tblPrEx>
        <w:tc>
          <w:tcPr>
            <w:tcW w:w="8848" w:type="dxa"/>
            <w:gridSpan w:val="14"/>
            <w:vAlign w:val="center"/>
          </w:tcPr>
          <w:p w14:paraId="27286E70">
            <w:pPr>
              <w:jc w:val="center"/>
            </w:pPr>
            <w:r>
              <w:rPr>
                <w:rFonts w:ascii="宋体" w:hAnsi="宋体" w:eastAsia="宋体"/>
                <w:sz w:val="24"/>
              </w:rPr>
              <w:t>项目支出绩效自评表</w:t>
            </w:r>
          </w:p>
        </w:tc>
      </w:tr>
      <w:tr w14:paraId="11E283E6">
        <w:tblPrEx>
          <w:tblCellMar>
            <w:top w:w="0" w:type="dxa"/>
            <w:left w:w="108" w:type="dxa"/>
            <w:bottom w:w="0" w:type="dxa"/>
            <w:right w:w="108" w:type="dxa"/>
          </w:tblCellMar>
        </w:tblPrEx>
        <w:tc>
          <w:tcPr>
            <w:tcW w:w="8848" w:type="dxa"/>
            <w:gridSpan w:val="14"/>
            <w:vAlign w:val="center"/>
          </w:tcPr>
          <w:p w14:paraId="177D19B4">
            <w:pPr>
              <w:jc w:val="center"/>
            </w:pPr>
            <w:r>
              <w:rPr>
                <w:rFonts w:ascii="宋体" w:hAnsi="宋体" w:eastAsia="宋体"/>
                <w:sz w:val="24"/>
              </w:rPr>
              <w:t>(2024年度)</w:t>
            </w:r>
          </w:p>
        </w:tc>
      </w:tr>
      <w:tr w14:paraId="38A7C3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8D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3F0A9E">
            <w:pPr>
              <w:jc w:val="center"/>
            </w:pPr>
            <w:r>
              <w:rPr>
                <w:rFonts w:ascii="宋体" w:hAnsi="宋体" w:eastAsia="宋体"/>
                <w:sz w:val="16"/>
              </w:rPr>
              <w:t>2023-2024年州直中小学校服财政补贴</w:t>
            </w:r>
          </w:p>
        </w:tc>
      </w:tr>
      <w:tr w14:paraId="12119E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1B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970286">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61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0D9F42">
            <w:pPr>
              <w:jc w:val="center"/>
            </w:pPr>
            <w:r>
              <w:rPr>
                <w:rFonts w:ascii="宋体" w:hAnsi="宋体" w:eastAsia="宋体"/>
                <w:sz w:val="16"/>
              </w:rPr>
              <w:t>巴音郭楞蒙古自治州石油第一中学（本级）</w:t>
            </w:r>
          </w:p>
        </w:tc>
      </w:tr>
      <w:tr w14:paraId="2963F1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F41A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1F5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A17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611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317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49BD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A79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3F77">
            <w:pPr>
              <w:jc w:val="center"/>
            </w:pPr>
            <w:r>
              <w:rPr>
                <w:rFonts w:ascii="宋体" w:hAnsi="宋体" w:eastAsia="宋体"/>
                <w:sz w:val="16"/>
              </w:rPr>
              <w:t>得分</w:t>
            </w:r>
          </w:p>
        </w:tc>
      </w:tr>
      <w:tr w14:paraId="00A722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235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46B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013FE">
            <w:pPr>
              <w:jc w:val="center"/>
            </w:pPr>
            <w:r>
              <w:rPr>
                <w:rFonts w:ascii="宋体" w:hAnsi="宋体" w:eastAsia="宋体"/>
                <w:sz w:val="16"/>
              </w:rPr>
              <w:t>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1526A">
            <w:pPr>
              <w:jc w:val="center"/>
            </w:pPr>
            <w:r>
              <w:rPr>
                <w:rFonts w:ascii="宋体" w:hAnsi="宋体" w:eastAsia="宋体"/>
                <w:sz w:val="16"/>
              </w:rPr>
              <w:t>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71C3D">
            <w:pPr>
              <w:jc w:val="center"/>
            </w:pPr>
            <w:r>
              <w:rPr>
                <w:rFonts w:ascii="宋体" w:hAnsi="宋体" w:eastAsia="宋体"/>
                <w:sz w:val="16"/>
              </w:rPr>
              <w:t>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924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8EC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7F43">
            <w:pPr>
              <w:jc w:val="center"/>
            </w:pPr>
            <w:r>
              <w:rPr>
                <w:rFonts w:ascii="宋体" w:hAnsi="宋体" w:eastAsia="宋体"/>
                <w:sz w:val="16"/>
              </w:rPr>
              <w:t>10.00</w:t>
            </w:r>
          </w:p>
        </w:tc>
      </w:tr>
      <w:tr w14:paraId="45DCA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364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6BC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41BCA">
            <w:pPr>
              <w:jc w:val="center"/>
            </w:pPr>
            <w:r>
              <w:rPr>
                <w:rFonts w:ascii="宋体" w:hAnsi="宋体" w:eastAsia="宋体"/>
                <w:sz w:val="16"/>
              </w:rPr>
              <w:t>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29A2D">
            <w:pPr>
              <w:jc w:val="center"/>
            </w:pPr>
            <w:r>
              <w:rPr>
                <w:rFonts w:ascii="宋体" w:hAnsi="宋体" w:eastAsia="宋体"/>
                <w:sz w:val="16"/>
              </w:rPr>
              <w:t>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51A20">
            <w:pPr>
              <w:jc w:val="center"/>
            </w:pPr>
            <w:r>
              <w:rPr>
                <w:rFonts w:ascii="宋体" w:hAnsi="宋体" w:eastAsia="宋体"/>
                <w:sz w:val="16"/>
              </w:rPr>
              <w:t>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B46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16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3163">
            <w:pPr>
              <w:jc w:val="center"/>
            </w:pPr>
            <w:r>
              <w:rPr>
                <w:rFonts w:ascii="宋体" w:hAnsi="宋体" w:eastAsia="宋体"/>
                <w:sz w:val="16"/>
              </w:rPr>
              <w:t>-</w:t>
            </w:r>
          </w:p>
        </w:tc>
      </w:tr>
      <w:tr w14:paraId="5F73F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A81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DF26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9CD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77F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683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9DF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E2E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9806">
            <w:pPr>
              <w:jc w:val="center"/>
            </w:pPr>
            <w:r>
              <w:rPr>
                <w:rFonts w:ascii="宋体" w:hAnsi="宋体" w:eastAsia="宋体"/>
                <w:sz w:val="16"/>
              </w:rPr>
              <w:t>-</w:t>
            </w:r>
          </w:p>
        </w:tc>
      </w:tr>
      <w:tr w14:paraId="1F0286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AA7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8293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7EDCD3">
            <w:pPr>
              <w:jc w:val="center"/>
            </w:pPr>
            <w:r>
              <w:rPr>
                <w:rFonts w:ascii="宋体" w:hAnsi="宋体" w:eastAsia="宋体"/>
                <w:sz w:val="16"/>
              </w:rPr>
              <w:t>总体目标完成情况</w:t>
            </w:r>
          </w:p>
        </w:tc>
      </w:tr>
      <w:tr w14:paraId="6CFC6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6F7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5CDF9E">
            <w:pPr>
              <w:jc w:val="both"/>
            </w:pPr>
            <w:r>
              <w:rPr>
                <w:rFonts w:ascii="宋体" w:hAnsi="宋体" w:eastAsia="宋体"/>
                <w:sz w:val="16"/>
              </w:rPr>
              <w:t>通过订购小学校服541套，中学校服147套，使学生着装达到整齐划一，改善校容校貌；进一步促进中小学德育和思想政治工作的开展，规范学生日常行为，优化育人环境，强化学校常规管理，提升学生自我约束力，增强学生集体荣誉感，加强校风和校纪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300565">
            <w:pPr>
              <w:jc w:val="both"/>
            </w:pPr>
            <w:r>
              <w:rPr>
                <w:rFonts w:ascii="宋体" w:hAnsi="宋体" w:eastAsia="宋体"/>
                <w:sz w:val="16"/>
              </w:rPr>
              <w:t>购买小学生校服541套，中学生校服147套，有效完成年度预期目标，使学生着装达到整齐划一，改善了校容校貌。</w:t>
            </w:r>
          </w:p>
        </w:tc>
      </w:tr>
      <w:tr w14:paraId="360705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A8F5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3D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1D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9B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657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A5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6F5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243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977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5A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F80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AFF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173A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2B3F">
            <w:pPr>
              <w:jc w:val="center"/>
            </w:pPr>
            <w:r>
              <w:rPr>
                <w:rFonts w:ascii="宋体" w:hAnsi="宋体" w:eastAsia="宋体"/>
                <w:sz w:val="16"/>
              </w:rPr>
              <w:t>偏差原因分析及改进措施</w:t>
            </w:r>
          </w:p>
        </w:tc>
      </w:tr>
      <w:tr w14:paraId="1E833B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9CA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EA50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CE0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5F51">
            <w:pPr>
              <w:jc w:val="center"/>
            </w:pPr>
            <w:r>
              <w:rPr>
                <w:rFonts w:ascii="宋体" w:hAnsi="宋体" w:eastAsia="宋体"/>
                <w:sz w:val="16"/>
              </w:rPr>
              <w:t>购买小学生校服套数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B076">
            <w:pPr>
              <w:jc w:val="center"/>
            </w:pPr>
            <w:r>
              <w:rPr>
                <w:rFonts w:ascii="宋体" w:hAnsi="宋体" w:eastAsia="宋体"/>
                <w:sz w:val="16"/>
              </w:rPr>
              <w:t>&gt;=541套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C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1A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02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3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74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5187">
            <w:pPr>
              <w:jc w:val="center"/>
            </w:pPr>
            <w:r>
              <w:rPr>
                <w:rFonts w:ascii="宋体" w:hAnsi="宋体" w:eastAsia="宋体"/>
                <w:sz w:val="16"/>
              </w:rPr>
              <w:t>=541套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6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30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5219">
            <w:pPr>
              <w:jc w:val="center"/>
            </w:pPr>
          </w:p>
        </w:tc>
      </w:tr>
      <w:tr w14:paraId="6B3BE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24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232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921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E028">
            <w:pPr>
              <w:jc w:val="center"/>
            </w:pPr>
            <w:r>
              <w:rPr>
                <w:rFonts w:ascii="宋体" w:hAnsi="宋体" w:eastAsia="宋体"/>
                <w:sz w:val="16"/>
              </w:rPr>
              <w:t>购买中学生校服套数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EFC5">
            <w:pPr>
              <w:jc w:val="center"/>
            </w:pPr>
            <w:r>
              <w:rPr>
                <w:rFonts w:ascii="宋体" w:hAnsi="宋体" w:eastAsia="宋体"/>
                <w:sz w:val="16"/>
              </w:rPr>
              <w:t>&gt;=147套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AC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B7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FE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3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8B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8429">
            <w:pPr>
              <w:jc w:val="center"/>
            </w:pPr>
            <w:r>
              <w:rPr>
                <w:rFonts w:ascii="宋体" w:hAnsi="宋体" w:eastAsia="宋体"/>
                <w:sz w:val="16"/>
              </w:rPr>
              <w:t>=147套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C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BE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DB43">
            <w:pPr>
              <w:jc w:val="center"/>
            </w:pPr>
          </w:p>
        </w:tc>
      </w:tr>
      <w:tr w14:paraId="6824E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69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13E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B8B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E723">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4D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57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6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82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0E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5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A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18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4A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EACD">
            <w:pPr>
              <w:jc w:val="center"/>
            </w:pPr>
          </w:p>
        </w:tc>
      </w:tr>
      <w:tr w14:paraId="2DF13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BC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59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A6B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5869">
            <w:pPr>
              <w:jc w:val="center"/>
            </w:pPr>
            <w:r>
              <w:rPr>
                <w:rFonts w:ascii="宋体" w:hAnsi="宋体" w:eastAsia="宋体"/>
                <w:sz w:val="16"/>
              </w:rPr>
              <w:t>校服质量合格率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21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66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02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5E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85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03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32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5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9A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2015">
            <w:pPr>
              <w:jc w:val="center"/>
            </w:pPr>
          </w:p>
        </w:tc>
      </w:tr>
      <w:tr w14:paraId="3FA8A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46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3C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C5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D993">
            <w:pPr>
              <w:jc w:val="center"/>
            </w:pPr>
            <w:r>
              <w:rPr>
                <w:rFonts w:ascii="宋体" w:hAnsi="宋体" w:eastAsia="宋体"/>
                <w:sz w:val="16"/>
              </w:rPr>
              <w:t>校服采购完成时间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51AE">
            <w:pPr>
              <w:jc w:val="center"/>
            </w:pPr>
            <w:r>
              <w:rPr>
                <w:rFonts w:ascii="宋体" w:hAnsi="宋体" w:eastAsia="宋体"/>
                <w:sz w:val="16"/>
              </w:rPr>
              <w:t>2024年</w:t>
            </w:r>
            <w:r>
              <w:rPr>
                <w:rFonts w:hint="eastAsia" w:ascii="宋体" w:hAnsi="宋体"/>
                <w:sz w:val="16"/>
                <w:lang w:eastAsia="zh-CN"/>
              </w:rPr>
              <w:t>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12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76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94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F9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DF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DE67">
            <w:pPr>
              <w:jc w:val="center"/>
            </w:pPr>
            <w:r>
              <w:rPr>
                <w:rFonts w:ascii="宋体" w:hAnsi="宋体" w:eastAsia="宋体"/>
                <w:sz w:val="16"/>
              </w:rPr>
              <w:t>=2024年3月8日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F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C3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BCE1">
            <w:pPr>
              <w:jc w:val="center"/>
            </w:pPr>
            <w:r>
              <w:rPr>
                <w:rFonts w:ascii="宋体" w:hAnsi="宋体" w:eastAsia="宋体"/>
                <w:sz w:val="16"/>
              </w:rPr>
              <w:t>偏差原因：在设置项目时效度指标时，参考类似项目数据，将项目完成时间设置到11月30日，导致设定的时效指标设置时间偏长，单时间完成时间较早，导致偏长。改进措施：运用科学统计方法，根据项目情况，精准设置时效指标，避免时效指标设置较长，导致出现指标偏差。</w:t>
            </w:r>
          </w:p>
        </w:tc>
      </w:tr>
      <w:tr w14:paraId="011AD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FA5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781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987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BEF7">
            <w:pPr>
              <w:jc w:val="center"/>
            </w:pPr>
            <w:r>
              <w:rPr>
                <w:rFonts w:ascii="宋体" w:hAnsi="宋体" w:eastAsia="宋体"/>
                <w:sz w:val="16"/>
              </w:rPr>
              <w:t>购买小学生校服成本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09D9">
            <w:pPr>
              <w:jc w:val="center"/>
            </w:pPr>
            <w:r>
              <w:rPr>
                <w:rFonts w:ascii="宋体" w:hAnsi="宋体" w:eastAsia="宋体"/>
                <w:sz w:val="16"/>
              </w:rPr>
              <w:t>&lt;=7.46万元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27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CA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61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64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B4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D838">
            <w:pPr>
              <w:jc w:val="center"/>
            </w:pPr>
            <w:r>
              <w:rPr>
                <w:rFonts w:ascii="宋体" w:hAnsi="宋体" w:eastAsia="宋体"/>
                <w:sz w:val="16"/>
              </w:rPr>
              <w:t>=7.46万元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3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C3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CC6F">
            <w:pPr>
              <w:jc w:val="center"/>
            </w:pPr>
          </w:p>
        </w:tc>
      </w:tr>
      <w:tr w14:paraId="30E49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FF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80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24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C9B5">
            <w:pPr>
              <w:jc w:val="center"/>
            </w:pPr>
            <w:r>
              <w:rPr>
                <w:rFonts w:ascii="宋体" w:hAnsi="宋体" w:eastAsia="宋体"/>
                <w:sz w:val="16"/>
              </w:rPr>
              <w:t>购买</w:t>
            </w:r>
            <w:r>
              <w:rPr>
                <w:rFonts w:hint="eastAsia" w:ascii="宋体" w:hAnsi="宋体"/>
                <w:sz w:val="16"/>
                <w:lang w:eastAsia="zh-CN"/>
              </w:rPr>
              <w:t>学生</w:t>
            </w:r>
            <w:r>
              <w:rPr>
                <w:rFonts w:ascii="宋体" w:hAnsi="宋体" w:eastAsia="宋体"/>
                <w:sz w:val="16"/>
              </w:rPr>
              <w:t>校服成本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1F3F">
            <w:pPr>
              <w:jc w:val="center"/>
            </w:pPr>
            <w:r>
              <w:rPr>
                <w:rFonts w:ascii="宋体" w:hAnsi="宋体" w:eastAsia="宋体"/>
                <w:sz w:val="16"/>
              </w:rPr>
              <w:t>&lt;=2.12万元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A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AA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12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2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6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3702">
            <w:pPr>
              <w:jc w:val="center"/>
            </w:pPr>
            <w:r>
              <w:rPr>
                <w:rFonts w:ascii="宋体" w:hAnsi="宋体" w:eastAsia="宋体"/>
                <w:sz w:val="16"/>
              </w:rPr>
              <w: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8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D5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752C">
            <w:pPr>
              <w:jc w:val="center"/>
            </w:pPr>
          </w:p>
        </w:tc>
      </w:tr>
      <w:tr w14:paraId="3EB7D6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4A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11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F1C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5BD0">
            <w:pPr>
              <w:jc w:val="center"/>
            </w:pPr>
            <w:r>
              <w:rPr>
                <w:rFonts w:ascii="宋体" w:hAnsi="宋体" w:eastAsia="宋体"/>
                <w:sz w:val="16"/>
              </w:rPr>
              <w:t>校服利用率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77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5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C6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03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1E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FA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3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27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A7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D7DF">
            <w:pPr>
              <w:jc w:val="center"/>
            </w:pPr>
          </w:p>
        </w:tc>
      </w:tr>
      <w:tr w14:paraId="09551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7AB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7EE7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AA7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AB31">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38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1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98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84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B0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B7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7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1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C3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4D1A">
            <w:pPr>
              <w:jc w:val="center"/>
            </w:pPr>
            <w:r>
              <w:rPr>
                <w:rFonts w:ascii="宋体" w:hAnsi="宋体" w:eastAsia="宋体"/>
                <w:sz w:val="16"/>
              </w:rPr>
              <w:t>偏差原因：在设置项目满意度指标时，参考类似项目数据，低估了学生对该项</w:t>
            </w:r>
            <w:r>
              <w:rPr>
                <w:rFonts w:hint="eastAsia" w:ascii="宋体" w:hAnsi="宋体"/>
                <w:sz w:val="16"/>
                <w:lang w:eastAsia="zh-CN"/>
              </w:rPr>
              <w:t>目</w:t>
            </w:r>
            <w:r>
              <w:rPr>
                <w:rFonts w:ascii="宋体" w:hAnsi="宋体" w:eastAsia="宋体"/>
                <w:sz w:val="16"/>
              </w:rPr>
              <w:t>带来的影响，导致设定的学生满意度指标偏低。改进措施：运用科学统计方法，参考以往年度指标，精准设置满意度指标，设定合理的指标，避免过于保守，导致偏差。</w:t>
            </w:r>
          </w:p>
        </w:tc>
      </w:tr>
      <w:tr w14:paraId="2D012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26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FB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91D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ACA5">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61A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74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B6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C4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F5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A5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8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2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83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6DAD">
            <w:pPr>
              <w:jc w:val="center"/>
            </w:pPr>
            <w:r>
              <w:rPr>
                <w:rFonts w:ascii="宋体" w:hAnsi="宋体" w:eastAsia="宋体"/>
                <w:sz w:val="16"/>
              </w:rPr>
              <w:t>偏差原因：在设置项目满意度指标时，参考类似项目数据，低估了家长对该项</w:t>
            </w:r>
            <w:r>
              <w:rPr>
                <w:rFonts w:hint="eastAsia" w:ascii="宋体" w:hAnsi="宋体"/>
                <w:sz w:val="16"/>
                <w:lang w:eastAsia="zh-CN"/>
              </w:rPr>
              <w:t>目</w:t>
            </w:r>
            <w:r>
              <w:rPr>
                <w:rFonts w:ascii="宋体" w:hAnsi="宋体" w:eastAsia="宋体"/>
                <w:sz w:val="16"/>
              </w:rPr>
              <w:t>带来的影响，导致设定的学生满意度指标偏低。改进措施：运用科学统计方法，参考以往年度指标，精准设置满意度指标，设定合理的指标，避免过于保守，导致偏差。</w:t>
            </w:r>
          </w:p>
        </w:tc>
      </w:tr>
      <w:tr w14:paraId="7F47520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907E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D65F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DDC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417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2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C0A0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2FAC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8010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565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B15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41210"/>
        </w:tc>
      </w:tr>
    </w:tbl>
    <w:p w14:paraId="77B1CF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52EEF730">
        <w:tblPrEx>
          <w:tblCellMar>
            <w:top w:w="0" w:type="dxa"/>
            <w:left w:w="108" w:type="dxa"/>
            <w:bottom w:w="0" w:type="dxa"/>
            <w:right w:w="108" w:type="dxa"/>
          </w:tblCellMar>
        </w:tblPrEx>
        <w:tc>
          <w:tcPr>
            <w:tcW w:w="8848" w:type="dxa"/>
            <w:gridSpan w:val="14"/>
            <w:vAlign w:val="center"/>
          </w:tcPr>
          <w:p w14:paraId="19EE077A">
            <w:pPr>
              <w:jc w:val="center"/>
            </w:pPr>
            <w:r>
              <w:rPr>
                <w:rFonts w:ascii="宋体" w:hAnsi="宋体" w:eastAsia="宋体"/>
                <w:sz w:val="24"/>
              </w:rPr>
              <w:t>项目支出绩效自评表</w:t>
            </w:r>
          </w:p>
        </w:tc>
      </w:tr>
      <w:tr w14:paraId="1F457A83">
        <w:tblPrEx>
          <w:tblCellMar>
            <w:top w:w="0" w:type="dxa"/>
            <w:left w:w="108" w:type="dxa"/>
            <w:bottom w:w="0" w:type="dxa"/>
            <w:right w:w="108" w:type="dxa"/>
          </w:tblCellMar>
        </w:tblPrEx>
        <w:tc>
          <w:tcPr>
            <w:tcW w:w="8848" w:type="dxa"/>
            <w:gridSpan w:val="14"/>
            <w:vAlign w:val="center"/>
          </w:tcPr>
          <w:p w14:paraId="52B0DA11">
            <w:pPr>
              <w:jc w:val="center"/>
            </w:pPr>
            <w:r>
              <w:rPr>
                <w:rFonts w:ascii="宋体" w:hAnsi="宋体" w:eastAsia="宋体"/>
                <w:sz w:val="24"/>
              </w:rPr>
              <w:t>(2024年度)</w:t>
            </w:r>
          </w:p>
        </w:tc>
      </w:tr>
      <w:tr w14:paraId="02BF95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92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B41CB4">
            <w:pPr>
              <w:jc w:val="center"/>
            </w:pPr>
            <w:r>
              <w:rPr>
                <w:rFonts w:ascii="宋体" w:hAnsi="宋体" w:eastAsia="宋体"/>
                <w:sz w:val="16"/>
              </w:rPr>
              <w:t>2024年城乡义务教育生均公用经费（初中）</w:t>
            </w:r>
          </w:p>
        </w:tc>
      </w:tr>
      <w:tr w14:paraId="099E2A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31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57EA0A">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C9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50D680">
            <w:pPr>
              <w:jc w:val="center"/>
            </w:pPr>
            <w:r>
              <w:rPr>
                <w:rFonts w:ascii="宋体" w:hAnsi="宋体" w:eastAsia="宋体"/>
                <w:sz w:val="16"/>
              </w:rPr>
              <w:t>巴音郭楞蒙古自治州石油第一中学（本级）</w:t>
            </w:r>
          </w:p>
        </w:tc>
      </w:tr>
      <w:tr w14:paraId="5151E8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C6E9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1FC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448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7D8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BA6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B59C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816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3683">
            <w:pPr>
              <w:jc w:val="center"/>
            </w:pPr>
            <w:r>
              <w:rPr>
                <w:rFonts w:ascii="宋体" w:hAnsi="宋体" w:eastAsia="宋体"/>
                <w:sz w:val="16"/>
              </w:rPr>
              <w:t>得分</w:t>
            </w:r>
          </w:p>
        </w:tc>
      </w:tr>
      <w:tr w14:paraId="4FA381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FD2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125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75B65">
            <w:pPr>
              <w:jc w:val="center"/>
            </w:pPr>
            <w:r>
              <w:rPr>
                <w:rFonts w:ascii="宋体" w:hAnsi="宋体" w:eastAsia="宋体"/>
                <w:sz w:val="16"/>
              </w:rPr>
              <w:t>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09FA9">
            <w:pPr>
              <w:jc w:val="center"/>
            </w:pPr>
            <w:r>
              <w:rPr>
                <w:rFonts w:ascii="宋体" w:hAnsi="宋体" w:eastAsia="宋体"/>
                <w:sz w:val="16"/>
              </w:rPr>
              <w:t>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D96C0">
            <w:pPr>
              <w:jc w:val="center"/>
            </w:pPr>
            <w:r>
              <w:rPr>
                <w:rFonts w:ascii="宋体" w:hAnsi="宋体" w:eastAsia="宋体"/>
                <w:sz w:val="16"/>
              </w:rPr>
              <w:t>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C8A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0076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8715">
            <w:pPr>
              <w:jc w:val="center"/>
            </w:pPr>
            <w:r>
              <w:rPr>
                <w:rFonts w:ascii="宋体" w:hAnsi="宋体" w:eastAsia="宋体"/>
                <w:sz w:val="16"/>
              </w:rPr>
              <w:t>10.00</w:t>
            </w:r>
          </w:p>
        </w:tc>
      </w:tr>
      <w:tr w14:paraId="4B615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7ED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12C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10C4C">
            <w:pPr>
              <w:jc w:val="center"/>
            </w:pPr>
            <w:r>
              <w:rPr>
                <w:rFonts w:ascii="宋体" w:hAnsi="宋体" w:eastAsia="宋体"/>
                <w:sz w:val="16"/>
              </w:rPr>
              <w:t>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0BF10">
            <w:pPr>
              <w:jc w:val="center"/>
            </w:pPr>
            <w:r>
              <w:rPr>
                <w:rFonts w:ascii="宋体" w:hAnsi="宋体" w:eastAsia="宋体"/>
                <w:sz w:val="16"/>
              </w:rPr>
              <w:t>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F4B52">
            <w:pPr>
              <w:jc w:val="center"/>
            </w:pPr>
            <w:r>
              <w:rPr>
                <w:rFonts w:ascii="宋体" w:hAnsi="宋体" w:eastAsia="宋体"/>
                <w:sz w:val="16"/>
              </w:rPr>
              <w:t>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B1C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223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D6D4">
            <w:pPr>
              <w:jc w:val="center"/>
            </w:pPr>
            <w:r>
              <w:rPr>
                <w:rFonts w:ascii="宋体" w:hAnsi="宋体" w:eastAsia="宋体"/>
                <w:sz w:val="16"/>
              </w:rPr>
              <w:t>-</w:t>
            </w:r>
          </w:p>
        </w:tc>
      </w:tr>
      <w:tr w14:paraId="59AB5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559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B336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395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47D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A43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BC5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460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0841">
            <w:pPr>
              <w:jc w:val="center"/>
            </w:pPr>
            <w:r>
              <w:rPr>
                <w:rFonts w:ascii="宋体" w:hAnsi="宋体" w:eastAsia="宋体"/>
                <w:sz w:val="16"/>
              </w:rPr>
              <w:t>-</w:t>
            </w:r>
          </w:p>
        </w:tc>
      </w:tr>
      <w:tr w14:paraId="2E4727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819D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0BD7B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916D80">
            <w:pPr>
              <w:jc w:val="center"/>
            </w:pPr>
            <w:r>
              <w:rPr>
                <w:rFonts w:ascii="宋体" w:hAnsi="宋体" w:eastAsia="宋体"/>
                <w:sz w:val="16"/>
              </w:rPr>
              <w:t>总体目标完成情况</w:t>
            </w:r>
          </w:p>
        </w:tc>
      </w:tr>
      <w:tr w14:paraId="2AE1C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AA2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021F89">
            <w:pPr>
              <w:jc w:val="both"/>
            </w:pPr>
            <w:r>
              <w:rPr>
                <w:rFonts w:ascii="宋体" w:hAnsi="宋体" w:eastAsia="宋体"/>
                <w:sz w:val="16"/>
              </w:rPr>
              <w:t>完成2024年492名初中生进行体检和参保，进一步保障学生身体健康成长；通过办公经费保障学校的正常运转改善学校办公和学习环境。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6EBD86">
            <w:pPr>
              <w:jc w:val="both"/>
            </w:pPr>
            <w:r>
              <w:rPr>
                <w:rFonts w:ascii="宋体" w:hAnsi="宋体" w:eastAsia="宋体"/>
                <w:sz w:val="16"/>
              </w:rPr>
              <w:t>完成507名初中生体检和参保，进一步保障学生身体健康成长</w:t>
            </w:r>
            <w:r>
              <w:rPr>
                <w:rFonts w:hint="eastAsia" w:ascii="宋体" w:hAnsi="宋体"/>
                <w:sz w:val="16"/>
                <w:lang w:eastAsia="zh-CN"/>
              </w:rPr>
              <w:t>；</w:t>
            </w:r>
            <w:r>
              <w:rPr>
                <w:rFonts w:ascii="宋体" w:hAnsi="宋体" w:eastAsia="宋体"/>
                <w:sz w:val="16"/>
              </w:rPr>
              <w:t>保障在职教师人数202人，稳定教师队伍；办公经费支出3.57万元，保障学校的正常运转，改善学校办公和学习环境。</w:t>
            </w:r>
          </w:p>
        </w:tc>
      </w:tr>
      <w:tr w14:paraId="25B088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35D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62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0C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8E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507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F0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F79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CB4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3E85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C7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C29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F04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85E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539E">
            <w:pPr>
              <w:jc w:val="center"/>
            </w:pPr>
            <w:r>
              <w:rPr>
                <w:rFonts w:ascii="宋体" w:hAnsi="宋体" w:eastAsia="宋体"/>
                <w:sz w:val="16"/>
              </w:rPr>
              <w:t>偏差原因分析及改进措施</w:t>
            </w:r>
          </w:p>
        </w:tc>
      </w:tr>
      <w:tr w14:paraId="3BC855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C32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959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EF5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7FBD">
            <w:pPr>
              <w:jc w:val="center"/>
            </w:pPr>
            <w:r>
              <w:rPr>
                <w:rFonts w:ascii="宋体" w:hAnsi="宋体" w:eastAsia="宋体"/>
                <w:sz w:val="16"/>
              </w:rPr>
              <w:t>初中生体检人数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9526">
            <w:pPr>
              <w:jc w:val="center"/>
            </w:pPr>
            <w:r>
              <w:rPr>
                <w:rFonts w:ascii="宋体" w:hAnsi="宋体" w:eastAsia="宋体"/>
                <w:sz w:val="16"/>
              </w:rPr>
              <w:t>&gt;=492人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87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69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01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38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7B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3873">
            <w:pPr>
              <w:jc w:val="center"/>
            </w:pPr>
            <w:r>
              <w:rPr>
                <w:rFonts w:ascii="宋体" w:hAnsi="宋体" w:eastAsia="宋体"/>
                <w:sz w:val="16"/>
              </w:rPr>
              <w:t>=507人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5FDF">
            <w:pPr>
              <w:jc w:val="center"/>
            </w:pPr>
            <w:r>
              <w:rPr>
                <w:rFonts w:ascii="宋体" w:hAnsi="宋体" w:eastAsia="宋体"/>
                <w:sz w:val="16"/>
              </w:rPr>
              <w:t>103.05%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209D">
            <w:pPr>
              <w:jc w:val="center"/>
            </w:pPr>
            <w:r>
              <w:rPr>
                <w:rFonts w:ascii="宋体" w:hAnsi="宋体" w:eastAsia="宋体"/>
                <w:sz w:val="16"/>
              </w:rPr>
              <w:t>4.85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FC6D">
            <w:pPr>
              <w:jc w:val="center"/>
            </w:pPr>
            <w:r>
              <w:rPr>
                <w:rFonts w:ascii="宋体" w:hAnsi="宋体" w:eastAsia="宋体"/>
                <w:sz w:val="16"/>
              </w:rPr>
              <w:t>偏差原因：由于体检工作在下学期完成，在年中存在人员变动，导致出现偏差。改进措施：依据往年招生规律，在编制预算时，为可能的高峰时段预留一定的弹性空间，合理增加预算人数，</w:t>
            </w:r>
            <w:r>
              <w:rPr>
                <w:rFonts w:hint="eastAsia" w:ascii="宋体" w:hAnsi="宋体"/>
                <w:sz w:val="16"/>
                <w:lang w:eastAsia="zh-CN"/>
              </w:rPr>
              <w:t>以应对</w:t>
            </w:r>
            <w:r>
              <w:rPr>
                <w:rFonts w:ascii="宋体" w:hAnsi="宋体" w:eastAsia="宋体"/>
                <w:sz w:val="16"/>
              </w:rPr>
              <w:t>人数超出预期的情况。</w:t>
            </w:r>
          </w:p>
        </w:tc>
      </w:tr>
      <w:tr w14:paraId="52C5D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30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A2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62E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089A">
            <w:pPr>
              <w:jc w:val="center"/>
            </w:pPr>
            <w:r>
              <w:rPr>
                <w:rFonts w:ascii="宋体" w:hAnsi="宋体" w:eastAsia="宋体"/>
                <w:sz w:val="16"/>
              </w:rPr>
              <w:t>初中生保险人数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189F">
            <w:pPr>
              <w:jc w:val="center"/>
            </w:pPr>
            <w:r>
              <w:rPr>
                <w:rFonts w:ascii="宋体" w:hAnsi="宋体" w:eastAsia="宋体"/>
                <w:sz w:val="16"/>
              </w:rPr>
              <w:t>&gt;=492人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C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32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1E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D5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15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0680">
            <w:pPr>
              <w:jc w:val="center"/>
            </w:pPr>
            <w:r>
              <w:rPr>
                <w:rFonts w:ascii="宋体" w:hAnsi="宋体" w:eastAsia="宋体"/>
                <w:sz w:val="16"/>
              </w:rPr>
              <w:t>=507人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F297">
            <w:pPr>
              <w:jc w:val="center"/>
            </w:pPr>
            <w:r>
              <w:rPr>
                <w:rFonts w:ascii="宋体" w:hAnsi="宋体" w:eastAsia="宋体"/>
                <w:sz w:val="16"/>
              </w:rPr>
              <w:t>103.05%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AEAA">
            <w:pPr>
              <w:jc w:val="center"/>
            </w:pPr>
            <w:r>
              <w:rPr>
                <w:rFonts w:ascii="宋体" w:hAnsi="宋体" w:eastAsia="宋体"/>
                <w:sz w:val="16"/>
              </w:rPr>
              <w:t>4.85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862A">
            <w:pPr>
              <w:jc w:val="center"/>
            </w:pPr>
            <w:r>
              <w:rPr>
                <w:rFonts w:ascii="宋体" w:hAnsi="宋体" w:eastAsia="宋体"/>
                <w:sz w:val="16"/>
              </w:rPr>
              <w:t>偏差原因：由于体检工作在下学期完成，在年中存在人员变动，导致出现偏差；改进措施：依据往年招生规律，在编制预算时，为可能的高峰时段预留一定的弹性空间，合理增加预算人数，</w:t>
            </w:r>
            <w:r>
              <w:rPr>
                <w:rFonts w:hint="eastAsia" w:ascii="宋体" w:hAnsi="宋体"/>
                <w:sz w:val="16"/>
                <w:lang w:eastAsia="zh-CN"/>
              </w:rPr>
              <w:t>以应对</w:t>
            </w:r>
            <w:r>
              <w:rPr>
                <w:rFonts w:ascii="宋体" w:hAnsi="宋体" w:eastAsia="宋体"/>
                <w:sz w:val="16"/>
              </w:rPr>
              <w:t>人数超出预期的情况。</w:t>
            </w:r>
          </w:p>
        </w:tc>
      </w:tr>
      <w:tr w14:paraId="357CF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A4F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CAC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438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9A05">
            <w:pPr>
              <w:jc w:val="center"/>
            </w:pPr>
            <w:r>
              <w:rPr>
                <w:rFonts w:ascii="宋体" w:hAnsi="宋体" w:eastAsia="宋体"/>
                <w:sz w:val="16"/>
              </w:rPr>
              <w:t>保障在职教师人数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16F7">
            <w:pPr>
              <w:jc w:val="center"/>
            </w:pPr>
            <w:r>
              <w:rPr>
                <w:rFonts w:ascii="宋体" w:hAnsi="宋体" w:eastAsia="宋体"/>
                <w:sz w:val="16"/>
              </w:rPr>
              <w:t>&gt;=202人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21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D8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A7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6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14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09AE">
            <w:pPr>
              <w:jc w:val="center"/>
            </w:pPr>
            <w:r>
              <w:rPr>
                <w:rFonts w:ascii="宋体" w:hAnsi="宋体" w:eastAsia="宋体"/>
                <w:sz w:val="16"/>
              </w:rPr>
              <w:t>=202人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F5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79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7E46">
            <w:pPr>
              <w:jc w:val="center"/>
            </w:pPr>
          </w:p>
        </w:tc>
      </w:tr>
      <w:tr w14:paraId="1199F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E7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7F1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8D1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673F">
            <w:pPr>
              <w:jc w:val="center"/>
            </w:pPr>
            <w:r>
              <w:rPr>
                <w:rFonts w:ascii="宋体" w:hAnsi="宋体" w:eastAsia="宋体"/>
                <w:sz w:val="16"/>
              </w:rPr>
              <w:t>学生体检覆盖率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64B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71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1C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68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A2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4D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B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7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CA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8AD0">
            <w:pPr>
              <w:jc w:val="center"/>
            </w:pPr>
          </w:p>
        </w:tc>
      </w:tr>
      <w:tr w14:paraId="7C51E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6B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5BF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149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0BB7">
            <w:pPr>
              <w:jc w:val="center"/>
            </w:pPr>
            <w:r>
              <w:rPr>
                <w:rFonts w:ascii="宋体" w:hAnsi="宋体" w:eastAsia="宋体"/>
                <w:sz w:val="16"/>
              </w:rPr>
              <w:t>学生参保覆盖率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2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3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D7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2F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D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C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24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D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1E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8F32">
            <w:pPr>
              <w:jc w:val="center"/>
            </w:pPr>
          </w:p>
        </w:tc>
      </w:tr>
      <w:tr w14:paraId="50840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A9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070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811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ACF6">
            <w:pPr>
              <w:jc w:val="center"/>
            </w:pPr>
            <w:r>
              <w:rPr>
                <w:rFonts w:ascii="宋体" w:hAnsi="宋体" w:eastAsia="宋体"/>
                <w:sz w:val="16"/>
              </w:rPr>
              <w:t>学生体检按时完成率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0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E7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F0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F6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2D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80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F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54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8E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DC7C">
            <w:pPr>
              <w:jc w:val="center"/>
            </w:pPr>
          </w:p>
        </w:tc>
      </w:tr>
      <w:tr w14:paraId="20DE9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46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29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BC4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6220">
            <w:pPr>
              <w:jc w:val="center"/>
            </w:pPr>
            <w:r>
              <w:rPr>
                <w:rFonts w:ascii="宋体" w:hAnsi="宋体" w:eastAsia="宋体"/>
                <w:sz w:val="16"/>
              </w:rPr>
              <w:t>办公费支付及时率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89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5B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93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AA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C0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A8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50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B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47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8228">
            <w:pPr>
              <w:jc w:val="center"/>
            </w:pPr>
          </w:p>
        </w:tc>
      </w:tr>
      <w:tr w14:paraId="09415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2E2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A36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3CF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3B16">
            <w:pPr>
              <w:jc w:val="center"/>
            </w:pPr>
            <w:r>
              <w:rPr>
                <w:rFonts w:ascii="宋体" w:hAnsi="宋体" w:eastAsia="宋体"/>
                <w:sz w:val="16"/>
              </w:rPr>
              <w:t>初中生体检费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68C8">
            <w:pPr>
              <w:jc w:val="center"/>
            </w:pPr>
            <w:r>
              <w:rPr>
                <w:rFonts w:ascii="宋体" w:hAnsi="宋体" w:eastAsia="宋体"/>
                <w:sz w:val="16"/>
              </w:rPr>
              <w:t>&lt;=2.51万元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E8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3E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BA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D2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AD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F038">
            <w:pPr>
              <w:jc w:val="center"/>
            </w:pPr>
            <w:r>
              <w:rPr>
                <w:rFonts w:ascii="宋体" w:hAnsi="宋体" w:eastAsia="宋体"/>
                <w:sz w:val="16"/>
              </w:rPr>
              <w:t>=2.51万元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8A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3F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9790">
            <w:pPr>
              <w:jc w:val="center"/>
            </w:pPr>
          </w:p>
        </w:tc>
      </w:tr>
      <w:tr w14:paraId="54433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DC2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43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06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145A">
            <w:pPr>
              <w:jc w:val="center"/>
            </w:pPr>
            <w:r>
              <w:rPr>
                <w:rFonts w:ascii="宋体" w:hAnsi="宋体" w:eastAsia="宋体"/>
                <w:sz w:val="16"/>
              </w:rPr>
              <w:t>初中生保险费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0F03">
            <w:pPr>
              <w:jc w:val="center"/>
            </w:pPr>
            <w:r>
              <w:rPr>
                <w:rFonts w:ascii="宋体" w:hAnsi="宋体" w:eastAsia="宋体"/>
                <w:sz w:val="16"/>
              </w:rPr>
              <w:t>&lt;=0.39万元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04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49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E9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3B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C1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916B">
            <w:pPr>
              <w:jc w:val="center"/>
            </w:pPr>
            <w:r>
              <w:rPr>
                <w:rFonts w:ascii="宋体" w:hAnsi="宋体" w:eastAsia="宋体"/>
                <w:sz w:val="16"/>
              </w:rPr>
              <w: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F8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CE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18D8">
            <w:pPr>
              <w:jc w:val="center"/>
            </w:pPr>
          </w:p>
        </w:tc>
      </w:tr>
      <w:tr w14:paraId="69288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50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60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D3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C4AC">
            <w:pPr>
              <w:jc w:val="center"/>
            </w:pPr>
            <w:r>
              <w:rPr>
                <w:rFonts w:ascii="宋体" w:hAnsi="宋体" w:eastAsia="宋体"/>
                <w:sz w:val="16"/>
              </w:rPr>
              <w:t>日常办公经费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E634">
            <w:pPr>
              <w:jc w:val="center"/>
            </w:pPr>
            <w:r>
              <w:rPr>
                <w:rFonts w:ascii="宋体" w:hAnsi="宋体" w:eastAsia="宋体"/>
                <w:sz w:val="16"/>
              </w:rPr>
              <w:t>&lt;=3.57万元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1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98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10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E8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BD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5FCC">
            <w:pPr>
              <w:jc w:val="center"/>
            </w:pPr>
            <w:r>
              <w:rPr>
                <w:rFonts w:ascii="宋体" w:hAnsi="宋体" w:eastAsia="宋体"/>
                <w:sz w:val="16"/>
              </w:rPr>
              <w:t>=3.57万元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C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76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19D7">
            <w:pPr>
              <w:jc w:val="center"/>
            </w:pPr>
          </w:p>
        </w:tc>
      </w:tr>
      <w:tr w14:paraId="15ABE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3BF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38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B7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6547">
            <w:pPr>
              <w:jc w:val="center"/>
            </w:pPr>
            <w:r>
              <w:rPr>
                <w:rFonts w:ascii="宋体" w:hAnsi="宋体" w:eastAsia="宋体"/>
                <w:sz w:val="16"/>
              </w:rPr>
              <w:t>保障学生的体质健康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5873">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F6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A2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20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5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84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1D1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75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B4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4727">
            <w:pPr>
              <w:jc w:val="center"/>
            </w:pPr>
          </w:p>
        </w:tc>
      </w:tr>
      <w:tr w14:paraId="568B2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778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E95B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A20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DA9F">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75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2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6C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AC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DE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F9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D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37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99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43AA">
            <w:pPr>
              <w:jc w:val="center"/>
            </w:pPr>
            <w:r>
              <w:rPr>
                <w:rFonts w:ascii="宋体" w:hAnsi="宋体" w:eastAsia="宋体"/>
                <w:sz w:val="16"/>
              </w:rPr>
              <w:t>偏差原因：在设置项目满意度指标时，参考类似项目数据，低估了教师对该项</w:t>
            </w:r>
            <w:r>
              <w:rPr>
                <w:rFonts w:hint="eastAsia" w:ascii="宋体" w:hAnsi="宋体"/>
                <w:sz w:val="16"/>
                <w:lang w:eastAsia="zh-CN"/>
              </w:rPr>
              <w:t>目</w:t>
            </w:r>
            <w:r>
              <w:rPr>
                <w:rFonts w:ascii="宋体" w:hAnsi="宋体" w:eastAsia="宋体"/>
                <w:sz w:val="16"/>
              </w:rPr>
              <w:t>带来的影响，导致设定的90%指标偏低。改进措施：运用科学统计方法，参考以往年度指标，精准设置满意度指标，设定合理的指标，避免过于保守，导致偏差。</w:t>
            </w:r>
          </w:p>
        </w:tc>
      </w:tr>
      <w:tr w14:paraId="7EE36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2E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D6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167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EB59">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9D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F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38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86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5E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DF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B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F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BA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B63D">
            <w:pPr>
              <w:jc w:val="center"/>
            </w:pPr>
            <w:r>
              <w:rPr>
                <w:rFonts w:ascii="宋体" w:hAnsi="宋体" w:eastAsia="宋体"/>
                <w:sz w:val="16"/>
              </w:rPr>
              <w:t>偏差原因：在设置项目满意度指标时，参考类似项目数据，低估了学生对该项</w:t>
            </w:r>
            <w:r>
              <w:rPr>
                <w:rFonts w:hint="eastAsia" w:ascii="宋体" w:hAnsi="宋体"/>
                <w:sz w:val="16"/>
                <w:lang w:eastAsia="zh-CN"/>
              </w:rPr>
              <w:t>目</w:t>
            </w:r>
            <w:r>
              <w:rPr>
                <w:rFonts w:ascii="宋体" w:hAnsi="宋体" w:eastAsia="宋体"/>
                <w:sz w:val="16"/>
              </w:rPr>
              <w:t>带来的影响，导致设定的90%指标偏低。改进措施：运用科学统计方法，参考以往年度指标，精准设置满意度指标，设定合理的指标，避免过于保守，导致偏差。</w:t>
            </w:r>
          </w:p>
        </w:tc>
      </w:tr>
      <w:tr w14:paraId="4C0AC9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80F6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3EE4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0BBE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D4EA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00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594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486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D019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9E89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388C">
            <w:pPr>
              <w:jc w:val="center"/>
            </w:pPr>
            <w:r>
              <w:rPr>
                <w:rFonts w:ascii="宋体" w:hAnsi="宋体" w:eastAsia="宋体"/>
                <w:sz w:val="16"/>
              </w:rPr>
              <w:t>99.70分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53F9F5"/>
        </w:tc>
      </w:tr>
    </w:tbl>
    <w:p w14:paraId="6AA95B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2F6E8B76">
        <w:tblPrEx>
          <w:tblCellMar>
            <w:top w:w="0" w:type="dxa"/>
            <w:left w:w="108" w:type="dxa"/>
            <w:bottom w:w="0" w:type="dxa"/>
            <w:right w:w="108" w:type="dxa"/>
          </w:tblCellMar>
        </w:tblPrEx>
        <w:tc>
          <w:tcPr>
            <w:tcW w:w="8848" w:type="dxa"/>
            <w:gridSpan w:val="14"/>
            <w:vAlign w:val="center"/>
          </w:tcPr>
          <w:p w14:paraId="27A56268">
            <w:pPr>
              <w:jc w:val="center"/>
            </w:pPr>
            <w:r>
              <w:rPr>
                <w:rFonts w:ascii="宋体" w:hAnsi="宋体" w:eastAsia="宋体"/>
                <w:sz w:val="24"/>
              </w:rPr>
              <w:t>项目支出绩效自评表</w:t>
            </w:r>
          </w:p>
        </w:tc>
      </w:tr>
      <w:tr w14:paraId="61BD5C78">
        <w:tblPrEx>
          <w:tblCellMar>
            <w:top w:w="0" w:type="dxa"/>
            <w:left w:w="108" w:type="dxa"/>
            <w:bottom w:w="0" w:type="dxa"/>
            <w:right w:w="108" w:type="dxa"/>
          </w:tblCellMar>
        </w:tblPrEx>
        <w:tc>
          <w:tcPr>
            <w:tcW w:w="8848" w:type="dxa"/>
            <w:gridSpan w:val="14"/>
            <w:vAlign w:val="center"/>
          </w:tcPr>
          <w:p w14:paraId="59AC3FF9">
            <w:pPr>
              <w:jc w:val="center"/>
            </w:pPr>
            <w:r>
              <w:rPr>
                <w:rFonts w:ascii="宋体" w:hAnsi="宋体" w:eastAsia="宋体"/>
                <w:sz w:val="24"/>
              </w:rPr>
              <w:t>(2024年度)</w:t>
            </w:r>
          </w:p>
        </w:tc>
      </w:tr>
      <w:tr w14:paraId="3ECA2C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8E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318F36">
            <w:pPr>
              <w:jc w:val="center"/>
            </w:pPr>
            <w:r>
              <w:rPr>
                <w:rFonts w:ascii="宋体" w:hAnsi="宋体" w:eastAsia="宋体"/>
                <w:sz w:val="16"/>
              </w:rPr>
              <w:t>2024年城乡义务教育生均公用经费（小学）</w:t>
            </w:r>
          </w:p>
        </w:tc>
      </w:tr>
      <w:tr w14:paraId="1866FC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06D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774D0E">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1F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C35E83">
            <w:pPr>
              <w:jc w:val="center"/>
            </w:pPr>
            <w:r>
              <w:rPr>
                <w:rFonts w:ascii="宋体" w:hAnsi="宋体" w:eastAsia="宋体"/>
                <w:sz w:val="16"/>
              </w:rPr>
              <w:t>巴音郭楞蒙古自治州石油第一中学（本级）</w:t>
            </w:r>
          </w:p>
        </w:tc>
      </w:tr>
      <w:tr w14:paraId="4C29EE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596A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E77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832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7F3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F6E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48B9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333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4CD7">
            <w:pPr>
              <w:jc w:val="center"/>
            </w:pPr>
            <w:r>
              <w:rPr>
                <w:rFonts w:ascii="宋体" w:hAnsi="宋体" w:eastAsia="宋体"/>
                <w:sz w:val="16"/>
              </w:rPr>
              <w:t>得分</w:t>
            </w:r>
          </w:p>
        </w:tc>
      </w:tr>
      <w:tr w14:paraId="3B55D1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DE8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390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5991C">
            <w:pPr>
              <w:jc w:val="center"/>
            </w:pPr>
            <w:r>
              <w:rPr>
                <w:rFonts w:ascii="宋体" w:hAnsi="宋体" w:eastAsia="宋体"/>
                <w:sz w:val="16"/>
              </w:rPr>
              <w:t>14.77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3D8F0">
            <w:pPr>
              <w:jc w:val="center"/>
            </w:pPr>
            <w:r>
              <w:rPr>
                <w:rFonts w:ascii="宋体" w:hAnsi="宋体" w:eastAsia="宋体"/>
                <w:sz w:val="16"/>
              </w:rPr>
              <w:t>14.77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04482">
            <w:pPr>
              <w:jc w:val="center"/>
            </w:pPr>
            <w:r>
              <w:rPr>
                <w:rFonts w:ascii="宋体" w:hAnsi="宋体" w:eastAsia="宋体"/>
                <w:sz w:val="16"/>
              </w:rPr>
              <w:t>13.89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16F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5AFC3">
            <w:pPr>
              <w:jc w:val="center"/>
            </w:pPr>
            <w:r>
              <w:rPr>
                <w:rFonts w:ascii="宋体" w:hAnsi="宋体" w:eastAsia="宋体"/>
                <w:sz w:val="16"/>
              </w:rPr>
              <w:t>94.04%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3117">
            <w:pPr>
              <w:jc w:val="center"/>
            </w:pPr>
            <w:r>
              <w:rPr>
                <w:rFonts w:ascii="宋体" w:hAnsi="宋体" w:eastAsia="宋体"/>
                <w:sz w:val="16"/>
              </w:rPr>
              <w:t>8.51</w:t>
            </w:r>
          </w:p>
        </w:tc>
      </w:tr>
      <w:tr w14:paraId="267E3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CA2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F92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04BDA">
            <w:pPr>
              <w:jc w:val="center"/>
            </w:pPr>
            <w:r>
              <w:rPr>
                <w:rFonts w:ascii="宋体" w:hAnsi="宋体" w:eastAsia="宋体"/>
                <w:sz w:val="16"/>
              </w:rPr>
              <w:t>14.77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788F0">
            <w:pPr>
              <w:jc w:val="center"/>
            </w:pPr>
            <w:r>
              <w:rPr>
                <w:rFonts w:ascii="宋体" w:hAnsi="宋体" w:eastAsia="宋体"/>
                <w:sz w:val="16"/>
              </w:rPr>
              <w:t>14.77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D73BB">
            <w:pPr>
              <w:jc w:val="center"/>
            </w:pPr>
            <w:r>
              <w:rPr>
                <w:rFonts w:ascii="宋体" w:hAnsi="宋体" w:eastAsia="宋体"/>
                <w:sz w:val="16"/>
              </w:rPr>
              <w:t>13.89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0E5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031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45C3">
            <w:pPr>
              <w:jc w:val="center"/>
            </w:pPr>
            <w:r>
              <w:rPr>
                <w:rFonts w:ascii="宋体" w:hAnsi="宋体" w:eastAsia="宋体"/>
                <w:sz w:val="16"/>
              </w:rPr>
              <w:t>-</w:t>
            </w:r>
          </w:p>
        </w:tc>
      </w:tr>
      <w:tr w14:paraId="0259F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29F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890C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D17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B11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75F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85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DCE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1147">
            <w:pPr>
              <w:jc w:val="center"/>
            </w:pPr>
            <w:r>
              <w:rPr>
                <w:rFonts w:ascii="宋体" w:hAnsi="宋体" w:eastAsia="宋体"/>
                <w:sz w:val="16"/>
              </w:rPr>
              <w:t>-</w:t>
            </w:r>
          </w:p>
        </w:tc>
      </w:tr>
      <w:tr w14:paraId="19D5BC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89F0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7142B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AC9C3F">
            <w:pPr>
              <w:jc w:val="center"/>
            </w:pPr>
            <w:r>
              <w:rPr>
                <w:rFonts w:ascii="宋体" w:hAnsi="宋体" w:eastAsia="宋体"/>
                <w:sz w:val="16"/>
              </w:rPr>
              <w:t>总体目标完成情况</w:t>
            </w:r>
          </w:p>
        </w:tc>
      </w:tr>
      <w:tr w14:paraId="6DBE8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37B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8F0DAB">
            <w:pPr>
              <w:jc w:val="both"/>
            </w:pPr>
            <w:r>
              <w:rPr>
                <w:rFonts w:ascii="宋体" w:hAnsi="宋体" w:eastAsia="宋体"/>
                <w:sz w:val="16"/>
              </w:rPr>
              <w:t>完成1465名小学生进行体检和参保，进一步保障学生身体健康成长；通过办公经费保障学校的正常运转改善学校办公和学习环境。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9C617E">
            <w:pPr>
              <w:jc w:val="both"/>
            </w:pPr>
            <w:r>
              <w:rPr>
                <w:rFonts w:ascii="宋体" w:hAnsi="宋体" w:eastAsia="宋体"/>
                <w:sz w:val="16"/>
              </w:rPr>
              <w:t>完成1657名小学生进行体检和参保，进一步保障学生身体健康成长</w:t>
            </w:r>
            <w:r>
              <w:rPr>
                <w:rFonts w:hint="eastAsia" w:ascii="宋体" w:hAnsi="宋体"/>
                <w:sz w:val="16"/>
                <w:lang w:eastAsia="zh-CN"/>
              </w:rPr>
              <w:t>；</w:t>
            </w:r>
            <w:r>
              <w:rPr>
                <w:rFonts w:ascii="宋体" w:hAnsi="宋体" w:eastAsia="宋体"/>
                <w:sz w:val="16"/>
              </w:rPr>
              <w:t>保障在职教师人数202人，稳定教师队伍；办公经费支出7.13万元，保障学校的正常运转，改善学校办公和学习环境。</w:t>
            </w:r>
          </w:p>
        </w:tc>
      </w:tr>
      <w:tr w14:paraId="3321AD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F88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F1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DD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18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922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B7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4EF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7489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4CB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14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599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9C0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F47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AB13">
            <w:pPr>
              <w:jc w:val="center"/>
            </w:pPr>
            <w:r>
              <w:rPr>
                <w:rFonts w:ascii="宋体" w:hAnsi="宋体" w:eastAsia="宋体"/>
                <w:sz w:val="16"/>
              </w:rPr>
              <w:t>偏差原因分析及改进措施</w:t>
            </w:r>
          </w:p>
        </w:tc>
      </w:tr>
      <w:tr w14:paraId="5F6A05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BCD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4DA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2B0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4E04">
            <w:pPr>
              <w:jc w:val="center"/>
            </w:pPr>
            <w:r>
              <w:rPr>
                <w:rFonts w:ascii="宋体" w:hAnsi="宋体" w:eastAsia="宋体"/>
                <w:sz w:val="16"/>
              </w:rPr>
              <w:t>小学生体检人数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DD98">
            <w:pPr>
              <w:jc w:val="center"/>
            </w:pPr>
            <w:r>
              <w:rPr>
                <w:rFonts w:ascii="宋体" w:hAnsi="宋体" w:eastAsia="宋体"/>
                <w:sz w:val="16"/>
              </w:rPr>
              <w:t>&gt;=1465人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B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00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CE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6E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49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6A0E">
            <w:pPr>
              <w:jc w:val="center"/>
            </w:pPr>
            <w:r>
              <w:rPr>
                <w:rFonts w:ascii="宋体" w:hAnsi="宋体" w:eastAsia="宋体"/>
                <w:sz w:val="16"/>
              </w:rPr>
              <w:t>=1657人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8368">
            <w:pPr>
              <w:jc w:val="center"/>
            </w:pPr>
            <w:r>
              <w:rPr>
                <w:rFonts w:ascii="宋体" w:hAnsi="宋体" w:eastAsia="宋体"/>
                <w:sz w:val="16"/>
              </w:rPr>
              <w:t>113.11%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B1F4">
            <w:pPr>
              <w:jc w:val="center"/>
            </w:pPr>
            <w:r>
              <w:rPr>
                <w:rFonts w:ascii="宋体" w:hAnsi="宋体" w:eastAsia="宋体"/>
                <w:sz w:val="16"/>
              </w:rPr>
              <w:t>4.34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B130">
            <w:pPr>
              <w:jc w:val="center"/>
            </w:pPr>
            <w:r>
              <w:rPr>
                <w:rFonts w:ascii="宋体" w:hAnsi="宋体" w:eastAsia="宋体"/>
                <w:sz w:val="16"/>
              </w:rPr>
              <w:t>本年度学期中间转入学生，导致期末学生数较期初增加，改进措施：加强预算，精准预交学生人数，确保预算与实际相符。</w:t>
            </w:r>
          </w:p>
        </w:tc>
      </w:tr>
      <w:tr w14:paraId="6C546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34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B4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604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CF48">
            <w:pPr>
              <w:jc w:val="center"/>
            </w:pPr>
            <w:r>
              <w:rPr>
                <w:rFonts w:ascii="宋体" w:hAnsi="宋体" w:eastAsia="宋体"/>
                <w:sz w:val="16"/>
              </w:rPr>
              <w:t>小学生保险人数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15CD">
            <w:pPr>
              <w:jc w:val="center"/>
            </w:pPr>
            <w:r>
              <w:rPr>
                <w:rFonts w:ascii="宋体" w:hAnsi="宋体" w:eastAsia="宋体"/>
                <w:sz w:val="16"/>
              </w:rPr>
              <w:t>&gt;=1465人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2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40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BF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E8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EC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43AE">
            <w:pPr>
              <w:jc w:val="center"/>
            </w:pPr>
            <w:r>
              <w:rPr>
                <w:rFonts w:ascii="宋体" w:hAnsi="宋体" w:eastAsia="宋体"/>
                <w:sz w:val="16"/>
              </w:rPr>
              <w:t>=1657人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46BC8">
            <w:pPr>
              <w:jc w:val="center"/>
            </w:pPr>
            <w:r>
              <w:rPr>
                <w:rFonts w:ascii="宋体" w:hAnsi="宋体" w:eastAsia="宋体"/>
                <w:sz w:val="16"/>
              </w:rPr>
              <w:t>113.11%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032F">
            <w:pPr>
              <w:jc w:val="center"/>
            </w:pPr>
            <w:r>
              <w:rPr>
                <w:rFonts w:ascii="宋体" w:hAnsi="宋体" w:eastAsia="宋体"/>
                <w:sz w:val="16"/>
              </w:rPr>
              <w:t>4.34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E6C7">
            <w:pPr>
              <w:jc w:val="center"/>
            </w:pPr>
            <w:r>
              <w:rPr>
                <w:rFonts w:ascii="宋体" w:hAnsi="宋体" w:eastAsia="宋体"/>
                <w:sz w:val="16"/>
              </w:rPr>
              <w:t>本年度学期中间转入学生，导致期末学生数较期初增加，改进措施：加强预算，精准预交学生人数，确保预算与实际相符。</w:t>
            </w:r>
          </w:p>
        </w:tc>
      </w:tr>
      <w:tr w14:paraId="40567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D55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A7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745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3351">
            <w:pPr>
              <w:jc w:val="center"/>
            </w:pPr>
            <w:r>
              <w:rPr>
                <w:rFonts w:ascii="宋体" w:hAnsi="宋体" w:eastAsia="宋体"/>
                <w:sz w:val="16"/>
              </w:rPr>
              <w:t>保障在职教师人数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A8D3">
            <w:pPr>
              <w:jc w:val="center"/>
            </w:pPr>
            <w:r>
              <w:rPr>
                <w:rFonts w:ascii="宋体" w:hAnsi="宋体" w:eastAsia="宋体"/>
                <w:sz w:val="16"/>
              </w:rPr>
              <w:t>&gt;=202人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E1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D5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75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C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2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A3FC">
            <w:pPr>
              <w:jc w:val="center"/>
            </w:pPr>
            <w:r>
              <w:rPr>
                <w:rFonts w:ascii="宋体" w:hAnsi="宋体" w:eastAsia="宋体"/>
                <w:sz w:val="16"/>
              </w:rPr>
              <w:t>=202人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93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DB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FE12">
            <w:pPr>
              <w:jc w:val="center"/>
            </w:pPr>
          </w:p>
        </w:tc>
      </w:tr>
      <w:tr w14:paraId="67CFF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956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554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B76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CC3C">
            <w:pPr>
              <w:jc w:val="center"/>
            </w:pPr>
            <w:r>
              <w:rPr>
                <w:rFonts w:ascii="宋体" w:hAnsi="宋体" w:eastAsia="宋体"/>
                <w:sz w:val="16"/>
              </w:rPr>
              <w:t>学生体检覆盖率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DC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B8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DC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29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51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3A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4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23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3B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23A5">
            <w:pPr>
              <w:jc w:val="center"/>
            </w:pPr>
          </w:p>
        </w:tc>
      </w:tr>
      <w:tr w14:paraId="2DEA8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3EF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9D5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9CF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D725">
            <w:pPr>
              <w:jc w:val="center"/>
            </w:pPr>
            <w:r>
              <w:rPr>
                <w:rFonts w:ascii="宋体" w:hAnsi="宋体" w:eastAsia="宋体"/>
                <w:sz w:val="16"/>
              </w:rPr>
              <w:t>学生参保覆盖率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7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03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32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12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8A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D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78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E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DC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7A53">
            <w:pPr>
              <w:jc w:val="center"/>
            </w:pPr>
          </w:p>
        </w:tc>
      </w:tr>
      <w:tr w14:paraId="4576E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8E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1D2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384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E515">
            <w:pPr>
              <w:jc w:val="center"/>
            </w:pPr>
            <w:r>
              <w:rPr>
                <w:rFonts w:ascii="宋体" w:hAnsi="宋体" w:eastAsia="宋体"/>
                <w:sz w:val="16"/>
              </w:rPr>
              <w:t>学生体检按时完成率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9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61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DF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1B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F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13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7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7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4B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38CA">
            <w:pPr>
              <w:jc w:val="center"/>
            </w:pPr>
          </w:p>
        </w:tc>
      </w:tr>
      <w:tr w14:paraId="41051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5EE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61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BE6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1CA6">
            <w:pPr>
              <w:jc w:val="center"/>
            </w:pPr>
            <w:r>
              <w:rPr>
                <w:rFonts w:ascii="宋体" w:hAnsi="宋体" w:eastAsia="宋体"/>
                <w:sz w:val="16"/>
              </w:rPr>
              <w:t>办公费支付及时率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4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B7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8F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E4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93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9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A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5C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C5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3744">
            <w:pPr>
              <w:jc w:val="center"/>
            </w:pPr>
          </w:p>
        </w:tc>
      </w:tr>
      <w:tr w14:paraId="57D7F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53E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816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661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56B7">
            <w:pPr>
              <w:jc w:val="center"/>
            </w:pPr>
            <w:r>
              <w:rPr>
                <w:rFonts w:ascii="宋体" w:hAnsi="宋体" w:eastAsia="宋体"/>
                <w:sz w:val="16"/>
              </w:rPr>
              <w:t>小学生体检费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F9C7">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C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0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44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AA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0A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CDA0">
            <w:pPr>
              <w:jc w:val="center"/>
            </w:pPr>
            <w:r>
              <w:rPr>
                <w:rFonts w:ascii="宋体" w:hAnsi="宋体" w:eastAsia="宋体"/>
                <w:sz w:val="16"/>
              </w:rPr>
              <w:t>=5.13万元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9784">
            <w:pPr>
              <w:jc w:val="center"/>
            </w:pPr>
            <w:r>
              <w:rPr>
                <w:rFonts w:ascii="宋体" w:hAnsi="宋体" w:eastAsia="宋体"/>
                <w:sz w:val="16"/>
              </w:rPr>
              <w:t>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B0B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F854">
            <w:pPr>
              <w:jc w:val="center"/>
            </w:pPr>
            <w:r>
              <w:rPr>
                <w:rFonts w:ascii="宋体" w:hAnsi="宋体" w:eastAsia="宋体"/>
                <w:sz w:val="16"/>
              </w:rPr>
              <w:t>本年体检人数减少及体检费降低，故体检费较预算减少，改进措施：加强预算管理，精准预交学生人数及体检费支出，确保预算与实际相符。</w:t>
            </w:r>
          </w:p>
        </w:tc>
      </w:tr>
      <w:tr w14:paraId="70E5E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ED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2E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4E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018F">
            <w:pPr>
              <w:jc w:val="center"/>
            </w:pPr>
            <w:r>
              <w:rPr>
                <w:rFonts w:ascii="宋体" w:hAnsi="宋体" w:eastAsia="宋体"/>
                <w:sz w:val="16"/>
              </w:rPr>
              <w:t>小学生保险费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45FB">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5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C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E0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7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39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1588">
            <w:pPr>
              <w:jc w:val="center"/>
            </w:pPr>
            <w:r>
              <w:rPr>
                <w:rFonts w:ascii="宋体" w:hAnsi="宋体" w:eastAsia="宋体"/>
                <w:sz w:val="16"/>
              </w:rPr>
              <w:t>=1.63万元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AE8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54A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4708">
            <w:pPr>
              <w:jc w:val="center"/>
            </w:pPr>
            <w:r>
              <w:rPr>
                <w:rFonts w:ascii="宋体" w:hAnsi="宋体" w:eastAsia="宋体"/>
                <w:sz w:val="16"/>
              </w:rPr>
              <w:t>本年保险费用较预算增加，故保险费较预算增加，改进措施：加强预算管理，精准预算保险费，确保预算与实际相符。</w:t>
            </w:r>
          </w:p>
        </w:tc>
      </w:tr>
      <w:tr w14:paraId="09B0D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07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46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418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21CD">
            <w:pPr>
              <w:jc w:val="center"/>
            </w:pPr>
            <w:r>
              <w:rPr>
                <w:rFonts w:ascii="宋体" w:hAnsi="宋体" w:eastAsia="宋体"/>
                <w:sz w:val="16"/>
              </w:rPr>
              <w:t>日常办公经费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A955">
            <w:pPr>
              <w:jc w:val="center"/>
            </w:pPr>
            <w:r>
              <w:rPr>
                <w:rFonts w:ascii="宋体" w:hAnsi="宋体" w:eastAsia="宋体"/>
                <w:sz w:val="16"/>
              </w:rPr>
              <w:t>&lt;=4.57万元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D9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F4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3E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0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9A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DF36">
            <w:pPr>
              <w:jc w:val="center"/>
            </w:pPr>
            <w:r>
              <w:rPr>
                <w:rFonts w:ascii="宋体" w:hAnsi="宋体" w:eastAsia="宋体"/>
                <w:sz w:val="16"/>
              </w:rPr>
              <w:t>=7.13万元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9AA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A1C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D3D4">
            <w:pPr>
              <w:jc w:val="center"/>
            </w:pPr>
            <w:r>
              <w:rPr>
                <w:rFonts w:ascii="宋体" w:hAnsi="宋体" w:eastAsia="宋体"/>
                <w:sz w:val="16"/>
              </w:rPr>
              <w:t>本年教辅教师用书费用增加，故办公经费较预算增加，改进措施：加强预算管理，精准预算教学书籍费用，确保预算与实际相符。</w:t>
            </w:r>
          </w:p>
        </w:tc>
      </w:tr>
      <w:tr w14:paraId="755C6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22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92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C2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673D">
            <w:pPr>
              <w:jc w:val="center"/>
            </w:pPr>
            <w:r>
              <w:rPr>
                <w:rFonts w:ascii="宋体" w:hAnsi="宋体" w:eastAsia="宋体"/>
                <w:sz w:val="16"/>
              </w:rPr>
              <w:t>保障学生的体质健康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C127">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1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AB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C6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19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8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146A">
            <w:pPr>
              <w:jc w:val="center"/>
            </w:pPr>
            <w:r>
              <w:rPr>
                <w:rFonts w:ascii="宋体" w:hAnsi="宋体" w:eastAsia="宋体"/>
                <w:sz w:val="16"/>
              </w:rPr>
              <w:tab/>
            </w: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B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97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211B">
            <w:pPr>
              <w:jc w:val="center"/>
            </w:pPr>
          </w:p>
        </w:tc>
      </w:tr>
      <w:tr w14:paraId="112F5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0D9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DF33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4FD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1625">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DE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0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8B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9A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4D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13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7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F9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44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AE41">
            <w:pPr>
              <w:jc w:val="center"/>
            </w:pPr>
            <w:r>
              <w:rPr>
                <w:rFonts w:ascii="宋体" w:hAnsi="宋体" w:eastAsia="宋体"/>
                <w:sz w:val="16"/>
              </w:rPr>
              <w:t>偏差原因：在设置项目满意度指标时，参考类似项目数据，低估了教师对该项</w:t>
            </w:r>
            <w:r>
              <w:rPr>
                <w:rFonts w:hint="eastAsia" w:ascii="宋体" w:hAnsi="宋体"/>
                <w:sz w:val="16"/>
                <w:lang w:eastAsia="zh-CN"/>
              </w:rPr>
              <w:t>目</w:t>
            </w:r>
            <w:r>
              <w:rPr>
                <w:rFonts w:ascii="宋体" w:hAnsi="宋体" w:eastAsia="宋体"/>
                <w:sz w:val="16"/>
              </w:rPr>
              <w:t>带来的影响，导致设定的教师满意度指标偏低。改进措施：运用科学统计方法，参考以往年度指标，精准设置满意度指标，设定合理的指标，避免过于保守，导致偏差。</w:t>
            </w:r>
          </w:p>
        </w:tc>
      </w:tr>
      <w:tr w14:paraId="24C07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07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FD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4A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A10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B5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F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D6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FD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9E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0A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A7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6F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9A1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5BE6">
            <w:pPr>
              <w:jc w:val="center"/>
            </w:pPr>
            <w:r>
              <w:rPr>
                <w:rFonts w:ascii="宋体" w:hAnsi="宋体" w:eastAsia="宋体"/>
                <w:sz w:val="16"/>
              </w:rPr>
              <w:t>偏差原因：在设置项目满意度指标时，参考类似项目数据，低估了学生对该项</w:t>
            </w:r>
            <w:r>
              <w:rPr>
                <w:rFonts w:hint="eastAsia" w:ascii="宋体" w:hAnsi="宋体"/>
                <w:sz w:val="16"/>
                <w:lang w:eastAsia="zh-CN"/>
              </w:rPr>
              <w:t>目</w:t>
            </w:r>
            <w:r>
              <w:rPr>
                <w:rFonts w:ascii="宋体" w:hAnsi="宋体" w:eastAsia="宋体"/>
                <w:sz w:val="16"/>
              </w:rPr>
              <w:t>带来的影响，导致设定的学生满意度指标偏低。改进措施：运用科学统计方法，参考以往年度指标，精准设置满意度指标，设定合理的指标，避免过于保守，导致偏差。</w:t>
            </w:r>
          </w:p>
        </w:tc>
      </w:tr>
      <w:tr w14:paraId="200294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E679E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25A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72C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498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9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3BD1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4960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ABF5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12EC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60BA">
            <w:pPr>
              <w:jc w:val="center"/>
            </w:pPr>
            <w:r>
              <w:rPr>
                <w:rFonts w:ascii="宋体" w:hAnsi="宋体" w:eastAsia="宋体"/>
                <w:sz w:val="16"/>
              </w:rPr>
              <w:t>77.19分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D79F28"/>
        </w:tc>
      </w:tr>
    </w:tbl>
    <w:p w14:paraId="01CDDE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14:paraId="1A3D228C">
        <w:tblPrEx>
          <w:tblCellMar>
            <w:top w:w="0" w:type="dxa"/>
            <w:left w:w="108" w:type="dxa"/>
            <w:bottom w:w="0" w:type="dxa"/>
            <w:right w:w="108" w:type="dxa"/>
          </w:tblCellMar>
        </w:tblPrEx>
        <w:tc>
          <w:tcPr>
            <w:tcW w:w="8848" w:type="dxa"/>
            <w:gridSpan w:val="14"/>
            <w:vAlign w:val="center"/>
          </w:tcPr>
          <w:p w14:paraId="4961933E">
            <w:pPr>
              <w:jc w:val="center"/>
            </w:pPr>
            <w:r>
              <w:rPr>
                <w:rFonts w:ascii="宋体" w:hAnsi="宋体" w:eastAsia="宋体"/>
                <w:sz w:val="24"/>
              </w:rPr>
              <w:t>项目支出绩效自评表</w:t>
            </w:r>
          </w:p>
        </w:tc>
      </w:tr>
      <w:tr w14:paraId="6AAE4F1A">
        <w:tblPrEx>
          <w:tblCellMar>
            <w:top w:w="0" w:type="dxa"/>
            <w:left w:w="108" w:type="dxa"/>
            <w:bottom w:w="0" w:type="dxa"/>
            <w:right w:w="108" w:type="dxa"/>
          </w:tblCellMar>
        </w:tblPrEx>
        <w:tc>
          <w:tcPr>
            <w:tcW w:w="8848" w:type="dxa"/>
            <w:gridSpan w:val="14"/>
            <w:vAlign w:val="center"/>
          </w:tcPr>
          <w:p w14:paraId="697BF5AF">
            <w:pPr>
              <w:jc w:val="center"/>
            </w:pPr>
            <w:r>
              <w:rPr>
                <w:rFonts w:ascii="宋体" w:hAnsi="宋体" w:eastAsia="宋体"/>
                <w:sz w:val="24"/>
              </w:rPr>
              <w:t>(2024年度)</w:t>
            </w:r>
          </w:p>
        </w:tc>
      </w:tr>
      <w:tr w14:paraId="0ED4CF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45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53AD2D">
            <w:pPr>
              <w:jc w:val="center"/>
            </w:pPr>
            <w:r>
              <w:rPr>
                <w:rFonts w:ascii="宋体" w:hAnsi="宋体" w:eastAsia="宋体"/>
                <w:sz w:val="16"/>
              </w:rPr>
              <w:t>2024年家庭困难生活补助（初中）</w:t>
            </w:r>
          </w:p>
        </w:tc>
      </w:tr>
      <w:tr w14:paraId="7795A2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6F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E1E14A">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0E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DA57A7">
            <w:pPr>
              <w:jc w:val="center"/>
            </w:pPr>
            <w:r>
              <w:rPr>
                <w:rFonts w:ascii="宋体" w:hAnsi="宋体" w:eastAsia="宋体"/>
                <w:sz w:val="16"/>
              </w:rPr>
              <w:t>巴音郭楞蒙古自治州石油第一中学（本级）</w:t>
            </w:r>
          </w:p>
        </w:tc>
      </w:tr>
      <w:tr w14:paraId="570E64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644A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92EF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24D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58E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452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5845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292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81F2">
            <w:pPr>
              <w:jc w:val="center"/>
            </w:pPr>
            <w:r>
              <w:rPr>
                <w:rFonts w:ascii="宋体" w:hAnsi="宋体" w:eastAsia="宋体"/>
                <w:sz w:val="16"/>
              </w:rPr>
              <w:t>得分</w:t>
            </w:r>
          </w:p>
        </w:tc>
      </w:tr>
      <w:tr w14:paraId="698AB3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A352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1F9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5938D">
            <w:pPr>
              <w:jc w:val="center"/>
            </w:pPr>
            <w:r>
              <w:rPr>
                <w:rFonts w:ascii="宋体" w:hAnsi="宋体" w:eastAsia="宋体"/>
                <w:sz w:val="16"/>
              </w:rPr>
              <w:t>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800E4">
            <w:pPr>
              <w:jc w:val="center"/>
            </w:pPr>
            <w:r>
              <w:rPr>
                <w:rFonts w:ascii="宋体" w:hAnsi="宋体" w:eastAsia="宋体"/>
                <w:sz w:val="16"/>
              </w:rPr>
              <w:t>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78341">
            <w:pPr>
              <w:jc w:val="center"/>
            </w:pPr>
            <w:r>
              <w:rPr>
                <w:rFonts w:ascii="宋体" w:hAnsi="宋体" w:eastAsia="宋体"/>
                <w:sz w:val="16"/>
              </w:rPr>
              <w:t>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B27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326E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EF2A">
            <w:pPr>
              <w:jc w:val="center"/>
            </w:pPr>
            <w:r>
              <w:rPr>
                <w:rFonts w:ascii="宋体" w:hAnsi="宋体" w:eastAsia="宋体"/>
                <w:sz w:val="16"/>
              </w:rPr>
              <w:t>10.00</w:t>
            </w:r>
          </w:p>
        </w:tc>
      </w:tr>
      <w:tr w14:paraId="3C4FB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42C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C3D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21BA2">
            <w:pPr>
              <w:jc w:val="center"/>
            </w:pPr>
            <w:r>
              <w:rPr>
                <w:rFonts w:ascii="宋体" w:hAnsi="宋体" w:eastAsia="宋体"/>
                <w:sz w:val="16"/>
              </w:rPr>
              <w:t>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8F55C">
            <w:pPr>
              <w:jc w:val="center"/>
            </w:pPr>
            <w:r>
              <w:rPr>
                <w:rFonts w:ascii="宋体" w:hAnsi="宋体" w:eastAsia="宋体"/>
                <w:sz w:val="16"/>
              </w:rPr>
              <w:t>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01FC9">
            <w:pPr>
              <w:jc w:val="center"/>
            </w:pPr>
            <w:r>
              <w:rPr>
                <w:rFonts w:ascii="宋体" w:hAnsi="宋体" w:eastAsia="宋体"/>
                <w:sz w:val="16"/>
              </w:rPr>
              <w:t>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167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B67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EA6F">
            <w:pPr>
              <w:jc w:val="center"/>
            </w:pPr>
            <w:r>
              <w:rPr>
                <w:rFonts w:ascii="宋体" w:hAnsi="宋体" w:eastAsia="宋体"/>
                <w:sz w:val="16"/>
              </w:rPr>
              <w:t>-</w:t>
            </w:r>
          </w:p>
        </w:tc>
      </w:tr>
      <w:tr w14:paraId="10CD8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DC6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E9F4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20D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4D3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9C9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E04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770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41CC">
            <w:pPr>
              <w:jc w:val="center"/>
            </w:pPr>
            <w:r>
              <w:rPr>
                <w:rFonts w:ascii="宋体" w:hAnsi="宋体" w:eastAsia="宋体"/>
                <w:sz w:val="16"/>
              </w:rPr>
              <w:t>-</w:t>
            </w:r>
          </w:p>
        </w:tc>
      </w:tr>
      <w:tr w14:paraId="0261DD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C373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FAAEA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9BDC58">
            <w:pPr>
              <w:jc w:val="center"/>
            </w:pPr>
            <w:r>
              <w:rPr>
                <w:rFonts w:ascii="宋体" w:hAnsi="宋体" w:eastAsia="宋体"/>
                <w:sz w:val="16"/>
              </w:rPr>
              <w:t>总体目标完成情况</w:t>
            </w:r>
          </w:p>
        </w:tc>
      </w:tr>
      <w:tr w14:paraId="6C277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77F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F0BBC2">
            <w:pPr>
              <w:jc w:val="both"/>
            </w:pPr>
            <w:r>
              <w:rPr>
                <w:rFonts w:ascii="宋体" w:hAnsi="宋体" w:eastAsia="宋体"/>
                <w:sz w:val="16"/>
              </w:rPr>
              <w:t>完成对4名初中家庭经济困难学生0.04万元的资助。</w:t>
            </w:r>
            <w:r>
              <w:rPr>
                <w:rFonts w:hint="eastAsia" w:ascii="宋体" w:hAnsi="宋体"/>
                <w:sz w:val="16"/>
                <w:lang w:eastAsia="zh-CN"/>
              </w:rPr>
              <w:t>进一步</w:t>
            </w:r>
            <w:r>
              <w:rPr>
                <w:rFonts w:ascii="宋体" w:hAnsi="宋体" w:eastAsia="宋体"/>
                <w:sz w:val="16"/>
              </w:rPr>
              <w:t>优化教育结构，促进教育公平。确保义务教育阶段学生享有平等</w:t>
            </w:r>
            <w:r>
              <w:rPr>
                <w:rFonts w:hint="eastAsia" w:ascii="宋体" w:hAnsi="宋体"/>
                <w:sz w:val="16"/>
                <w:lang w:eastAsia="zh-CN"/>
              </w:rPr>
              <w:t>地</w:t>
            </w:r>
            <w:r>
              <w:rPr>
                <w:rFonts w:ascii="宋体" w:hAnsi="宋体" w:eastAsia="宋体"/>
                <w:sz w:val="16"/>
              </w:rPr>
              <w:t>接受教育的机会，提供经济资助和其他资助措施，促进学生全面发展。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A1F16D">
            <w:pPr>
              <w:jc w:val="both"/>
            </w:pPr>
            <w:r>
              <w:rPr>
                <w:rFonts w:ascii="宋体" w:hAnsi="宋体" w:eastAsia="宋体"/>
                <w:sz w:val="16"/>
              </w:rPr>
              <w:t>完成对4名初中家庭经济困难学生2次共计0.04万元的资助，有效减轻了受资助贫困学生家庭经济负担，学生满意度达到99.2%，年度预期目标有效达成。</w:t>
            </w:r>
          </w:p>
        </w:tc>
      </w:tr>
      <w:tr w14:paraId="72A089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8A4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D8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50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37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8A1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22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DBA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24C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5F9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50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901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BA5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5D8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2F59">
            <w:pPr>
              <w:jc w:val="center"/>
            </w:pPr>
            <w:r>
              <w:rPr>
                <w:rFonts w:ascii="宋体" w:hAnsi="宋体" w:eastAsia="宋体"/>
                <w:sz w:val="16"/>
              </w:rPr>
              <w:t>偏差原因分析及改进措施</w:t>
            </w:r>
          </w:p>
        </w:tc>
      </w:tr>
      <w:tr w14:paraId="24E014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B7F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680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30C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CA4A">
            <w:pPr>
              <w:jc w:val="center"/>
            </w:pPr>
            <w:r>
              <w:rPr>
                <w:rFonts w:ascii="宋体" w:hAnsi="宋体" w:eastAsia="宋体"/>
                <w:sz w:val="16"/>
              </w:rPr>
              <w:t>发放初中生生活补助人数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1533">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7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7E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DE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BF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4A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AC32">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3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2E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AFDA">
            <w:pPr>
              <w:jc w:val="center"/>
            </w:pPr>
          </w:p>
        </w:tc>
      </w:tr>
      <w:tr w14:paraId="3BB46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59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1D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3B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803F">
            <w:pPr>
              <w:jc w:val="center"/>
            </w:pPr>
            <w:r>
              <w:rPr>
                <w:rFonts w:ascii="宋体" w:hAnsi="宋体" w:eastAsia="宋体"/>
                <w:sz w:val="16"/>
              </w:rPr>
              <w:t>发放初中生生活补助次数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B2A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6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1D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C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B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1E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E54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C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61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AF61">
            <w:pPr>
              <w:jc w:val="center"/>
            </w:pPr>
          </w:p>
        </w:tc>
      </w:tr>
      <w:tr w14:paraId="5D9C1A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5D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CC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3D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DBF4">
            <w:pPr>
              <w:jc w:val="center"/>
            </w:pPr>
            <w:r>
              <w:rPr>
                <w:rFonts w:ascii="宋体" w:hAnsi="宋体" w:eastAsia="宋体"/>
                <w:sz w:val="16"/>
              </w:rPr>
              <w:t>补助资金保障率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E7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40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5D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AF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C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97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E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7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FF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4139">
            <w:pPr>
              <w:jc w:val="center"/>
            </w:pPr>
          </w:p>
        </w:tc>
      </w:tr>
      <w:tr w14:paraId="3CE1C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A9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516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C4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701F">
            <w:pPr>
              <w:jc w:val="center"/>
            </w:pPr>
            <w:r>
              <w:rPr>
                <w:rFonts w:ascii="宋体" w:hAnsi="宋体" w:eastAsia="宋体"/>
                <w:sz w:val="16"/>
              </w:rPr>
              <w:t>发放生活补助及时率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59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5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9A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E9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3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36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5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D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D6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EE54">
            <w:pPr>
              <w:jc w:val="center"/>
            </w:pPr>
          </w:p>
        </w:tc>
      </w:tr>
      <w:tr w14:paraId="50C54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069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7D7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A1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5E0B">
            <w:pPr>
              <w:jc w:val="center"/>
            </w:pPr>
            <w:r>
              <w:rPr>
                <w:rFonts w:ascii="宋体" w:hAnsi="宋体" w:eastAsia="宋体"/>
                <w:sz w:val="16"/>
              </w:rPr>
              <w:t>每次发放补助金额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1048">
            <w:pPr>
              <w:jc w:val="center"/>
            </w:pPr>
            <w:r>
              <w:rPr>
                <w:rFonts w:ascii="宋体" w:hAnsi="宋体" w:eastAsia="宋体"/>
                <w:sz w:val="16"/>
              </w:rPr>
              <w:t>&lt;=0.02万元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DA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B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37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F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9A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7708">
            <w:pPr>
              <w:jc w:val="center"/>
            </w:pPr>
            <w:r>
              <w:rPr>
                <w:rFonts w:ascii="宋体" w:hAnsi="宋体" w:eastAsia="宋体"/>
                <w:sz w:val="16"/>
              </w:rPr>
              <w:t>=0.02万元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6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3C8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5D83">
            <w:pPr>
              <w:jc w:val="center"/>
            </w:pPr>
          </w:p>
        </w:tc>
      </w:tr>
      <w:tr w14:paraId="5241B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66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66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05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5BF1">
            <w:pPr>
              <w:jc w:val="center"/>
            </w:pPr>
            <w:r>
              <w:rPr>
                <w:rFonts w:ascii="宋体" w:hAnsi="宋体" w:eastAsia="宋体"/>
                <w:sz w:val="16"/>
              </w:rPr>
              <w:t>减轻贫困学生家庭负担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C4A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8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BC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A3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AC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8F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FFF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3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4A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3362">
            <w:pPr>
              <w:jc w:val="center"/>
            </w:pPr>
          </w:p>
        </w:tc>
      </w:tr>
      <w:tr w14:paraId="004FC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308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09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2B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506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8E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1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C8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64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A9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B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1EDF">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5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09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4E1D">
            <w:pPr>
              <w:jc w:val="center"/>
            </w:pPr>
          </w:p>
        </w:tc>
      </w:tr>
      <w:tr w14:paraId="59BA280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BB00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8D37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A506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9131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CD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530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77A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BF54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237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370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3B7F6B"/>
        </w:tc>
      </w:tr>
    </w:tbl>
    <w:p w14:paraId="2C600CFC">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696"/>
        <w:gridCol w:w="776"/>
        <w:gridCol w:w="631"/>
        <w:gridCol w:w="631"/>
      </w:tblGrid>
      <w:tr w14:paraId="1B66E160">
        <w:tblPrEx>
          <w:tblCellMar>
            <w:top w:w="0" w:type="dxa"/>
            <w:left w:w="108" w:type="dxa"/>
            <w:bottom w:w="0" w:type="dxa"/>
            <w:right w:w="108" w:type="dxa"/>
          </w:tblCellMar>
        </w:tblPrEx>
        <w:tc>
          <w:tcPr>
            <w:tcW w:w="8848" w:type="dxa"/>
            <w:gridSpan w:val="14"/>
            <w:vAlign w:val="center"/>
          </w:tcPr>
          <w:p w14:paraId="3D3AA520">
            <w:pPr>
              <w:jc w:val="center"/>
            </w:pPr>
            <w:r>
              <w:rPr>
                <w:rFonts w:ascii="宋体" w:hAnsi="宋体" w:eastAsia="宋体"/>
                <w:sz w:val="24"/>
              </w:rPr>
              <w:t>项目支出绩效自评表</w:t>
            </w:r>
          </w:p>
        </w:tc>
      </w:tr>
      <w:tr w14:paraId="096F8E77">
        <w:tblPrEx>
          <w:tblCellMar>
            <w:top w:w="0" w:type="dxa"/>
            <w:left w:w="108" w:type="dxa"/>
            <w:bottom w:w="0" w:type="dxa"/>
            <w:right w:w="108" w:type="dxa"/>
          </w:tblCellMar>
        </w:tblPrEx>
        <w:tc>
          <w:tcPr>
            <w:tcW w:w="8848" w:type="dxa"/>
            <w:gridSpan w:val="14"/>
            <w:vAlign w:val="center"/>
          </w:tcPr>
          <w:p w14:paraId="069CD0AB">
            <w:pPr>
              <w:jc w:val="center"/>
            </w:pPr>
            <w:r>
              <w:rPr>
                <w:rFonts w:ascii="宋体" w:hAnsi="宋体" w:eastAsia="宋体"/>
                <w:sz w:val="24"/>
              </w:rPr>
              <w:t>(2024年度)</w:t>
            </w:r>
          </w:p>
        </w:tc>
      </w:tr>
      <w:tr w14:paraId="3C9286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F3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BA6D36">
            <w:pPr>
              <w:jc w:val="center"/>
            </w:pPr>
            <w:r>
              <w:rPr>
                <w:rFonts w:ascii="宋体" w:hAnsi="宋体" w:eastAsia="宋体"/>
                <w:sz w:val="16"/>
              </w:rPr>
              <w:t>2024年家庭困难生活补助（小学）</w:t>
            </w:r>
          </w:p>
        </w:tc>
      </w:tr>
      <w:tr w14:paraId="3F4C39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24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3D33F">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6B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F14A19">
            <w:pPr>
              <w:jc w:val="center"/>
            </w:pPr>
            <w:r>
              <w:rPr>
                <w:rFonts w:ascii="宋体" w:hAnsi="宋体" w:eastAsia="宋体"/>
                <w:sz w:val="16"/>
              </w:rPr>
              <w:t>巴音郭楞蒙古自治州石油第一中学（本级）</w:t>
            </w:r>
          </w:p>
        </w:tc>
      </w:tr>
      <w:tr w14:paraId="6BF838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168D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DA0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800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029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2E0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2A7F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17E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1236">
            <w:pPr>
              <w:jc w:val="center"/>
            </w:pPr>
            <w:r>
              <w:rPr>
                <w:rFonts w:ascii="宋体" w:hAnsi="宋体" w:eastAsia="宋体"/>
                <w:sz w:val="16"/>
              </w:rPr>
              <w:t>得分</w:t>
            </w:r>
          </w:p>
        </w:tc>
      </w:tr>
      <w:tr w14:paraId="452BAD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42D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723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7155A">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F5491">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32D74">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07C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AC24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0853">
            <w:pPr>
              <w:jc w:val="center"/>
            </w:pPr>
            <w:r>
              <w:rPr>
                <w:rFonts w:ascii="宋体" w:hAnsi="宋体" w:eastAsia="宋体"/>
                <w:sz w:val="16"/>
              </w:rPr>
              <w:t>10.00</w:t>
            </w:r>
          </w:p>
        </w:tc>
      </w:tr>
      <w:tr w14:paraId="09FD7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924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4D0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FA2AF">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830EE">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E87E3">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F40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BAF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51F8">
            <w:pPr>
              <w:jc w:val="center"/>
            </w:pPr>
            <w:r>
              <w:rPr>
                <w:rFonts w:ascii="宋体" w:hAnsi="宋体" w:eastAsia="宋体"/>
                <w:sz w:val="16"/>
              </w:rPr>
              <w:t>-</w:t>
            </w:r>
          </w:p>
        </w:tc>
      </w:tr>
      <w:tr w14:paraId="2FE30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0F0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6A44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AE0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528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855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DFD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4CD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AF6E">
            <w:pPr>
              <w:jc w:val="center"/>
            </w:pPr>
            <w:r>
              <w:rPr>
                <w:rFonts w:ascii="宋体" w:hAnsi="宋体" w:eastAsia="宋体"/>
                <w:sz w:val="16"/>
              </w:rPr>
              <w:t>-</w:t>
            </w:r>
          </w:p>
        </w:tc>
      </w:tr>
      <w:tr w14:paraId="4A96F7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BC14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6F1CC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958E2A">
            <w:pPr>
              <w:jc w:val="center"/>
            </w:pPr>
            <w:r>
              <w:rPr>
                <w:rFonts w:ascii="宋体" w:hAnsi="宋体" w:eastAsia="宋体"/>
                <w:sz w:val="16"/>
              </w:rPr>
              <w:t>总体目标完成情况</w:t>
            </w:r>
          </w:p>
        </w:tc>
      </w:tr>
      <w:tr w14:paraId="2D862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998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B85DBC">
            <w:pPr>
              <w:jc w:val="both"/>
            </w:pPr>
            <w:r>
              <w:rPr>
                <w:rFonts w:ascii="宋体" w:hAnsi="宋体" w:eastAsia="宋体"/>
                <w:sz w:val="16"/>
              </w:rPr>
              <w:t>完成对7名家庭经济困难小学生合计0.05万元的资助。</w:t>
            </w:r>
            <w:r>
              <w:rPr>
                <w:rFonts w:hint="eastAsia" w:ascii="宋体" w:hAnsi="宋体"/>
                <w:sz w:val="16"/>
                <w:lang w:eastAsia="zh-CN"/>
              </w:rPr>
              <w:t>进一步</w:t>
            </w:r>
            <w:r>
              <w:rPr>
                <w:rFonts w:ascii="宋体" w:hAnsi="宋体" w:eastAsia="宋体"/>
                <w:sz w:val="16"/>
              </w:rPr>
              <w:t>优化教育结构，促进教育公平。确保义务教育阶段学生享有平等</w:t>
            </w:r>
            <w:r>
              <w:rPr>
                <w:rFonts w:hint="eastAsia" w:ascii="宋体" w:hAnsi="宋体"/>
                <w:sz w:val="16"/>
                <w:lang w:eastAsia="zh-CN"/>
              </w:rPr>
              <w:t>地</w:t>
            </w:r>
            <w:r>
              <w:rPr>
                <w:rFonts w:ascii="宋体" w:hAnsi="宋体" w:eastAsia="宋体"/>
                <w:sz w:val="16"/>
              </w:rPr>
              <w:t>接受教育的机会，提供经济资助和其他资助措施，促进学生全面发展。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505897">
            <w:pPr>
              <w:jc w:val="both"/>
            </w:pPr>
            <w:r>
              <w:rPr>
                <w:rFonts w:ascii="宋体" w:hAnsi="宋体" w:eastAsia="宋体"/>
                <w:sz w:val="16"/>
              </w:rPr>
              <w:t>完成对8名家庭经济困难小学生1次共计0.05万元的资助，有效减轻了受资助贫困学生家庭经济负担，年度预期目标有效达成。</w:t>
            </w:r>
          </w:p>
        </w:tc>
      </w:tr>
      <w:tr w14:paraId="534D52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20D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E6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4F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8B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72A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F8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BEC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BB2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A03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1A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EFA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7B7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DD3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6CF9">
            <w:pPr>
              <w:jc w:val="center"/>
            </w:pPr>
            <w:r>
              <w:rPr>
                <w:rFonts w:ascii="宋体" w:hAnsi="宋体" w:eastAsia="宋体"/>
                <w:sz w:val="16"/>
              </w:rPr>
              <w:t>偏差原因分析及改进措施</w:t>
            </w:r>
          </w:p>
        </w:tc>
      </w:tr>
      <w:tr w14:paraId="506972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3E8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336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132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BE45">
            <w:pPr>
              <w:jc w:val="center"/>
            </w:pPr>
            <w:r>
              <w:rPr>
                <w:rFonts w:ascii="宋体" w:hAnsi="宋体" w:eastAsia="宋体"/>
                <w:sz w:val="16"/>
              </w:rPr>
              <w:t>发放小学生生活补助人数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669B">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31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D8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13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4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C0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4B91">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5DEA">
            <w:pPr>
              <w:jc w:val="center"/>
            </w:pPr>
            <w:r>
              <w:rPr>
                <w:rFonts w:ascii="宋体" w:hAnsi="宋体" w:eastAsia="宋体"/>
                <w:sz w:val="16"/>
              </w:rPr>
              <w:t>114.29%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1E27">
            <w:pPr>
              <w:jc w:val="center"/>
            </w:pPr>
            <w:r>
              <w:rPr>
                <w:rFonts w:ascii="宋体" w:hAnsi="宋体" w:eastAsia="宋体"/>
                <w:sz w:val="16"/>
              </w:rPr>
              <w:t>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0AFF">
            <w:pPr>
              <w:jc w:val="center"/>
            </w:pPr>
            <w:r>
              <w:rPr>
                <w:rFonts w:ascii="宋体" w:hAnsi="宋体" w:eastAsia="宋体"/>
                <w:sz w:val="16"/>
              </w:rPr>
              <w:t>偏差原因：由于年初根据州本级下拨资金和相关文件要求标准确定人数，在实际筛选中，符合发放助学金的人数较预算增加1人。改进措施：加强预算，精准预交学生人数，确保预算与实际相符。</w:t>
            </w:r>
          </w:p>
        </w:tc>
      </w:tr>
      <w:tr w14:paraId="3A6B4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63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56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85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B463">
            <w:pPr>
              <w:jc w:val="center"/>
            </w:pPr>
            <w:r>
              <w:rPr>
                <w:rFonts w:ascii="宋体" w:hAnsi="宋体" w:eastAsia="宋体"/>
                <w:sz w:val="16"/>
              </w:rPr>
              <w:t>发放小学生生活补助次数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FD3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85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F4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98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1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F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B9E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05B6">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69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0E2D">
            <w:pPr>
              <w:jc w:val="center"/>
            </w:pPr>
            <w:r>
              <w:rPr>
                <w:rFonts w:ascii="宋体" w:hAnsi="宋体" w:eastAsia="宋体"/>
                <w:sz w:val="16"/>
              </w:rPr>
              <w:t>偏差原因：由于年初根据州本级下拨资金和相关文件要求标准确定发放，在实际发放过程中由于执行两次发放有难度，发放</w:t>
            </w:r>
            <w:r>
              <w:rPr>
                <w:rFonts w:hint="eastAsia" w:ascii="宋体" w:hAnsi="宋体"/>
                <w:sz w:val="16"/>
                <w:lang w:eastAsia="zh-CN"/>
              </w:rPr>
              <w:t>金额</w:t>
            </w:r>
            <w:r>
              <w:rPr>
                <w:rFonts w:ascii="宋体" w:hAnsi="宋体" w:eastAsia="宋体"/>
                <w:sz w:val="16"/>
              </w:rPr>
              <w:t>较小，导致执行时调整。改进措施：加强预算，精准设定绩效目标值，确保预算与实际相符。</w:t>
            </w:r>
          </w:p>
        </w:tc>
      </w:tr>
      <w:tr w14:paraId="36681F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6B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A97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D2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336C">
            <w:pPr>
              <w:jc w:val="center"/>
            </w:pPr>
            <w:r>
              <w:rPr>
                <w:rFonts w:ascii="宋体" w:hAnsi="宋体" w:eastAsia="宋体"/>
                <w:sz w:val="16"/>
              </w:rPr>
              <w:t>补助资金保障率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5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82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DC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82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B6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1AD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B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F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EB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1A11">
            <w:pPr>
              <w:jc w:val="center"/>
            </w:pPr>
          </w:p>
        </w:tc>
      </w:tr>
      <w:tr w14:paraId="67DF8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83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77B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77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8675">
            <w:pPr>
              <w:jc w:val="center"/>
            </w:pPr>
            <w:r>
              <w:rPr>
                <w:rFonts w:ascii="宋体" w:hAnsi="宋体" w:eastAsia="宋体"/>
                <w:sz w:val="16"/>
              </w:rPr>
              <w:t>发放生活补助及时率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8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13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9A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0F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5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C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4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9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B9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FA30">
            <w:pPr>
              <w:jc w:val="center"/>
            </w:pPr>
          </w:p>
        </w:tc>
      </w:tr>
      <w:tr w14:paraId="68066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2B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143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28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A113">
            <w:pPr>
              <w:jc w:val="center"/>
            </w:pPr>
            <w:r>
              <w:rPr>
                <w:rFonts w:ascii="宋体" w:hAnsi="宋体" w:eastAsia="宋体"/>
                <w:sz w:val="16"/>
              </w:rPr>
              <w:t>每次发放补助金额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537F">
            <w:pPr>
              <w:jc w:val="center"/>
            </w:pPr>
            <w:r>
              <w:rPr>
                <w:rFonts w:ascii="宋体" w:hAnsi="宋体" w:eastAsia="宋体"/>
                <w:sz w:val="16"/>
              </w:rPr>
              <w:t>&lt;=0.025万元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48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C1C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2C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BF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3C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5946">
            <w:pPr>
              <w:jc w:val="center"/>
            </w:pPr>
            <w:r>
              <w:rPr>
                <w:rFonts w:ascii="宋体" w:hAnsi="宋体" w:eastAsia="宋体"/>
                <w:sz w:val="16"/>
              </w:rPr>
              <w:t>0.05元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0A7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98E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A98B">
            <w:pPr>
              <w:jc w:val="center"/>
            </w:pPr>
            <w:r>
              <w:rPr>
                <w:rFonts w:ascii="宋体" w:hAnsi="宋体" w:eastAsia="宋体"/>
                <w:sz w:val="16"/>
              </w:rPr>
              <w:t>偏差原因：由于年初根据州本级下拨资金和相关文件要求标准确定发放，在实际发放过程中由于每次0.025元发放执行有难度，发放</w:t>
            </w:r>
            <w:r>
              <w:rPr>
                <w:rFonts w:hint="eastAsia" w:ascii="宋体" w:hAnsi="宋体"/>
                <w:sz w:val="16"/>
                <w:lang w:eastAsia="zh-CN"/>
              </w:rPr>
              <w:t>金额</w:t>
            </w:r>
            <w:r>
              <w:rPr>
                <w:rFonts w:ascii="宋体" w:hAnsi="宋体" w:eastAsia="宋体"/>
                <w:sz w:val="16"/>
              </w:rPr>
              <w:t>较小，导致执行时调整。改进措施：加强预算，精准设定绩效目标值，确保预算与实际相符。</w:t>
            </w:r>
          </w:p>
        </w:tc>
      </w:tr>
      <w:tr w14:paraId="46210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7C5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B4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B1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CE75">
            <w:pPr>
              <w:jc w:val="center"/>
            </w:pPr>
            <w:r>
              <w:rPr>
                <w:rFonts w:ascii="宋体" w:hAnsi="宋体" w:eastAsia="宋体"/>
                <w:sz w:val="16"/>
              </w:rPr>
              <w:t>减轻困难学生家庭负担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0492">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8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55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0B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BA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D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30BE">
            <w:pPr>
              <w:jc w:val="center"/>
            </w:pPr>
            <w:r>
              <w:rPr>
                <w:rFonts w:ascii="宋体" w:hAnsi="宋体" w:eastAsia="宋体"/>
                <w:sz w:val="16"/>
              </w:rPr>
              <w:tab/>
            </w: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7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C6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26B6">
            <w:pPr>
              <w:jc w:val="center"/>
            </w:pPr>
          </w:p>
        </w:tc>
      </w:tr>
      <w:tr w14:paraId="7DACF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501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D4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62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D537">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F8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95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D1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1F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95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A0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2DD6">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8F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39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AF79">
            <w:pPr>
              <w:jc w:val="center"/>
            </w:pPr>
            <w:r>
              <w:rPr>
                <w:rFonts w:ascii="宋体" w:hAnsi="宋体" w:eastAsia="宋体"/>
                <w:sz w:val="16"/>
              </w:rPr>
              <w:t>偏差原因：在设置项目满意度指标时，参考类似项目数据，低估了学生对该项</w:t>
            </w:r>
            <w:r>
              <w:rPr>
                <w:rFonts w:hint="eastAsia" w:ascii="宋体" w:hAnsi="宋体"/>
                <w:sz w:val="16"/>
                <w:lang w:eastAsia="zh-CN"/>
              </w:rPr>
              <w:t>目</w:t>
            </w:r>
            <w:r>
              <w:rPr>
                <w:rFonts w:ascii="宋体" w:hAnsi="宋体" w:eastAsia="宋体"/>
                <w:sz w:val="16"/>
              </w:rPr>
              <w:t>带来的影响，导致设定的学生满意度指标偏低。改进措施：运用科学统计方法，参考以往年度指标，精准设置满意度指标，设定合理的指标，避免过于保守，导致偏差。</w:t>
            </w:r>
          </w:p>
        </w:tc>
      </w:tr>
      <w:tr w14:paraId="1D0638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BA91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6434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DEAA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3765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7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FA8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6B3B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C5B3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FA0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D297">
            <w:pPr>
              <w:jc w:val="center"/>
            </w:pPr>
            <w:r>
              <w:rPr>
                <w:rFonts w:ascii="宋体" w:hAnsi="宋体" w:eastAsia="宋体"/>
                <w:sz w:val="16"/>
              </w:rPr>
              <w:t>68.57分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F0C4BA"/>
        </w:tc>
      </w:tr>
    </w:tbl>
    <w:p w14:paraId="33ACF641">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6BFEE51E">
        <w:tblPrEx>
          <w:tblCellMar>
            <w:top w:w="0" w:type="dxa"/>
            <w:left w:w="108" w:type="dxa"/>
            <w:bottom w:w="0" w:type="dxa"/>
            <w:right w:w="108" w:type="dxa"/>
          </w:tblCellMar>
        </w:tblPrEx>
        <w:tc>
          <w:tcPr>
            <w:tcW w:w="8848" w:type="dxa"/>
            <w:gridSpan w:val="14"/>
            <w:vAlign w:val="center"/>
          </w:tcPr>
          <w:p w14:paraId="43F08F9E">
            <w:pPr>
              <w:jc w:val="center"/>
            </w:pPr>
            <w:r>
              <w:rPr>
                <w:rFonts w:ascii="宋体" w:hAnsi="宋体" w:eastAsia="宋体"/>
                <w:sz w:val="24"/>
              </w:rPr>
              <w:t>项目支出绩效自评表</w:t>
            </w:r>
          </w:p>
        </w:tc>
      </w:tr>
      <w:tr w14:paraId="78E6C326">
        <w:tblPrEx>
          <w:tblCellMar>
            <w:top w:w="0" w:type="dxa"/>
            <w:left w:w="108" w:type="dxa"/>
            <w:bottom w:w="0" w:type="dxa"/>
            <w:right w:w="108" w:type="dxa"/>
          </w:tblCellMar>
        </w:tblPrEx>
        <w:tc>
          <w:tcPr>
            <w:tcW w:w="8848" w:type="dxa"/>
            <w:gridSpan w:val="14"/>
            <w:vAlign w:val="center"/>
          </w:tcPr>
          <w:p w14:paraId="7C3EC37A">
            <w:pPr>
              <w:jc w:val="center"/>
            </w:pPr>
            <w:r>
              <w:rPr>
                <w:rFonts w:ascii="宋体" w:hAnsi="宋体" w:eastAsia="宋体"/>
                <w:sz w:val="24"/>
              </w:rPr>
              <w:t>(2024年度)</w:t>
            </w:r>
          </w:p>
        </w:tc>
      </w:tr>
      <w:tr w14:paraId="268774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8D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E00D14">
            <w:pPr>
              <w:jc w:val="center"/>
            </w:pPr>
            <w:r>
              <w:rPr>
                <w:rFonts w:ascii="宋体" w:hAnsi="宋体" w:eastAsia="宋体"/>
                <w:sz w:val="16"/>
              </w:rPr>
              <w:t>2024年教学服务保障项目</w:t>
            </w:r>
          </w:p>
        </w:tc>
      </w:tr>
      <w:tr w14:paraId="36FC64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E6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CE6CF">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3A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44782F">
            <w:pPr>
              <w:jc w:val="center"/>
            </w:pPr>
            <w:r>
              <w:rPr>
                <w:rFonts w:ascii="宋体" w:hAnsi="宋体" w:eastAsia="宋体"/>
                <w:sz w:val="16"/>
              </w:rPr>
              <w:t>巴音郭楞蒙古自治州石油第一中学（本级）</w:t>
            </w:r>
          </w:p>
        </w:tc>
      </w:tr>
      <w:tr w14:paraId="206A94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D50F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0C6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7EF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011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006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B65C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2A5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2D64">
            <w:pPr>
              <w:jc w:val="center"/>
            </w:pPr>
            <w:r>
              <w:rPr>
                <w:rFonts w:ascii="宋体" w:hAnsi="宋体" w:eastAsia="宋体"/>
                <w:sz w:val="16"/>
              </w:rPr>
              <w:t>得分</w:t>
            </w:r>
          </w:p>
        </w:tc>
      </w:tr>
      <w:tr w14:paraId="4EF92F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4B0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317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5CF56">
            <w:pPr>
              <w:jc w:val="center"/>
            </w:pPr>
            <w:r>
              <w:rPr>
                <w:rFonts w:ascii="宋体" w:hAnsi="宋体" w:eastAsia="宋体"/>
                <w:sz w:val="16"/>
              </w:rPr>
              <w:t>142.55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06084">
            <w:pPr>
              <w:jc w:val="center"/>
            </w:pPr>
            <w:r>
              <w:rPr>
                <w:rFonts w:ascii="宋体" w:hAnsi="宋体" w:eastAsia="宋体"/>
                <w:sz w:val="16"/>
              </w:rPr>
              <w:t>142.55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38169">
            <w:pPr>
              <w:jc w:val="center"/>
            </w:pPr>
            <w:r>
              <w:rPr>
                <w:rFonts w:ascii="宋体" w:hAnsi="宋体" w:eastAsia="宋体"/>
                <w:sz w:val="16"/>
              </w:rPr>
              <w:t>140.74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1AA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0CA7F">
            <w:pPr>
              <w:jc w:val="center"/>
            </w:pPr>
            <w:r>
              <w:rPr>
                <w:rFonts w:ascii="宋体" w:hAnsi="宋体" w:eastAsia="宋体"/>
                <w:sz w:val="16"/>
              </w:rPr>
              <w:t>98.73%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F3A7">
            <w:pPr>
              <w:jc w:val="center"/>
            </w:pPr>
            <w:r>
              <w:rPr>
                <w:rFonts w:ascii="宋体" w:hAnsi="宋体" w:eastAsia="宋体"/>
                <w:sz w:val="16"/>
              </w:rPr>
              <w:t>9.68</w:t>
            </w:r>
          </w:p>
        </w:tc>
      </w:tr>
      <w:tr w14:paraId="2A818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8BB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A2D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575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87C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B03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E46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87F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DD9E">
            <w:pPr>
              <w:jc w:val="center"/>
            </w:pPr>
            <w:r>
              <w:rPr>
                <w:rFonts w:ascii="宋体" w:hAnsi="宋体" w:eastAsia="宋体"/>
                <w:sz w:val="16"/>
              </w:rPr>
              <w:t>-</w:t>
            </w:r>
          </w:p>
        </w:tc>
      </w:tr>
      <w:tr w14:paraId="09F72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138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5C4A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AF5C7">
            <w:pPr>
              <w:jc w:val="center"/>
            </w:pPr>
            <w:r>
              <w:rPr>
                <w:rFonts w:ascii="宋体" w:hAnsi="宋体" w:eastAsia="宋体"/>
                <w:sz w:val="16"/>
              </w:rPr>
              <w:t>142.55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2F439">
            <w:pPr>
              <w:jc w:val="center"/>
            </w:pPr>
            <w:r>
              <w:rPr>
                <w:rFonts w:ascii="宋体" w:hAnsi="宋体" w:eastAsia="宋体"/>
                <w:sz w:val="16"/>
              </w:rPr>
              <w:t>142.55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DDCB1">
            <w:pPr>
              <w:jc w:val="center"/>
            </w:pPr>
            <w:r>
              <w:rPr>
                <w:rFonts w:ascii="宋体" w:hAnsi="宋体" w:eastAsia="宋体"/>
                <w:sz w:val="16"/>
              </w:rPr>
              <w:t>140.74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91D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11E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6A3B">
            <w:pPr>
              <w:jc w:val="center"/>
            </w:pPr>
            <w:r>
              <w:rPr>
                <w:rFonts w:ascii="宋体" w:hAnsi="宋体" w:eastAsia="宋体"/>
                <w:sz w:val="16"/>
              </w:rPr>
              <w:t>-</w:t>
            </w:r>
          </w:p>
        </w:tc>
      </w:tr>
      <w:tr w14:paraId="68DC93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C89B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912D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434C38">
            <w:pPr>
              <w:jc w:val="center"/>
            </w:pPr>
            <w:r>
              <w:rPr>
                <w:rFonts w:ascii="宋体" w:hAnsi="宋体" w:eastAsia="宋体"/>
                <w:sz w:val="16"/>
              </w:rPr>
              <w:t>总体目标完成情况</w:t>
            </w:r>
          </w:p>
        </w:tc>
      </w:tr>
      <w:tr w14:paraId="37081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7CF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99983B">
            <w:pPr>
              <w:jc w:val="both"/>
            </w:pPr>
            <w:r>
              <w:rPr>
                <w:rFonts w:ascii="宋体" w:hAnsi="宋体" w:eastAsia="宋体"/>
                <w:sz w:val="16"/>
              </w:rPr>
              <w:t>按照《新疆维吾尔自治区发改委、教育厅关于进一步规范我区中小学服务性收费和代收费有关问题的通知》（新发改收费</w:t>
            </w:r>
            <w:r>
              <w:rPr>
                <w:rFonts w:hint="eastAsia" w:ascii="宋体" w:hAnsi="宋体"/>
                <w:sz w:val="16"/>
                <w:lang w:eastAsia="zh-CN"/>
              </w:rPr>
              <w:t>〔2011〕2839号</w:t>
            </w:r>
            <w:r>
              <w:rPr>
                <w:rFonts w:ascii="宋体" w:hAnsi="宋体" w:eastAsia="宋体"/>
                <w:sz w:val="16"/>
              </w:rPr>
              <w:t>）要求。为进一步落实减轻义务教育阶段学生作业负担和校外培训的要求，提升学校课后托管服务质量，结合我校课后托管实际情况，为参与课后服务托管的177名教师发放托管费并缴纳个人所得税1.43万元。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54879F">
            <w:pPr>
              <w:jc w:val="both"/>
            </w:pPr>
            <w:r>
              <w:rPr>
                <w:rFonts w:ascii="宋体" w:hAnsi="宋体" w:eastAsia="宋体"/>
                <w:sz w:val="16"/>
              </w:rPr>
              <w:t>为177名教师发放托管费2次并缴纳个人所得税1.43万元，保障教学队伍，提升教师工作积极性。</w:t>
            </w:r>
          </w:p>
        </w:tc>
      </w:tr>
      <w:tr w14:paraId="07BE41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BB84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21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8C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DF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0C7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4C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E33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734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8F6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EC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978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621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B7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BC79">
            <w:pPr>
              <w:jc w:val="center"/>
            </w:pPr>
            <w:r>
              <w:rPr>
                <w:rFonts w:ascii="宋体" w:hAnsi="宋体" w:eastAsia="宋体"/>
                <w:sz w:val="16"/>
              </w:rPr>
              <w:t>偏差原因分析及改进措施</w:t>
            </w:r>
          </w:p>
        </w:tc>
      </w:tr>
      <w:tr w14:paraId="7E184B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B68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F13D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9D6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4299">
            <w:pPr>
              <w:jc w:val="center"/>
            </w:pPr>
            <w:r>
              <w:rPr>
                <w:rFonts w:ascii="宋体" w:hAnsi="宋体" w:eastAsia="宋体"/>
                <w:sz w:val="16"/>
              </w:rPr>
              <w:t>发放教师托管费人数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E980">
            <w:pPr>
              <w:jc w:val="center"/>
            </w:pPr>
            <w:r>
              <w:rPr>
                <w:rFonts w:ascii="宋体" w:hAnsi="宋体" w:eastAsia="宋体"/>
                <w:sz w:val="16"/>
              </w:rPr>
              <w:t>&gt;=177人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6C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9A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D2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6B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7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421A">
            <w:pPr>
              <w:jc w:val="center"/>
            </w:pPr>
            <w:r>
              <w:rPr>
                <w:rFonts w:ascii="宋体" w:hAnsi="宋体" w:eastAsia="宋体"/>
                <w:sz w:val="16"/>
              </w:rPr>
              <w:t>=177人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D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48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4120">
            <w:pPr>
              <w:jc w:val="center"/>
            </w:pPr>
          </w:p>
        </w:tc>
      </w:tr>
      <w:tr w14:paraId="0A40F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CB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84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D8F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DB73">
            <w:pPr>
              <w:jc w:val="center"/>
            </w:pPr>
            <w:r>
              <w:rPr>
                <w:rFonts w:ascii="宋体" w:hAnsi="宋体" w:eastAsia="宋体"/>
                <w:sz w:val="16"/>
              </w:rPr>
              <w:t>发放教师托管费次数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85B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1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1D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C4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BE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FE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83A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A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69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FE1C">
            <w:pPr>
              <w:jc w:val="center"/>
            </w:pPr>
          </w:p>
        </w:tc>
      </w:tr>
      <w:tr w14:paraId="6F74D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C9D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A7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4BC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B235">
            <w:pPr>
              <w:jc w:val="center"/>
            </w:pPr>
            <w:r>
              <w:rPr>
                <w:rFonts w:ascii="宋体" w:hAnsi="宋体" w:eastAsia="宋体"/>
                <w:sz w:val="16"/>
              </w:rPr>
              <w:t>为教师缴纳个人所得税人数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129B">
            <w:pPr>
              <w:jc w:val="center"/>
            </w:pPr>
            <w:r>
              <w:rPr>
                <w:rFonts w:ascii="宋体" w:hAnsi="宋体" w:eastAsia="宋体"/>
                <w:sz w:val="16"/>
              </w:rPr>
              <w:t>&gt;=177人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F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35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F88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C4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A5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CDD4">
            <w:pPr>
              <w:jc w:val="center"/>
            </w:pPr>
            <w:r>
              <w:rPr>
                <w:rFonts w:ascii="宋体" w:hAnsi="宋体" w:eastAsia="宋体"/>
                <w:sz w:val="16"/>
              </w:rPr>
              <w:t>=177人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CD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64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81BF">
            <w:pPr>
              <w:jc w:val="center"/>
            </w:pPr>
          </w:p>
        </w:tc>
      </w:tr>
      <w:tr w14:paraId="44506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E0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A82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673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ACCC">
            <w:pPr>
              <w:jc w:val="center"/>
            </w:pPr>
            <w:r>
              <w:rPr>
                <w:rFonts w:ascii="宋体" w:hAnsi="宋体" w:eastAsia="宋体"/>
                <w:sz w:val="16"/>
              </w:rPr>
              <w:t>教师托管费发放准确率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CD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0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20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077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7D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8D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7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8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21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318E">
            <w:pPr>
              <w:jc w:val="center"/>
            </w:pPr>
          </w:p>
        </w:tc>
      </w:tr>
      <w:tr w14:paraId="33506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94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CF7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64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9657">
            <w:pPr>
              <w:jc w:val="center"/>
            </w:pPr>
            <w:r>
              <w:rPr>
                <w:rFonts w:ascii="宋体" w:hAnsi="宋体" w:eastAsia="宋体"/>
                <w:sz w:val="16"/>
              </w:rPr>
              <w:t>缴纳个人所得税覆盖率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85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F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76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15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B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43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3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0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45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DFFF">
            <w:pPr>
              <w:jc w:val="center"/>
            </w:pPr>
          </w:p>
        </w:tc>
      </w:tr>
      <w:tr w14:paraId="2A860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42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F29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5A5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7ED4">
            <w:pPr>
              <w:jc w:val="center"/>
            </w:pPr>
            <w:r>
              <w:rPr>
                <w:rFonts w:ascii="宋体" w:hAnsi="宋体" w:eastAsia="宋体"/>
                <w:sz w:val="16"/>
              </w:rPr>
              <w:t>托管费发放及时率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1D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C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30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E5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3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F9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0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7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6B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490B">
            <w:pPr>
              <w:jc w:val="center"/>
            </w:pPr>
          </w:p>
        </w:tc>
      </w:tr>
      <w:tr w14:paraId="3040A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17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DA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BC2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D03A">
            <w:pPr>
              <w:jc w:val="center"/>
            </w:pPr>
            <w:r>
              <w:rPr>
                <w:rFonts w:ascii="宋体" w:hAnsi="宋体" w:eastAsia="宋体"/>
                <w:sz w:val="16"/>
              </w:rPr>
              <w:t>个人所得税缴纳按时完成率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C8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7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F2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81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F6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96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EF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E1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05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A464">
            <w:pPr>
              <w:jc w:val="center"/>
            </w:pPr>
          </w:p>
        </w:tc>
      </w:tr>
      <w:tr w14:paraId="17651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E07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6676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B7E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BF80">
            <w:pPr>
              <w:jc w:val="center"/>
            </w:pPr>
            <w:r>
              <w:rPr>
                <w:rFonts w:ascii="宋体" w:hAnsi="宋体" w:eastAsia="宋体"/>
                <w:sz w:val="16"/>
              </w:rPr>
              <w:t>每次发放教师托管费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2C52">
            <w:pPr>
              <w:jc w:val="center"/>
            </w:pPr>
            <w:r>
              <w:rPr>
                <w:rFonts w:ascii="宋体" w:hAnsi="宋体" w:eastAsia="宋体"/>
                <w:sz w:val="16"/>
              </w:rPr>
              <w:t>&lt;=70.56万元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D0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83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4E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7A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91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18E3">
            <w:pPr>
              <w:jc w:val="center"/>
            </w:pPr>
            <w:r>
              <w:rPr>
                <w:rFonts w:ascii="宋体" w:hAnsi="宋体" w:eastAsia="宋体"/>
                <w:sz w:val="16"/>
              </w:rPr>
              <w:t>=69.66万元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AC03">
            <w:pPr>
              <w:jc w:val="center"/>
            </w:pPr>
            <w:r>
              <w:rPr>
                <w:rFonts w:ascii="宋体" w:hAnsi="宋体" w:eastAsia="宋体"/>
                <w:sz w:val="16"/>
              </w:rPr>
              <w:t>98.72%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5776">
            <w:pPr>
              <w:jc w:val="center"/>
            </w:pPr>
            <w:r>
              <w:rPr>
                <w:rFonts w:ascii="宋体" w:hAnsi="宋体" w:eastAsia="宋体"/>
                <w:sz w:val="16"/>
              </w:rPr>
              <w:t>9.68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4DF2">
            <w:pPr>
              <w:jc w:val="center"/>
            </w:pPr>
            <w:r>
              <w:rPr>
                <w:rFonts w:ascii="宋体" w:hAnsi="宋体" w:eastAsia="宋体"/>
                <w:sz w:val="16"/>
              </w:rPr>
              <w:t>偏差原因：由于本学期实际参加课后服务的学生人数较年初预算人数减少，导致课后</w:t>
            </w:r>
            <w:r>
              <w:rPr>
                <w:rFonts w:hint="eastAsia" w:ascii="宋体" w:hAnsi="宋体"/>
                <w:sz w:val="16"/>
                <w:lang w:eastAsia="zh-CN"/>
              </w:rPr>
              <w:t>服务费</w:t>
            </w:r>
            <w:r>
              <w:rPr>
                <w:rFonts w:ascii="宋体" w:hAnsi="宋体" w:eastAsia="宋体"/>
                <w:sz w:val="16"/>
              </w:rPr>
              <w:t>预算减少，改进措施：鉴于年初资金预算与实际执行出现偏差，以季度或半年为周期，根据服务开展情况，资金收支动态，及时调整后续预算安排，避免以后年度预算资金出现偏差。</w:t>
            </w:r>
          </w:p>
        </w:tc>
      </w:tr>
      <w:tr w14:paraId="150F5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F6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D5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92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AE48">
            <w:pPr>
              <w:jc w:val="center"/>
            </w:pPr>
            <w:r>
              <w:rPr>
                <w:rFonts w:ascii="宋体" w:hAnsi="宋体" w:eastAsia="宋体"/>
                <w:sz w:val="16"/>
              </w:rPr>
              <w:t>个人所得税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2B44">
            <w:pPr>
              <w:jc w:val="center"/>
            </w:pPr>
            <w:r>
              <w:rPr>
                <w:rFonts w:ascii="宋体" w:hAnsi="宋体" w:eastAsia="宋体"/>
                <w:sz w:val="16"/>
              </w:rPr>
              <w:t>&lt;=1.43万元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2F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72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82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E2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8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C203">
            <w:pPr>
              <w:jc w:val="center"/>
            </w:pPr>
            <w:r>
              <w:rPr>
                <w:rFonts w:ascii="宋体" w:hAnsi="宋体" w:eastAsia="宋体"/>
                <w:sz w:val="16"/>
              </w:rPr>
              <w: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38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A9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1E7D">
            <w:pPr>
              <w:jc w:val="center"/>
            </w:pPr>
          </w:p>
        </w:tc>
      </w:tr>
      <w:tr w14:paraId="2EF9D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FCA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CC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5C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2FE9">
            <w:pPr>
              <w:jc w:val="center"/>
            </w:pPr>
            <w:r>
              <w:rPr>
                <w:rFonts w:ascii="宋体" w:hAnsi="宋体" w:eastAsia="宋体"/>
                <w:sz w:val="16"/>
              </w:rPr>
              <w:t>受益教师人数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8D08">
            <w:pPr>
              <w:jc w:val="center"/>
            </w:pPr>
            <w:r>
              <w:rPr>
                <w:rFonts w:ascii="宋体" w:hAnsi="宋体" w:eastAsia="宋体"/>
                <w:sz w:val="16"/>
              </w:rPr>
              <w:t>&gt;=177人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1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3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08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B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E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A46A">
            <w:pPr>
              <w:jc w:val="center"/>
            </w:pPr>
            <w:r>
              <w:rPr>
                <w:rFonts w:ascii="宋体" w:hAnsi="宋体" w:eastAsia="宋体"/>
                <w:sz w:val="16"/>
              </w:rPr>
              <w:t>=177人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7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33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9EEC">
            <w:pPr>
              <w:jc w:val="center"/>
            </w:pPr>
          </w:p>
        </w:tc>
      </w:tr>
      <w:tr w14:paraId="48A06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9A4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A5C1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373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957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7F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F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B4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4D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89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4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57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A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45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45C1">
            <w:pPr>
              <w:jc w:val="center"/>
            </w:pPr>
          </w:p>
        </w:tc>
      </w:tr>
      <w:tr w14:paraId="32A76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FC1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D7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B24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79B1">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765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54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A9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86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5F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E8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89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0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88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5056">
            <w:pPr>
              <w:jc w:val="center"/>
            </w:pPr>
          </w:p>
        </w:tc>
      </w:tr>
      <w:tr w14:paraId="6D58534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4DD7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8B3D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A950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731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67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EFEA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CE10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ECD3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BD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B266">
            <w:pPr>
              <w:jc w:val="center"/>
            </w:pPr>
            <w:r>
              <w:rPr>
                <w:rFonts w:ascii="宋体" w:hAnsi="宋体" w:eastAsia="宋体"/>
                <w:sz w:val="16"/>
              </w:rPr>
              <w:t>99.36分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484366"/>
        </w:tc>
      </w:tr>
    </w:tbl>
    <w:p w14:paraId="58A2A2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39CBA0CB">
        <w:tblPrEx>
          <w:tblCellMar>
            <w:top w:w="0" w:type="dxa"/>
            <w:left w:w="108" w:type="dxa"/>
            <w:bottom w:w="0" w:type="dxa"/>
            <w:right w:w="108" w:type="dxa"/>
          </w:tblCellMar>
        </w:tblPrEx>
        <w:tc>
          <w:tcPr>
            <w:tcW w:w="8848" w:type="dxa"/>
            <w:gridSpan w:val="14"/>
            <w:vAlign w:val="center"/>
          </w:tcPr>
          <w:p w14:paraId="0C42FB70">
            <w:pPr>
              <w:jc w:val="center"/>
            </w:pPr>
            <w:r>
              <w:rPr>
                <w:rFonts w:ascii="宋体" w:hAnsi="宋体" w:eastAsia="宋体"/>
                <w:sz w:val="24"/>
              </w:rPr>
              <w:t>项目支出绩效自评表</w:t>
            </w:r>
          </w:p>
        </w:tc>
      </w:tr>
      <w:tr w14:paraId="52F01A15">
        <w:tblPrEx>
          <w:tblCellMar>
            <w:top w:w="0" w:type="dxa"/>
            <w:left w:w="108" w:type="dxa"/>
            <w:bottom w:w="0" w:type="dxa"/>
            <w:right w:w="108" w:type="dxa"/>
          </w:tblCellMar>
        </w:tblPrEx>
        <w:tc>
          <w:tcPr>
            <w:tcW w:w="8848" w:type="dxa"/>
            <w:gridSpan w:val="14"/>
            <w:vAlign w:val="center"/>
          </w:tcPr>
          <w:p w14:paraId="7AFED7C0">
            <w:pPr>
              <w:jc w:val="center"/>
            </w:pPr>
            <w:r>
              <w:rPr>
                <w:rFonts w:ascii="宋体" w:hAnsi="宋体" w:eastAsia="宋体"/>
                <w:sz w:val="24"/>
              </w:rPr>
              <w:t>(2024年度)</w:t>
            </w:r>
          </w:p>
        </w:tc>
      </w:tr>
      <w:tr w14:paraId="2D40F7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66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8F3E81">
            <w:pPr>
              <w:jc w:val="center"/>
            </w:pPr>
            <w:r>
              <w:rPr>
                <w:rFonts w:ascii="宋体" w:hAnsi="宋体" w:eastAsia="宋体"/>
                <w:sz w:val="16"/>
              </w:rPr>
              <w:t>2024年校园维修改造及设备购置</w:t>
            </w:r>
          </w:p>
        </w:tc>
      </w:tr>
      <w:tr w14:paraId="006836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11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3F93A">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9D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8DBA85">
            <w:pPr>
              <w:jc w:val="center"/>
            </w:pPr>
            <w:r>
              <w:rPr>
                <w:rFonts w:ascii="宋体" w:hAnsi="宋体" w:eastAsia="宋体"/>
                <w:sz w:val="16"/>
              </w:rPr>
              <w:t>巴音郭楞蒙古自治州石油第一中学（本级）</w:t>
            </w:r>
          </w:p>
        </w:tc>
      </w:tr>
      <w:tr w14:paraId="16960B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5420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7AC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3BA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41B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7B1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6F0B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20D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BE47">
            <w:pPr>
              <w:jc w:val="center"/>
            </w:pPr>
            <w:r>
              <w:rPr>
                <w:rFonts w:ascii="宋体" w:hAnsi="宋体" w:eastAsia="宋体"/>
                <w:sz w:val="16"/>
              </w:rPr>
              <w:t>得分</w:t>
            </w:r>
          </w:p>
        </w:tc>
      </w:tr>
      <w:tr w14:paraId="7E4FE3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501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0C7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B8EA2">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4C231">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F224E">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06E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2C4A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DB08">
            <w:pPr>
              <w:jc w:val="center"/>
            </w:pPr>
            <w:r>
              <w:rPr>
                <w:rFonts w:ascii="宋体" w:hAnsi="宋体" w:eastAsia="宋体"/>
                <w:sz w:val="16"/>
              </w:rPr>
              <w:t>10.00</w:t>
            </w:r>
          </w:p>
        </w:tc>
      </w:tr>
      <w:tr w14:paraId="327F1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640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4FA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06613">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503C2">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C2E67">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EF1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BBF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C689">
            <w:pPr>
              <w:jc w:val="center"/>
            </w:pPr>
            <w:r>
              <w:rPr>
                <w:rFonts w:ascii="宋体" w:hAnsi="宋体" w:eastAsia="宋体"/>
                <w:sz w:val="16"/>
              </w:rPr>
              <w:t>-</w:t>
            </w:r>
          </w:p>
        </w:tc>
      </w:tr>
      <w:tr w14:paraId="1F444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EAC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B342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9E2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0B6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7E9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5A1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ECD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4C1E">
            <w:pPr>
              <w:jc w:val="center"/>
            </w:pPr>
            <w:r>
              <w:rPr>
                <w:rFonts w:ascii="宋体" w:hAnsi="宋体" w:eastAsia="宋体"/>
                <w:sz w:val="16"/>
              </w:rPr>
              <w:t>-</w:t>
            </w:r>
          </w:p>
        </w:tc>
      </w:tr>
      <w:tr w14:paraId="610C10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9A8E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724DA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75B256">
            <w:pPr>
              <w:jc w:val="center"/>
            </w:pPr>
            <w:r>
              <w:rPr>
                <w:rFonts w:ascii="宋体" w:hAnsi="宋体" w:eastAsia="宋体"/>
                <w:sz w:val="16"/>
              </w:rPr>
              <w:t>总体目标完成情况</w:t>
            </w:r>
          </w:p>
        </w:tc>
      </w:tr>
      <w:tr w14:paraId="050A8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9E4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567F3D">
            <w:pPr>
              <w:jc w:val="both"/>
            </w:pPr>
            <w:r>
              <w:rPr>
                <w:rFonts w:ascii="宋体" w:hAnsi="宋体" w:eastAsia="宋体"/>
                <w:sz w:val="16"/>
              </w:rPr>
              <w:t>为满足我校教育教学需要，保障学校各部门工作有序开展，确保学校正常运转，使用该项目资金进行零星设备采购，进一步优化办学条件，提升教学能力。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BD0AFA">
            <w:pPr>
              <w:jc w:val="both"/>
            </w:pPr>
            <w:r>
              <w:rPr>
                <w:rFonts w:ascii="宋体" w:hAnsi="宋体" w:eastAsia="宋体"/>
                <w:sz w:val="16"/>
              </w:rPr>
              <w:t>购买零星设备6批，进一步优化办学条件，提升教学能力。</w:t>
            </w:r>
          </w:p>
        </w:tc>
      </w:tr>
      <w:tr w14:paraId="20138A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F2C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96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50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87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864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7B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AD0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1B9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DF7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78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BDC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99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39A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0931">
            <w:pPr>
              <w:jc w:val="center"/>
            </w:pPr>
            <w:r>
              <w:rPr>
                <w:rFonts w:ascii="宋体" w:hAnsi="宋体" w:eastAsia="宋体"/>
                <w:sz w:val="16"/>
              </w:rPr>
              <w:t>偏差原因分析及改进措施</w:t>
            </w:r>
          </w:p>
        </w:tc>
      </w:tr>
      <w:tr w14:paraId="6771F1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922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080F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83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016C">
            <w:pPr>
              <w:jc w:val="center"/>
            </w:pPr>
            <w:r>
              <w:rPr>
                <w:rFonts w:ascii="宋体" w:hAnsi="宋体" w:eastAsia="宋体"/>
                <w:sz w:val="16"/>
              </w:rPr>
              <w:t>购买零星设备批次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94B9">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D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BB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0E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E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9C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464D">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3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AC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1D09">
            <w:pPr>
              <w:jc w:val="center"/>
            </w:pPr>
          </w:p>
        </w:tc>
      </w:tr>
      <w:tr w14:paraId="60405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61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16E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995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FE73">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62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58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2D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0D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CB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4B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61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B6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E0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50C7">
            <w:pPr>
              <w:jc w:val="center"/>
            </w:pPr>
          </w:p>
        </w:tc>
      </w:tr>
      <w:tr w14:paraId="37E6B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DD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F4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FC6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18E3">
            <w:pPr>
              <w:jc w:val="center"/>
            </w:pPr>
            <w:r>
              <w:rPr>
                <w:rFonts w:ascii="宋体" w:hAnsi="宋体" w:eastAsia="宋体"/>
                <w:sz w:val="16"/>
              </w:rPr>
              <w:t>零星设备质量合格率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ED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30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69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72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0D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96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F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F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10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9EAE">
            <w:pPr>
              <w:jc w:val="center"/>
            </w:pPr>
          </w:p>
        </w:tc>
      </w:tr>
      <w:tr w14:paraId="3E1E5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DB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A4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E4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6036">
            <w:pPr>
              <w:jc w:val="center"/>
            </w:pPr>
            <w:r>
              <w:rPr>
                <w:rFonts w:ascii="宋体" w:hAnsi="宋体" w:eastAsia="宋体"/>
                <w:sz w:val="16"/>
              </w:rPr>
              <w:t>零星设备验收合格率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82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D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94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72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E4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9F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BF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DE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7A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6FF1">
            <w:pPr>
              <w:jc w:val="center"/>
            </w:pPr>
          </w:p>
        </w:tc>
      </w:tr>
      <w:tr w14:paraId="65379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8A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E7B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98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DB54">
            <w:pPr>
              <w:jc w:val="center"/>
            </w:pPr>
            <w:r>
              <w:rPr>
                <w:rFonts w:ascii="宋体" w:hAnsi="宋体" w:eastAsia="宋体"/>
                <w:sz w:val="16"/>
              </w:rPr>
              <w:t>购买零星设备完成时间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99CA">
            <w:pPr>
              <w:jc w:val="center"/>
            </w:pPr>
            <w:r>
              <w:rPr>
                <w:rFonts w:ascii="宋体" w:hAnsi="宋体" w:eastAsia="宋体"/>
                <w:sz w:val="16"/>
              </w:rPr>
              <w:t>2024年</w:t>
            </w:r>
            <w:r>
              <w:rPr>
                <w:rFonts w:hint="eastAsia" w:ascii="宋体" w:hAnsi="宋体"/>
                <w:sz w:val="16"/>
                <w:lang w:eastAsia="zh-CN"/>
              </w:rPr>
              <w:t>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2B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E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61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22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1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C1C3">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E04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2C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1EA7">
            <w:pPr>
              <w:jc w:val="center"/>
            </w:pPr>
            <w:r>
              <w:rPr>
                <w:rFonts w:ascii="宋体" w:hAnsi="宋体" w:eastAsia="宋体"/>
                <w:sz w:val="16"/>
              </w:rPr>
              <w:t>偏差原因：项目在实施过程中，由于关键岗位人员岗位变化，影响项目进度，导致支付比预算滞后；整改措施：加强需求管理，优化资源配置，提升技术能力；确保项目达到预期目标。</w:t>
            </w:r>
          </w:p>
        </w:tc>
      </w:tr>
      <w:tr w14:paraId="6B0BC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0A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858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F4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0E01">
            <w:pPr>
              <w:jc w:val="center"/>
            </w:pPr>
            <w:r>
              <w:rPr>
                <w:rFonts w:ascii="宋体" w:hAnsi="宋体" w:eastAsia="宋体"/>
                <w:sz w:val="16"/>
              </w:rPr>
              <w:t>采购零星设备成本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078B">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D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09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58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A4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87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7B3A">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D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03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38F4">
            <w:pPr>
              <w:jc w:val="center"/>
            </w:pPr>
          </w:p>
        </w:tc>
      </w:tr>
      <w:tr w14:paraId="4AB57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601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0F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77F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C120">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A8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E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8B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ED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07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B0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77F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6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AB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0248">
            <w:pPr>
              <w:jc w:val="center"/>
            </w:pPr>
          </w:p>
        </w:tc>
      </w:tr>
      <w:tr w14:paraId="2BB34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CB1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FF2F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4E8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EE49">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066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3D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CF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11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B6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5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E710">
            <w:pPr>
              <w:jc w:val="center"/>
            </w:pPr>
            <w:r>
              <w:rPr>
                <w:rFonts w:ascii="宋体" w:hAnsi="宋体" w:eastAsia="宋体"/>
                <w:sz w:val="16"/>
              </w:rPr>
              <w:t>=96.53%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B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53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C75A">
            <w:pPr>
              <w:jc w:val="center"/>
            </w:pPr>
            <w:r>
              <w:rPr>
                <w:rFonts w:ascii="宋体" w:hAnsi="宋体" w:eastAsia="宋体"/>
                <w:sz w:val="16"/>
              </w:rPr>
              <w:t>偏差原因：项目设置满意度时，参考类似项目数据不准确，低估了学生对该项</w:t>
            </w:r>
            <w:r>
              <w:rPr>
                <w:rFonts w:hint="eastAsia" w:ascii="宋体" w:hAnsi="宋体"/>
                <w:sz w:val="16"/>
                <w:lang w:eastAsia="zh-CN"/>
              </w:rPr>
              <w:t>目</w:t>
            </w:r>
            <w:r>
              <w:rPr>
                <w:rFonts w:ascii="宋体" w:hAnsi="宋体" w:eastAsia="宋体"/>
                <w:sz w:val="16"/>
              </w:rPr>
              <w:t>带来的影响，导致设定的90%指标偏低。改进措施：运用科学统计方法，参考以往年度指标，精准设置满意度指标，设定合理的指标，避免过于保守。</w:t>
            </w:r>
          </w:p>
        </w:tc>
      </w:tr>
      <w:tr w14:paraId="65BB3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26A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8F4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BFC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F438">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6B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E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F1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1A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2E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C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F47B">
            <w:pPr>
              <w:jc w:val="center"/>
            </w:pPr>
            <w:r>
              <w:rPr>
                <w:rFonts w:ascii="宋体" w:hAnsi="宋体" w:eastAsia="宋体"/>
                <w:sz w:val="16"/>
              </w:rPr>
              <w:t>=96.53%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C9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D4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A23A">
            <w:pPr>
              <w:jc w:val="center"/>
            </w:pPr>
            <w:r>
              <w:rPr>
                <w:rFonts w:ascii="宋体" w:hAnsi="宋体" w:eastAsia="宋体"/>
                <w:sz w:val="16"/>
              </w:rPr>
              <w:t>偏差原因：项目设置满意度时，参考类似项目数据不准确，低估了教师对该项</w:t>
            </w:r>
            <w:r>
              <w:rPr>
                <w:rFonts w:hint="eastAsia" w:ascii="宋体" w:hAnsi="宋体"/>
                <w:sz w:val="16"/>
                <w:lang w:eastAsia="zh-CN"/>
              </w:rPr>
              <w:t>目</w:t>
            </w:r>
            <w:r>
              <w:rPr>
                <w:rFonts w:ascii="宋体" w:hAnsi="宋体" w:eastAsia="宋体"/>
                <w:sz w:val="16"/>
              </w:rPr>
              <w:t>带来的影响，导致设定的90%指标偏低。改进措施：运用科学统计方法，参考以往年度指标，精准设置满意度指标，设定合理的指标，避免过于保守。</w:t>
            </w:r>
          </w:p>
        </w:tc>
      </w:tr>
      <w:tr w14:paraId="0FCAB49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D12A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9426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2163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09B3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2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0092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1CD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717C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92D1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759C">
            <w:pPr>
              <w:jc w:val="center"/>
            </w:pPr>
            <w:r>
              <w:rPr>
                <w:rFonts w:ascii="宋体" w:hAnsi="宋体" w:eastAsia="宋体"/>
                <w:sz w:val="16"/>
              </w:rPr>
              <w:t>92.00分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C2E016"/>
        </w:tc>
      </w:tr>
    </w:tbl>
    <w:p w14:paraId="4BF0121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1E66E529">
        <w:tblPrEx>
          <w:tblCellMar>
            <w:top w:w="0" w:type="dxa"/>
            <w:left w:w="108" w:type="dxa"/>
            <w:bottom w:w="0" w:type="dxa"/>
            <w:right w:w="108" w:type="dxa"/>
          </w:tblCellMar>
        </w:tblPrEx>
        <w:tc>
          <w:tcPr>
            <w:tcW w:w="8848" w:type="dxa"/>
            <w:gridSpan w:val="14"/>
            <w:vAlign w:val="center"/>
          </w:tcPr>
          <w:p w14:paraId="37655B59">
            <w:pPr>
              <w:jc w:val="center"/>
            </w:pPr>
            <w:r>
              <w:rPr>
                <w:rFonts w:ascii="宋体" w:hAnsi="宋体" w:eastAsia="宋体"/>
                <w:sz w:val="24"/>
              </w:rPr>
              <w:t>项目支出绩效自评表</w:t>
            </w:r>
          </w:p>
        </w:tc>
      </w:tr>
      <w:tr w14:paraId="2FFAF946">
        <w:tblPrEx>
          <w:tblCellMar>
            <w:top w:w="0" w:type="dxa"/>
            <w:left w:w="108" w:type="dxa"/>
            <w:bottom w:w="0" w:type="dxa"/>
            <w:right w:w="108" w:type="dxa"/>
          </w:tblCellMar>
        </w:tblPrEx>
        <w:tc>
          <w:tcPr>
            <w:tcW w:w="8848" w:type="dxa"/>
            <w:gridSpan w:val="14"/>
            <w:vAlign w:val="center"/>
          </w:tcPr>
          <w:p w14:paraId="1F11FA14">
            <w:pPr>
              <w:jc w:val="center"/>
            </w:pPr>
            <w:r>
              <w:rPr>
                <w:rFonts w:ascii="宋体" w:hAnsi="宋体" w:eastAsia="宋体"/>
                <w:sz w:val="24"/>
              </w:rPr>
              <w:t>(2024年度)</w:t>
            </w:r>
          </w:p>
        </w:tc>
      </w:tr>
      <w:tr w14:paraId="62B9AE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95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BA8912">
            <w:pPr>
              <w:jc w:val="center"/>
            </w:pPr>
            <w:r>
              <w:rPr>
                <w:rFonts w:ascii="宋体" w:hAnsi="宋体" w:eastAsia="宋体"/>
                <w:sz w:val="16"/>
              </w:rPr>
              <w:t>2024年移交人员保障转移支付</w:t>
            </w:r>
          </w:p>
        </w:tc>
      </w:tr>
      <w:tr w14:paraId="4139F1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84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906657">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4C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8C5783">
            <w:pPr>
              <w:jc w:val="center"/>
            </w:pPr>
            <w:r>
              <w:rPr>
                <w:rFonts w:ascii="宋体" w:hAnsi="宋体" w:eastAsia="宋体"/>
                <w:sz w:val="16"/>
              </w:rPr>
              <w:t>巴音郭楞蒙古自治州石油第一中学（本级）</w:t>
            </w:r>
          </w:p>
        </w:tc>
      </w:tr>
      <w:tr w14:paraId="1A0F74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6B51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2AC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CE2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BC4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9EF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2A8A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770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357D">
            <w:pPr>
              <w:jc w:val="center"/>
            </w:pPr>
            <w:r>
              <w:rPr>
                <w:rFonts w:ascii="宋体" w:hAnsi="宋体" w:eastAsia="宋体"/>
                <w:sz w:val="16"/>
              </w:rPr>
              <w:t>得分</w:t>
            </w:r>
          </w:p>
        </w:tc>
      </w:tr>
      <w:tr w14:paraId="0B1661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261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3D4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98108">
            <w:pPr>
              <w:jc w:val="center"/>
            </w:pPr>
            <w:r>
              <w:rPr>
                <w:rFonts w:ascii="宋体" w:hAnsi="宋体" w:eastAsia="宋体"/>
                <w:sz w:val="16"/>
              </w:rPr>
              <w:t>277.16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18FDD">
            <w:pPr>
              <w:jc w:val="center"/>
            </w:pPr>
            <w:r>
              <w:rPr>
                <w:rFonts w:ascii="宋体" w:hAnsi="宋体" w:eastAsia="宋体"/>
                <w:sz w:val="16"/>
              </w:rPr>
              <w:t>277.16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09C82">
            <w:pPr>
              <w:jc w:val="center"/>
            </w:pPr>
            <w:r>
              <w:rPr>
                <w:rFonts w:ascii="宋体" w:hAnsi="宋体" w:eastAsia="宋体"/>
                <w:sz w:val="16"/>
              </w:rPr>
              <w:t>275.95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753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226B6">
            <w:pPr>
              <w:jc w:val="center"/>
            </w:pPr>
            <w:r>
              <w:rPr>
                <w:rFonts w:ascii="宋体" w:hAnsi="宋体" w:eastAsia="宋体"/>
                <w:sz w:val="16"/>
              </w:rPr>
              <w:t>99.56%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40C1">
            <w:pPr>
              <w:jc w:val="center"/>
            </w:pPr>
            <w:r>
              <w:rPr>
                <w:rFonts w:ascii="宋体" w:hAnsi="宋体" w:eastAsia="宋体"/>
                <w:sz w:val="16"/>
              </w:rPr>
              <w:t>9.89</w:t>
            </w:r>
          </w:p>
        </w:tc>
      </w:tr>
      <w:tr w14:paraId="05BEC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E1B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CF1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CC5E5">
            <w:pPr>
              <w:jc w:val="center"/>
            </w:pPr>
            <w:r>
              <w:rPr>
                <w:rFonts w:ascii="宋体" w:hAnsi="宋体" w:eastAsia="宋体"/>
                <w:sz w:val="16"/>
              </w:rPr>
              <w:t>277.16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9F033">
            <w:pPr>
              <w:jc w:val="center"/>
            </w:pPr>
            <w:r>
              <w:rPr>
                <w:rFonts w:ascii="宋体" w:hAnsi="宋体" w:eastAsia="宋体"/>
                <w:sz w:val="16"/>
              </w:rPr>
              <w:t>277.16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ACE7F">
            <w:pPr>
              <w:jc w:val="center"/>
            </w:pPr>
            <w:r>
              <w:rPr>
                <w:rFonts w:ascii="宋体" w:hAnsi="宋体" w:eastAsia="宋体"/>
                <w:sz w:val="16"/>
              </w:rPr>
              <w:t>275.95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9DE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D49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421D">
            <w:pPr>
              <w:jc w:val="center"/>
            </w:pPr>
            <w:r>
              <w:rPr>
                <w:rFonts w:ascii="宋体" w:hAnsi="宋体" w:eastAsia="宋体"/>
                <w:sz w:val="16"/>
              </w:rPr>
              <w:t>-</w:t>
            </w:r>
          </w:p>
        </w:tc>
      </w:tr>
      <w:tr w14:paraId="68A08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CF5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0164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110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20A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FFD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8DD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3C8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8F93">
            <w:pPr>
              <w:jc w:val="center"/>
            </w:pPr>
            <w:r>
              <w:rPr>
                <w:rFonts w:ascii="宋体" w:hAnsi="宋体" w:eastAsia="宋体"/>
                <w:sz w:val="16"/>
              </w:rPr>
              <w:t>-</w:t>
            </w:r>
          </w:p>
        </w:tc>
      </w:tr>
      <w:tr w14:paraId="43CAD1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759F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3535F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EBD3B6">
            <w:pPr>
              <w:jc w:val="center"/>
            </w:pPr>
            <w:r>
              <w:rPr>
                <w:rFonts w:ascii="宋体" w:hAnsi="宋体" w:eastAsia="宋体"/>
                <w:sz w:val="16"/>
              </w:rPr>
              <w:t>总体目标完成情况</w:t>
            </w:r>
          </w:p>
        </w:tc>
      </w:tr>
      <w:tr w14:paraId="7F7B3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E83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6E86D2">
            <w:pPr>
              <w:jc w:val="both"/>
            </w:pPr>
            <w:r>
              <w:rPr>
                <w:rFonts w:ascii="宋体" w:hAnsi="宋体" w:eastAsia="宋体"/>
                <w:sz w:val="16"/>
              </w:rPr>
              <w:t>根据2004年9月28日《关于塔里木石油子弟学校移交协议书》等文件要求，通过采购七套物理实验室教考设备、一套教考系统，提升学校办学条件，改善教学环境；通过为54名教师发放福利提高教师的工作积极性；通过聘请第三方服务公司，来保障学校运行顺畅；积极支付项目尾款，保障项目收尾工作能正常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972604">
            <w:pPr>
              <w:jc w:val="both"/>
            </w:pPr>
            <w:r>
              <w:rPr>
                <w:rFonts w:ascii="宋体" w:hAnsi="宋体" w:eastAsia="宋体"/>
                <w:sz w:val="16"/>
              </w:rPr>
              <w:t xml:space="preserve">完成对54位教师发放福利待遇，提高了教师的工作积极性；支付项目尾款个数2个，保障项目收尾工作能正常进行；委托第三方服务单位2个，保障学校项目运行顺畅；购置物理实验室设备7套，购置物理实验室考试管理系统1套，补充教学资源，提升教学水平。 </w:t>
            </w:r>
          </w:p>
        </w:tc>
      </w:tr>
      <w:tr w14:paraId="3EE913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A38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5C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10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D1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1C6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6B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003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4A1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AC6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DB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894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5A6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696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8CE6">
            <w:pPr>
              <w:jc w:val="center"/>
            </w:pPr>
            <w:r>
              <w:rPr>
                <w:rFonts w:ascii="宋体" w:hAnsi="宋体" w:eastAsia="宋体"/>
                <w:sz w:val="16"/>
              </w:rPr>
              <w:t>偏差原因分析及改进措施</w:t>
            </w:r>
          </w:p>
        </w:tc>
      </w:tr>
      <w:tr w14:paraId="340B00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6BB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B848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D0A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4219">
            <w:pPr>
              <w:jc w:val="center"/>
            </w:pPr>
            <w:r>
              <w:rPr>
                <w:rFonts w:ascii="宋体" w:hAnsi="宋体" w:eastAsia="宋体"/>
                <w:sz w:val="16"/>
              </w:rPr>
              <w:t>享受福利待遇人数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323C">
            <w:pPr>
              <w:jc w:val="center"/>
            </w:pPr>
            <w:r>
              <w:rPr>
                <w:rFonts w:ascii="宋体" w:hAnsi="宋体" w:eastAsia="宋体"/>
                <w:sz w:val="16"/>
              </w:rPr>
              <w:t>&gt;=54人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DB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96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A87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F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64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BE77">
            <w:pPr>
              <w:jc w:val="center"/>
            </w:pPr>
            <w:r>
              <w:rPr>
                <w:rFonts w:ascii="宋体" w:hAnsi="宋体" w:eastAsia="宋体"/>
                <w:sz w:val="16"/>
              </w:rPr>
              <w:t>=54人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40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83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0F5C">
            <w:pPr>
              <w:jc w:val="center"/>
            </w:pPr>
          </w:p>
        </w:tc>
      </w:tr>
      <w:tr w14:paraId="124D4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99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C9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1C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AE4C">
            <w:pPr>
              <w:jc w:val="center"/>
            </w:pPr>
            <w:r>
              <w:rPr>
                <w:rFonts w:ascii="宋体" w:hAnsi="宋体" w:eastAsia="宋体"/>
                <w:sz w:val="16"/>
              </w:rPr>
              <w:t>支付项目尾款个数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C299">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F0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8A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9F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5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53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BDF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5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CF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EF32">
            <w:pPr>
              <w:jc w:val="center"/>
            </w:pPr>
          </w:p>
        </w:tc>
      </w:tr>
      <w:tr w14:paraId="62326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CF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01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0C9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334D">
            <w:pPr>
              <w:jc w:val="center"/>
            </w:pPr>
            <w:r>
              <w:rPr>
                <w:rFonts w:ascii="宋体" w:hAnsi="宋体" w:eastAsia="宋体"/>
                <w:sz w:val="16"/>
              </w:rPr>
              <w:t>委托第三方服务单位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366E">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D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20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54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3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EE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71E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67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92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4D8B">
            <w:pPr>
              <w:jc w:val="center"/>
            </w:pPr>
          </w:p>
        </w:tc>
      </w:tr>
      <w:tr w14:paraId="4C028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397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21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81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544E">
            <w:pPr>
              <w:jc w:val="center"/>
            </w:pPr>
            <w:r>
              <w:rPr>
                <w:rFonts w:ascii="宋体" w:hAnsi="宋体" w:eastAsia="宋体"/>
                <w:sz w:val="16"/>
              </w:rPr>
              <w:t>购置物理实验室设备数量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695C">
            <w:pPr>
              <w:jc w:val="center"/>
            </w:pPr>
            <w:r>
              <w:rPr>
                <w:rFonts w:ascii="宋体" w:hAnsi="宋体" w:eastAsia="宋体"/>
                <w:sz w:val="16"/>
              </w:rPr>
              <w:t>&gt;=7套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A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29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50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1D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F6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96ED">
            <w:pPr>
              <w:jc w:val="center"/>
            </w:pPr>
            <w:r>
              <w:rPr>
                <w:rFonts w:ascii="宋体" w:hAnsi="宋体" w:eastAsia="宋体"/>
                <w:sz w:val="16"/>
              </w:rPr>
              <w:t>=7套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1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3A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7A62">
            <w:pPr>
              <w:jc w:val="center"/>
            </w:pPr>
          </w:p>
        </w:tc>
      </w:tr>
      <w:tr w14:paraId="0E9B3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1C0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355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312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4473">
            <w:pPr>
              <w:jc w:val="center"/>
            </w:pPr>
            <w:r>
              <w:rPr>
                <w:rFonts w:ascii="宋体" w:hAnsi="宋体" w:eastAsia="宋体"/>
                <w:sz w:val="16"/>
              </w:rPr>
              <w:t>购置物理实验室考试管理系统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24E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5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1E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6E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14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14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B0C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5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EC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0587">
            <w:pPr>
              <w:jc w:val="center"/>
            </w:pPr>
          </w:p>
        </w:tc>
      </w:tr>
      <w:tr w14:paraId="372EA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6F4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6EA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D39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9420">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BB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43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A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5B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7C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44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D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E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72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C649">
            <w:pPr>
              <w:jc w:val="center"/>
            </w:pPr>
          </w:p>
        </w:tc>
      </w:tr>
      <w:tr w14:paraId="5521E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E1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4C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2B2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B623">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07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1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3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66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3F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87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3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8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AD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1B33">
            <w:pPr>
              <w:jc w:val="center"/>
            </w:pPr>
          </w:p>
        </w:tc>
      </w:tr>
      <w:tr w14:paraId="3E358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E36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D9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B4D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69F8">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9D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8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D8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F8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BC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44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2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C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F0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8311">
            <w:pPr>
              <w:jc w:val="center"/>
            </w:pPr>
          </w:p>
        </w:tc>
      </w:tr>
      <w:tr w14:paraId="4134C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F9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B9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A1E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2C24">
            <w:pPr>
              <w:jc w:val="center"/>
            </w:pPr>
            <w:r>
              <w:rPr>
                <w:rFonts w:ascii="宋体" w:hAnsi="宋体" w:eastAsia="宋体"/>
                <w:sz w:val="16"/>
              </w:rPr>
              <w:t>项目资金保障率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21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D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E4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83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76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59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77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0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68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C370">
            <w:pPr>
              <w:jc w:val="center"/>
            </w:pPr>
          </w:p>
        </w:tc>
      </w:tr>
      <w:tr w14:paraId="06023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B9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41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AA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FD75">
            <w:pPr>
              <w:jc w:val="center"/>
            </w:pPr>
            <w:r>
              <w:rPr>
                <w:rFonts w:ascii="宋体" w:hAnsi="宋体" w:eastAsia="宋体"/>
                <w:sz w:val="16"/>
              </w:rPr>
              <w:t>实验室考试管理系统合格率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7A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2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0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D7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B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E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4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6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BB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0EAF">
            <w:pPr>
              <w:jc w:val="center"/>
            </w:pPr>
          </w:p>
        </w:tc>
      </w:tr>
      <w:tr w14:paraId="327237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3E6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A41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098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A17F">
            <w:pPr>
              <w:jc w:val="center"/>
            </w:pPr>
            <w:r>
              <w:rPr>
                <w:rFonts w:ascii="宋体" w:hAnsi="宋体" w:eastAsia="宋体"/>
                <w:sz w:val="16"/>
              </w:rPr>
              <w:t>项目尾款支付及时率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80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7A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3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A4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6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72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8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79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42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A30B">
            <w:pPr>
              <w:jc w:val="center"/>
            </w:pPr>
          </w:p>
        </w:tc>
      </w:tr>
      <w:tr w14:paraId="29E29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DD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53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BF3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CC9C">
            <w:pPr>
              <w:jc w:val="center"/>
            </w:pPr>
            <w:r>
              <w:rPr>
                <w:rFonts w:ascii="宋体" w:hAnsi="宋体" w:eastAsia="宋体"/>
                <w:sz w:val="16"/>
              </w:rPr>
              <w:t>第三方服务费支付及时率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24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4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3A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06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6D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FB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B4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10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5A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C600">
            <w:pPr>
              <w:jc w:val="center"/>
            </w:pPr>
          </w:p>
        </w:tc>
      </w:tr>
      <w:tr w14:paraId="1CD43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452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83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7CF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448A3">
            <w:pPr>
              <w:jc w:val="center"/>
            </w:pPr>
            <w:r>
              <w:rPr>
                <w:rFonts w:ascii="宋体" w:hAnsi="宋体" w:eastAsia="宋体"/>
                <w:sz w:val="16"/>
              </w:rPr>
              <w:t>实验室考试管理系统采购完成时间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A4EB">
            <w:pPr>
              <w:jc w:val="center"/>
            </w:pPr>
            <w:r>
              <w:rPr>
                <w:rFonts w:ascii="宋体" w:hAnsi="宋体" w:eastAsia="宋体"/>
                <w:sz w:val="16"/>
              </w:rPr>
              <w:t>2024年</w:t>
            </w:r>
            <w:r>
              <w:rPr>
                <w:rFonts w:hint="eastAsia" w:ascii="宋体" w:hAnsi="宋体"/>
                <w:sz w:val="16"/>
                <w:lang w:eastAsia="zh-CN"/>
              </w:rPr>
              <w:t>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E4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89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7D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6F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92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0A0F">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370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23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95DE">
            <w:pPr>
              <w:jc w:val="center"/>
            </w:pPr>
            <w:r>
              <w:rPr>
                <w:rFonts w:ascii="宋体" w:hAnsi="宋体" w:eastAsia="宋体"/>
                <w:sz w:val="16"/>
              </w:rPr>
              <w:t>偏差原因：由于采购项目组未建立周报机制，部门间信息传递滞后，改进措施：建立全流程管控体系，提升预算管理精细化水平，将资金支付按月作出计划，避免类似偏差。</w:t>
            </w:r>
          </w:p>
        </w:tc>
      </w:tr>
      <w:tr w14:paraId="6C27F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ADD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A3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4CA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8AC9">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0A69">
            <w:pPr>
              <w:jc w:val="center"/>
            </w:pPr>
            <w:r>
              <w:rPr>
                <w:rFonts w:ascii="宋体" w:hAnsi="宋体" w:eastAsia="宋体"/>
                <w:sz w:val="16"/>
              </w:rPr>
              <w:t>2024年</w:t>
            </w:r>
            <w:r>
              <w:rPr>
                <w:rFonts w:hint="eastAsia" w:ascii="宋体" w:hAnsi="宋体"/>
                <w:sz w:val="16"/>
                <w:lang w:eastAsia="zh-CN"/>
              </w:rPr>
              <w:t>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8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A7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943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00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CD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DF85">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69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56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9729">
            <w:pPr>
              <w:jc w:val="center"/>
            </w:pPr>
            <w:r>
              <w:rPr>
                <w:rFonts w:ascii="宋体" w:hAnsi="宋体" w:eastAsia="宋体"/>
                <w:sz w:val="16"/>
              </w:rPr>
              <w:t>偏差原因：由于采购项目组未建立周报机制，部门间信息传递滞后，改进措施：建立全流程管控体系，提升预算管理精细化水平，将资金支付按月作出计划，避免类似偏差。</w:t>
            </w:r>
          </w:p>
        </w:tc>
      </w:tr>
      <w:tr w14:paraId="24778D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E61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BC8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F07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9FAA">
            <w:pPr>
              <w:jc w:val="center"/>
            </w:pPr>
            <w:r>
              <w:rPr>
                <w:rFonts w:ascii="宋体" w:hAnsi="宋体" w:eastAsia="宋体"/>
                <w:sz w:val="16"/>
              </w:rPr>
              <w:t>人员福利费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D765">
            <w:pPr>
              <w:jc w:val="center"/>
            </w:pPr>
            <w:r>
              <w:rPr>
                <w:rFonts w:ascii="宋体" w:hAnsi="宋体" w:eastAsia="宋体"/>
                <w:sz w:val="16"/>
              </w:rPr>
              <w:t>&lt;=9.64万元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6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9B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87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4C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D3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C65F">
            <w:pPr>
              <w:jc w:val="center"/>
            </w:pPr>
            <w:r>
              <w:rPr>
                <w:rFonts w:ascii="宋体" w:hAnsi="宋体" w:eastAsia="宋体"/>
                <w:sz w:val="16"/>
              </w:rPr>
              <w:t>=8.43万元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85EA">
            <w:pPr>
              <w:jc w:val="center"/>
            </w:pPr>
            <w:r>
              <w:rPr>
                <w:rFonts w:ascii="宋体" w:hAnsi="宋体" w:eastAsia="宋体"/>
                <w:sz w:val="16"/>
              </w:rPr>
              <w:t>87.45%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F4BF">
            <w:pPr>
              <w:jc w:val="center"/>
            </w:pPr>
            <w:r>
              <w:rPr>
                <w:rFonts w:ascii="宋体" w:hAnsi="宋体" w:eastAsia="宋体"/>
                <w:sz w:val="16"/>
              </w:rPr>
              <w:t>2.75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7C42">
            <w:pPr>
              <w:jc w:val="center"/>
            </w:pPr>
            <w:r>
              <w:rPr>
                <w:rFonts w:ascii="宋体" w:hAnsi="宋体" w:eastAsia="宋体"/>
                <w:sz w:val="16"/>
              </w:rPr>
              <w:t>偏差原因：由于年中人员变动，导致福利费支付较年初预算减少，导致偏差。</w:t>
            </w:r>
          </w:p>
        </w:tc>
      </w:tr>
      <w:tr w14:paraId="0E26BF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D9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1D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0A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7AEC">
            <w:pPr>
              <w:jc w:val="center"/>
            </w:pPr>
            <w:r>
              <w:rPr>
                <w:rFonts w:ascii="宋体" w:hAnsi="宋体" w:eastAsia="宋体"/>
                <w:sz w:val="16"/>
              </w:rPr>
              <w:t>支付项目尾款费用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B783">
            <w:pPr>
              <w:jc w:val="center"/>
            </w:pPr>
            <w:r>
              <w:rPr>
                <w:rFonts w:ascii="宋体" w:hAnsi="宋体" w:eastAsia="宋体"/>
                <w:sz w:val="16"/>
              </w:rPr>
              <w:t>&lt;=230万元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C5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9A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BE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EB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C7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98DE">
            <w:pPr>
              <w:jc w:val="center"/>
            </w:pPr>
            <w:r>
              <w:rPr>
                <w:rFonts w:ascii="宋体" w:hAnsi="宋体" w:eastAsia="宋体"/>
                <w:sz w:val="16"/>
              </w:rPr>
              <w: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5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E6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4D75">
            <w:pPr>
              <w:jc w:val="center"/>
            </w:pPr>
          </w:p>
        </w:tc>
      </w:tr>
      <w:tr w14:paraId="1010B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259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D4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A1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1BC5">
            <w:pPr>
              <w:jc w:val="center"/>
            </w:pPr>
            <w:r>
              <w:rPr>
                <w:rFonts w:ascii="宋体" w:hAnsi="宋体" w:eastAsia="宋体"/>
                <w:sz w:val="16"/>
              </w:rPr>
              <w:t>实验室考试管理系统采购成本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76BD">
            <w:pPr>
              <w:jc w:val="center"/>
            </w:pPr>
            <w:r>
              <w:rPr>
                <w:rFonts w:ascii="宋体" w:hAnsi="宋体" w:eastAsia="宋体"/>
                <w:sz w:val="16"/>
              </w:rPr>
              <w:t>&lt;=14.64万元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A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E9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53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8D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5E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C151">
            <w:pPr>
              <w:jc w:val="center"/>
            </w:pPr>
            <w:r>
              <w:rPr>
                <w:rFonts w:ascii="宋体" w:hAnsi="宋体" w:eastAsia="宋体"/>
                <w:sz w:val="16"/>
              </w:rPr>
              <w:t>=14.64万元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1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E1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47C9">
            <w:pPr>
              <w:jc w:val="center"/>
            </w:pPr>
            <w:r>
              <w:rPr>
                <w:rFonts w:ascii="宋体" w:hAnsi="宋体" w:eastAsia="宋体"/>
                <w:sz w:val="16"/>
              </w:rPr>
              <w:t>偏差原因：由于部分设备安装未达到验收标准，故部分尾款未支付，改进措施：依据前期验收未通过的经验教训，对设备验收标准进行进一步的细化和完善，确保验收标准科学、严谨、可操作。</w:t>
            </w:r>
          </w:p>
        </w:tc>
      </w:tr>
      <w:tr w14:paraId="33205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599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29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589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23EE">
            <w:pPr>
              <w:jc w:val="center"/>
            </w:pPr>
            <w:r>
              <w:rPr>
                <w:rFonts w:ascii="宋体" w:hAnsi="宋体" w:eastAsia="宋体"/>
                <w:sz w:val="16"/>
              </w:rPr>
              <w:t>物理实验室设备采购成本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801F">
            <w:pPr>
              <w:jc w:val="center"/>
            </w:pPr>
            <w:r>
              <w:rPr>
                <w:rFonts w:ascii="宋体" w:hAnsi="宋体" w:eastAsia="宋体"/>
                <w:sz w:val="16"/>
              </w:rPr>
              <w:t>&lt;=18.38万元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92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DC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D9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84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19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7F0B">
            <w:pPr>
              <w:jc w:val="center"/>
            </w:pPr>
            <w:r>
              <w:rPr>
                <w:rFonts w:ascii="宋体" w:hAnsi="宋体" w:eastAsia="宋体"/>
                <w:sz w:val="16"/>
              </w:rPr>
              <w:t>=18.38万元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50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EB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4BFD">
            <w:pPr>
              <w:jc w:val="center"/>
            </w:pPr>
          </w:p>
        </w:tc>
      </w:tr>
      <w:tr w14:paraId="7C13C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4C0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8EB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35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43FA">
            <w:pPr>
              <w:jc w:val="center"/>
            </w:pPr>
            <w:r>
              <w:rPr>
                <w:rFonts w:ascii="宋体" w:hAnsi="宋体" w:eastAsia="宋体"/>
                <w:sz w:val="16"/>
              </w:rPr>
              <w:t>第三方服务费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DE28">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0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94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A0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8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35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70021">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1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FA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BE6D">
            <w:pPr>
              <w:jc w:val="center"/>
            </w:pPr>
          </w:p>
        </w:tc>
      </w:tr>
      <w:tr w14:paraId="10474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47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33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557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D771">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55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A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4C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A6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D0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05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B23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D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52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2918">
            <w:pPr>
              <w:jc w:val="center"/>
            </w:pPr>
          </w:p>
        </w:tc>
      </w:tr>
      <w:tr w14:paraId="3F937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6A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02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A6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D02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EA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EC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21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00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49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5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2883">
            <w:pPr>
              <w:jc w:val="center"/>
            </w:pPr>
            <w:r>
              <w:rPr>
                <w:rFonts w:ascii="宋体" w:hAnsi="宋体" w:eastAsia="宋体"/>
                <w:sz w:val="16"/>
              </w:rPr>
              <w:t>=96.2%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A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12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B2E0">
            <w:pPr>
              <w:jc w:val="center"/>
            </w:pPr>
            <w:r>
              <w:rPr>
                <w:rFonts w:ascii="宋体" w:hAnsi="宋体" w:eastAsia="宋体"/>
                <w:sz w:val="16"/>
              </w:rPr>
              <w:t>偏差原因：在设置学生满意度指标时，主要依据过往经验数据，未考虑到学校一系列积极创新举措带来的叠加效应，依据学生需求日益多样化背景下对优质教育资源的高度敏感度，导致设定的95%指标相对保守。改进措施：通过问卷调查、深度访谈等方法，全面了解学生诉求、社会教育发展趋势以及学校自身发展规划，设定出贴合实际、合理的满意度指标，避免过于保守，导致偏差。</w:t>
            </w:r>
          </w:p>
        </w:tc>
      </w:tr>
      <w:tr w14:paraId="619D558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A74C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615D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EC8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01D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C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853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8AD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183F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7B7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051A">
            <w:pPr>
              <w:jc w:val="center"/>
            </w:pPr>
            <w:r>
              <w:rPr>
                <w:rFonts w:ascii="宋体" w:hAnsi="宋体" w:eastAsia="宋体"/>
                <w:sz w:val="16"/>
              </w:rPr>
              <w:t>94.64分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54F71B"/>
        </w:tc>
      </w:tr>
    </w:tbl>
    <w:p w14:paraId="271E0147">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6"/>
        <w:gridCol w:w="616"/>
        <w:gridCol w:w="621"/>
        <w:gridCol w:w="616"/>
        <w:gridCol w:w="616"/>
        <w:gridCol w:w="776"/>
        <w:gridCol w:w="776"/>
        <w:gridCol w:w="631"/>
        <w:gridCol w:w="626"/>
      </w:tblGrid>
      <w:tr w14:paraId="1EE9CA82">
        <w:tblPrEx>
          <w:tblCellMar>
            <w:top w:w="0" w:type="dxa"/>
            <w:left w:w="108" w:type="dxa"/>
            <w:bottom w:w="0" w:type="dxa"/>
            <w:right w:w="108" w:type="dxa"/>
          </w:tblCellMar>
        </w:tblPrEx>
        <w:tc>
          <w:tcPr>
            <w:tcW w:w="8848" w:type="dxa"/>
            <w:gridSpan w:val="14"/>
            <w:vAlign w:val="center"/>
          </w:tcPr>
          <w:p w14:paraId="422D419D">
            <w:pPr>
              <w:jc w:val="center"/>
            </w:pPr>
            <w:r>
              <w:rPr>
                <w:rFonts w:ascii="宋体" w:hAnsi="宋体" w:eastAsia="宋体"/>
                <w:sz w:val="24"/>
              </w:rPr>
              <w:t>项目支出绩效自评表</w:t>
            </w:r>
          </w:p>
        </w:tc>
      </w:tr>
      <w:tr w14:paraId="0323746F">
        <w:tblPrEx>
          <w:tblCellMar>
            <w:top w:w="0" w:type="dxa"/>
            <w:left w:w="108" w:type="dxa"/>
            <w:bottom w:w="0" w:type="dxa"/>
            <w:right w:w="108" w:type="dxa"/>
          </w:tblCellMar>
        </w:tblPrEx>
        <w:tc>
          <w:tcPr>
            <w:tcW w:w="8848" w:type="dxa"/>
            <w:gridSpan w:val="14"/>
            <w:vAlign w:val="center"/>
          </w:tcPr>
          <w:p w14:paraId="2962D36B">
            <w:pPr>
              <w:jc w:val="center"/>
            </w:pPr>
            <w:r>
              <w:rPr>
                <w:rFonts w:ascii="宋体" w:hAnsi="宋体" w:eastAsia="宋体"/>
                <w:sz w:val="24"/>
              </w:rPr>
              <w:t>(2024年度)</w:t>
            </w:r>
          </w:p>
        </w:tc>
      </w:tr>
      <w:tr w14:paraId="38165F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B0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64D62E">
            <w:pPr>
              <w:jc w:val="center"/>
            </w:pPr>
            <w:r>
              <w:rPr>
                <w:rFonts w:ascii="宋体" w:hAnsi="宋体" w:eastAsia="宋体"/>
                <w:sz w:val="16"/>
              </w:rPr>
              <w:t>新教学楼改扩建项目</w:t>
            </w:r>
          </w:p>
        </w:tc>
      </w:tr>
      <w:tr w14:paraId="0D2C9D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64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8F82DC">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59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9A65AC">
            <w:pPr>
              <w:jc w:val="center"/>
            </w:pPr>
            <w:r>
              <w:rPr>
                <w:rFonts w:ascii="宋体" w:hAnsi="宋体" w:eastAsia="宋体"/>
                <w:sz w:val="16"/>
              </w:rPr>
              <w:t>巴音郭楞蒙古自治州石油第一中学（本级）</w:t>
            </w:r>
          </w:p>
        </w:tc>
      </w:tr>
      <w:tr w14:paraId="0C7A71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E1A3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BBF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029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FA8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29C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E1AE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598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3A6F">
            <w:pPr>
              <w:jc w:val="center"/>
            </w:pPr>
            <w:r>
              <w:rPr>
                <w:rFonts w:ascii="宋体" w:hAnsi="宋体" w:eastAsia="宋体"/>
                <w:sz w:val="16"/>
              </w:rPr>
              <w:t>得分</w:t>
            </w:r>
          </w:p>
        </w:tc>
      </w:tr>
      <w:tr w14:paraId="0EBC42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153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DE7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EFDC4">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3C8B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60A2B">
            <w:pPr>
              <w:jc w:val="center"/>
            </w:pPr>
            <w:r>
              <w:rPr>
                <w:rFonts w:ascii="宋体" w:hAnsi="宋体" w:eastAsia="宋体"/>
                <w:sz w:val="16"/>
              </w:rPr>
              <w:t>288.00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365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2869D">
            <w:pPr>
              <w:jc w:val="center"/>
            </w:pPr>
            <w:r>
              <w:rPr>
                <w:rFonts w:ascii="宋体" w:hAnsi="宋体" w:eastAsia="宋体"/>
                <w:sz w:val="16"/>
              </w:rPr>
              <w:t>96.00%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7880">
            <w:pPr>
              <w:jc w:val="center"/>
            </w:pPr>
            <w:r>
              <w:rPr>
                <w:rFonts w:ascii="宋体" w:hAnsi="宋体" w:eastAsia="宋体"/>
                <w:sz w:val="16"/>
              </w:rPr>
              <w:t>9.00</w:t>
            </w:r>
          </w:p>
        </w:tc>
      </w:tr>
      <w:tr w14:paraId="5B8D9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647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44E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1324E">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74D02">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9BFC8">
            <w:pPr>
              <w:jc w:val="center"/>
            </w:pPr>
            <w:r>
              <w:rPr>
                <w:rFonts w:ascii="宋体" w:hAnsi="宋体" w:eastAsia="宋体"/>
                <w:sz w:val="16"/>
              </w:rPr>
              <w:t>288.00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800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C71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48F0">
            <w:pPr>
              <w:jc w:val="center"/>
            </w:pPr>
            <w:r>
              <w:rPr>
                <w:rFonts w:ascii="宋体" w:hAnsi="宋体" w:eastAsia="宋体"/>
                <w:sz w:val="16"/>
              </w:rPr>
              <w:t>-</w:t>
            </w:r>
          </w:p>
        </w:tc>
      </w:tr>
      <w:tr w14:paraId="7D70A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E34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E7BC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450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0D1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5CC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585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3DC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88DE">
            <w:pPr>
              <w:jc w:val="center"/>
            </w:pPr>
            <w:r>
              <w:rPr>
                <w:rFonts w:ascii="宋体" w:hAnsi="宋体" w:eastAsia="宋体"/>
                <w:sz w:val="16"/>
              </w:rPr>
              <w:t>-</w:t>
            </w:r>
          </w:p>
        </w:tc>
      </w:tr>
      <w:tr w14:paraId="68A447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714A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C7441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57BF2F">
            <w:pPr>
              <w:jc w:val="center"/>
            </w:pPr>
            <w:r>
              <w:rPr>
                <w:rFonts w:ascii="宋体" w:hAnsi="宋体" w:eastAsia="宋体"/>
                <w:sz w:val="16"/>
              </w:rPr>
              <w:t>总体目标完成情况</w:t>
            </w:r>
          </w:p>
        </w:tc>
      </w:tr>
      <w:tr w14:paraId="0F1A6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250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8E91C2">
            <w:pPr>
              <w:jc w:val="both"/>
            </w:pPr>
            <w:r>
              <w:rPr>
                <w:rFonts w:ascii="宋体" w:hAnsi="宋体" w:eastAsia="宋体"/>
                <w:sz w:val="16"/>
              </w:rPr>
              <w:t>为了有效解决教室数量不足问题，我校2023年对中学教学楼进行扩建。教学楼建筑面积2250平方米，建筑结构为框架（减震）结构，建筑总高度23.8米，抗震设防为8度，设计使用年限50年，项目于2023年12月31日之前已完工，本项目用于支付新建教学楼部分款项300万元。其中设计费、检测费、监理费、沉降观测费31万元，部分工程款269万元。能够提高教学条件和学习环境，提高教学质量和教育水平，从而为学校培养更多优秀人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F56533">
            <w:pPr>
              <w:jc w:val="both"/>
            </w:pPr>
            <w:r>
              <w:rPr>
                <w:rFonts w:ascii="宋体" w:hAnsi="宋体" w:eastAsia="宋体"/>
                <w:sz w:val="16"/>
              </w:rPr>
              <w:t>支付新建教学楼部分款项257万元，其中聘请第三方服务3家，支付设计费、检测费、监理费、沉降观测费等服务费31万元；支付工程款1次，支付87.45万元，项目受益人数2366人，提高本校教学条件和学习环境，提升教学质量和教育水平。</w:t>
            </w:r>
          </w:p>
        </w:tc>
      </w:tr>
      <w:tr w14:paraId="445BB9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9D5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1B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A9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F5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DB8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7D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C86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E3A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A05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25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69B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FED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78C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C87B">
            <w:pPr>
              <w:jc w:val="center"/>
            </w:pPr>
            <w:r>
              <w:rPr>
                <w:rFonts w:ascii="宋体" w:hAnsi="宋体" w:eastAsia="宋体"/>
                <w:sz w:val="16"/>
              </w:rPr>
              <w:t>偏差原因分析及改进措施</w:t>
            </w:r>
          </w:p>
        </w:tc>
      </w:tr>
      <w:tr w14:paraId="09B55A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9C07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AA5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993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D6CA">
            <w:pPr>
              <w:jc w:val="center"/>
            </w:pPr>
            <w:r>
              <w:rPr>
                <w:rFonts w:ascii="宋体" w:hAnsi="宋体" w:eastAsia="宋体"/>
                <w:sz w:val="16"/>
              </w:rPr>
              <w:t>支付工程款次数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4FA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E0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B6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83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F4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75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B67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E2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4F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8EFC">
            <w:pPr>
              <w:jc w:val="center"/>
            </w:pPr>
            <w:r>
              <w:rPr>
                <w:rFonts w:ascii="宋体" w:hAnsi="宋体" w:eastAsia="宋体"/>
                <w:sz w:val="16"/>
              </w:rPr>
              <w:t>偏差原因：该项目在实施过程中，由于项目实际情况不符合一次性支付款条件，导致支付出现与预算不一致；改进措施：建立定期的项目沟通会议制度，项目团队财务部门共同参加，</w:t>
            </w:r>
            <w:r>
              <w:rPr>
                <w:rFonts w:hint="eastAsia" w:ascii="宋体" w:hAnsi="宋体"/>
                <w:sz w:val="16"/>
                <w:lang w:eastAsia="zh-CN"/>
              </w:rPr>
              <w:t>及时</w:t>
            </w:r>
            <w:r>
              <w:rPr>
                <w:rFonts w:ascii="宋体" w:hAnsi="宋体" w:eastAsia="宋体"/>
                <w:sz w:val="16"/>
              </w:rPr>
              <w:t>交流项目进展进度和预算支付情况，确保三方信息共享，</w:t>
            </w:r>
            <w:r>
              <w:rPr>
                <w:rFonts w:hint="eastAsia" w:ascii="宋体" w:hAnsi="宋体"/>
                <w:sz w:val="16"/>
                <w:lang w:eastAsia="zh-CN"/>
              </w:rPr>
              <w:t>防止</w:t>
            </w:r>
            <w:r>
              <w:rPr>
                <w:rFonts w:ascii="宋体" w:hAnsi="宋体" w:eastAsia="宋体"/>
                <w:sz w:val="16"/>
              </w:rPr>
              <w:t>类似问题发生。</w:t>
            </w:r>
          </w:p>
        </w:tc>
      </w:tr>
      <w:tr w14:paraId="52114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688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D5D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25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ED95">
            <w:pPr>
              <w:jc w:val="center"/>
            </w:pPr>
            <w:r>
              <w:rPr>
                <w:rFonts w:ascii="宋体" w:hAnsi="宋体" w:eastAsia="宋体"/>
                <w:sz w:val="16"/>
              </w:rPr>
              <w:t>聘请第三方服务数量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EF7A">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0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65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D5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6F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B2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0FD1">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5B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65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C3F4">
            <w:pPr>
              <w:jc w:val="center"/>
            </w:pPr>
          </w:p>
        </w:tc>
      </w:tr>
      <w:tr w14:paraId="67B5C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19D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DE2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C1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64C2">
            <w:pPr>
              <w:jc w:val="center"/>
            </w:pPr>
            <w:r>
              <w:rPr>
                <w:rFonts w:ascii="宋体" w:hAnsi="宋体" w:eastAsia="宋体"/>
                <w:sz w:val="16"/>
              </w:rPr>
              <w:t>教学楼竣工验收合格率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5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31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D1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AB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4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5A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E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2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1F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C660">
            <w:pPr>
              <w:jc w:val="center"/>
            </w:pPr>
          </w:p>
        </w:tc>
      </w:tr>
      <w:tr w14:paraId="06CBB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6F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22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08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C35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85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E8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E6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A0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C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39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5B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59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00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C054">
            <w:pPr>
              <w:jc w:val="center"/>
            </w:pPr>
          </w:p>
        </w:tc>
      </w:tr>
      <w:tr w14:paraId="2520F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27F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25F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075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9382D">
            <w:pPr>
              <w:jc w:val="center"/>
            </w:pPr>
            <w:r>
              <w:rPr>
                <w:rFonts w:ascii="宋体" w:hAnsi="宋体" w:eastAsia="宋体"/>
                <w:sz w:val="16"/>
              </w:rPr>
              <w:t>项目教学楼工程款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D556">
            <w:pPr>
              <w:jc w:val="center"/>
            </w:pPr>
            <w:r>
              <w:rPr>
                <w:rFonts w:ascii="宋体" w:hAnsi="宋体" w:eastAsia="宋体"/>
                <w:sz w:val="16"/>
              </w:rPr>
              <w:t>&lt;=269万元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9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29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2E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6E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22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41F0">
            <w:pPr>
              <w:jc w:val="center"/>
            </w:pPr>
            <w:r>
              <w:rPr>
                <w:rFonts w:ascii="宋体" w:hAnsi="宋体" w:eastAsia="宋体"/>
                <w:sz w:val="16"/>
              </w:rPr>
              <w:t>=257万元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E7E2">
            <w:pPr>
              <w:jc w:val="center"/>
            </w:pPr>
            <w:r>
              <w:rPr>
                <w:rFonts w:ascii="宋体" w:hAnsi="宋体" w:eastAsia="宋体"/>
                <w:sz w:val="16"/>
              </w:rPr>
              <w:t>95.54%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A8E6">
            <w:pPr>
              <w:jc w:val="center"/>
            </w:pPr>
            <w:r>
              <w:rPr>
                <w:rFonts w:ascii="宋体" w:hAnsi="宋体" w:eastAsia="宋体"/>
                <w:sz w:val="16"/>
              </w:rPr>
              <w:t>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9EB5">
            <w:pPr>
              <w:jc w:val="center"/>
            </w:pPr>
            <w:r>
              <w:rPr>
                <w:rFonts w:ascii="宋体" w:hAnsi="宋体" w:eastAsia="宋体"/>
                <w:sz w:val="16"/>
              </w:rPr>
              <w:t>偏差原因：该项目在实施过程中，严把质量关，在工程审核中核减了部分不合理的支出，导致该工程节约工程款12万元，改进措施：在以后的改扩建工</w:t>
            </w:r>
            <w:r>
              <w:rPr>
                <w:rFonts w:hint="eastAsia" w:ascii="宋体" w:hAnsi="宋体"/>
                <w:sz w:val="16"/>
                <w:lang w:eastAsia="zh-CN"/>
              </w:rPr>
              <w:t>程中</w:t>
            </w:r>
            <w:r>
              <w:rPr>
                <w:rFonts w:ascii="宋体" w:hAnsi="宋体" w:eastAsia="宋体"/>
                <w:sz w:val="16"/>
              </w:rPr>
              <w:t>深入开展项目可行性研究，全面收集项目相关的市场、技术等方面资料，并进行多方案比选</w:t>
            </w:r>
            <w:r>
              <w:rPr>
                <w:rFonts w:hint="eastAsia" w:ascii="宋体" w:hAnsi="宋体"/>
                <w:sz w:val="16"/>
                <w:lang w:eastAsia="zh-CN"/>
              </w:rPr>
              <w:t>，</w:t>
            </w:r>
            <w:r>
              <w:rPr>
                <w:rFonts w:ascii="宋体" w:hAnsi="宋体" w:eastAsia="宋体"/>
                <w:sz w:val="16"/>
              </w:rPr>
              <w:t>经济技术论证，确保项目规模、标准等符合实际需求。</w:t>
            </w:r>
          </w:p>
        </w:tc>
      </w:tr>
      <w:tr w14:paraId="2FCAE2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63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1A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05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9EB2">
            <w:pPr>
              <w:jc w:val="center"/>
            </w:pPr>
            <w:r>
              <w:rPr>
                <w:rFonts w:ascii="宋体" w:hAnsi="宋体" w:eastAsia="宋体"/>
                <w:sz w:val="16"/>
              </w:rPr>
              <w:t>聘请第三方服务费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DA97">
            <w:pPr>
              <w:jc w:val="center"/>
            </w:pPr>
            <w:r>
              <w:rPr>
                <w:rFonts w:ascii="宋体" w:hAnsi="宋体" w:eastAsia="宋体"/>
                <w:sz w:val="16"/>
              </w:rPr>
              <w:t>&lt;=31万元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E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10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47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5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21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53CB">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36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F7D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C508">
            <w:pPr>
              <w:jc w:val="center"/>
            </w:pPr>
          </w:p>
        </w:tc>
      </w:tr>
      <w:tr w14:paraId="2AA45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662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3E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D5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7A7D">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3B9B">
            <w:pPr>
              <w:jc w:val="center"/>
            </w:pPr>
            <w:r>
              <w:rPr>
                <w:rFonts w:ascii="宋体" w:hAnsi="宋体" w:eastAsia="宋体"/>
                <w:sz w:val="16"/>
              </w:rPr>
              <w:t>&gt;=2220人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46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52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C5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91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1D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C104">
            <w:pPr>
              <w:jc w:val="center"/>
            </w:pPr>
            <w:r>
              <w:rPr>
                <w:rFonts w:ascii="宋体" w:hAnsi="宋体" w:eastAsia="宋体"/>
                <w:sz w:val="16"/>
              </w:rPr>
              <w:t>=2366人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E8C5">
            <w:pPr>
              <w:jc w:val="center"/>
            </w:pPr>
            <w:r>
              <w:rPr>
                <w:rFonts w:ascii="宋体" w:hAnsi="宋体" w:eastAsia="宋体"/>
                <w:sz w:val="16"/>
              </w:rPr>
              <w:t>106.58%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BEB0">
            <w:pPr>
              <w:jc w:val="center"/>
            </w:pPr>
            <w:r>
              <w:rPr>
                <w:rFonts w:ascii="宋体" w:hAnsi="宋体" w:eastAsia="宋体"/>
                <w:sz w:val="16"/>
              </w:rPr>
              <w:t>18.68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FB8A">
            <w:pPr>
              <w:jc w:val="center"/>
            </w:pPr>
            <w:r>
              <w:rPr>
                <w:rFonts w:ascii="宋体" w:hAnsi="宋体" w:eastAsia="宋体"/>
                <w:sz w:val="16"/>
              </w:rPr>
              <w:t>偏差原因：在设置项目社会效益指标时，</w:t>
            </w:r>
            <w:r>
              <w:rPr>
                <w:rFonts w:hint="eastAsia" w:ascii="宋体" w:hAnsi="宋体"/>
                <w:sz w:val="16"/>
                <w:lang w:eastAsia="zh-CN"/>
              </w:rPr>
              <w:t>根据</w:t>
            </w:r>
            <w:r>
              <w:rPr>
                <w:rFonts w:ascii="宋体" w:hAnsi="宋体" w:eastAsia="宋体"/>
                <w:sz w:val="16"/>
              </w:rPr>
              <w:t>上年度教职工及学生人数设定，未将新生入学人数变动考虑进去，导致出现偏差。改进措施：在以后的项目设定绩效目标时，根据项目情况，精准设置数量指标，避免数量指标设置不合理，导致指标偏差。</w:t>
            </w:r>
          </w:p>
        </w:tc>
      </w:tr>
      <w:tr w14:paraId="045E52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31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A5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DB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7413">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9A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04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99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A7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A5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84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3691">
            <w:pPr>
              <w:jc w:val="center"/>
            </w:pPr>
            <w:r>
              <w:rPr>
                <w:rFonts w:ascii="宋体" w:hAnsi="宋体" w:eastAsia="宋体"/>
                <w:sz w:val="16"/>
              </w:rPr>
              <w:t>=98.25%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4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3D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ACA1">
            <w:pPr>
              <w:jc w:val="center"/>
            </w:pPr>
            <w:r>
              <w:rPr>
                <w:rFonts w:ascii="宋体" w:hAnsi="宋体" w:eastAsia="宋体"/>
                <w:sz w:val="16"/>
              </w:rPr>
              <w:t>偏差原因：在设置项目满意度指标时，参考类似项目数据，低估了教师对该项</w:t>
            </w:r>
            <w:r>
              <w:rPr>
                <w:rFonts w:hint="eastAsia" w:ascii="宋体" w:hAnsi="宋体"/>
                <w:sz w:val="16"/>
                <w:lang w:eastAsia="zh-CN"/>
              </w:rPr>
              <w:t>目</w:t>
            </w:r>
            <w:r>
              <w:rPr>
                <w:rFonts w:ascii="宋体" w:hAnsi="宋体" w:eastAsia="宋体"/>
                <w:sz w:val="16"/>
              </w:rPr>
              <w:t>带来的影响，导致设定的教师满意度指标偏低。改进措施：运用科学统计方法，参考以往年度指标，精准设置满意度指标，设定合理的指标，避免过于保守，导致出现指标偏差。</w:t>
            </w:r>
          </w:p>
        </w:tc>
      </w:tr>
      <w:tr w14:paraId="173E10E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14DB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B8C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3E84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E3B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3F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21C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1E0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AD9B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F6F0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DC2F">
            <w:pPr>
              <w:jc w:val="center"/>
            </w:pPr>
            <w:r>
              <w:rPr>
                <w:rFonts w:ascii="宋体" w:hAnsi="宋体" w:eastAsia="宋体"/>
                <w:sz w:val="16"/>
              </w:rPr>
              <w:t>86.57分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4D255"/>
        </w:tc>
      </w:tr>
    </w:tbl>
    <w:p w14:paraId="1D8B64A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96"/>
        <w:gridCol w:w="776"/>
        <w:gridCol w:w="632"/>
        <w:gridCol w:w="632"/>
      </w:tblGrid>
      <w:tr w14:paraId="0247E1FD">
        <w:tblPrEx>
          <w:tblCellMar>
            <w:top w:w="0" w:type="dxa"/>
            <w:left w:w="108" w:type="dxa"/>
            <w:bottom w:w="0" w:type="dxa"/>
            <w:right w:w="108" w:type="dxa"/>
          </w:tblCellMar>
        </w:tblPrEx>
        <w:tc>
          <w:tcPr>
            <w:tcW w:w="8848" w:type="dxa"/>
            <w:gridSpan w:val="14"/>
            <w:vAlign w:val="center"/>
          </w:tcPr>
          <w:p w14:paraId="552F63F6">
            <w:pPr>
              <w:jc w:val="center"/>
            </w:pPr>
            <w:r>
              <w:rPr>
                <w:rFonts w:ascii="宋体" w:hAnsi="宋体" w:eastAsia="宋体"/>
                <w:sz w:val="24"/>
              </w:rPr>
              <w:t>项目支出绩效自评表</w:t>
            </w:r>
          </w:p>
        </w:tc>
      </w:tr>
      <w:tr w14:paraId="58B66D7C">
        <w:tblPrEx>
          <w:tblCellMar>
            <w:top w:w="0" w:type="dxa"/>
            <w:left w:w="108" w:type="dxa"/>
            <w:bottom w:w="0" w:type="dxa"/>
            <w:right w:w="108" w:type="dxa"/>
          </w:tblCellMar>
        </w:tblPrEx>
        <w:tc>
          <w:tcPr>
            <w:tcW w:w="8848" w:type="dxa"/>
            <w:gridSpan w:val="14"/>
            <w:vAlign w:val="center"/>
          </w:tcPr>
          <w:p w14:paraId="3F6CFE48">
            <w:pPr>
              <w:jc w:val="center"/>
            </w:pPr>
            <w:r>
              <w:rPr>
                <w:rFonts w:ascii="宋体" w:hAnsi="宋体" w:eastAsia="宋体"/>
                <w:sz w:val="24"/>
              </w:rPr>
              <w:t>(2024年度)</w:t>
            </w:r>
          </w:p>
        </w:tc>
      </w:tr>
      <w:tr w14:paraId="029F09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C8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89FECE">
            <w:pPr>
              <w:jc w:val="center"/>
            </w:pPr>
            <w:r>
              <w:rPr>
                <w:rFonts w:ascii="宋体" w:hAnsi="宋体" w:eastAsia="宋体"/>
                <w:sz w:val="16"/>
              </w:rPr>
              <w:t>巴财行</w:t>
            </w:r>
            <w:r>
              <w:rPr>
                <w:rFonts w:hint="eastAsia" w:ascii="宋体" w:hAnsi="宋体"/>
                <w:sz w:val="16"/>
                <w:lang w:eastAsia="zh-CN"/>
              </w:rPr>
              <w:t>〔2024〕2号</w:t>
            </w:r>
            <w:r>
              <w:rPr>
                <w:rFonts w:ascii="宋体" w:hAnsi="宋体" w:eastAsia="宋体"/>
                <w:sz w:val="16"/>
              </w:rPr>
              <w:t>关于拨付新疆人才发展基金2024年第一轮支持资金的通知-天山英才培养计划</w:t>
            </w:r>
          </w:p>
        </w:tc>
      </w:tr>
      <w:tr w14:paraId="4FED88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16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9A8D0">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B7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C857B8">
            <w:pPr>
              <w:jc w:val="center"/>
            </w:pPr>
            <w:r>
              <w:rPr>
                <w:rFonts w:ascii="宋体" w:hAnsi="宋体" w:eastAsia="宋体"/>
                <w:sz w:val="16"/>
              </w:rPr>
              <w:t>巴音郭楞蒙古自治州石油第一中学（本级）</w:t>
            </w:r>
          </w:p>
        </w:tc>
      </w:tr>
      <w:tr w14:paraId="5FC537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E75A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ACB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DCC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7E0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B39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85B5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1AE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1C82">
            <w:pPr>
              <w:jc w:val="center"/>
            </w:pPr>
            <w:r>
              <w:rPr>
                <w:rFonts w:ascii="宋体" w:hAnsi="宋体" w:eastAsia="宋体"/>
                <w:sz w:val="16"/>
              </w:rPr>
              <w:t>得分</w:t>
            </w:r>
          </w:p>
        </w:tc>
      </w:tr>
      <w:tr w14:paraId="4AE493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E21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0DD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B307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9E365">
            <w:pPr>
              <w:jc w:val="center"/>
            </w:pPr>
            <w:r>
              <w:rPr>
                <w:rFonts w:ascii="宋体" w:hAnsi="宋体" w:eastAsia="宋体"/>
                <w:sz w:val="16"/>
              </w:rPr>
              <w:t>27.38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A240F">
            <w:pPr>
              <w:jc w:val="center"/>
            </w:pPr>
            <w:r>
              <w:rPr>
                <w:rFonts w:ascii="宋体" w:hAnsi="宋体" w:eastAsia="宋体"/>
                <w:sz w:val="16"/>
              </w:rPr>
              <w:t>27.38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4CF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F90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4FD6">
            <w:pPr>
              <w:jc w:val="center"/>
            </w:pPr>
            <w:r>
              <w:rPr>
                <w:rFonts w:ascii="宋体" w:hAnsi="宋体" w:eastAsia="宋体"/>
                <w:sz w:val="16"/>
              </w:rPr>
              <w:t>10.00</w:t>
            </w:r>
          </w:p>
        </w:tc>
      </w:tr>
      <w:tr w14:paraId="37703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0A8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2E9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C7B3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C4CEE">
            <w:pPr>
              <w:jc w:val="center"/>
            </w:pPr>
            <w:r>
              <w:rPr>
                <w:rFonts w:ascii="宋体" w:hAnsi="宋体" w:eastAsia="宋体"/>
                <w:sz w:val="16"/>
              </w:rPr>
              <w:t>27.38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C056E">
            <w:pPr>
              <w:jc w:val="center"/>
            </w:pPr>
            <w:r>
              <w:rPr>
                <w:rFonts w:ascii="宋体" w:hAnsi="宋体" w:eastAsia="宋体"/>
                <w:sz w:val="16"/>
              </w:rPr>
              <w:t>27.38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29D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DB3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863A">
            <w:pPr>
              <w:jc w:val="center"/>
            </w:pPr>
            <w:r>
              <w:rPr>
                <w:rFonts w:ascii="宋体" w:hAnsi="宋体" w:eastAsia="宋体"/>
                <w:sz w:val="16"/>
              </w:rPr>
              <w:t>-</w:t>
            </w:r>
          </w:p>
        </w:tc>
      </w:tr>
      <w:tr w14:paraId="3BA1B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3BF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968F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92F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5C7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525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C46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2C3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1BD8">
            <w:pPr>
              <w:jc w:val="center"/>
            </w:pPr>
            <w:r>
              <w:rPr>
                <w:rFonts w:ascii="宋体" w:hAnsi="宋体" w:eastAsia="宋体"/>
                <w:sz w:val="16"/>
              </w:rPr>
              <w:t>-</w:t>
            </w:r>
          </w:p>
        </w:tc>
      </w:tr>
      <w:tr w14:paraId="4AC856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D5C3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E3CB7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66CDB">
            <w:pPr>
              <w:jc w:val="center"/>
            </w:pPr>
            <w:r>
              <w:rPr>
                <w:rFonts w:ascii="宋体" w:hAnsi="宋体" w:eastAsia="宋体"/>
                <w:sz w:val="16"/>
              </w:rPr>
              <w:t>总体目标完成情况</w:t>
            </w:r>
          </w:p>
        </w:tc>
      </w:tr>
      <w:tr w14:paraId="33574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3E8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CE775F">
            <w:pPr>
              <w:jc w:val="both"/>
            </w:pPr>
            <w:r>
              <w:rPr>
                <w:rFonts w:ascii="宋体" w:hAnsi="宋体" w:eastAsia="宋体"/>
                <w:sz w:val="16"/>
              </w:rPr>
              <w:t>自治区“天山英才”蒋凤梅名师培养工作室2024年培养骨干教师12人，旨在围绕立德树人、教书育人，培养造就一批有创造力、有巴州特色的研究型名教师，引领巴州地区教师队伍整体素质提升，支撑巴州地区教育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3AF80E">
            <w:pPr>
              <w:jc w:val="both"/>
            </w:pPr>
            <w:r>
              <w:rPr>
                <w:rFonts w:ascii="宋体" w:hAnsi="宋体" w:eastAsia="宋体"/>
                <w:sz w:val="16"/>
              </w:rPr>
              <w:t>根据自治区“天山英才”项目资金的实施</w:t>
            </w:r>
            <w:r>
              <w:rPr>
                <w:rFonts w:hint="eastAsia" w:ascii="宋体" w:hAnsi="宋体"/>
                <w:sz w:val="16"/>
                <w:lang w:eastAsia="zh-CN"/>
              </w:rPr>
              <w:t>，</w:t>
            </w:r>
            <w:r>
              <w:rPr>
                <w:rFonts w:ascii="宋体" w:hAnsi="宋体" w:eastAsia="宋体"/>
                <w:sz w:val="16"/>
              </w:rPr>
              <w:t>围绕立德树人、教书育人，培养造就了一批有创造力、有巴州特色的研究型名教师，引领巴州地区教师队伍整体素质提升，支撑巴州地区教育高质量发展，</w:t>
            </w:r>
            <w:r>
              <w:rPr>
                <w:rFonts w:hint="eastAsia" w:ascii="宋体" w:hAnsi="宋体"/>
                <w:sz w:val="16"/>
                <w:lang w:eastAsia="zh-CN"/>
              </w:rPr>
              <w:t>达到</w:t>
            </w:r>
            <w:r>
              <w:rPr>
                <w:rFonts w:ascii="宋体" w:hAnsi="宋体" w:eastAsia="宋体"/>
                <w:sz w:val="16"/>
              </w:rPr>
              <w:t>预期目标。</w:t>
            </w:r>
          </w:p>
        </w:tc>
      </w:tr>
      <w:tr w14:paraId="2D1D12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24D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2F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16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C7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510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4D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A47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830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FDB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8B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BE0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AFD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ADC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4A3E">
            <w:pPr>
              <w:jc w:val="center"/>
            </w:pPr>
            <w:r>
              <w:rPr>
                <w:rFonts w:ascii="宋体" w:hAnsi="宋体" w:eastAsia="宋体"/>
                <w:sz w:val="16"/>
              </w:rPr>
              <w:t>偏差原因分析及改进措施</w:t>
            </w:r>
          </w:p>
        </w:tc>
      </w:tr>
      <w:tr w14:paraId="27B0B1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86C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DBF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FCC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CF6A">
            <w:pPr>
              <w:jc w:val="center"/>
            </w:pPr>
            <w:r>
              <w:rPr>
                <w:rFonts w:ascii="宋体" w:hAnsi="宋体" w:eastAsia="宋体"/>
                <w:sz w:val="16"/>
              </w:rPr>
              <w:t>支持名师人数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C4E5">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5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A8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A0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69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D1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4C7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E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EC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E0B1">
            <w:pPr>
              <w:jc w:val="center"/>
            </w:pPr>
          </w:p>
        </w:tc>
      </w:tr>
      <w:tr w14:paraId="50E85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35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A7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11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85B8">
            <w:pPr>
              <w:jc w:val="center"/>
            </w:pPr>
            <w:r>
              <w:rPr>
                <w:rFonts w:ascii="宋体" w:hAnsi="宋体" w:eastAsia="宋体"/>
                <w:sz w:val="16"/>
              </w:rPr>
              <w:t>组建名师工作室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96F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7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A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F7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F8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F8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430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C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19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73A8">
            <w:pPr>
              <w:jc w:val="center"/>
            </w:pPr>
          </w:p>
        </w:tc>
      </w:tr>
      <w:tr w14:paraId="61993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84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A01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8D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CC79">
            <w:pPr>
              <w:jc w:val="center"/>
            </w:pPr>
            <w:r>
              <w:rPr>
                <w:rFonts w:ascii="宋体" w:hAnsi="宋体" w:eastAsia="宋体"/>
                <w:sz w:val="16"/>
              </w:rPr>
              <w:t>聘请专家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38E2">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EA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69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52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6C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40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3E5E">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6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51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0E0F">
            <w:pPr>
              <w:jc w:val="center"/>
            </w:pPr>
          </w:p>
        </w:tc>
      </w:tr>
      <w:tr w14:paraId="17E0DC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1F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2E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BC4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9DD4">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1B9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EE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13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2B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9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EA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C9F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12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0D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D8B4">
            <w:pPr>
              <w:jc w:val="center"/>
            </w:pPr>
          </w:p>
        </w:tc>
      </w:tr>
      <w:tr w14:paraId="1B288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43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06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F65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5BB7">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7BE3">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D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3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8D2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4A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21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2F47">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C8E1">
            <w:pPr>
              <w:jc w:val="center"/>
            </w:pPr>
            <w:r>
              <w:rPr>
                <w:rFonts w:ascii="宋体" w:hAnsi="宋体" w:eastAsia="宋体"/>
                <w:sz w:val="16"/>
              </w:rPr>
              <w:t>158.33%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7EDF">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C1F7">
            <w:pPr>
              <w:jc w:val="center"/>
            </w:pPr>
            <w:r>
              <w:rPr>
                <w:rFonts w:ascii="宋体" w:hAnsi="宋体" w:eastAsia="宋体"/>
                <w:sz w:val="16"/>
              </w:rPr>
              <w:t>偏差原因：由于该项目的开展，</w:t>
            </w:r>
            <w:r>
              <w:rPr>
                <w:rFonts w:hint="eastAsia" w:ascii="宋体" w:hAnsi="宋体"/>
                <w:sz w:val="16"/>
                <w:lang w:eastAsia="zh-CN"/>
              </w:rPr>
              <w:t>对</w:t>
            </w:r>
            <w:r>
              <w:rPr>
                <w:rFonts w:ascii="宋体" w:hAnsi="宋体" w:eastAsia="宋体"/>
                <w:sz w:val="16"/>
              </w:rPr>
              <w:t>工作室知识的</w:t>
            </w:r>
            <w:r>
              <w:rPr>
                <w:rFonts w:hint="eastAsia" w:ascii="宋体" w:hAnsi="宋体"/>
                <w:sz w:val="16"/>
                <w:lang w:eastAsia="zh-CN"/>
              </w:rPr>
              <w:t>教职人员</w:t>
            </w:r>
            <w:r>
              <w:rPr>
                <w:rFonts w:ascii="宋体" w:hAnsi="宋体" w:eastAsia="宋体"/>
                <w:sz w:val="16"/>
              </w:rPr>
              <w:t>需求增加，为确保项目顺利推进，工作室之外的教师要求参与该项目培训，使得原计划的12人培训规模扩大到19人。改进措施：在项目设定前，与项目组负责人沟通，准确收集培训人员人数，合理设定培训人数指标，避免设定指标值过于保守，导致偏差。</w:t>
            </w:r>
          </w:p>
        </w:tc>
      </w:tr>
      <w:tr w14:paraId="58D9C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D3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255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C06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EBDD">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D42E">
            <w:pPr>
              <w:jc w:val="center"/>
            </w:pPr>
            <w:r>
              <w:rPr>
                <w:rFonts w:ascii="宋体" w:hAnsi="宋体" w:eastAsia="宋体"/>
                <w:sz w:val="16"/>
              </w:rPr>
              <w:t>&gt;=8天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F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97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F9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6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A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0ECE">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A09C">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DEF6">
            <w:pPr>
              <w:jc w:val="center"/>
            </w:pPr>
            <w:r>
              <w:rPr>
                <w:rFonts w:ascii="宋体" w:hAnsi="宋体" w:eastAsia="宋体"/>
                <w:sz w:val="16"/>
              </w:rPr>
              <w:t>0.19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F6A8">
            <w:pPr>
              <w:jc w:val="center"/>
            </w:pPr>
            <w:r>
              <w:rPr>
                <w:rFonts w:ascii="宋体" w:hAnsi="宋体" w:eastAsia="宋体"/>
                <w:sz w:val="16"/>
              </w:rPr>
              <w:t>偏差原因：一是资金下达较晚，未能按预期达到培训天数，二是工作室对外出培训的内容就下有效调整，缩短了培训天数。改进措施：完善全面培训效果评估体系，有针对性</w:t>
            </w:r>
            <w:r>
              <w:rPr>
                <w:rFonts w:hint="eastAsia" w:ascii="宋体" w:hAnsi="宋体"/>
                <w:sz w:val="16"/>
                <w:lang w:eastAsia="zh-CN"/>
              </w:rPr>
              <w:t>地</w:t>
            </w:r>
            <w:r>
              <w:rPr>
                <w:rFonts w:ascii="宋体" w:hAnsi="宋体" w:eastAsia="宋体"/>
                <w:sz w:val="16"/>
              </w:rPr>
              <w:t>改进培训方案，同时设定出贴合实际、合理的满意度指标，避免过于保守，导致偏差。</w:t>
            </w:r>
          </w:p>
        </w:tc>
      </w:tr>
      <w:tr w14:paraId="69D5A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439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A9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3F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687E">
            <w:pPr>
              <w:jc w:val="center"/>
            </w:pPr>
            <w:r>
              <w:rPr>
                <w:rFonts w:ascii="宋体" w:hAnsi="宋体" w:eastAsia="宋体"/>
                <w:sz w:val="16"/>
              </w:rPr>
              <w:t>办公用品采购批次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2B09">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0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9B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85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9F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CE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E709">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6F5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C7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D417">
            <w:pPr>
              <w:jc w:val="center"/>
            </w:pPr>
          </w:p>
        </w:tc>
      </w:tr>
      <w:tr w14:paraId="46556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A8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6F4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F1A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B40A">
            <w:pPr>
              <w:jc w:val="center"/>
            </w:pPr>
            <w:r>
              <w:rPr>
                <w:rFonts w:ascii="宋体" w:hAnsi="宋体" w:eastAsia="宋体"/>
                <w:sz w:val="16"/>
              </w:rPr>
              <w:t>培训人员出勤率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E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E4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6E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F5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75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F8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1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59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DB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5073">
            <w:pPr>
              <w:jc w:val="center"/>
            </w:pPr>
          </w:p>
        </w:tc>
      </w:tr>
      <w:tr w14:paraId="4C822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EF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4E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D2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B46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20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C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8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71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6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B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B6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64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76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7B16">
            <w:pPr>
              <w:jc w:val="center"/>
            </w:pPr>
          </w:p>
        </w:tc>
      </w:tr>
      <w:tr w14:paraId="4F8BA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F8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974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16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8B2F">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1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48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AB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C0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9E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54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1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4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3D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3C90">
            <w:pPr>
              <w:jc w:val="center"/>
            </w:pPr>
          </w:p>
        </w:tc>
      </w:tr>
      <w:tr w14:paraId="63CAA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B74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322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6BA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5AF0">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F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E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63D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0B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12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5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F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6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9B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EF31">
            <w:pPr>
              <w:jc w:val="center"/>
            </w:pPr>
          </w:p>
        </w:tc>
      </w:tr>
      <w:tr w14:paraId="4B665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CE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C7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AD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B84F">
            <w:pPr>
              <w:jc w:val="center"/>
            </w:pPr>
            <w:r>
              <w:rPr>
                <w:rFonts w:ascii="宋体" w:hAnsi="宋体" w:eastAsia="宋体"/>
                <w:sz w:val="16"/>
              </w:rPr>
              <w:t>聘请专家资金发放及时率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31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6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9D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66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8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14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5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E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68E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B68B">
            <w:pPr>
              <w:jc w:val="center"/>
            </w:pPr>
          </w:p>
        </w:tc>
      </w:tr>
      <w:tr w14:paraId="7ECE5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3AD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C47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B70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7DED">
            <w:pPr>
              <w:jc w:val="center"/>
            </w:pPr>
            <w:r>
              <w:rPr>
                <w:rFonts w:ascii="宋体" w:hAnsi="宋体" w:eastAsia="宋体"/>
                <w:sz w:val="16"/>
              </w:rPr>
              <w:t>办公用品采购及时率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54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F0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D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78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25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F5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D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E4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891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5E69">
            <w:pPr>
              <w:jc w:val="center"/>
            </w:pPr>
          </w:p>
        </w:tc>
      </w:tr>
      <w:tr w14:paraId="1578D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BAE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767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366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1B86">
            <w:pPr>
              <w:jc w:val="center"/>
            </w:pPr>
            <w:r>
              <w:rPr>
                <w:rFonts w:ascii="宋体" w:hAnsi="宋体" w:eastAsia="宋体"/>
                <w:sz w:val="16"/>
              </w:rPr>
              <w:t>教育名师资助成本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46FB">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C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E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12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E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F2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789C">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96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96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4514">
            <w:pPr>
              <w:jc w:val="center"/>
            </w:pPr>
          </w:p>
        </w:tc>
      </w:tr>
      <w:tr w14:paraId="5A7F2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B7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83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79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D6CF">
            <w:pPr>
              <w:jc w:val="center"/>
            </w:pPr>
            <w:r>
              <w:rPr>
                <w:rFonts w:ascii="宋体" w:hAnsi="宋体" w:eastAsia="宋体"/>
                <w:sz w:val="16"/>
              </w:rPr>
              <w:t>办公用品采购成本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B69E">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7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68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B7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E7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DA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452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E0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5D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4076">
            <w:pPr>
              <w:jc w:val="center"/>
            </w:pPr>
          </w:p>
        </w:tc>
      </w:tr>
      <w:tr w14:paraId="503B6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F7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92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2D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3879">
            <w:pPr>
              <w:jc w:val="center"/>
            </w:pPr>
            <w:r>
              <w:rPr>
                <w:rFonts w:ascii="宋体" w:hAnsi="宋体" w:eastAsia="宋体"/>
                <w:sz w:val="16"/>
              </w:rPr>
              <w:t>培训人员支出成本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2256">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C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B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A9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8B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62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299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4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40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E081">
            <w:pPr>
              <w:jc w:val="center"/>
            </w:pPr>
          </w:p>
        </w:tc>
      </w:tr>
      <w:tr w14:paraId="3CEF5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C1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6E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15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D7B2">
            <w:pPr>
              <w:jc w:val="center"/>
            </w:pPr>
            <w:r>
              <w:rPr>
                <w:rFonts w:ascii="宋体" w:hAnsi="宋体" w:eastAsia="宋体"/>
                <w:sz w:val="16"/>
              </w:rPr>
              <w:t>专家讲课费支出成本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03CD">
            <w:pPr>
              <w:jc w:val="center"/>
            </w:pPr>
            <w:r>
              <w:rPr>
                <w:rFonts w:ascii="宋体" w:hAnsi="宋体" w:eastAsia="宋体"/>
                <w:sz w:val="16"/>
              </w:rPr>
              <w:t>&lt;=5.38万元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D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25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D5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B2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44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E77B">
            <w:pPr>
              <w:jc w:val="center"/>
            </w:pPr>
            <w:r>
              <w:rPr>
                <w:rFonts w:ascii="宋体" w:hAnsi="宋体" w:eastAsia="宋体"/>
                <w:sz w:val="16"/>
              </w:rPr>
              <w:t>=5.38万元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1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B8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3BA4">
            <w:pPr>
              <w:jc w:val="center"/>
            </w:pPr>
          </w:p>
        </w:tc>
      </w:tr>
      <w:tr w14:paraId="70CCA1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83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D1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E5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9B53">
            <w:pPr>
              <w:jc w:val="center"/>
            </w:pPr>
            <w:r>
              <w:rPr>
                <w:rFonts w:ascii="宋体" w:hAnsi="宋体" w:eastAsia="宋体"/>
                <w:sz w:val="16"/>
              </w:rPr>
              <w:t>人才培养社会影响力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70E6">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10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D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E3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77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D1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50C7">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F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A5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23D7">
            <w:pPr>
              <w:jc w:val="center"/>
            </w:pPr>
          </w:p>
        </w:tc>
      </w:tr>
      <w:tr w14:paraId="0448A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19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B9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22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FDAD">
            <w:pPr>
              <w:jc w:val="center"/>
            </w:pPr>
            <w:r>
              <w:rPr>
                <w:rFonts w:ascii="宋体" w:hAnsi="宋体" w:eastAsia="宋体"/>
                <w:sz w:val="16"/>
              </w:rPr>
              <w:t>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CB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5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D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D2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8A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10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8AC54">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6D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8D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D2D0">
            <w:pPr>
              <w:jc w:val="center"/>
            </w:pPr>
            <w:r>
              <w:rPr>
                <w:rFonts w:ascii="宋体" w:hAnsi="宋体" w:eastAsia="宋体"/>
                <w:sz w:val="16"/>
              </w:rPr>
              <w:t>偏差原因：在设置项目满意度指标时，参考类似项目数据，低估了学员对该项</w:t>
            </w:r>
            <w:r>
              <w:rPr>
                <w:rFonts w:hint="eastAsia" w:ascii="宋体" w:hAnsi="宋体"/>
                <w:sz w:val="16"/>
                <w:lang w:eastAsia="zh-CN"/>
              </w:rPr>
              <w:t>目</w:t>
            </w:r>
            <w:r>
              <w:rPr>
                <w:rFonts w:ascii="宋体" w:hAnsi="宋体" w:eastAsia="宋体"/>
                <w:sz w:val="16"/>
              </w:rPr>
              <w:t>带来的影响，导致设定的教师满意度指标偏低。改进措施：运用科学统计方法，参考以往年度指标，精准设置满意度指标，设定合理的指标，避免过于保守，导致出现指标偏差。</w:t>
            </w:r>
          </w:p>
        </w:tc>
      </w:tr>
      <w:tr w14:paraId="7A2C643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CEE0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CCDD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D2FE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397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0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1121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7E53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C0A6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AA0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48DE">
            <w:pPr>
              <w:jc w:val="center"/>
            </w:pPr>
            <w:r>
              <w:rPr>
                <w:rFonts w:ascii="宋体" w:hAnsi="宋体" w:eastAsia="宋体"/>
                <w:sz w:val="16"/>
              </w:rPr>
              <w:t>95.44分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4B3D2"/>
        </w:tc>
      </w:tr>
    </w:tbl>
    <w:p w14:paraId="472DBE87">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96"/>
        <w:gridCol w:w="625"/>
        <w:gridCol w:w="625"/>
        <w:gridCol w:w="627"/>
        <w:gridCol w:w="625"/>
        <w:gridCol w:w="627"/>
        <w:gridCol w:w="776"/>
        <w:gridCol w:w="629"/>
        <w:gridCol w:w="696"/>
        <w:gridCol w:w="632"/>
      </w:tblGrid>
      <w:tr w14:paraId="74A1054F">
        <w:tc>
          <w:tcPr>
            <w:tcW w:w="8848" w:type="dxa"/>
            <w:gridSpan w:val="14"/>
            <w:vAlign w:val="center"/>
          </w:tcPr>
          <w:p w14:paraId="61EEF400">
            <w:pPr>
              <w:jc w:val="center"/>
            </w:pPr>
            <w:r>
              <w:rPr>
                <w:rFonts w:ascii="宋体" w:hAnsi="宋体" w:eastAsia="宋体"/>
                <w:sz w:val="24"/>
              </w:rPr>
              <w:t>项目支出绩效自评表</w:t>
            </w:r>
          </w:p>
        </w:tc>
      </w:tr>
      <w:tr w14:paraId="19C556B1">
        <w:tblPrEx>
          <w:tblCellMar>
            <w:top w:w="0" w:type="dxa"/>
            <w:left w:w="108" w:type="dxa"/>
            <w:bottom w:w="0" w:type="dxa"/>
            <w:right w:w="108" w:type="dxa"/>
          </w:tblCellMar>
        </w:tblPrEx>
        <w:tc>
          <w:tcPr>
            <w:tcW w:w="8848" w:type="dxa"/>
            <w:gridSpan w:val="14"/>
            <w:vAlign w:val="center"/>
          </w:tcPr>
          <w:p w14:paraId="41E8FA87">
            <w:pPr>
              <w:jc w:val="center"/>
            </w:pPr>
            <w:r>
              <w:rPr>
                <w:rFonts w:ascii="宋体" w:hAnsi="宋体" w:eastAsia="宋体"/>
                <w:sz w:val="24"/>
              </w:rPr>
              <w:t>(2024年度)</w:t>
            </w:r>
          </w:p>
        </w:tc>
      </w:tr>
      <w:tr w14:paraId="6E9080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C5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6115E5">
            <w:pPr>
              <w:jc w:val="center"/>
            </w:pPr>
            <w:r>
              <w:rPr>
                <w:rFonts w:ascii="宋体" w:hAnsi="宋体" w:eastAsia="宋体"/>
                <w:sz w:val="16"/>
              </w:rPr>
              <w:t>巴财教〔2023〕74号新财教〔2023〕251 号、巴财教〔2023〕72号新财教〔2023〕243关于提前下达2024年城乡义务教育补助经费预算（自治区、中央直达资金）的通知--自治区、中央城乡义教（公用经费-小学、初中、特教），巴财教〔2023〕43号（上年结转）</w:t>
            </w:r>
          </w:p>
        </w:tc>
      </w:tr>
      <w:tr w14:paraId="2EB98F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95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EE123">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D1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50F519">
            <w:pPr>
              <w:jc w:val="center"/>
            </w:pPr>
            <w:r>
              <w:rPr>
                <w:rFonts w:ascii="宋体" w:hAnsi="宋体" w:eastAsia="宋体"/>
                <w:sz w:val="16"/>
              </w:rPr>
              <w:t>巴音郭楞蒙古自治州石油第一中学（本级）</w:t>
            </w:r>
          </w:p>
        </w:tc>
      </w:tr>
      <w:tr w14:paraId="20009C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646D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059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BD5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3BC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1AE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0B81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34A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BDEE">
            <w:pPr>
              <w:jc w:val="center"/>
            </w:pPr>
            <w:r>
              <w:rPr>
                <w:rFonts w:ascii="宋体" w:hAnsi="宋体" w:eastAsia="宋体"/>
                <w:sz w:val="16"/>
              </w:rPr>
              <w:t>得分</w:t>
            </w:r>
          </w:p>
        </w:tc>
      </w:tr>
      <w:tr w14:paraId="374AFC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221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046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C0972">
            <w:pPr>
              <w:jc w:val="center"/>
            </w:pPr>
            <w:r>
              <w:rPr>
                <w:rFonts w:ascii="宋体" w:hAnsi="宋体" w:eastAsia="宋体"/>
                <w:sz w:val="16"/>
              </w:rPr>
              <w:t>151.39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8CCE0">
            <w:pPr>
              <w:jc w:val="center"/>
            </w:pPr>
            <w:r>
              <w:rPr>
                <w:rFonts w:ascii="宋体" w:hAnsi="宋体" w:eastAsia="宋体"/>
                <w:sz w:val="16"/>
              </w:rPr>
              <w:t>149.25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DEE81">
            <w:pPr>
              <w:jc w:val="center"/>
            </w:pPr>
            <w:r>
              <w:rPr>
                <w:rFonts w:ascii="宋体" w:hAnsi="宋体" w:eastAsia="宋体"/>
                <w:sz w:val="16"/>
              </w:rPr>
              <w:t>149.25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3E1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E9A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D0AE">
            <w:pPr>
              <w:jc w:val="center"/>
            </w:pPr>
            <w:r>
              <w:rPr>
                <w:rFonts w:ascii="宋体" w:hAnsi="宋体" w:eastAsia="宋体"/>
                <w:sz w:val="16"/>
              </w:rPr>
              <w:t>10.00</w:t>
            </w:r>
          </w:p>
        </w:tc>
      </w:tr>
      <w:tr w14:paraId="0396A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3F2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C25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45179">
            <w:pPr>
              <w:jc w:val="center"/>
            </w:pPr>
            <w:r>
              <w:rPr>
                <w:rFonts w:ascii="宋体" w:hAnsi="宋体" w:eastAsia="宋体"/>
                <w:sz w:val="16"/>
              </w:rPr>
              <w:t>151.39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8259B">
            <w:pPr>
              <w:jc w:val="center"/>
            </w:pPr>
            <w:r>
              <w:rPr>
                <w:rFonts w:ascii="宋体" w:hAnsi="宋体" w:eastAsia="宋体"/>
                <w:sz w:val="16"/>
              </w:rPr>
              <w:t>149.25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A363F">
            <w:pPr>
              <w:jc w:val="center"/>
            </w:pPr>
            <w:r>
              <w:rPr>
                <w:rFonts w:ascii="宋体" w:hAnsi="宋体" w:eastAsia="宋体"/>
                <w:sz w:val="16"/>
              </w:rPr>
              <w:t>149.25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167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5C5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2988">
            <w:pPr>
              <w:jc w:val="center"/>
            </w:pPr>
            <w:r>
              <w:rPr>
                <w:rFonts w:ascii="宋体" w:hAnsi="宋体" w:eastAsia="宋体"/>
                <w:sz w:val="16"/>
              </w:rPr>
              <w:t>-</w:t>
            </w:r>
          </w:p>
        </w:tc>
      </w:tr>
      <w:tr w14:paraId="6D5AD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DEF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9AC1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ABF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B75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259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154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2C9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E48B">
            <w:pPr>
              <w:jc w:val="center"/>
            </w:pPr>
            <w:r>
              <w:rPr>
                <w:rFonts w:ascii="宋体" w:hAnsi="宋体" w:eastAsia="宋体"/>
                <w:sz w:val="16"/>
              </w:rPr>
              <w:t>-</w:t>
            </w:r>
          </w:p>
        </w:tc>
      </w:tr>
      <w:tr w14:paraId="64015C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FB9A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A254B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ADE688">
            <w:pPr>
              <w:jc w:val="center"/>
            </w:pPr>
            <w:r>
              <w:rPr>
                <w:rFonts w:ascii="宋体" w:hAnsi="宋体" w:eastAsia="宋体"/>
                <w:sz w:val="16"/>
              </w:rPr>
              <w:t>总体目标完成情况</w:t>
            </w:r>
          </w:p>
        </w:tc>
      </w:tr>
      <w:tr w14:paraId="78F41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F80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8159A6">
            <w:pPr>
              <w:jc w:val="both"/>
            </w:pPr>
            <w:r>
              <w:rPr>
                <w:rFonts w:ascii="宋体" w:hAnsi="宋体" w:eastAsia="宋体"/>
                <w:sz w:val="16"/>
              </w:rPr>
              <w:t>根据巴财教〔2023〕74号新财教〔2023〕251 号、巴财教〔2023〕72号新财教〔2023〕243关于提前下达2024年城乡义务教育补助经费预算（自治区、中央直达资金）的通知--自治区、中央城乡义教（公用经费-小学、初中、特教），巴财教〔2023〕43号（上年结转），落实在校小学生1547人（720元/生/年）、初中生437人（940元/生/年）、特教人员5人（6000元/生/年）的公用经费补助，中央承担80%，自治区承担6%。公用经费主要用于本年度采购办公用品6次，使得不断提升学生上课环境及教师授课条件,维护校园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1C701D">
            <w:pPr>
              <w:jc w:val="both"/>
            </w:pPr>
            <w:r>
              <w:rPr>
                <w:rFonts w:ascii="宋体" w:hAnsi="宋体" w:eastAsia="宋体"/>
                <w:sz w:val="16"/>
              </w:rPr>
              <w:t>通过-自治区、中央城乡义教（公用经费-小学、初中、特教）及巴财教〔2023〕43号（上年结转），2024年完成在校小学生1657人（720元/生/年）、初中生502人（940元/生/年）、特教人员5人（6000元/生/年）的公用经费补助，中央承担80%，自治区承担6%。公用经费主要用于本年度采购办公用品6次，使得不断提升学生上课环境及教师授课条件,维护校园正常运转，达到预期目标。</w:t>
            </w:r>
          </w:p>
        </w:tc>
      </w:tr>
      <w:tr w14:paraId="447ECC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49B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FF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39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BA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650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38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6B8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683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539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5B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1B7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E8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205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14A0">
            <w:pPr>
              <w:jc w:val="center"/>
            </w:pPr>
            <w:r>
              <w:rPr>
                <w:rFonts w:ascii="宋体" w:hAnsi="宋体" w:eastAsia="宋体"/>
                <w:sz w:val="16"/>
              </w:rPr>
              <w:t>偏差原因分析及改进措施</w:t>
            </w:r>
          </w:p>
        </w:tc>
      </w:tr>
      <w:tr w14:paraId="185B09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B09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5840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850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D3A1">
            <w:pPr>
              <w:jc w:val="center"/>
            </w:pPr>
            <w:r>
              <w:rPr>
                <w:rFonts w:ascii="宋体" w:hAnsi="宋体" w:eastAsia="宋体"/>
                <w:sz w:val="16"/>
              </w:rPr>
              <w:t>小学公用经费补助享受人数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D10E">
            <w:pPr>
              <w:jc w:val="center"/>
            </w:pPr>
            <w:r>
              <w:rPr>
                <w:rFonts w:ascii="宋体" w:hAnsi="宋体" w:eastAsia="宋体"/>
                <w:sz w:val="16"/>
              </w:rPr>
              <w:t>&gt;=1547人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6B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12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F7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41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94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267F">
            <w:pPr>
              <w:jc w:val="center"/>
            </w:pPr>
            <w:r>
              <w:rPr>
                <w:rFonts w:ascii="宋体" w:hAnsi="宋体" w:eastAsia="宋体"/>
                <w:sz w:val="16"/>
              </w:rPr>
              <w:t>=1547人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CA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3C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22B5">
            <w:pPr>
              <w:jc w:val="center"/>
            </w:pPr>
          </w:p>
        </w:tc>
      </w:tr>
      <w:tr w14:paraId="0BE52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E76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62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A90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C007">
            <w:pPr>
              <w:jc w:val="center"/>
            </w:pPr>
            <w:r>
              <w:rPr>
                <w:rFonts w:ascii="宋体" w:hAnsi="宋体" w:eastAsia="宋体"/>
                <w:sz w:val="16"/>
              </w:rPr>
              <w:t>初中公用经费补助享受人数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2B5B">
            <w:pPr>
              <w:jc w:val="center"/>
            </w:pPr>
            <w:r>
              <w:rPr>
                <w:rFonts w:ascii="宋体" w:hAnsi="宋体" w:eastAsia="宋体"/>
                <w:sz w:val="16"/>
              </w:rPr>
              <w:t>&gt;=437人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4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33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44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F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2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1BF4">
            <w:pPr>
              <w:jc w:val="center"/>
            </w:pPr>
            <w:r>
              <w:rPr>
                <w:rFonts w:ascii="宋体" w:hAnsi="宋体" w:eastAsia="宋体"/>
                <w:sz w:val="16"/>
              </w:rPr>
              <w:t>=437人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B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B8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EFD0">
            <w:pPr>
              <w:jc w:val="center"/>
            </w:pPr>
          </w:p>
        </w:tc>
      </w:tr>
      <w:tr w14:paraId="2AAEC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D1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C6E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63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9966">
            <w:pPr>
              <w:jc w:val="center"/>
            </w:pPr>
            <w:r>
              <w:rPr>
                <w:rFonts w:ascii="宋体" w:hAnsi="宋体" w:eastAsia="宋体"/>
                <w:sz w:val="16"/>
              </w:rPr>
              <w:t>特教公用经费补助享受人数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AB62">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5B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D8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1B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D0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F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1C5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56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EC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1745">
            <w:pPr>
              <w:jc w:val="center"/>
            </w:pPr>
          </w:p>
        </w:tc>
      </w:tr>
      <w:tr w14:paraId="7718D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F8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E98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AC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5F3B">
            <w:pPr>
              <w:jc w:val="center"/>
            </w:pPr>
            <w:r>
              <w:rPr>
                <w:rFonts w:ascii="宋体" w:hAnsi="宋体" w:eastAsia="宋体"/>
                <w:sz w:val="16"/>
              </w:rPr>
              <w:t>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BF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7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90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8F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4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7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F3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A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1F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C51E">
            <w:pPr>
              <w:jc w:val="center"/>
            </w:pPr>
          </w:p>
        </w:tc>
      </w:tr>
      <w:tr w14:paraId="6ACFC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91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69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77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B8CD">
            <w:pPr>
              <w:jc w:val="center"/>
            </w:pPr>
            <w:r>
              <w:rPr>
                <w:rFonts w:ascii="宋体" w:hAnsi="宋体" w:eastAsia="宋体"/>
                <w:sz w:val="16"/>
              </w:rPr>
              <w:t>采购办公用品次数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2445">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77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4A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69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9D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A2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E83C">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E9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AB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EA54">
            <w:pPr>
              <w:jc w:val="center"/>
            </w:pPr>
          </w:p>
        </w:tc>
      </w:tr>
      <w:tr w14:paraId="4F663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704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FBF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4B3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6610">
            <w:pPr>
              <w:jc w:val="center"/>
            </w:pPr>
            <w:r>
              <w:rPr>
                <w:rFonts w:ascii="宋体" w:hAnsi="宋体" w:eastAsia="宋体"/>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C6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71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FA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A6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A1D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5A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6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B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7F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9A30">
            <w:pPr>
              <w:jc w:val="center"/>
            </w:pPr>
          </w:p>
        </w:tc>
      </w:tr>
      <w:tr w14:paraId="27F12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60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65F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14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47A3">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E4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4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89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5D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F7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F8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55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24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11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9F94">
            <w:pPr>
              <w:jc w:val="center"/>
            </w:pPr>
          </w:p>
        </w:tc>
      </w:tr>
      <w:tr w14:paraId="11385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97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5A6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97B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7B3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8B19">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A1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66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A0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53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A5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D04A">
            <w:pPr>
              <w:jc w:val="center"/>
            </w:pPr>
            <w:r>
              <w:rPr>
                <w:rFonts w:ascii="宋体" w:hAnsi="宋体" w:eastAsia="宋体"/>
                <w:sz w:val="16"/>
              </w:rPr>
              <w:t>=93.47%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AE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F6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24BC">
            <w:pPr>
              <w:jc w:val="center"/>
            </w:pPr>
          </w:p>
        </w:tc>
      </w:tr>
      <w:tr w14:paraId="5A86F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CC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855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A8E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0767">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C08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0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8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56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22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7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E4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2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C6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0B50">
            <w:pPr>
              <w:jc w:val="center"/>
            </w:pPr>
          </w:p>
        </w:tc>
      </w:tr>
      <w:tr w14:paraId="05C61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5C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D30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73F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B3275">
            <w:pPr>
              <w:jc w:val="center"/>
            </w:pPr>
            <w:r>
              <w:rPr>
                <w:rFonts w:ascii="宋体" w:hAnsi="宋体" w:eastAsia="宋体"/>
                <w:sz w:val="16"/>
              </w:rPr>
              <w:t>采购办公用品时间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46E5">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F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5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0C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BC7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B8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1B08">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9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629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794B">
            <w:pPr>
              <w:jc w:val="center"/>
            </w:pPr>
          </w:p>
        </w:tc>
      </w:tr>
      <w:tr w14:paraId="24332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03E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42B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7FF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2F6C">
            <w:pPr>
              <w:jc w:val="center"/>
            </w:pPr>
            <w:r>
              <w:rPr>
                <w:rFonts w:ascii="宋体" w:hAnsi="宋体" w:eastAsia="宋体"/>
                <w:sz w:val="16"/>
              </w:rPr>
              <w:t>小学生公用经费补助标准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17564">
            <w:pPr>
              <w:jc w:val="center"/>
            </w:pPr>
            <w:r>
              <w:rPr>
                <w:rFonts w:ascii="宋体" w:hAnsi="宋体" w:eastAsia="宋体"/>
                <w:sz w:val="16"/>
              </w:rPr>
              <w:t>&lt;=720元/生/年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F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D5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48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04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707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BFBC">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8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E1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4110">
            <w:pPr>
              <w:jc w:val="center"/>
            </w:pPr>
          </w:p>
        </w:tc>
      </w:tr>
      <w:tr w14:paraId="6A33A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93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9B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F25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5364">
            <w:pPr>
              <w:jc w:val="center"/>
            </w:pPr>
            <w:r>
              <w:rPr>
                <w:rFonts w:ascii="宋体" w:hAnsi="宋体" w:eastAsia="宋体"/>
                <w:sz w:val="16"/>
              </w:rPr>
              <w:t>初中生公用经费补助标准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F127">
            <w:pPr>
              <w:jc w:val="center"/>
            </w:pPr>
            <w:r>
              <w:rPr>
                <w:rFonts w:ascii="宋体" w:hAnsi="宋体" w:eastAsia="宋体"/>
                <w:sz w:val="16"/>
              </w:rPr>
              <w:t>&lt;=940元/生/年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3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19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FC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A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728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50F5">
            <w:pPr>
              <w:jc w:val="center"/>
            </w:pPr>
            <w:r>
              <w:rPr>
                <w:rFonts w:ascii="宋体" w:hAnsi="宋体" w:eastAsia="宋体"/>
                <w:sz w:val="16"/>
              </w:rPr>
              <w: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3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8C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DE17">
            <w:pPr>
              <w:jc w:val="center"/>
            </w:pPr>
          </w:p>
        </w:tc>
      </w:tr>
      <w:tr w14:paraId="042D3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4B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D5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AB1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A092">
            <w:pPr>
              <w:jc w:val="center"/>
            </w:pPr>
            <w:r>
              <w:rPr>
                <w:rFonts w:ascii="宋体" w:hAnsi="宋体" w:eastAsia="宋体"/>
                <w:sz w:val="16"/>
              </w:rPr>
              <w:t>特教公用经费补助标准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4634">
            <w:pPr>
              <w:jc w:val="center"/>
            </w:pPr>
            <w:r>
              <w:rPr>
                <w:rFonts w:ascii="宋体" w:hAnsi="宋体" w:eastAsia="宋体"/>
                <w:sz w:val="16"/>
              </w:rPr>
              <w:t>&lt;=6000元/生/年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7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A6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98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0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42E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19FF">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A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12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810F">
            <w:pPr>
              <w:jc w:val="center"/>
            </w:pPr>
          </w:p>
        </w:tc>
      </w:tr>
      <w:tr w14:paraId="3140C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19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74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A53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5819">
            <w:pPr>
              <w:jc w:val="center"/>
            </w:pPr>
            <w:r>
              <w:rPr>
                <w:rFonts w:ascii="宋体" w:hAnsi="宋体" w:eastAsia="宋体"/>
                <w:sz w:val="16"/>
              </w:rPr>
              <w:t>特殊教育生均公用经费中央承担比例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62A9">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A1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0D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9D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6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06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E75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D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BA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4901">
            <w:pPr>
              <w:jc w:val="center"/>
            </w:pPr>
          </w:p>
        </w:tc>
      </w:tr>
      <w:tr w14:paraId="3F8D3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55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4C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5E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38F6">
            <w:pPr>
              <w:jc w:val="center"/>
            </w:pPr>
            <w:r>
              <w:rPr>
                <w:rFonts w:ascii="宋体" w:hAnsi="宋体" w:eastAsia="宋体"/>
                <w:sz w:val="16"/>
              </w:rPr>
              <w:t>特殊教育生均公用经费自治区承担比例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F0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B3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FF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62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3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2E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BBB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E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F9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DA67">
            <w:pPr>
              <w:jc w:val="center"/>
            </w:pPr>
          </w:p>
        </w:tc>
      </w:tr>
      <w:tr w14:paraId="16990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9B5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9A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B5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7EFB">
            <w:pPr>
              <w:jc w:val="center"/>
            </w:pPr>
            <w:r>
              <w:rPr>
                <w:rFonts w:ascii="宋体" w:hAnsi="宋体" w:eastAsia="宋体"/>
                <w:sz w:val="16"/>
              </w:rPr>
              <w:t>维护校园正常运转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827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51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A3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39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0E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72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F84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27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22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D851">
            <w:pPr>
              <w:jc w:val="center"/>
            </w:pPr>
          </w:p>
        </w:tc>
      </w:tr>
      <w:tr w14:paraId="4D516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521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AA9B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3CD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7ABC">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83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C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85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63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56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C1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0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F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7D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41F0">
            <w:pPr>
              <w:jc w:val="center"/>
            </w:pPr>
            <w:r>
              <w:rPr>
                <w:rFonts w:ascii="宋体" w:hAnsi="宋体" w:eastAsia="宋体"/>
                <w:sz w:val="16"/>
              </w:rPr>
              <w:t>偏差原因：在设置项目满意度指标时，参考类似项目数据，低估了教师对该项</w:t>
            </w:r>
            <w:r>
              <w:rPr>
                <w:rFonts w:hint="eastAsia" w:ascii="宋体" w:hAnsi="宋体"/>
                <w:sz w:val="16"/>
                <w:lang w:eastAsia="zh-CN"/>
              </w:rPr>
              <w:t>目</w:t>
            </w:r>
            <w:r>
              <w:rPr>
                <w:rFonts w:ascii="宋体" w:hAnsi="宋体" w:eastAsia="宋体"/>
                <w:sz w:val="16"/>
              </w:rPr>
              <w:t>带来的影响，导致设定的学校和教师满意度指标偏低。改进措施：运用科学统计方法，参考以往年度指标，精准设置满意度指标，设定合理的指标，避免过于保守，导致出现指标偏差。</w:t>
            </w:r>
          </w:p>
        </w:tc>
      </w:tr>
      <w:tr w14:paraId="6AF4E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8E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73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4B3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3338">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E6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64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4C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E2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22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06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5E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F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2E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5CEA">
            <w:pPr>
              <w:jc w:val="center"/>
            </w:pPr>
            <w:r>
              <w:rPr>
                <w:rFonts w:ascii="宋体" w:hAnsi="宋体" w:eastAsia="宋体"/>
                <w:sz w:val="16"/>
              </w:rPr>
              <w:t>偏差原因：在设置项目满意度指标时，参考类似项目数据，低估了学生和家长对该项</w:t>
            </w:r>
            <w:r>
              <w:rPr>
                <w:rFonts w:hint="eastAsia" w:ascii="宋体" w:hAnsi="宋体"/>
                <w:sz w:val="16"/>
                <w:lang w:eastAsia="zh-CN"/>
              </w:rPr>
              <w:t>目</w:t>
            </w:r>
            <w:r>
              <w:rPr>
                <w:rFonts w:ascii="宋体" w:hAnsi="宋体" w:eastAsia="宋体"/>
                <w:sz w:val="16"/>
              </w:rPr>
              <w:t>带来的影响，导致设定的学生满意度指标偏低。改进措施：运用科学统计方法，参考以往年度指标，精准设置满意度指标，设定合理的指标，避免过于保守，导致偏差。</w:t>
            </w:r>
          </w:p>
        </w:tc>
      </w:tr>
      <w:tr w14:paraId="4854179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96A8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B15E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65C8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D36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6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F8B0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0238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5A74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CC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110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D0A39"/>
        </w:tc>
      </w:tr>
    </w:tbl>
    <w:p w14:paraId="298DA9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96"/>
        <w:gridCol w:w="632"/>
        <w:gridCol w:w="632"/>
      </w:tblGrid>
      <w:tr w14:paraId="411709EB">
        <w:tblPrEx>
          <w:tblCellMar>
            <w:top w:w="0" w:type="dxa"/>
            <w:left w:w="108" w:type="dxa"/>
            <w:bottom w:w="0" w:type="dxa"/>
            <w:right w:w="108" w:type="dxa"/>
          </w:tblCellMar>
        </w:tblPrEx>
        <w:tc>
          <w:tcPr>
            <w:tcW w:w="8848" w:type="dxa"/>
            <w:gridSpan w:val="14"/>
            <w:vAlign w:val="center"/>
          </w:tcPr>
          <w:p w14:paraId="1BA4D436">
            <w:pPr>
              <w:jc w:val="center"/>
            </w:pPr>
            <w:r>
              <w:rPr>
                <w:rFonts w:ascii="宋体" w:hAnsi="宋体" w:eastAsia="宋体"/>
                <w:sz w:val="24"/>
              </w:rPr>
              <w:t>项目支出绩效自评表</w:t>
            </w:r>
          </w:p>
        </w:tc>
      </w:tr>
      <w:tr w14:paraId="50D3B4BF">
        <w:tblPrEx>
          <w:tblCellMar>
            <w:top w:w="0" w:type="dxa"/>
            <w:left w:w="108" w:type="dxa"/>
            <w:bottom w:w="0" w:type="dxa"/>
            <w:right w:w="108" w:type="dxa"/>
          </w:tblCellMar>
        </w:tblPrEx>
        <w:tc>
          <w:tcPr>
            <w:tcW w:w="8848" w:type="dxa"/>
            <w:gridSpan w:val="14"/>
            <w:vAlign w:val="center"/>
          </w:tcPr>
          <w:p w14:paraId="36BBFE09">
            <w:pPr>
              <w:jc w:val="center"/>
            </w:pPr>
            <w:r>
              <w:rPr>
                <w:rFonts w:ascii="宋体" w:hAnsi="宋体" w:eastAsia="宋体"/>
                <w:sz w:val="24"/>
              </w:rPr>
              <w:t>(2024年度)</w:t>
            </w:r>
          </w:p>
        </w:tc>
      </w:tr>
      <w:tr w14:paraId="5C44CC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A5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3F4EA2">
            <w:pPr>
              <w:jc w:val="center"/>
            </w:pPr>
            <w:r>
              <w:rPr>
                <w:rFonts w:ascii="宋体" w:hAnsi="宋体" w:eastAsia="宋体"/>
                <w:sz w:val="16"/>
              </w:rPr>
              <w:t>巴财教〔2023〕74号新财教〔2023〕251 号、巴财教〔2023〕72号新财教〔2023〕243号关于提前下达2024年城乡义务教育补助经费预算（自治区、中央直达资金）的通知--自治区、中央城乡义教（家庭经济困难-小学、初中，综合奖补-小学、初中）</w:t>
            </w:r>
          </w:p>
        </w:tc>
      </w:tr>
      <w:tr w14:paraId="7A3E4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F7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4C0181">
            <w:pPr>
              <w:jc w:val="center"/>
            </w:pPr>
            <w:r>
              <w:rPr>
                <w:rFonts w:ascii="宋体" w:hAnsi="宋体" w:eastAsia="宋体"/>
                <w:sz w:val="16"/>
              </w:rPr>
              <w:t>巴音郭楞蒙古自治州石油第一中学（本级）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12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EB424D">
            <w:pPr>
              <w:jc w:val="center"/>
            </w:pPr>
            <w:r>
              <w:rPr>
                <w:rFonts w:ascii="宋体" w:hAnsi="宋体" w:eastAsia="宋体"/>
                <w:sz w:val="16"/>
              </w:rPr>
              <w:t>巴音郭楞蒙古自治州石油第一中学（本级）</w:t>
            </w:r>
          </w:p>
        </w:tc>
      </w:tr>
      <w:tr w14:paraId="4A09B3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D5B0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000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C10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177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034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F4EF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659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3855">
            <w:pPr>
              <w:jc w:val="center"/>
            </w:pPr>
            <w:r>
              <w:rPr>
                <w:rFonts w:ascii="宋体" w:hAnsi="宋体" w:eastAsia="宋体"/>
                <w:sz w:val="16"/>
              </w:rPr>
              <w:t>得分</w:t>
            </w:r>
          </w:p>
        </w:tc>
      </w:tr>
      <w:tr w14:paraId="52F507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CE8C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248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234DA">
            <w:pPr>
              <w:jc w:val="center"/>
            </w:pPr>
            <w:r>
              <w:rPr>
                <w:rFonts w:ascii="宋体" w:hAnsi="宋体" w:eastAsia="宋体"/>
                <w:sz w:val="16"/>
              </w:rPr>
              <w:t>33.36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97C99">
            <w:pPr>
              <w:jc w:val="center"/>
            </w:pPr>
            <w:r>
              <w:rPr>
                <w:rFonts w:ascii="宋体" w:hAnsi="宋体" w:eastAsia="宋体"/>
                <w:sz w:val="16"/>
              </w:rPr>
              <w:t>0.61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01373">
            <w:pPr>
              <w:jc w:val="center"/>
            </w:pPr>
            <w:r>
              <w:rPr>
                <w:rFonts w:ascii="宋体" w:hAnsi="宋体" w:eastAsia="宋体"/>
                <w:sz w:val="16"/>
              </w:rPr>
              <w:t>0.61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73B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25E2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FD0E">
            <w:pPr>
              <w:jc w:val="center"/>
            </w:pPr>
            <w:r>
              <w:rPr>
                <w:rFonts w:ascii="宋体" w:hAnsi="宋体" w:eastAsia="宋体"/>
                <w:sz w:val="16"/>
              </w:rPr>
              <w:t>10.00</w:t>
            </w:r>
          </w:p>
        </w:tc>
      </w:tr>
      <w:tr w14:paraId="56398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036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C01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76D80">
            <w:pPr>
              <w:jc w:val="center"/>
            </w:pPr>
            <w:r>
              <w:rPr>
                <w:rFonts w:ascii="宋体" w:hAnsi="宋体" w:eastAsia="宋体"/>
                <w:sz w:val="16"/>
              </w:rPr>
              <w:t>33.36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40FD5">
            <w:pPr>
              <w:jc w:val="center"/>
            </w:pPr>
            <w:r>
              <w:rPr>
                <w:rFonts w:ascii="宋体" w:hAnsi="宋体" w:eastAsia="宋体"/>
                <w:sz w:val="16"/>
              </w:rPr>
              <w:t>0.61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94EF1">
            <w:pPr>
              <w:jc w:val="center"/>
            </w:pPr>
            <w:r>
              <w:rPr>
                <w:rFonts w:ascii="宋体" w:hAnsi="宋体" w:eastAsia="宋体"/>
                <w:sz w:val="16"/>
              </w:rPr>
              <w:t>0.61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BFE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FEB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21A4">
            <w:pPr>
              <w:jc w:val="center"/>
            </w:pPr>
            <w:r>
              <w:rPr>
                <w:rFonts w:ascii="宋体" w:hAnsi="宋体" w:eastAsia="宋体"/>
                <w:sz w:val="16"/>
              </w:rPr>
              <w:t>-</w:t>
            </w:r>
          </w:p>
        </w:tc>
      </w:tr>
      <w:tr w14:paraId="548DE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ADB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88E0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040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D5C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C7F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EFF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23C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EFC1">
            <w:pPr>
              <w:jc w:val="center"/>
            </w:pPr>
            <w:r>
              <w:rPr>
                <w:rFonts w:ascii="宋体" w:hAnsi="宋体" w:eastAsia="宋体"/>
                <w:sz w:val="16"/>
              </w:rPr>
              <w:t>-</w:t>
            </w:r>
          </w:p>
        </w:tc>
      </w:tr>
      <w:tr w14:paraId="14CEE4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CCC4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FBD68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96D6EE">
            <w:pPr>
              <w:jc w:val="center"/>
            </w:pPr>
            <w:r>
              <w:rPr>
                <w:rFonts w:ascii="宋体" w:hAnsi="宋体" w:eastAsia="宋体"/>
                <w:sz w:val="16"/>
              </w:rPr>
              <w:t>总体目标完成情况</w:t>
            </w:r>
          </w:p>
        </w:tc>
      </w:tr>
      <w:tr w14:paraId="1AEE6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B2E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1DC0B5">
            <w:pPr>
              <w:jc w:val="both"/>
            </w:pPr>
            <w:r>
              <w:rPr>
                <w:rFonts w:ascii="宋体" w:hAnsi="宋体" w:eastAsia="宋体"/>
                <w:sz w:val="16"/>
              </w:rPr>
              <w:t>根据巴财教〔2023〕74号新财教〔2023〕251 号、巴财教〔2023〕72号新财教〔2023〕243号关于提前下达2024年城乡义务教育补助经费预算（自治区、中央直达资金）的通知--自治区、中央城乡义教（家庭经济困难-小学、初中，综合奖补-小学、初中）。落实义务教育阶段家庭经济困难学生生活费补助政策，按照国家标准对12位小学生（每年每生补助625元）、4位初中生（每年每生750元）予以生活费补助，从而有效减轻家庭经济困难学生经济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415B63">
            <w:pPr>
              <w:jc w:val="both"/>
            </w:pPr>
            <w:r>
              <w:rPr>
                <w:rFonts w:ascii="宋体" w:hAnsi="宋体" w:eastAsia="宋体"/>
                <w:sz w:val="16"/>
              </w:rPr>
              <w:t>通过自治区、中央城乡义教（家庭经济困难-小学、初中，综合奖补-小学、初中）。落实了义务教育阶段家庭经济困难学生生活费补助政策，按照国家标准对8位小学生（每年每生补助625元）、4位初中生（每年每生750元）予以生活费补助，通过项目资金的实施，有效减轻家庭经济困难学生经济负担，达到项目预期目标。</w:t>
            </w:r>
          </w:p>
        </w:tc>
      </w:tr>
      <w:tr w14:paraId="05B627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53A9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CA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20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C0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468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C9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701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2F7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AA8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C0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F45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234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1E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6917">
            <w:pPr>
              <w:jc w:val="center"/>
            </w:pPr>
            <w:r>
              <w:rPr>
                <w:rFonts w:ascii="宋体" w:hAnsi="宋体" w:eastAsia="宋体"/>
                <w:sz w:val="16"/>
              </w:rPr>
              <w:t>偏差原因分析及改进措施</w:t>
            </w:r>
          </w:p>
        </w:tc>
      </w:tr>
      <w:tr w14:paraId="20E76A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39A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D03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0ED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8A7F">
            <w:pPr>
              <w:jc w:val="center"/>
            </w:pPr>
            <w:r>
              <w:rPr>
                <w:rFonts w:ascii="宋体" w:hAnsi="宋体" w:eastAsia="宋体"/>
                <w:sz w:val="16"/>
              </w:rPr>
              <w:t>享受困难补助小学生人数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88A4">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61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41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EB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E1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DD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BF1D">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96A1">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1441">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91D5">
            <w:pPr>
              <w:jc w:val="center"/>
            </w:pPr>
            <w:r>
              <w:rPr>
                <w:rFonts w:ascii="宋体" w:hAnsi="宋体" w:eastAsia="宋体"/>
                <w:sz w:val="16"/>
              </w:rPr>
              <w:t>偏差原因：根据相关文件的规定，在项目实施前虽然做了大量的调查工作，但在实在补贴是存在差异，对符合要求的计提困难学生严格按照支付标准进行筛选。改进措施：在项目设定前，与项目组负责人沟通，准确收集家庭困难学生人数，合理设定补助学生人数指标，避免设定指标值过高，导致偏差。</w:t>
            </w:r>
          </w:p>
        </w:tc>
      </w:tr>
      <w:tr w14:paraId="40F1E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50C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E9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27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6377">
            <w:pPr>
              <w:jc w:val="center"/>
            </w:pPr>
            <w:r>
              <w:rPr>
                <w:rFonts w:ascii="宋体" w:hAnsi="宋体" w:eastAsia="宋体"/>
                <w:sz w:val="16"/>
              </w:rPr>
              <w:t>享受困难补助初中生人数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C2D7">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8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48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F7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BC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74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C7D6">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8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10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1B0C">
            <w:pPr>
              <w:jc w:val="center"/>
            </w:pPr>
          </w:p>
        </w:tc>
      </w:tr>
      <w:tr w14:paraId="76CCD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01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4B1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54B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7CED">
            <w:pPr>
              <w:jc w:val="center"/>
            </w:pPr>
            <w:r>
              <w:rPr>
                <w:rFonts w:ascii="宋体" w:hAnsi="宋体" w:eastAsia="宋体"/>
                <w:sz w:val="16"/>
              </w:rPr>
              <w:t>发放困难补助次数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AA2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E6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60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BF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B8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3F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234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2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8E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3A12">
            <w:pPr>
              <w:jc w:val="center"/>
            </w:pPr>
          </w:p>
        </w:tc>
      </w:tr>
      <w:tr w14:paraId="0D62B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91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ABB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59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8590">
            <w:pPr>
              <w:jc w:val="center"/>
            </w:pPr>
            <w:r>
              <w:rPr>
                <w:rFonts w:ascii="宋体" w:hAnsi="宋体" w:eastAsia="宋体"/>
                <w:sz w:val="16"/>
              </w:rPr>
              <w:t>家庭经济困难学生补助覆盖面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13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08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B1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00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76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B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A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1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CF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407D">
            <w:pPr>
              <w:jc w:val="center"/>
            </w:pPr>
          </w:p>
        </w:tc>
      </w:tr>
      <w:tr w14:paraId="6B14D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A1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F3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4A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EFD6">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10A7">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A7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E8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3F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E8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6D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DCE3">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6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29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CD92">
            <w:pPr>
              <w:jc w:val="center"/>
            </w:pPr>
          </w:p>
        </w:tc>
      </w:tr>
      <w:tr w14:paraId="465FA0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169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E17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854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2226">
            <w:pPr>
              <w:jc w:val="center"/>
            </w:pPr>
            <w:r>
              <w:rPr>
                <w:rFonts w:ascii="宋体" w:hAnsi="宋体" w:eastAsia="宋体"/>
                <w:sz w:val="16"/>
              </w:rPr>
              <w:t>小学家庭经济困难补助标准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4DF8">
            <w:pPr>
              <w:jc w:val="center"/>
            </w:pPr>
            <w:r>
              <w:rPr>
                <w:rFonts w:ascii="宋体" w:hAnsi="宋体" w:eastAsia="宋体"/>
                <w:sz w:val="16"/>
              </w:rPr>
              <w:t>&lt;=625元/生/年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67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97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B6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EE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969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DA5E">
            <w:pPr>
              <w:jc w:val="center"/>
            </w:pPr>
            <w:r>
              <w:rPr>
                <w:rFonts w:ascii="宋体" w:hAnsi="宋体" w:eastAsia="宋体"/>
                <w:sz w:val="16"/>
              </w:rPr>
              <w: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2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7A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7C2C">
            <w:pPr>
              <w:jc w:val="center"/>
            </w:pPr>
          </w:p>
        </w:tc>
      </w:tr>
      <w:tr w14:paraId="3AEF0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F0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DC5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649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DFF1">
            <w:pPr>
              <w:jc w:val="center"/>
            </w:pPr>
            <w:r>
              <w:rPr>
                <w:rFonts w:ascii="宋体" w:hAnsi="宋体" w:eastAsia="宋体"/>
                <w:sz w:val="16"/>
              </w:rPr>
              <w:t>初中家庭经济困难补助标准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D536">
            <w:pPr>
              <w:jc w:val="center"/>
            </w:pPr>
            <w:r>
              <w:rPr>
                <w:rFonts w:ascii="宋体" w:hAnsi="宋体" w:eastAsia="宋体"/>
                <w:sz w:val="16"/>
              </w:rPr>
              <w:t>&lt;=750元/生/年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B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92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41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D1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513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6359">
            <w:pPr>
              <w:jc w:val="center"/>
            </w:pPr>
            <w:r>
              <w:rPr>
                <w:rFonts w:ascii="宋体" w:hAnsi="宋体" w:eastAsia="宋体"/>
                <w:sz w:val="16"/>
              </w:rPr>
              <w: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0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ED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97E2">
            <w:pPr>
              <w:jc w:val="center"/>
            </w:pPr>
          </w:p>
        </w:tc>
      </w:tr>
      <w:tr w14:paraId="6777C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7E4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FC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2E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3E90">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CFB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D3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2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62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7D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97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0E5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E5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2D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7ED0">
            <w:pPr>
              <w:jc w:val="center"/>
            </w:pPr>
          </w:p>
        </w:tc>
      </w:tr>
      <w:tr w14:paraId="302E13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0E9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DDE1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D2B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630F">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25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7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61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AD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29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1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A9D2">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5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33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DC42">
            <w:pPr>
              <w:jc w:val="center"/>
            </w:pPr>
            <w:r>
              <w:rPr>
                <w:rFonts w:ascii="宋体" w:hAnsi="宋体" w:eastAsia="宋体"/>
                <w:sz w:val="16"/>
              </w:rPr>
              <w:t>偏差原因：在设置项目满意度指标时，参考类似项目数据，低估了学校和老师对该项</w:t>
            </w:r>
            <w:r>
              <w:rPr>
                <w:rFonts w:hint="eastAsia" w:ascii="宋体" w:hAnsi="宋体"/>
                <w:sz w:val="16"/>
                <w:lang w:eastAsia="zh-CN"/>
              </w:rPr>
              <w:t>目</w:t>
            </w:r>
            <w:r>
              <w:rPr>
                <w:rFonts w:ascii="宋体" w:hAnsi="宋体" w:eastAsia="宋体"/>
                <w:sz w:val="16"/>
              </w:rPr>
              <w:t>带来的影响，导致设定的满意度指标偏低。改进措施：运用科学统计方法，参考以往年度指标，精准设置满意度指标，设定合理的指标，避免过于保守，导致出现指标偏差。</w:t>
            </w:r>
          </w:p>
        </w:tc>
      </w:tr>
      <w:tr w14:paraId="47F0D9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F3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50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02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99B8">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6CE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34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7C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97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FA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8E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5A31">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1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E0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671B">
            <w:pPr>
              <w:jc w:val="center"/>
            </w:pPr>
            <w:r>
              <w:rPr>
                <w:rFonts w:ascii="宋体" w:hAnsi="宋体" w:eastAsia="宋体"/>
                <w:sz w:val="16"/>
              </w:rPr>
              <w:t>偏差原因：在设置项目满意度指标时，参考类似项目数据，低估了家长和学生对该项</w:t>
            </w:r>
            <w:r>
              <w:rPr>
                <w:rFonts w:hint="eastAsia" w:ascii="宋体" w:hAnsi="宋体"/>
                <w:sz w:val="16"/>
                <w:lang w:eastAsia="zh-CN"/>
              </w:rPr>
              <w:t>目</w:t>
            </w:r>
            <w:r>
              <w:rPr>
                <w:rFonts w:ascii="宋体" w:hAnsi="宋体" w:eastAsia="宋体"/>
                <w:sz w:val="16"/>
              </w:rPr>
              <w:t>带来的影响，导致设定的满意度指标偏低。改进措施：运用科学统计方法，参考以往年度指标，精准设置满意度指标，设定合理的指标，避免过于保守，导致出现指标偏差。</w:t>
            </w:r>
          </w:p>
        </w:tc>
      </w:tr>
      <w:tr w14:paraId="449FC8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218A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D86B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231A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3B3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3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51D4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CE9D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3803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48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D3F1">
            <w:pPr>
              <w:jc w:val="center"/>
            </w:pPr>
            <w:r>
              <w:rPr>
                <w:rFonts w:ascii="宋体" w:hAnsi="宋体" w:eastAsia="宋体"/>
                <w:sz w:val="16"/>
              </w:rPr>
              <w:t>93.33分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B6A634"/>
        </w:tc>
      </w:tr>
    </w:tbl>
    <w:p w14:paraId="3C6260DA">
      <w:r>
        <w:br w:type="page"/>
      </w:r>
    </w:p>
    <w:p w14:paraId="5DF1706B">
      <w:pPr>
        <w:spacing w:line="640" w:lineRule="exact"/>
        <w:ind w:firstLine="640"/>
        <w:jc w:val="both"/>
        <w:outlineLvl w:val="2"/>
      </w:pPr>
      <w:r>
        <w:rPr>
          <w:rFonts w:ascii="黑体" w:hAnsi="黑体" w:eastAsia="黑体"/>
          <w:sz w:val="32"/>
        </w:rPr>
        <w:t>十二、其他需说明的事项</w:t>
      </w:r>
    </w:p>
    <w:p w14:paraId="3363FB4B">
      <w:pPr>
        <w:spacing w:line="580" w:lineRule="exact"/>
        <w:ind w:firstLine="640"/>
        <w:jc w:val="both"/>
      </w:pPr>
      <w:r>
        <w:rPr>
          <w:rFonts w:ascii="仿宋_GB2312" w:hAnsi="仿宋_GB2312" w:eastAsia="仿宋_GB2312"/>
          <w:b w:val="0"/>
          <w:sz w:val="32"/>
        </w:rPr>
        <w:t>本年度本单位整体绩效自评表由主管部门编报并公开。</w:t>
      </w:r>
    </w:p>
    <w:p w14:paraId="1263B33C">
      <w:r>
        <w:br w:type="page"/>
      </w:r>
    </w:p>
    <w:p w14:paraId="46E2BDDC">
      <w:pPr>
        <w:spacing w:line="240" w:lineRule="auto"/>
        <w:jc w:val="center"/>
        <w:outlineLvl w:val="1"/>
      </w:pPr>
      <w:r>
        <w:rPr>
          <w:rFonts w:ascii="黑体" w:hAnsi="黑体" w:eastAsia="黑体"/>
          <w:sz w:val="32"/>
        </w:rPr>
        <w:t>第三部分 专业名词解释</w:t>
      </w:r>
    </w:p>
    <w:p w14:paraId="353D6E1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504098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41CFF3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444F8F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A627D3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BCC7E4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2D2607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BE1431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82010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57A882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E6806D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58CB5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24FE1E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B513A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0FF9CA8">
      <w:r>
        <w:br w:type="page"/>
      </w:r>
    </w:p>
    <w:p w14:paraId="4E4981DD">
      <w:pPr>
        <w:spacing w:line="240" w:lineRule="auto"/>
        <w:jc w:val="center"/>
        <w:outlineLvl w:val="1"/>
      </w:pPr>
      <w:r>
        <w:rPr>
          <w:rFonts w:ascii="黑体" w:hAnsi="黑体" w:eastAsia="黑体"/>
          <w:sz w:val="32"/>
        </w:rPr>
        <w:t>第四部分 部门决算报表（见附表）</w:t>
      </w:r>
    </w:p>
    <w:p w14:paraId="1F181D71">
      <w:pPr>
        <w:spacing w:line="240" w:lineRule="auto"/>
        <w:ind w:firstLine="640"/>
        <w:jc w:val="both"/>
      </w:pPr>
      <w:r>
        <w:rPr>
          <w:rFonts w:ascii="仿宋_GB2312" w:hAnsi="仿宋_GB2312" w:eastAsia="仿宋_GB2312"/>
          <w:b w:val="0"/>
          <w:sz w:val="32"/>
        </w:rPr>
        <w:t>一、《收入支出决算总表》</w:t>
      </w:r>
    </w:p>
    <w:p w14:paraId="4DCB6D3B">
      <w:pPr>
        <w:spacing w:line="240" w:lineRule="auto"/>
        <w:ind w:firstLine="640"/>
        <w:jc w:val="both"/>
      </w:pPr>
      <w:r>
        <w:rPr>
          <w:rFonts w:ascii="仿宋_GB2312" w:hAnsi="仿宋_GB2312" w:eastAsia="仿宋_GB2312"/>
          <w:b w:val="0"/>
          <w:sz w:val="32"/>
        </w:rPr>
        <w:t>二、《收入决算表》</w:t>
      </w:r>
    </w:p>
    <w:p w14:paraId="2E8E4755">
      <w:pPr>
        <w:spacing w:line="240" w:lineRule="auto"/>
        <w:ind w:firstLine="640"/>
        <w:jc w:val="both"/>
      </w:pPr>
      <w:r>
        <w:rPr>
          <w:rFonts w:ascii="仿宋_GB2312" w:hAnsi="仿宋_GB2312" w:eastAsia="仿宋_GB2312"/>
          <w:b w:val="0"/>
          <w:sz w:val="32"/>
        </w:rPr>
        <w:t>三、《支出决算表》</w:t>
      </w:r>
    </w:p>
    <w:p w14:paraId="6B02F8A5">
      <w:pPr>
        <w:spacing w:line="240" w:lineRule="auto"/>
        <w:ind w:firstLine="640"/>
        <w:jc w:val="both"/>
      </w:pPr>
      <w:r>
        <w:rPr>
          <w:rFonts w:ascii="仿宋_GB2312" w:hAnsi="仿宋_GB2312" w:eastAsia="仿宋_GB2312"/>
          <w:b w:val="0"/>
          <w:sz w:val="32"/>
        </w:rPr>
        <w:t>四、《财政拨款收入支出决算总表》</w:t>
      </w:r>
    </w:p>
    <w:p w14:paraId="191B0ACE">
      <w:pPr>
        <w:spacing w:line="240" w:lineRule="auto"/>
        <w:ind w:firstLine="640"/>
        <w:jc w:val="both"/>
      </w:pPr>
      <w:r>
        <w:rPr>
          <w:rFonts w:ascii="仿宋_GB2312" w:hAnsi="仿宋_GB2312" w:eastAsia="仿宋_GB2312"/>
          <w:b w:val="0"/>
          <w:sz w:val="32"/>
        </w:rPr>
        <w:t>五、《一般公共预算财政拨款支出决算表》</w:t>
      </w:r>
    </w:p>
    <w:p w14:paraId="3791A06C">
      <w:pPr>
        <w:spacing w:line="240" w:lineRule="auto"/>
        <w:ind w:firstLine="640"/>
        <w:jc w:val="both"/>
      </w:pPr>
      <w:r>
        <w:rPr>
          <w:rFonts w:ascii="仿宋_GB2312" w:hAnsi="仿宋_GB2312" w:eastAsia="仿宋_GB2312"/>
          <w:b w:val="0"/>
          <w:sz w:val="32"/>
        </w:rPr>
        <w:t>六、《一般公共预算财政拨款基本支出决算表》</w:t>
      </w:r>
    </w:p>
    <w:p w14:paraId="4EF814C0">
      <w:pPr>
        <w:spacing w:line="240" w:lineRule="auto"/>
        <w:ind w:firstLine="640"/>
        <w:jc w:val="both"/>
      </w:pPr>
      <w:r>
        <w:rPr>
          <w:rFonts w:ascii="仿宋_GB2312" w:hAnsi="仿宋_GB2312" w:eastAsia="仿宋_GB2312"/>
          <w:b w:val="0"/>
          <w:sz w:val="32"/>
        </w:rPr>
        <w:t>七、《政府性基金预算财政拨款收入支出决算表》</w:t>
      </w:r>
    </w:p>
    <w:p w14:paraId="7F5EBD32">
      <w:pPr>
        <w:spacing w:line="240" w:lineRule="auto"/>
        <w:ind w:firstLine="640"/>
        <w:jc w:val="both"/>
      </w:pPr>
      <w:r>
        <w:rPr>
          <w:rFonts w:ascii="仿宋_GB2312" w:hAnsi="仿宋_GB2312" w:eastAsia="仿宋_GB2312"/>
          <w:b w:val="0"/>
          <w:sz w:val="32"/>
        </w:rPr>
        <w:t>八、《国有资本经营预算财政拨款收入支出决算表》</w:t>
      </w:r>
    </w:p>
    <w:p w14:paraId="2EDA5EC6">
      <w:pPr>
        <w:spacing w:line="240" w:lineRule="auto"/>
        <w:ind w:firstLine="640"/>
        <w:jc w:val="both"/>
      </w:pPr>
      <w:r>
        <w:rPr>
          <w:rFonts w:ascii="仿宋_GB2312" w:hAnsi="仿宋_GB2312" w:eastAsia="仿宋_GB2312"/>
          <w:b w:val="0"/>
          <w:sz w:val="32"/>
        </w:rPr>
        <w:t>九、《财政拨款“三公”经费支出决算表》</w:t>
      </w:r>
    </w:p>
    <w:p w14:paraId="1CEF05A7">
      <w:pPr>
        <w:spacing w:line="240" w:lineRule="auto"/>
        <w:ind w:firstLine="640"/>
        <w:jc w:val="both"/>
      </w:pPr>
    </w:p>
    <w:p w14:paraId="23F2491A">
      <w:pPr>
        <w:spacing w:line="240" w:lineRule="auto"/>
        <w:ind w:firstLine="640"/>
        <w:jc w:val="both"/>
      </w:pPr>
    </w:p>
    <w:p w14:paraId="4DBBC842">
      <w:pPr>
        <w:spacing w:line="240" w:lineRule="auto"/>
        <w:ind w:firstLine="640"/>
        <w:jc w:val="both"/>
      </w:pPr>
    </w:p>
    <w:p w14:paraId="2F8F0B75">
      <w:pPr>
        <w:spacing w:line="240" w:lineRule="auto"/>
        <w:ind w:firstLine="640"/>
        <w:jc w:val="both"/>
      </w:pPr>
    </w:p>
    <w:p w14:paraId="018F0F9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6BD02E-7C7B-4FED-AB69-AA50BCB47A3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3597D58-7D15-4E18-8BEC-EABF242E9EEC}"/>
  </w:font>
  <w:font w:name="仿宋_GB2312">
    <w:altName w:val="仿宋"/>
    <w:panose1 w:val="02010609030101010101"/>
    <w:charset w:val="86"/>
    <w:family w:val="modern"/>
    <w:pitch w:val="default"/>
    <w:sig w:usb0="00000000" w:usb1="00000000" w:usb2="00000000" w:usb3="00000000" w:csb0="00040000" w:csb1="00000000"/>
    <w:embedRegular r:id="rId3" w:fontKey="{7EA1BF33-00BC-41AA-9D7F-989939EF8A87}"/>
  </w:font>
  <w:font w:name="楷体_GB2312">
    <w:altName w:val="楷体"/>
    <w:panose1 w:val="02010609030101010101"/>
    <w:charset w:val="86"/>
    <w:family w:val="auto"/>
    <w:pitch w:val="default"/>
    <w:sig w:usb0="00000000" w:usb1="00000000" w:usb2="00000000" w:usb3="00000000" w:csb0="00040000" w:csb1="00000000"/>
    <w:embedRegular r:id="rId4" w:fontKey="{FA238C53-CB14-4167-AA41-FC17E8BD4DC7}"/>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4E656E"/>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2B3638"/>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BD11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100</Pages>
  <Words>5014</Words>
  <Characters>5755</Characters>
  <Lines>0</Lines>
  <Paragraphs>0</Paragraphs>
  <TotalTime>7</TotalTime>
  <ScaleCrop>false</ScaleCrop>
  <LinksUpToDate>false</LinksUpToDate>
  <CharactersWithSpaces>5763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2025-09-22T03:05:04Z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