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巴音郭楞蒙古自治州石油第四中学2024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6020C5F">
      <w:r>
        <w:br w:type="page"/>
      </w:r>
    </w:p>
    <w:p w14:paraId="5B2A00CC">
      <w:pPr>
        <w:spacing w:line="640" w:lineRule="exact"/>
        <w:jc w:val="center"/>
        <w:outlineLvl w:val="1"/>
      </w:pPr>
      <w:r>
        <w:rPr>
          <w:rFonts w:ascii="黑体" w:hAnsi="黑体" w:eastAsia="黑体"/>
          <w:sz w:val="32"/>
        </w:rPr>
        <w:t>第一部分 单位概况</w:t>
      </w:r>
    </w:p>
    <w:p w14:paraId="1C3191D9">
      <w:pPr>
        <w:spacing w:line="640" w:lineRule="exact"/>
        <w:ind w:firstLine="640"/>
        <w:jc w:val="both"/>
        <w:outlineLvl w:val="2"/>
      </w:pPr>
      <w:r>
        <w:rPr>
          <w:rFonts w:ascii="黑体" w:hAnsi="黑体" w:eastAsia="黑体"/>
          <w:sz w:val="32"/>
        </w:rPr>
        <w:t>一、主要职能</w:t>
      </w:r>
    </w:p>
    <w:p w14:paraId="4FFEABEB">
      <w:pPr>
        <w:spacing w:line="580" w:lineRule="exact"/>
        <w:ind w:firstLine="640"/>
        <w:jc w:val="both"/>
      </w:pPr>
      <w:r>
        <w:rPr>
          <w:rFonts w:hint="eastAsia" w:ascii="仿宋_GB2312" w:hAnsi="仿宋_GB2312" w:eastAsia="仿宋_GB2312"/>
          <w:sz w:val="32"/>
          <w:lang w:eastAsia="zh-CN"/>
        </w:rPr>
        <w:t>巴音郭楞蒙古自治州</w:t>
      </w:r>
      <w:bookmarkStart w:id="0" w:name="_GoBack"/>
      <w:bookmarkEnd w:id="0"/>
      <w:r>
        <w:rPr>
          <w:rFonts w:ascii="仿宋_GB2312" w:hAnsi="仿宋_GB2312" w:eastAsia="仿宋_GB2312"/>
          <w:sz w:val="32"/>
        </w:rPr>
        <w:t>石油第四中学主要承担原石油企业职工子弟以及周边务工人员子弟的九年义务教育。在巴州教育局及上级部门的领导下，全面贯彻党的教育方针，</w:t>
      </w:r>
      <w:r>
        <w:rPr>
          <w:rFonts w:hint="eastAsia" w:ascii="仿宋_GB2312" w:hAnsi="仿宋_GB2312" w:eastAsia="仿宋_GB2312"/>
          <w:sz w:val="32"/>
          <w:lang w:eastAsia="zh-CN"/>
        </w:rPr>
        <w:t>坚持</w:t>
      </w:r>
      <w:r>
        <w:rPr>
          <w:rFonts w:ascii="仿宋_GB2312" w:hAnsi="仿宋_GB2312" w:eastAsia="仿宋_GB2312"/>
          <w:sz w:val="32"/>
        </w:rPr>
        <w:t>德、智、体全面发展，不断深化教学改革，依法治校，</w:t>
      </w:r>
      <w:r>
        <w:rPr>
          <w:rFonts w:hint="eastAsia" w:ascii="仿宋_GB2312" w:hAnsi="仿宋_GB2312" w:eastAsia="仿宋_GB2312"/>
          <w:sz w:val="32"/>
          <w:lang w:eastAsia="zh-CN"/>
        </w:rPr>
        <w:t>依法执法</w:t>
      </w:r>
      <w:r>
        <w:rPr>
          <w:rFonts w:ascii="仿宋_GB2312" w:hAnsi="仿宋_GB2312" w:eastAsia="仿宋_GB2312"/>
          <w:sz w:val="32"/>
        </w:rPr>
        <w:t>，实施九年义务教育，促进本校教育事业的蓬勃发展。</w:t>
      </w:r>
    </w:p>
    <w:p w14:paraId="46FDF62A">
      <w:pPr>
        <w:spacing w:line="640" w:lineRule="exact"/>
        <w:ind w:firstLine="640"/>
        <w:jc w:val="both"/>
        <w:outlineLvl w:val="2"/>
      </w:pPr>
      <w:r>
        <w:rPr>
          <w:rFonts w:ascii="黑体" w:hAnsi="黑体" w:eastAsia="黑体"/>
          <w:sz w:val="32"/>
        </w:rPr>
        <w:t>二、机构设置及人员情况</w:t>
      </w:r>
    </w:p>
    <w:p w14:paraId="059B2987">
      <w:pPr>
        <w:spacing w:line="580" w:lineRule="exact"/>
        <w:ind w:firstLine="640"/>
        <w:jc w:val="both"/>
      </w:pPr>
      <w:r>
        <w:rPr>
          <w:rFonts w:ascii="仿宋_GB2312" w:hAnsi="仿宋_GB2312" w:eastAsia="仿宋_GB2312"/>
          <w:sz w:val="32"/>
        </w:rPr>
        <w:t>巴音郭楞蒙古自治州石油第四中学2024年度，实有人数112人，其中：在职人员94人，增加0人；离休人员0人，增加0人；退休人员18人,增加1人。</w:t>
      </w:r>
    </w:p>
    <w:p w14:paraId="1F7D0C7F">
      <w:pPr>
        <w:spacing w:line="580" w:lineRule="exact"/>
        <w:ind w:firstLine="640"/>
        <w:jc w:val="both"/>
      </w:pPr>
      <w:r>
        <w:rPr>
          <w:rFonts w:ascii="仿宋_GB2312" w:hAnsi="仿宋_GB2312" w:eastAsia="仿宋_GB2312"/>
          <w:sz w:val="32"/>
        </w:rPr>
        <w:t>巴音郭楞蒙古自治州石油第四中学无下属预算单位，下设11个科室，分别是：综合办公室、党建办公室、教务处、德育处、总务安全处、纪检办公室、团委、少先大队、工会、健康办公室、教研室。</w:t>
      </w:r>
    </w:p>
    <w:p w14:paraId="2F8E00A1">
      <w:r>
        <w:br w:type="page"/>
      </w:r>
    </w:p>
    <w:p w14:paraId="1FA30170">
      <w:pPr>
        <w:spacing w:line="240" w:lineRule="auto"/>
        <w:jc w:val="center"/>
        <w:outlineLvl w:val="1"/>
      </w:pPr>
      <w:r>
        <w:rPr>
          <w:rFonts w:ascii="黑体" w:hAnsi="黑体" w:eastAsia="黑体"/>
          <w:sz w:val="32"/>
        </w:rPr>
        <w:t>第二部分 部门决算情况说明</w:t>
      </w:r>
    </w:p>
    <w:p w14:paraId="17C1F6D9">
      <w:pPr>
        <w:spacing w:line="640" w:lineRule="exact"/>
        <w:ind w:firstLine="640"/>
        <w:jc w:val="both"/>
        <w:outlineLvl w:val="2"/>
      </w:pPr>
      <w:r>
        <w:rPr>
          <w:rFonts w:ascii="黑体" w:hAnsi="黑体" w:eastAsia="黑体"/>
          <w:sz w:val="32"/>
        </w:rPr>
        <w:t>一、收入支出决算总体情况说明</w:t>
      </w:r>
    </w:p>
    <w:p w14:paraId="794ED530">
      <w:pPr>
        <w:spacing w:line="580" w:lineRule="exact"/>
        <w:ind w:firstLine="640"/>
        <w:jc w:val="both"/>
      </w:pPr>
      <w:r>
        <w:rPr>
          <w:rFonts w:ascii="仿宋_GB2312" w:hAnsi="仿宋_GB2312" w:eastAsia="仿宋_GB2312"/>
          <w:b/>
          <w:sz w:val="32"/>
        </w:rPr>
        <w:t>2024年度收入总计1,845.32万元，</w:t>
      </w:r>
      <w:r>
        <w:rPr>
          <w:rFonts w:ascii="仿宋_GB2312" w:hAnsi="仿宋_GB2312" w:eastAsia="仿宋_GB2312"/>
          <w:b w:val="0"/>
          <w:sz w:val="32"/>
        </w:rPr>
        <w:t>其中：本年收入合计1,843.91万元，使用非财政拨款结余（含专用结余）0.00万元，年初结转和结余1.42万元。</w:t>
      </w:r>
    </w:p>
    <w:p w14:paraId="05AA727C">
      <w:pPr>
        <w:spacing w:line="580" w:lineRule="exact"/>
        <w:ind w:firstLine="640"/>
        <w:jc w:val="both"/>
      </w:pPr>
      <w:r>
        <w:rPr>
          <w:rFonts w:ascii="仿宋_GB2312" w:hAnsi="仿宋_GB2312" w:eastAsia="仿宋_GB2312"/>
          <w:b/>
          <w:sz w:val="32"/>
        </w:rPr>
        <w:t>2024年度支出总计1,845.32万元，</w:t>
      </w:r>
      <w:r>
        <w:rPr>
          <w:rFonts w:ascii="仿宋_GB2312" w:hAnsi="仿宋_GB2312" w:eastAsia="仿宋_GB2312"/>
          <w:b w:val="0"/>
          <w:sz w:val="32"/>
        </w:rPr>
        <w:t>其中：本年支出合计1,842.06万元，结余分配0.00万元，年末结转和结余3.26万元。</w:t>
      </w:r>
    </w:p>
    <w:p w14:paraId="51A1670A">
      <w:pPr>
        <w:spacing w:line="580" w:lineRule="exact"/>
        <w:ind w:firstLine="640"/>
        <w:jc w:val="both"/>
      </w:pPr>
      <w:r>
        <w:rPr>
          <w:rFonts w:ascii="仿宋_GB2312" w:hAnsi="仿宋_GB2312" w:eastAsia="仿宋_GB2312"/>
          <w:b w:val="0"/>
          <w:sz w:val="32"/>
        </w:rPr>
        <w:t>收入支出总体与上年相比，减少622.43万元，下降25.22%，主要原因是：本年减少巴州石油第四中学综合楼及配套附属工程建设项目资金，导致经费较上年减少。</w:t>
      </w:r>
    </w:p>
    <w:p w14:paraId="1B272937">
      <w:pPr>
        <w:spacing w:line="640" w:lineRule="exact"/>
        <w:ind w:firstLine="640"/>
        <w:jc w:val="both"/>
        <w:outlineLvl w:val="2"/>
      </w:pPr>
      <w:r>
        <w:rPr>
          <w:rFonts w:ascii="黑体" w:hAnsi="黑体" w:eastAsia="黑体"/>
          <w:sz w:val="32"/>
        </w:rPr>
        <w:t>二、收入决算情况说明</w:t>
      </w:r>
    </w:p>
    <w:p w14:paraId="43FBBDB0">
      <w:pPr>
        <w:spacing w:line="580" w:lineRule="exact"/>
        <w:ind w:firstLine="640"/>
        <w:jc w:val="both"/>
      </w:pPr>
      <w:r>
        <w:rPr>
          <w:rFonts w:ascii="仿宋_GB2312" w:hAnsi="仿宋_GB2312" w:eastAsia="仿宋_GB2312"/>
          <w:b/>
          <w:sz w:val="32"/>
        </w:rPr>
        <w:t>本年收入1,843.91万元，</w:t>
      </w:r>
      <w:r>
        <w:rPr>
          <w:rFonts w:ascii="仿宋_GB2312" w:hAnsi="仿宋_GB2312" w:eastAsia="仿宋_GB2312"/>
          <w:b w:val="0"/>
          <w:sz w:val="32"/>
        </w:rPr>
        <w:t>其中：财政拨款收入1,779.65万元，占96.52%；上级补助收入0.00万元，占0.00%；事业收入0.00万元，占0.00%；经营收入0.00万元，占0.00%；附属单位上缴收入0.00万元，占0.00%；其他收入64.26万元，占3.48%。</w:t>
      </w:r>
    </w:p>
    <w:p w14:paraId="3C2E2CEC">
      <w:pPr>
        <w:spacing w:line="640" w:lineRule="exact"/>
        <w:ind w:firstLine="640"/>
        <w:jc w:val="both"/>
        <w:outlineLvl w:val="2"/>
      </w:pPr>
      <w:r>
        <w:rPr>
          <w:rFonts w:ascii="黑体" w:hAnsi="黑体" w:eastAsia="黑体"/>
          <w:sz w:val="32"/>
        </w:rPr>
        <w:t>三、支出决算情况说明</w:t>
      </w:r>
    </w:p>
    <w:p w14:paraId="6B0C751B">
      <w:pPr>
        <w:spacing w:line="580" w:lineRule="exact"/>
        <w:ind w:firstLine="640"/>
        <w:jc w:val="both"/>
      </w:pPr>
      <w:r>
        <w:rPr>
          <w:rFonts w:ascii="仿宋_GB2312" w:hAnsi="仿宋_GB2312" w:eastAsia="仿宋_GB2312"/>
          <w:b/>
          <w:sz w:val="32"/>
        </w:rPr>
        <w:t>本年支出1,842.06万元，</w:t>
      </w:r>
      <w:r>
        <w:rPr>
          <w:rFonts w:ascii="仿宋_GB2312" w:hAnsi="仿宋_GB2312" w:eastAsia="仿宋_GB2312"/>
          <w:b w:val="0"/>
          <w:sz w:val="32"/>
        </w:rPr>
        <w:t>其中：基本支出1,759.61万元，占95.52%；项目支出82.45万元，占4.48%；上缴上级支出0.00万元，占0.00%；经营支出0.00万元，占0.00%；对附属单位补助支出0.00万元，占0.00%。</w:t>
      </w:r>
    </w:p>
    <w:p w14:paraId="7AAB426B">
      <w:pPr>
        <w:spacing w:line="640" w:lineRule="exact"/>
        <w:ind w:firstLine="640"/>
        <w:jc w:val="both"/>
        <w:outlineLvl w:val="2"/>
      </w:pPr>
      <w:r>
        <w:rPr>
          <w:rFonts w:ascii="黑体" w:hAnsi="黑体" w:eastAsia="黑体"/>
          <w:sz w:val="32"/>
        </w:rPr>
        <w:t>四、财政拨款收入支出决算总体情况说明</w:t>
      </w:r>
    </w:p>
    <w:p w14:paraId="4D0E42B9">
      <w:pPr>
        <w:spacing w:line="580" w:lineRule="exact"/>
        <w:ind w:firstLine="640"/>
        <w:jc w:val="both"/>
      </w:pPr>
      <w:r>
        <w:rPr>
          <w:rFonts w:ascii="仿宋_GB2312" w:hAnsi="仿宋_GB2312" w:eastAsia="仿宋_GB2312"/>
          <w:b/>
          <w:sz w:val="32"/>
        </w:rPr>
        <w:t>2024年度财政拨款收入总计1,779.65万元，</w:t>
      </w:r>
      <w:r>
        <w:rPr>
          <w:rFonts w:ascii="仿宋_GB2312" w:hAnsi="仿宋_GB2312" w:eastAsia="仿宋_GB2312"/>
          <w:b w:val="0"/>
          <w:sz w:val="32"/>
        </w:rPr>
        <w:t>其中：年初财政拨款结转和结余0.00万元，本年财政拨款收入1,779.65万元。</w:t>
      </w:r>
      <w:r>
        <w:rPr>
          <w:rFonts w:ascii="仿宋_GB2312" w:hAnsi="仿宋_GB2312" w:eastAsia="仿宋_GB2312"/>
          <w:b/>
          <w:sz w:val="32"/>
        </w:rPr>
        <w:t>财政拨款支出总计1,779.65万元，</w:t>
      </w:r>
      <w:r>
        <w:rPr>
          <w:rFonts w:ascii="仿宋_GB2312" w:hAnsi="仿宋_GB2312" w:eastAsia="仿宋_GB2312"/>
          <w:b w:val="0"/>
          <w:sz w:val="32"/>
        </w:rPr>
        <w:t>其中：年末财政拨款结转和结余0.00万元，本年财政拨款支出1,779.65万元。</w:t>
      </w:r>
    </w:p>
    <w:p w14:paraId="7A30312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减少662.84万元，下降27.14%，主要原因是：本年减少巴州石油第四中学综合楼及配套附属工程建设项目资金，导致经费较上年减少。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年初预算数1,838.31万元，决算数1,779.65万元，预决算差异率-3.19%，主要原因是：</w:t>
      </w:r>
      <w:r>
        <w:rPr>
          <w:rFonts w:hint="eastAsia" w:ascii="仿宋_GB2312" w:hAnsi="仿宋_GB2312" w:eastAsia="仿宋_GB2312"/>
          <w:b w:val="0"/>
          <w:sz w:val="32"/>
          <w:lang w:eastAsia="zh-CN"/>
        </w:rPr>
        <w:t>年中调减</w:t>
      </w:r>
      <w:r>
        <w:rPr>
          <w:rFonts w:hint="default" w:ascii="仿宋_GB2312" w:hAnsi="仿宋_GB2312" w:eastAsia="仿宋_GB2312"/>
          <w:b w:val="0"/>
          <w:sz w:val="32"/>
        </w:rPr>
        <w:t>城乡义务教育补助经费</w:t>
      </w:r>
      <w:r>
        <w:rPr>
          <w:rFonts w:hint="eastAsia" w:ascii="仿宋_GB2312" w:hAnsi="仿宋_GB2312" w:eastAsia="仿宋_GB2312"/>
          <w:b w:val="0"/>
          <w:sz w:val="32"/>
          <w:lang w:eastAsia="zh-CN"/>
        </w:rPr>
        <w:t>，导致预决算差异</w:t>
      </w:r>
      <w:r>
        <w:rPr>
          <w:rFonts w:ascii="仿宋_GB2312" w:hAnsi="仿宋_GB2312" w:eastAsia="仿宋_GB2312"/>
          <w:b w:val="0"/>
          <w:sz w:val="32"/>
        </w:rPr>
        <w:t>。</w:t>
      </w:r>
    </w:p>
    <w:p w14:paraId="62BCDB1A">
      <w:pPr>
        <w:spacing w:line="640" w:lineRule="exact"/>
        <w:ind w:firstLine="640"/>
        <w:jc w:val="both"/>
        <w:outlineLvl w:val="2"/>
      </w:pPr>
      <w:r>
        <w:rPr>
          <w:rFonts w:ascii="黑体" w:hAnsi="黑体" w:eastAsia="黑体"/>
          <w:sz w:val="32"/>
        </w:rPr>
        <w:t>五、一般公共预算财政拨款支出决算情况说明</w:t>
      </w:r>
    </w:p>
    <w:p w14:paraId="12687163">
      <w:pPr>
        <w:spacing w:line="640" w:lineRule="exact"/>
        <w:ind w:firstLine="640"/>
        <w:jc w:val="both"/>
        <w:outlineLvl w:val="3"/>
      </w:pPr>
      <w:r>
        <w:rPr>
          <w:rFonts w:ascii="楷体_GB2312" w:hAnsi="楷体_GB2312" w:eastAsia="楷体_GB2312"/>
          <w:b/>
          <w:sz w:val="32"/>
        </w:rPr>
        <w:t>（一）一般公共预算财政拨款支出决算总体情况</w:t>
      </w:r>
    </w:p>
    <w:p w14:paraId="7930E292">
      <w:pPr>
        <w:spacing w:line="580" w:lineRule="exact"/>
        <w:ind w:firstLine="640"/>
        <w:jc w:val="both"/>
      </w:pPr>
      <w:r>
        <w:rPr>
          <w:rFonts w:ascii="仿宋_GB2312" w:hAnsi="仿宋_GB2312" w:eastAsia="仿宋_GB2312"/>
          <w:b/>
          <w:sz w:val="32"/>
        </w:rPr>
        <w:t>2024年度一般公共预算财政拨款支出1,779.65万元，</w:t>
      </w:r>
      <w:r>
        <w:rPr>
          <w:rFonts w:ascii="仿宋_GB2312" w:hAnsi="仿宋_GB2312" w:eastAsia="仿宋_GB2312"/>
          <w:b w:val="0"/>
          <w:sz w:val="32"/>
        </w:rPr>
        <w:t>占本年支出合计的96.61%。</w:t>
      </w:r>
      <w:r>
        <w:rPr>
          <w:rFonts w:ascii="仿宋_GB2312" w:hAnsi="仿宋_GB2312" w:eastAsia="仿宋_GB2312"/>
          <w:b/>
          <w:sz w:val="32"/>
        </w:rPr>
        <w:t>与上年相比，</w:t>
      </w:r>
      <w:r>
        <w:rPr>
          <w:rFonts w:ascii="仿宋_GB2312" w:hAnsi="仿宋_GB2312" w:eastAsia="仿宋_GB2312"/>
          <w:b w:val="0"/>
          <w:sz w:val="32"/>
        </w:rPr>
        <w:t>减少662.84万元，下降27.14%，主要原因是：本年减少巴州石油第四中学综合楼及配套附属工程建设项目资金，导致经费较上年减少。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年初预算数1,838.31万元，决算数1,779.65万元，预决算差异率-3.19%，主要原因是：</w:t>
      </w:r>
      <w:r>
        <w:rPr>
          <w:rFonts w:hint="eastAsia" w:ascii="仿宋_GB2312" w:hAnsi="仿宋_GB2312" w:eastAsia="仿宋_GB2312"/>
          <w:b w:val="0"/>
          <w:sz w:val="32"/>
          <w:lang w:eastAsia="zh-CN"/>
        </w:rPr>
        <w:t>年中调减</w:t>
      </w:r>
      <w:r>
        <w:rPr>
          <w:rFonts w:hint="default" w:ascii="仿宋_GB2312" w:hAnsi="仿宋_GB2312" w:eastAsia="仿宋_GB2312"/>
          <w:b w:val="0"/>
          <w:sz w:val="32"/>
        </w:rPr>
        <w:t>城乡义务教育补助经费</w:t>
      </w:r>
      <w:r>
        <w:rPr>
          <w:rFonts w:hint="eastAsia" w:ascii="仿宋_GB2312" w:hAnsi="仿宋_GB2312" w:eastAsia="仿宋_GB2312"/>
          <w:b w:val="0"/>
          <w:sz w:val="32"/>
          <w:lang w:eastAsia="zh-CN"/>
        </w:rPr>
        <w:t>，导致预决算差异</w:t>
      </w:r>
      <w:r>
        <w:rPr>
          <w:rFonts w:ascii="仿宋_GB2312" w:hAnsi="仿宋_GB2312" w:eastAsia="仿宋_GB2312"/>
          <w:b w:val="0"/>
          <w:sz w:val="32"/>
        </w:rPr>
        <w:t>。</w:t>
      </w:r>
    </w:p>
    <w:p w14:paraId="29461305">
      <w:pPr>
        <w:spacing w:line="640" w:lineRule="exact"/>
        <w:ind w:firstLine="640"/>
        <w:jc w:val="both"/>
        <w:outlineLvl w:val="3"/>
      </w:pPr>
      <w:r>
        <w:rPr>
          <w:rFonts w:ascii="楷体_GB2312" w:hAnsi="楷体_GB2312" w:eastAsia="楷体_GB2312"/>
          <w:b/>
          <w:sz w:val="32"/>
        </w:rPr>
        <w:t>（二）一般公共预算财政拨款支出决算结构情况</w:t>
      </w:r>
    </w:p>
    <w:p w14:paraId="35D0EC6C">
      <w:pPr>
        <w:spacing w:line="580" w:lineRule="exact"/>
        <w:ind w:firstLine="640"/>
        <w:jc w:val="both"/>
      </w:pPr>
      <w:r>
        <w:rPr>
          <w:rFonts w:ascii="仿宋_GB2312" w:hAnsi="仿宋_GB2312" w:eastAsia="仿宋_GB2312"/>
          <w:b w:val="0"/>
          <w:sz w:val="32"/>
        </w:rPr>
        <w:t>1.教育支出(类)1,397.29万元,占78.51%。</w:t>
      </w:r>
    </w:p>
    <w:p w14:paraId="19F7162F">
      <w:pPr>
        <w:spacing w:line="580" w:lineRule="exact"/>
        <w:ind w:firstLine="640"/>
        <w:jc w:val="both"/>
      </w:pPr>
      <w:r>
        <w:rPr>
          <w:rFonts w:ascii="仿宋_GB2312" w:hAnsi="仿宋_GB2312" w:eastAsia="仿宋_GB2312"/>
          <w:b w:val="0"/>
          <w:sz w:val="32"/>
        </w:rPr>
        <w:t>2.社会保障和就业支出(类)208.57万元,占11.72%。</w:t>
      </w:r>
    </w:p>
    <w:p w14:paraId="2B9E0D2E">
      <w:pPr>
        <w:spacing w:line="580" w:lineRule="exact"/>
        <w:ind w:firstLine="640"/>
        <w:jc w:val="both"/>
      </w:pPr>
      <w:r>
        <w:rPr>
          <w:rFonts w:ascii="仿宋_GB2312" w:hAnsi="仿宋_GB2312" w:eastAsia="仿宋_GB2312"/>
          <w:b w:val="0"/>
          <w:sz w:val="32"/>
        </w:rPr>
        <w:t>3.卫生健康支出(类)62.76万元,占3.53%。</w:t>
      </w:r>
    </w:p>
    <w:p w14:paraId="464BD01B">
      <w:pPr>
        <w:spacing w:line="580" w:lineRule="exact"/>
        <w:ind w:firstLine="640"/>
        <w:jc w:val="both"/>
      </w:pPr>
      <w:r>
        <w:rPr>
          <w:rFonts w:ascii="仿宋_GB2312" w:hAnsi="仿宋_GB2312" w:eastAsia="仿宋_GB2312"/>
          <w:b w:val="0"/>
          <w:sz w:val="32"/>
        </w:rPr>
        <w:t>4.住房保障支出(类)111.03万元,占6.24%。</w:t>
      </w:r>
    </w:p>
    <w:p w14:paraId="06383B46">
      <w:pPr>
        <w:spacing w:line="640" w:lineRule="exact"/>
        <w:ind w:firstLine="640"/>
        <w:jc w:val="both"/>
        <w:outlineLvl w:val="3"/>
      </w:pPr>
      <w:r>
        <w:rPr>
          <w:rFonts w:ascii="楷体_GB2312" w:hAnsi="楷体_GB2312" w:eastAsia="楷体_GB2312"/>
          <w:b/>
          <w:sz w:val="32"/>
        </w:rPr>
        <w:t>（三）一般公共预算财政拨款支出决算具体情况</w:t>
      </w:r>
    </w:p>
    <w:p w14:paraId="699331D6">
      <w:pPr>
        <w:spacing w:line="580" w:lineRule="exact"/>
        <w:ind w:firstLine="640"/>
        <w:jc w:val="both"/>
      </w:pPr>
      <w:r>
        <w:rPr>
          <w:rFonts w:ascii="仿宋_GB2312" w:hAnsi="仿宋_GB2312" w:eastAsia="仿宋_GB2312"/>
          <w:b w:val="0"/>
          <w:sz w:val="32"/>
        </w:rPr>
        <w:t>1.教育支出(类)普通教育(款)小学教育(项):支出决算数为475.75万元，比上年决算减少381.22万元，下降44.48%,主要原因是：本年功能科目调整，部分小学教育人员经费从本科目调整至初中教育科目列支，导致相关人员经费减少。</w:t>
      </w:r>
    </w:p>
    <w:p w14:paraId="12CD3DA1">
      <w:pPr>
        <w:spacing w:line="580" w:lineRule="exact"/>
        <w:ind w:firstLine="640"/>
        <w:jc w:val="both"/>
      </w:pPr>
      <w:r>
        <w:rPr>
          <w:rFonts w:ascii="仿宋_GB2312" w:hAnsi="仿宋_GB2312" w:eastAsia="仿宋_GB2312"/>
          <w:b w:val="0"/>
          <w:sz w:val="32"/>
        </w:rPr>
        <w:t>2.教育支出(类)普通教育(款)初中教育(项):支出决算数为901.54万元，比上年决算减少366.84万元，下降28.92%,主要原因是：本年减少巴州石油第四中学综合楼及配套附属工程建设项目资金；本年功能科目调整，事业单位离退休上年度在初中教育科目列支，本年单独列支，导致经费较上年减少；本年功能科目调整，校园零星维修经费上年在初中教育科目，本年调整至城市中小学校舍建设科目，相关支出减少。</w:t>
      </w:r>
    </w:p>
    <w:p w14:paraId="593D0499">
      <w:pPr>
        <w:spacing w:line="580" w:lineRule="exact"/>
        <w:ind w:firstLine="640"/>
        <w:jc w:val="both"/>
      </w:pPr>
      <w:r>
        <w:rPr>
          <w:rFonts w:ascii="仿宋_GB2312" w:hAnsi="仿宋_GB2312" w:eastAsia="仿宋_GB2312"/>
          <w:b w:val="0"/>
          <w:sz w:val="32"/>
        </w:rPr>
        <w:t>3.教育支出(类)教育费附加安排的支出(款)城市中小学校舍建设(项):支出决算数为20.00万元，比上年决算增加20.00万元，增长100.00%,主要原因是：本年功能科目调整，校园零星维修经费上年在初中教育科目，本年调整至城市中小学校舍建设科目，相关支出增加。</w:t>
      </w:r>
    </w:p>
    <w:p w14:paraId="570790B6">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56.16万元，比上年决算增加56.16万元，增长100.00%,主要原因是：本年功能科目调整，事业单位离退休上年度在初中教育科目列支，本年单独列支，导致经费较上年增加。</w:t>
      </w:r>
    </w:p>
    <w:p w14:paraId="36DA7AF1">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127.18万元，比上年决算减少7.13万元，下降5.31%,主要原因是：本年在职人员调入调出，人员职级不同，缴费基数不同，导致养老保险缴费较上年减少。</w:t>
      </w:r>
    </w:p>
    <w:p w14:paraId="16FAC3D2">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12.03万元，下降100.00%,主要原因是：本年功能科目调整，机关事业单位职业年金缴费上年度单独列支，本年调整至初中教育科目列支，导致经费较上年减少。</w:t>
      </w:r>
    </w:p>
    <w:p w14:paraId="3AF8113F">
      <w:pPr>
        <w:spacing w:line="580" w:lineRule="exact"/>
        <w:ind w:firstLine="640"/>
        <w:jc w:val="both"/>
      </w:pPr>
      <w:r>
        <w:rPr>
          <w:rFonts w:ascii="仿宋_GB2312" w:hAnsi="仿宋_GB2312" w:eastAsia="仿宋_GB2312"/>
          <w:b w:val="0"/>
          <w:sz w:val="32"/>
        </w:rPr>
        <w:t>7.社会保障和就业支出(类)其他社会保障和就业支出(款)其他社会保障和就业支出(项):支出决算数为25.22万元，比上年决算增加14.17万元，增长128.24%,主要原因是：本年补缴在职移交人员补充医疗保险金，导致其他社会保障和就业支出较上年增加。</w:t>
      </w:r>
    </w:p>
    <w:p w14:paraId="7FAC9760">
      <w:pPr>
        <w:spacing w:line="580" w:lineRule="exact"/>
        <w:ind w:firstLine="640"/>
        <w:jc w:val="both"/>
      </w:pPr>
      <w:r>
        <w:rPr>
          <w:rFonts w:ascii="仿宋_GB2312" w:hAnsi="仿宋_GB2312" w:eastAsia="仿宋_GB2312"/>
          <w:b w:val="0"/>
          <w:sz w:val="32"/>
        </w:rPr>
        <w:t>8.卫生健康支出(类)行政事业单位医疗(款)事业单位医疗(项):支出决算数为62.76万元，比上年决算增加1.26万元，增长2.05%,主要原因是：本年在职人员工资基数调增，事业单位医疗缴费基数上涨，相应支出增加。</w:t>
      </w:r>
    </w:p>
    <w:p w14:paraId="0A14409D">
      <w:pPr>
        <w:spacing w:line="580" w:lineRule="exact"/>
        <w:ind w:firstLine="640"/>
        <w:jc w:val="both"/>
      </w:pPr>
      <w:r>
        <w:rPr>
          <w:rFonts w:ascii="仿宋_GB2312" w:hAnsi="仿宋_GB2312" w:eastAsia="仿宋_GB2312"/>
          <w:b w:val="0"/>
          <w:sz w:val="32"/>
        </w:rPr>
        <w:t>9.住房保障支出(类)住房改革支出(款)住房公积金(项):支出决算数为111.03万元，比上年决算增加12.78万元，增长13.01%,主要原因是：本年在职人员工资基数调增，公积金缴费基数上涨，相应支出增加。</w:t>
      </w:r>
    </w:p>
    <w:p w14:paraId="07AA8309">
      <w:pPr>
        <w:spacing w:line="640" w:lineRule="exact"/>
        <w:ind w:firstLine="640"/>
        <w:jc w:val="both"/>
        <w:outlineLvl w:val="2"/>
      </w:pPr>
      <w:r>
        <w:rPr>
          <w:rFonts w:ascii="黑体" w:hAnsi="黑体" w:eastAsia="黑体"/>
          <w:sz w:val="32"/>
        </w:rPr>
        <w:t>六、一般公共预算财政拨款基本支出决算情况说明</w:t>
      </w:r>
    </w:p>
    <w:p w14:paraId="298D4F1E">
      <w:pPr>
        <w:spacing w:line="580" w:lineRule="exact"/>
        <w:ind w:firstLine="640"/>
        <w:jc w:val="both"/>
      </w:pPr>
      <w:r>
        <w:rPr>
          <w:rFonts w:ascii="仿宋_GB2312" w:hAnsi="仿宋_GB2312" w:eastAsia="仿宋_GB2312"/>
          <w:b w:val="0"/>
          <w:sz w:val="32"/>
        </w:rPr>
        <w:t>2024年度一般公共预算财政拨款基本支出1,699.59万元，其中：</w:t>
      </w:r>
      <w:r>
        <w:rPr>
          <w:rFonts w:ascii="仿宋_GB2312" w:hAnsi="仿宋_GB2312" w:eastAsia="仿宋_GB2312"/>
          <w:b/>
          <w:sz w:val="32"/>
        </w:rPr>
        <w:t>人员经费1,495.55万元，</w:t>
      </w:r>
      <w:r>
        <w:rPr>
          <w:rFonts w:ascii="仿宋_GB2312" w:hAnsi="仿宋_GB2312" w:eastAsia="仿宋_GB2312"/>
          <w:b w:val="0"/>
          <w:sz w:val="32"/>
        </w:rPr>
        <w:t>包括：基本工资、津贴补贴、奖金、伙食补助费、绩效工资、机关事业单位基本养老保险缴费、职业年金缴费、职工基本医疗保险缴费、其他社会保障缴费、住房公积金、医疗费、退休费、助学金、奖励金。</w:t>
      </w:r>
    </w:p>
    <w:p w14:paraId="61226E11">
      <w:pPr>
        <w:spacing w:line="580" w:lineRule="exact"/>
        <w:ind w:firstLine="640"/>
        <w:jc w:val="both"/>
      </w:pPr>
      <w:r>
        <w:rPr>
          <w:rFonts w:ascii="仿宋_GB2312" w:hAnsi="仿宋_GB2312" w:eastAsia="仿宋_GB2312"/>
          <w:b/>
          <w:sz w:val="32"/>
        </w:rPr>
        <w:t>公用经费204.04万元，</w:t>
      </w:r>
      <w:r>
        <w:rPr>
          <w:rFonts w:ascii="仿宋_GB2312" w:hAnsi="仿宋_GB2312" w:eastAsia="仿宋_GB2312"/>
          <w:b w:val="0"/>
          <w:sz w:val="32"/>
        </w:rPr>
        <w:t>包括：办公费、手续费、水费、电费、邮电费、取暖费、物业管理费、差旅费、培训费、劳务费、工会经费、福利费、公务用车运行维护费、其他商品和服务支出、办公设备购置。</w:t>
      </w:r>
    </w:p>
    <w:p w14:paraId="16256F43">
      <w:pPr>
        <w:spacing w:line="640" w:lineRule="exact"/>
        <w:ind w:firstLine="640"/>
        <w:jc w:val="both"/>
        <w:outlineLvl w:val="2"/>
      </w:pPr>
      <w:r>
        <w:rPr>
          <w:rFonts w:ascii="黑体" w:hAnsi="黑体" w:eastAsia="黑体"/>
          <w:sz w:val="32"/>
        </w:rPr>
        <w:t>七、政府性基金预算财政拨款收入支出决算情况说明</w:t>
      </w:r>
    </w:p>
    <w:p w14:paraId="3B30D15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A4089A4">
      <w:pPr>
        <w:spacing w:line="640" w:lineRule="exact"/>
        <w:ind w:firstLine="640"/>
        <w:jc w:val="both"/>
        <w:outlineLvl w:val="2"/>
      </w:pPr>
      <w:r>
        <w:rPr>
          <w:rFonts w:ascii="黑体" w:hAnsi="黑体" w:eastAsia="黑体"/>
          <w:sz w:val="32"/>
        </w:rPr>
        <w:t>八、国有资本经营预算财政拨款收入支出决算情况说明</w:t>
      </w:r>
    </w:p>
    <w:p w14:paraId="545E7E3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5D48D93">
      <w:pPr>
        <w:spacing w:line="640" w:lineRule="exact"/>
        <w:ind w:firstLine="640"/>
        <w:jc w:val="both"/>
        <w:outlineLvl w:val="2"/>
      </w:pPr>
      <w:r>
        <w:rPr>
          <w:rFonts w:ascii="黑体" w:hAnsi="黑体" w:eastAsia="黑体"/>
          <w:sz w:val="32"/>
        </w:rPr>
        <w:t>九、财政拨款“三公”经费支出决算情况说明</w:t>
      </w:r>
    </w:p>
    <w:p w14:paraId="57AB4D57">
      <w:pPr>
        <w:spacing w:line="580" w:lineRule="exact"/>
        <w:ind w:firstLine="640"/>
        <w:jc w:val="both"/>
      </w:pPr>
      <w:r>
        <w:rPr>
          <w:rFonts w:ascii="仿宋_GB2312" w:hAnsi="仿宋_GB2312" w:eastAsia="仿宋_GB2312"/>
          <w:b/>
          <w:sz w:val="32"/>
        </w:rPr>
        <w:t>2024年度财政拨款“三公”经费支出2.50万元，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2.50万元，占100.00%，比上年增加0.00万元，增长0.00%，主要原因是：本单位公务用车运行维护费与上年一致无变化。公务接待费支出0.00万元，占0.00%，比上年增加0.00万元，增长0.00%，主要原因是：2023年与2024年均未安排公务接待费支出。</w:t>
      </w:r>
    </w:p>
    <w:p w14:paraId="6935C868">
      <w:pPr>
        <w:spacing w:line="580" w:lineRule="exact"/>
        <w:ind w:firstLine="640"/>
        <w:jc w:val="both"/>
      </w:pPr>
      <w:r>
        <w:rPr>
          <w:rFonts w:ascii="仿宋_GB2312" w:hAnsi="仿宋_GB2312" w:eastAsia="仿宋_GB2312"/>
          <w:b/>
          <w:sz w:val="32"/>
        </w:rPr>
        <w:t>具体情况如下：</w:t>
      </w:r>
    </w:p>
    <w:p w14:paraId="256A10F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B4263DC">
      <w:pPr>
        <w:spacing w:line="580" w:lineRule="exact"/>
        <w:ind w:firstLine="640"/>
        <w:jc w:val="both"/>
      </w:pPr>
      <w:r>
        <w:rPr>
          <w:rFonts w:ascii="仿宋_GB2312" w:hAnsi="仿宋_GB2312" w:eastAsia="仿宋_GB2312"/>
          <w:b w:val="0"/>
          <w:sz w:val="32"/>
        </w:rPr>
        <w:t>公务用车购置及运行维护费2.50万元，其中：公务用车购置费0.00万元，公务用车运行维护费2.50万元。公务用车运行维护费开支内容包括车辆加油费、维修费、保险费、审车费、过路费。公务用车购置数0辆，公务用车保有量1辆。国有资产占用情况中固定资产车辆1辆，与公务用车保有量差异原因是：本单位固定资产车辆与公务用车保有量一致无差异。</w:t>
      </w:r>
    </w:p>
    <w:p w14:paraId="24720E5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6430F1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2.50万元，决算数2.50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2.50万元，决算数2.50万元，预决算差异率0.00%，主要原因是：严格按照预算执行，预决算无差异。公务接待费全年预算数0.00万元，决算数0.00万元，预决算差异率0.00%，主要原因是：本单位无公务接待费。</w:t>
      </w:r>
    </w:p>
    <w:p w14:paraId="51939D81">
      <w:pPr>
        <w:spacing w:line="640" w:lineRule="exact"/>
        <w:ind w:firstLine="640"/>
        <w:jc w:val="both"/>
        <w:outlineLvl w:val="2"/>
      </w:pPr>
      <w:r>
        <w:rPr>
          <w:rFonts w:ascii="黑体" w:hAnsi="黑体" w:eastAsia="黑体"/>
          <w:sz w:val="32"/>
        </w:rPr>
        <w:t>十、其他重要事项的情况说明</w:t>
      </w:r>
    </w:p>
    <w:p w14:paraId="410EB320">
      <w:pPr>
        <w:spacing w:line="640" w:lineRule="exact"/>
        <w:ind w:firstLine="640"/>
        <w:jc w:val="both"/>
        <w:outlineLvl w:val="3"/>
      </w:pPr>
      <w:r>
        <w:rPr>
          <w:rFonts w:ascii="楷体_GB2312" w:hAnsi="楷体_GB2312" w:eastAsia="楷体_GB2312"/>
          <w:b/>
          <w:sz w:val="32"/>
        </w:rPr>
        <w:t>（一）机关运行经费及公用经费支出情况</w:t>
      </w:r>
    </w:p>
    <w:p w14:paraId="0E73BD68">
      <w:pPr>
        <w:spacing w:line="580" w:lineRule="exact"/>
        <w:ind w:firstLine="640"/>
        <w:jc w:val="both"/>
      </w:pPr>
      <w:r>
        <w:rPr>
          <w:rFonts w:ascii="仿宋_GB2312" w:hAnsi="仿宋_GB2312" w:eastAsia="仿宋_GB2312"/>
          <w:b w:val="0"/>
          <w:sz w:val="32"/>
        </w:rPr>
        <w:t>2024年度巴音郭楞蒙古自治州石油第四中学（事业单位）公用经费支出204.04万元，比上年增加98.30万元，增长92.96%，主要原因是：本年由于新教学楼投入使用，办公费、电费、取暖费、劳务费、水费较上年增加，导致公用经费较上年增加。</w:t>
      </w:r>
    </w:p>
    <w:p w14:paraId="2E773E17">
      <w:pPr>
        <w:spacing w:line="640" w:lineRule="exact"/>
        <w:ind w:firstLine="640"/>
        <w:jc w:val="both"/>
        <w:outlineLvl w:val="3"/>
      </w:pPr>
      <w:r>
        <w:rPr>
          <w:rFonts w:ascii="楷体_GB2312" w:hAnsi="楷体_GB2312" w:eastAsia="楷体_GB2312"/>
          <w:b/>
          <w:sz w:val="32"/>
        </w:rPr>
        <w:t>（二）政府采购情况</w:t>
      </w:r>
    </w:p>
    <w:p w14:paraId="630C356E">
      <w:pPr>
        <w:spacing w:line="580" w:lineRule="exact"/>
        <w:ind w:firstLine="640"/>
        <w:jc w:val="both"/>
      </w:pPr>
      <w:r>
        <w:rPr>
          <w:rFonts w:ascii="仿宋_GB2312" w:hAnsi="仿宋_GB2312" w:eastAsia="仿宋_GB2312"/>
          <w:b w:val="0"/>
          <w:sz w:val="32"/>
        </w:rPr>
        <w:t>2024年度政府采购支出总额169.73万元，其中：政府采购货物支出75.61万元、政府采购工程支出0.00万元、政府采购服务支出94.12万元。</w:t>
      </w:r>
    </w:p>
    <w:p w14:paraId="271B2BB7">
      <w:pPr>
        <w:spacing w:line="580" w:lineRule="exact"/>
        <w:ind w:firstLine="640"/>
        <w:jc w:val="both"/>
      </w:pPr>
      <w:r>
        <w:rPr>
          <w:rFonts w:ascii="仿宋_GB2312" w:hAnsi="仿宋_GB2312" w:eastAsia="仿宋_GB2312"/>
          <w:b w:val="0"/>
          <w:sz w:val="32"/>
        </w:rPr>
        <w:t>授予中小企业合同金额169.73万元，占政府采购支出总额的100.00%，其中：授予小微企业合同金额169.73万元，占政府采购支出总额的100.00%。</w:t>
      </w:r>
    </w:p>
    <w:p w14:paraId="00413241">
      <w:pPr>
        <w:spacing w:line="640" w:lineRule="exact"/>
        <w:ind w:firstLine="640"/>
        <w:jc w:val="both"/>
        <w:outlineLvl w:val="3"/>
      </w:pPr>
      <w:r>
        <w:rPr>
          <w:rFonts w:ascii="楷体_GB2312" w:hAnsi="楷体_GB2312" w:eastAsia="楷体_GB2312"/>
          <w:b/>
          <w:sz w:val="32"/>
        </w:rPr>
        <w:t>（三）国有资产占用情况说明</w:t>
      </w:r>
    </w:p>
    <w:p w14:paraId="77E03DDB">
      <w:pPr>
        <w:spacing w:line="580" w:lineRule="exact"/>
        <w:ind w:firstLine="640"/>
        <w:jc w:val="both"/>
      </w:pPr>
      <w:r>
        <w:rPr>
          <w:rFonts w:ascii="仿宋_GB2312" w:hAnsi="仿宋_GB2312" w:eastAsia="仿宋_GB2312"/>
          <w:b w:val="0"/>
          <w:sz w:val="32"/>
        </w:rPr>
        <w:t>截至2024年12月31日，房屋3,700.00平方米，价值57.18万元。车辆1辆，价值10.88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5A034277">
      <w:pPr>
        <w:spacing w:line="640" w:lineRule="exact"/>
        <w:ind w:firstLine="640"/>
        <w:jc w:val="both"/>
        <w:outlineLvl w:val="2"/>
      </w:pPr>
      <w:r>
        <w:rPr>
          <w:rFonts w:ascii="黑体" w:hAnsi="黑体" w:eastAsia="黑体"/>
          <w:sz w:val="32"/>
        </w:rPr>
        <w:t>十一、预算绩效的情况说明</w:t>
      </w:r>
    </w:p>
    <w:p w14:paraId="1A11528D">
      <w:pPr>
        <w:spacing w:line="580" w:lineRule="exact"/>
        <w:ind w:firstLine="640"/>
        <w:jc w:val="both"/>
      </w:pPr>
      <w:r>
        <w:rPr>
          <w:rFonts w:ascii="仿宋_GB2312" w:hAnsi="仿宋_GB2312" w:eastAsia="仿宋_GB2312"/>
          <w:b w:val="0"/>
          <w:sz w:val="32"/>
        </w:rPr>
        <w:t>根据预算绩效管理要求，本单位预算绩效评价项目12个，全年预算数324.35万元，全年执行数303.33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单位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大单位各项目负责人员专业能力培训的力度，对绩效自评管理这项工作引起重视，设立定岗定责，要求各庭室建立权界清晰，分工合理，权责一致，协调配合，建立健全监督机制，发现问题及时报告，大胆履职，开展定期或不定期检查，确保绩效自评工作顺利开展。二是严格按照要求对项目资金列入部门预算、进一步规范项目绩效管理工作及时规范收支账务处理和会计核算等工作。确保项目资金合理、高效使用到位。三是深化学习，努力提高思想理论水平，加强事业心和责任感，并坚持理论联系实际，注重学习以致用。具体附项目支出绩效自评表。</w:t>
      </w:r>
    </w:p>
    <w:p w14:paraId="27A335C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10CBADB8">
        <w:tblPrEx>
          <w:tblCellMar>
            <w:top w:w="0" w:type="dxa"/>
            <w:left w:w="108" w:type="dxa"/>
            <w:bottom w:w="0" w:type="dxa"/>
            <w:right w:w="108" w:type="dxa"/>
          </w:tblCellMar>
        </w:tblPrEx>
        <w:tc>
          <w:tcPr>
            <w:tcW w:w="8848" w:type="dxa"/>
            <w:gridSpan w:val="14"/>
            <w:vAlign w:val="center"/>
          </w:tcPr>
          <w:p w14:paraId="77B9EFBB">
            <w:pPr>
              <w:jc w:val="center"/>
            </w:pPr>
            <w:r>
              <w:rPr>
                <w:rFonts w:ascii="宋体" w:hAnsi="宋体" w:eastAsia="宋体"/>
                <w:sz w:val="24"/>
              </w:rPr>
              <w:t>项目支出绩效自评表</w:t>
            </w:r>
          </w:p>
        </w:tc>
      </w:tr>
      <w:tr w14:paraId="3DC819A9">
        <w:tblPrEx>
          <w:tblCellMar>
            <w:top w:w="0" w:type="dxa"/>
            <w:left w:w="108" w:type="dxa"/>
            <w:bottom w:w="0" w:type="dxa"/>
            <w:right w:w="108" w:type="dxa"/>
          </w:tblCellMar>
        </w:tblPrEx>
        <w:tc>
          <w:tcPr>
            <w:tcW w:w="8848" w:type="dxa"/>
            <w:gridSpan w:val="14"/>
            <w:vAlign w:val="center"/>
          </w:tcPr>
          <w:p w14:paraId="37007072">
            <w:pPr>
              <w:jc w:val="center"/>
            </w:pPr>
            <w:r>
              <w:rPr>
                <w:rFonts w:ascii="宋体" w:hAnsi="宋体" w:eastAsia="宋体"/>
                <w:sz w:val="24"/>
              </w:rPr>
              <w:t>(2024年度)</w:t>
            </w:r>
          </w:p>
        </w:tc>
      </w:tr>
      <w:tr w14:paraId="61238B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E23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072410">
            <w:pPr>
              <w:jc w:val="center"/>
            </w:pPr>
            <w:r>
              <w:rPr>
                <w:rFonts w:ascii="宋体" w:hAnsi="宋体" w:eastAsia="宋体"/>
                <w:sz w:val="16"/>
              </w:rPr>
              <w:t>关于提前下达2024年城乡义务教育补助经费预算（中央，自治区直达资金）的通知--中央，自治区城乡义教（公用经费-小学，初中，特教）</w:t>
            </w:r>
          </w:p>
        </w:tc>
      </w:tr>
      <w:tr w14:paraId="6301AD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AA3A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ADF678">
            <w:pPr>
              <w:jc w:val="center"/>
            </w:pPr>
            <w:r>
              <w:rPr>
                <w:rFonts w:ascii="宋体" w:hAnsi="宋体" w:eastAsia="宋体"/>
                <w:sz w:val="16"/>
              </w:rPr>
              <w:t>巴音郭楞蒙古自治州石油第四中学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4638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A66E2C">
            <w:pPr>
              <w:jc w:val="center"/>
            </w:pPr>
            <w:r>
              <w:rPr>
                <w:rFonts w:ascii="宋体" w:hAnsi="宋体" w:eastAsia="宋体"/>
                <w:sz w:val="16"/>
              </w:rPr>
              <w:t>巴音郭楞蒙古自治州石油第四中学</w:t>
            </w:r>
          </w:p>
        </w:tc>
      </w:tr>
      <w:tr w14:paraId="78CD44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E221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D49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1E44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0633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07E4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18A2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1112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712F">
            <w:pPr>
              <w:jc w:val="center"/>
            </w:pPr>
            <w:r>
              <w:rPr>
                <w:rFonts w:ascii="宋体" w:hAnsi="宋体" w:eastAsia="宋体"/>
                <w:sz w:val="16"/>
              </w:rPr>
              <w:t>得分</w:t>
            </w:r>
          </w:p>
        </w:tc>
      </w:tr>
      <w:tr w14:paraId="6FA03C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98B42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B23A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089A8">
            <w:pPr>
              <w:jc w:val="center"/>
            </w:pPr>
            <w:r>
              <w:rPr>
                <w:rFonts w:ascii="宋体" w:hAnsi="宋体" w:eastAsia="宋体"/>
                <w:sz w:val="16"/>
              </w:rPr>
              <w:t>71.49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8B493">
            <w:pPr>
              <w:jc w:val="center"/>
            </w:pPr>
            <w:r>
              <w:rPr>
                <w:rFonts w:ascii="宋体" w:hAnsi="宋体" w:eastAsia="宋体"/>
                <w:sz w:val="16"/>
              </w:rPr>
              <w:t>71.49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D5958">
            <w:pPr>
              <w:jc w:val="center"/>
            </w:pPr>
            <w:r>
              <w:rPr>
                <w:rFonts w:ascii="宋体" w:hAnsi="宋体" w:eastAsia="宋体"/>
                <w:sz w:val="16"/>
              </w:rPr>
              <w:t>71.49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4C4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65F3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8438D">
            <w:pPr>
              <w:jc w:val="center"/>
            </w:pPr>
            <w:r>
              <w:rPr>
                <w:rFonts w:ascii="宋体" w:hAnsi="宋体" w:eastAsia="宋体"/>
                <w:sz w:val="16"/>
              </w:rPr>
              <w:t>10.00</w:t>
            </w:r>
          </w:p>
        </w:tc>
      </w:tr>
      <w:tr w14:paraId="7B85D6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EE2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C63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48E89">
            <w:pPr>
              <w:jc w:val="center"/>
            </w:pPr>
            <w:r>
              <w:rPr>
                <w:rFonts w:ascii="宋体" w:hAnsi="宋体" w:eastAsia="宋体"/>
                <w:sz w:val="16"/>
              </w:rPr>
              <w:t>71.49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1D940">
            <w:pPr>
              <w:jc w:val="center"/>
            </w:pPr>
            <w:r>
              <w:rPr>
                <w:rFonts w:ascii="宋体" w:hAnsi="宋体" w:eastAsia="宋体"/>
                <w:sz w:val="16"/>
              </w:rPr>
              <w:t>71.49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6DEEA">
            <w:pPr>
              <w:jc w:val="center"/>
            </w:pPr>
            <w:r>
              <w:rPr>
                <w:rFonts w:ascii="宋体" w:hAnsi="宋体" w:eastAsia="宋体"/>
                <w:sz w:val="16"/>
              </w:rPr>
              <w:t>71.49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AB0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FC3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073B">
            <w:pPr>
              <w:jc w:val="center"/>
            </w:pPr>
            <w:r>
              <w:rPr>
                <w:rFonts w:ascii="宋体" w:hAnsi="宋体" w:eastAsia="宋体"/>
                <w:sz w:val="16"/>
              </w:rPr>
              <w:t>-</w:t>
            </w:r>
          </w:p>
        </w:tc>
      </w:tr>
      <w:tr w14:paraId="662475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FFF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40DB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4A7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977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F76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34A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118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7BA26">
            <w:pPr>
              <w:jc w:val="center"/>
            </w:pPr>
            <w:r>
              <w:rPr>
                <w:rFonts w:ascii="宋体" w:hAnsi="宋体" w:eastAsia="宋体"/>
                <w:sz w:val="16"/>
              </w:rPr>
              <w:t>-</w:t>
            </w:r>
          </w:p>
        </w:tc>
      </w:tr>
      <w:tr w14:paraId="5F1A80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AD0EF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A2E25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1E2074">
            <w:pPr>
              <w:jc w:val="center"/>
            </w:pPr>
            <w:r>
              <w:rPr>
                <w:rFonts w:ascii="宋体" w:hAnsi="宋体" w:eastAsia="宋体"/>
                <w:sz w:val="16"/>
              </w:rPr>
              <w:t>总体目标完成情况</w:t>
            </w:r>
          </w:p>
        </w:tc>
      </w:tr>
      <w:tr w14:paraId="488E30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7116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AC3F58">
            <w:pPr>
              <w:jc w:val="both"/>
            </w:pPr>
            <w:r>
              <w:rPr>
                <w:rFonts w:ascii="宋体" w:hAnsi="宋体" w:eastAsia="宋体"/>
                <w:sz w:val="16"/>
              </w:rPr>
              <w:t>1.落实“城乡统一、重在农村”的城乡义务教育保障机制，公用经费补助标准不低于国家标准； 2.全面加强教育经费投入使用管理工作，优化结构、优先保障、深化改革、强化管理； 3.提高教育经费使用效益合理使用预算资金，为教师、学生提供良好的学习环境，把提高教育教学质量放在首位，提高教师从教的幸福感、满意感，办社会、学生、家长满意的学校。 通过本项目，保障我校921名学生，具体为购置3批办公用品，让日常教学活动开展得到保障。对学校公用经费进行有效补充。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88CF27">
            <w:pPr>
              <w:jc w:val="both"/>
            </w:pPr>
            <w:r>
              <w:rPr>
                <w:rFonts w:ascii="宋体" w:hAnsi="宋体" w:eastAsia="宋体"/>
                <w:sz w:val="16"/>
              </w:rPr>
              <w:t>截至2024年12月31日，城乡义务教育中央、自治区公用经费已完成支付71.49万元，此项目用于公用经费及购买三次办公用品，提高学校686名小学生及235名初中学生教学教育质量。</w:t>
            </w:r>
          </w:p>
        </w:tc>
      </w:tr>
      <w:tr w14:paraId="2D0F6D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0706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6EB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11D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F66B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33B1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2D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BB2A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BC5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79A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AB94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8BC0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CCD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4E75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972F">
            <w:pPr>
              <w:jc w:val="center"/>
            </w:pPr>
            <w:r>
              <w:rPr>
                <w:rFonts w:ascii="宋体" w:hAnsi="宋体" w:eastAsia="宋体"/>
                <w:sz w:val="16"/>
              </w:rPr>
              <w:t>偏差原因分析及改进措施</w:t>
            </w:r>
          </w:p>
        </w:tc>
      </w:tr>
      <w:tr w14:paraId="75127A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E7B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09BB0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0E91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A93D0">
            <w:pPr>
              <w:jc w:val="center"/>
            </w:pPr>
            <w:r>
              <w:rPr>
                <w:rFonts w:ascii="宋体" w:hAnsi="宋体" w:eastAsia="宋体"/>
                <w:sz w:val="16"/>
              </w:rPr>
              <w:t>公用经费享受小学生数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6F4F3">
            <w:pPr>
              <w:jc w:val="center"/>
            </w:pPr>
            <w:r>
              <w:rPr>
                <w:rFonts w:ascii="宋体" w:hAnsi="宋体" w:eastAsia="宋体"/>
                <w:sz w:val="16"/>
              </w:rPr>
              <w:t>&gt;=686人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E31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721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0FD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A2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4CB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2EB61">
            <w:pPr>
              <w:jc w:val="center"/>
            </w:pPr>
            <w:r>
              <w:rPr>
                <w:rFonts w:ascii="宋体" w:hAnsi="宋体" w:eastAsia="宋体"/>
                <w:sz w:val="16"/>
              </w:rPr>
              <w:t>=686人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128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D24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9BF6C">
            <w:pPr>
              <w:jc w:val="center"/>
            </w:pPr>
          </w:p>
        </w:tc>
      </w:tr>
      <w:tr w14:paraId="0FEF71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128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C7A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9D1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769E">
            <w:pPr>
              <w:jc w:val="center"/>
            </w:pPr>
            <w:r>
              <w:rPr>
                <w:rFonts w:ascii="宋体" w:hAnsi="宋体" w:eastAsia="宋体"/>
                <w:sz w:val="16"/>
              </w:rPr>
              <w:t>公用经费享受初中学生数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AE67">
            <w:pPr>
              <w:jc w:val="center"/>
            </w:pPr>
            <w:r>
              <w:rPr>
                <w:rFonts w:ascii="宋体" w:hAnsi="宋体" w:eastAsia="宋体"/>
                <w:sz w:val="16"/>
              </w:rPr>
              <w:t>&gt;=235人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3B7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601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F86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5B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1B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CA10">
            <w:pPr>
              <w:jc w:val="center"/>
            </w:pPr>
            <w:r>
              <w:rPr>
                <w:rFonts w:ascii="宋体" w:hAnsi="宋体" w:eastAsia="宋体"/>
                <w:sz w:val="16"/>
              </w:rPr>
              <w:t>=235人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60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FB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AB14">
            <w:pPr>
              <w:jc w:val="center"/>
            </w:pPr>
          </w:p>
        </w:tc>
      </w:tr>
      <w:tr w14:paraId="09F5D5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33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854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9FC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62190">
            <w:pPr>
              <w:jc w:val="center"/>
            </w:pPr>
            <w:r>
              <w:rPr>
                <w:rFonts w:ascii="宋体" w:hAnsi="宋体" w:eastAsia="宋体"/>
                <w:sz w:val="16"/>
              </w:rPr>
              <w:t>办公耗材购置批数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87DC">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CD9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F0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11C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55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25A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324E5">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EC4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08A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D3DD">
            <w:pPr>
              <w:jc w:val="center"/>
            </w:pPr>
          </w:p>
        </w:tc>
      </w:tr>
      <w:tr w14:paraId="28213F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D72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8E5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7E71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0F910">
            <w:pPr>
              <w:jc w:val="center"/>
            </w:pPr>
            <w:r>
              <w:rPr>
                <w:rFonts w:ascii="宋体" w:hAnsi="宋体" w:eastAsia="宋体"/>
                <w:sz w:val="16"/>
              </w:rPr>
              <w:t>享受学生覆盖率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74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D1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19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5F2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44A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F8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71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54A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F4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B4026">
            <w:pPr>
              <w:jc w:val="center"/>
            </w:pPr>
          </w:p>
        </w:tc>
      </w:tr>
      <w:tr w14:paraId="286C6D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888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639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AAF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937C">
            <w:pPr>
              <w:jc w:val="center"/>
            </w:pPr>
            <w:r>
              <w:rPr>
                <w:rFonts w:ascii="宋体" w:hAnsi="宋体" w:eastAsia="宋体"/>
                <w:sz w:val="16"/>
              </w:rPr>
              <w:t>办公耗材质量验收合格率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998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36F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917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1C6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D92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241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A3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61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40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FA75">
            <w:pPr>
              <w:jc w:val="center"/>
            </w:pPr>
          </w:p>
        </w:tc>
      </w:tr>
      <w:tr w14:paraId="0510DE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558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C54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14F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B161E">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024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49D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04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FF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4F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88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FD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A3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2F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3DFC1">
            <w:pPr>
              <w:jc w:val="center"/>
            </w:pPr>
          </w:p>
        </w:tc>
      </w:tr>
      <w:tr w14:paraId="42BF3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1C1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84B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012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41DD4">
            <w:pPr>
              <w:jc w:val="center"/>
            </w:pPr>
            <w:r>
              <w:rPr>
                <w:rFonts w:ascii="宋体" w:hAnsi="宋体" w:eastAsia="宋体"/>
                <w:sz w:val="16"/>
              </w:rPr>
              <w:t>办公耗材采购及时率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B8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DDE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D3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99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A8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C0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FD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EE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88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1BD4">
            <w:pPr>
              <w:jc w:val="center"/>
            </w:pPr>
          </w:p>
        </w:tc>
      </w:tr>
      <w:tr w14:paraId="43B5D0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985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589B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1F16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BBE3">
            <w:pPr>
              <w:jc w:val="center"/>
            </w:pPr>
            <w:r>
              <w:rPr>
                <w:rFonts w:ascii="宋体" w:hAnsi="宋体" w:eastAsia="宋体"/>
                <w:sz w:val="16"/>
              </w:rPr>
              <w:t>公用经费补助小学标准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C00F">
            <w:pPr>
              <w:jc w:val="center"/>
            </w:pPr>
            <w:r>
              <w:rPr>
                <w:rFonts w:ascii="宋体" w:hAnsi="宋体" w:eastAsia="宋体"/>
                <w:sz w:val="16"/>
              </w:rPr>
              <w:t>=720元/生/年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B33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4B5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ABD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E3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A6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B1E31">
            <w:pPr>
              <w:jc w:val="center"/>
            </w:pPr>
            <w:r>
              <w:rPr>
                <w:rFonts w:ascii="宋体" w:hAnsi="宋体" w:eastAsia="宋体"/>
                <w:sz w:val="16"/>
              </w:rPr>
              <w:t>=720元/生/年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32D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CAE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A7C1C">
            <w:pPr>
              <w:jc w:val="center"/>
            </w:pPr>
          </w:p>
        </w:tc>
      </w:tr>
      <w:tr w14:paraId="5EFE0D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789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A8E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903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03D40">
            <w:pPr>
              <w:jc w:val="center"/>
            </w:pPr>
            <w:r>
              <w:rPr>
                <w:rFonts w:ascii="宋体" w:hAnsi="宋体" w:eastAsia="宋体"/>
                <w:sz w:val="16"/>
              </w:rPr>
              <w:t>公用经费补助初中标准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C2211">
            <w:pPr>
              <w:jc w:val="center"/>
            </w:pPr>
            <w:r>
              <w:rPr>
                <w:rFonts w:ascii="宋体" w:hAnsi="宋体" w:eastAsia="宋体"/>
                <w:sz w:val="16"/>
              </w:rPr>
              <w:t>=940元/生/年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D27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71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A85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B4F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59C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5B698">
            <w:pPr>
              <w:jc w:val="center"/>
            </w:pPr>
            <w:r>
              <w:rPr>
                <w:rFonts w:ascii="宋体" w:hAnsi="宋体" w:eastAsia="宋体"/>
                <w:sz w:val="16"/>
              </w:rPr>
              <w:t>=940元/生/年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CD4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486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6276">
            <w:pPr>
              <w:jc w:val="center"/>
            </w:pPr>
          </w:p>
        </w:tc>
      </w:tr>
      <w:tr w14:paraId="0AF898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242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D888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363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36925">
            <w:pPr>
              <w:jc w:val="center"/>
            </w:pPr>
            <w:r>
              <w:rPr>
                <w:rFonts w:ascii="宋体" w:hAnsi="宋体" w:eastAsia="宋体"/>
                <w:sz w:val="16"/>
              </w:rPr>
              <w:t>保障学校教学正常运转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08EC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7C0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17B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CF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2E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CB2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2529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68E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865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3080">
            <w:pPr>
              <w:jc w:val="center"/>
            </w:pPr>
          </w:p>
        </w:tc>
      </w:tr>
      <w:tr w14:paraId="78C57D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98A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F76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D0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D4CD">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21A9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92C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20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6D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92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F6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6B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783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D4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683C3">
            <w:pPr>
              <w:jc w:val="center"/>
            </w:pPr>
          </w:p>
        </w:tc>
      </w:tr>
      <w:tr w14:paraId="3073F8C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2867F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1C98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D73B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A438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45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8265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C14B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30BC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AABF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9D07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37F5C8"/>
        </w:tc>
      </w:tr>
    </w:tbl>
    <w:p w14:paraId="619D31F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FD2163F">
        <w:tblPrEx>
          <w:tblCellMar>
            <w:top w:w="0" w:type="dxa"/>
            <w:left w:w="108" w:type="dxa"/>
            <w:bottom w:w="0" w:type="dxa"/>
            <w:right w:w="108" w:type="dxa"/>
          </w:tblCellMar>
        </w:tblPrEx>
        <w:tc>
          <w:tcPr>
            <w:tcW w:w="8848" w:type="dxa"/>
            <w:gridSpan w:val="14"/>
            <w:vAlign w:val="center"/>
          </w:tcPr>
          <w:p w14:paraId="535BD63A">
            <w:pPr>
              <w:jc w:val="center"/>
            </w:pPr>
            <w:r>
              <w:rPr>
                <w:rFonts w:ascii="宋体" w:hAnsi="宋体" w:eastAsia="宋体"/>
                <w:sz w:val="24"/>
              </w:rPr>
              <w:t>项目支出绩效自评表</w:t>
            </w:r>
          </w:p>
        </w:tc>
      </w:tr>
      <w:tr w14:paraId="208703A8">
        <w:tblPrEx>
          <w:tblCellMar>
            <w:top w:w="0" w:type="dxa"/>
            <w:left w:w="108" w:type="dxa"/>
            <w:bottom w:w="0" w:type="dxa"/>
            <w:right w:w="108" w:type="dxa"/>
          </w:tblCellMar>
        </w:tblPrEx>
        <w:tc>
          <w:tcPr>
            <w:tcW w:w="8848" w:type="dxa"/>
            <w:gridSpan w:val="14"/>
            <w:vAlign w:val="center"/>
          </w:tcPr>
          <w:p w14:paraId="1DD16C3C">
            <w:pPr>
              <w:jc w:val="center"/>
            </w:pPr>
            <w:r>
              <w:rPr>
                <w:rFonts w:ascii="宋体" w:hAnsi="宋体" w:eastAsia="宋体"/>
                <w:sz w:val="24"/>
              </w:rPr>
              <w:t>(2024年度)</w:t>
            </w:r>
          </w:p>
        </w:tc>
      </w:tr>
      <w:tr w14:paraId="051A98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E59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3705CA">
            <w:pPr>
              <w:jc w:val="center"/>
            </w:pPr>
            <w:r>
              <w:rPr>
                <w:rFonts w:ascii="宋体" w:hAnsi="宋体" w:eastAsia="宋体"/>
                <w:sz w:val="16"/>
              </w:rPr>
              <w:t>关于提前下达2024年城乡义务教育补助经费预算的通知--城乡义教（家庭经济困难学生生活补助）</w:t>
            </w:r>
          </w:p>
        </w:tc>
      </w:tr>
      <w:tr w14:paraId="16B4E5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31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7B354D">
            <w:pPr>
              <w:jc w:val="center"/>
            </w:pPr>
            <w:r>
              <w:rPr>
                <w:rFonts w:ascii="宋体" w:hAnsi="宋体" w:eastAsia="宋体"/>
                <w:sz w:val="16"/>
              </w:rPr>
              <w:t>巴音郭楞蒙古自治州石油第四中学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49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6D2645">
            <w:pPr>
              <w:jc w:val="center"/>
            </w:pPr>
            <w:r>
              <w:rPr>
                <w:rFonts w:ascii="宋体" w:hAnsi="宋体" w:eastAsia="宋体"/>
                <w:sz w:val="16"/>
              </w:rPr>
              <w:t>巴音郭楞蒙古自治州石油第四中学</w:t>
            </w:r>
          </w:p>
        </w:tc>
      </w:tr>
      <w:tr w14:paraId="7051C3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1104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3B1A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C350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2DB1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B58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1B4C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8CF5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54C82">
            <w:pPr>
              <w:jc w:val="center"/>
            </w:pPr>
            <w:r>
              <w:rPr>
                <w:rFonts w:ascii="宋体" w:hAnsi="宋体" w:eastAsia="宋体"/>
                <w:sz w:val="16"/>
              </w:rPr>
              <w:t>得分</w:t>
            </w:r>
          </w:p>
        </w:tc>
      </w:tr>
      <w:tr w14:paraId="73638F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316E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DED9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A2230">
            <w:pPr>
              <w:jc w:val="center"/>
            </w:pPr>
            <w:r>
              <w:rPr>
                <w:rFonts w:ascii="宋体" w:hAnsi="宋体" w:eastAsia="宋体"/>
                <w:sz w:val="16"/>
              </w:rPr>
              <w:t>20.76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9C19F">
            <w:pPr>
              <w:jc w:val="center"/>
            </w:pPr>
            <w:r>
              <w:rPr>
                <w:rFonts w:ascii="宋体" w:hAnsi="宋体" w:eastAsia="宋体"/>
                <w:sz w:val="16"/>
              </w:rPr>
              <w:t>20.76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7C86C">
            <w:pPr>
              <w:jc w:val="center"/>
            </w:pPr>
            <w:r>
              <w:rPr>
                <w:rFonts w:ascii="宋体" w:hAnsi="宋体" w:eastAsia="宋体"/>
                <w:sz w:val="16"/>
              </w:rPr>
              <w:t>18.83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C15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63A19">
            <w:pPr>
              <w:jc w:val="center"/>
            </w:pPr>
            <w:r>
              <w:rPr>
                <w:rFonts w:ascii="宋体" w:hAnsi="宋体" w:eastAsia="宋体"/>
                <w:sz w:val="16"/>
              </w:rPr>
              <w:t>90.70%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1A01">
            <w:pPr>
              <w:jc w:val="center"/>
            </w:pPr>
            <w:r>
              <w:rPr>
                <w:rFonts w:ascii="宋体" w:hAnsi="宋体" w:eastAsia="宋体"/>
                <w:sz w:val="16"/>
              </w:rPr>
              <w:t>10.00</w:t>
            </w:r>
          </w:p>
        </w:tc>
      </w:tr>
      <w:tr w14:paraId="316A37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1B8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C3B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2F9E1">
            <w:pPr>
              <w:jc w:val="center"/>
            </w:pPr>
            <w:r>
              <w:rPr>
                <w:rFonts w:ascii="宋体" w:hAnsi="宋体" w:eastAsia="宋体"/>
                <w:sz w:val="16"/>
              </w:rPr>
              <w:t>20.76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32C9F">
            <w:pPr>
              <w:jc w:val="center"/>
            </w:pPr>
            <w:r>
              <w:rPr>
                <w:rFonts w:ascii="宋体" w:hAnsi="宋体" w:eastAsia="宋体"/>
                <w:sz w:val="16"/>
              </w:rPr>
              <w:t>20.76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663B9">
            <w:pPr>
              <w:jc w:val="center"/>
            </w:pPr>
            <w:r>
              <w:rPr>
                <w:rFonts w:ascii="宋体" w:hAnsi="宋体" w:eastAsia="宋体"/>
                <w:sz w:val="16"/>
              </w:rPr>
              <w:t>18.83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41F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65A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3829E">
            <w:pPr>
              <w:jc w:val="center"/>
            </w:pPr>
            <w:r>
              <w:rPr>
                <w:rFonts w:ascii="宋体" w:hAnsi="宋体" w:eastAsia="宋体"/>
                <w:sz w:val="16"/>
              </w:rPr>
              <w:t>-</w:t>
            </w:r>
          </w:p>
        </w:tc>
      </w:tr>
      <w:tr w14:paraId="4C00E7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D39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26A6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BDB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589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B57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9C2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BC8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5AE2">
            <w:pPr>
              <w:jc w:val="center"/>
            </w:pPr>
            <w:r>
              <w:rPr>
                <w:rFonts w:ascii="宋体" w:hAnsi="宋体" w:eastAsia="宋体"/>
                <w:sz w:val="16"/>
              </w:rPr>
              <w:t>-</w:t>
            </w:r>
          </w:p>
        </w:tc>
      </w:tr>
      <w:tr w14:paraId="61F8E2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4614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3687C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2D1901">
            <w:pPr>
              <w:jc w:val="center"/>
            </w:pPr>
            <w:r>
              <w:rPr>
                <w:rFonts w:ascii="宋体" w:hAnsi="宋体" w:eastAsia="宋体"/>
                <w:sz w:val="16"/>
              </w:rPr>
              <w:t>总体目标完成情况</w:t>
            </w:r>
          </w:p>
        </w:tc>
      </w:tr>
      <w:tr w14:paraId="748C26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2BE1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C11163">
            <w:pPr>
              <w:jc w:val="both"/>
            </w:pPr>
            <w:r>
              <w:rPr>
                <w:rFonts w:ascii="宋体" w:hAnsi="宋体" w:eastAsia="宋体"/>
                <w:sz w:val="16"/>
              </w:rPr>
              <w:t>按照学校2024年工作计划，以及根据新财规﹝2020﹞10号文件关于修订《新疆维吾尔自治区城乡义务教育“两免一补”资金管理办法》，巴州石油第四中学开展家庭困难生活补助工作，对初中非寄宿生生活补助，发放标准为：初中750元/年，小学625元/年，按学期发放，每学期初中发放375元/生，小学发放312.5元/生，本项目</w:t>
            </w:r>
            <w:r>
              <w:rPr>
                <w:rFonts w:hint="eastAsia" w:ascii="宋体" w:hAnsi="宋体"/>
                <w:sz w:val="16"/>
                <w:lang w:eastAsia="zh-CN"/>
              </w:rPr>
              <w:t>资助</w:t>
            </w:r>
            <w:r>
              <w:rPr>
                <w:rFonts w:ascii="宋体" w:hAnsi="宋体" w:eastAsia="宋体"/>
                <w:sz w:val="16"/>
              </w:rPr>
              <w:t>91名初中学生，211名小学学生。旨在不断提高认识、压实责任，严格落实学生资助政策，确保精准资助、应助尽助。让同学们尤其是家庭经济困难的学生学会自立自强，健康成长成才。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2C934F">
            <w:pPr>
              <w:jc w:val="both"/>
            </w:pPr>
            <w:r>
              <w:rPr>
                <w:rFonts w:ascii="宋体" w:hAnsi="宋体" w:eastAsia="宋体"/>
                <w:sz w:val="16"/>
              </w:rPr>
              <w:t>2024年巴州石油第四中学开展家庭困难生活补助工作，本项目共资助81名初中学生，204名小学学生，发放标准为：初中750元/年，小学625元/年，按学期发放，每学期初中发放375元/生，小学发放312.5元/生。做到了让同学们尤其是家庭经济困难的学生学会自立自强，健康成长成才。</w:t>
            </w:r>
          </w:p>
        </w:tc>
      </w:tr>
      <w:tr w14:paraId="3C4B83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2B6C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523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4859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6C8B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3CE0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FC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EE7B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D932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720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B5EA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8149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B67B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F403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B277">
            <w:pPr>
              <w:jc w:val="center"/>
            </w:pPr>
            <w:r>
              <w:rPr>
                <w:rFonts w:ascii="宋体" w:hAnsi="宋体" w:eastAsia="宋体"/>
                <w:sz w:val="16"/>
              </w:rPr>
              <w:t>偏差原因分析及改进措施</w:t>
            </w:r>
          </w:p>
        </w:tc>
      </w:tr>
      <w:tr w14:paraId="352D92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7F952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329B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A119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3098">
            <w:pPr>
              <w:jc w:val="center"/>
            </w:pPr>
            <w:r>
              <w:rPr>
                <w:rFonts w:ascii="宋体" w:hAnsi="宋体" w:eastAsia="宋体"/>
                <w:sz w:val="16"/>
              </w:rPr>
              <w:t>非寄宿生生活补助费小学人数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AEE9">
            <w:pPr>
              <w:jc w:val="center"/>
            </w:pPr>
            <w:r>
              <w:rPr>
                <w:rFonts w:ascii="宋体" w:hAnsi="宋体" w:eastAsia="宋体"/>
                <w:sz w:val="16"/>
              </w:rPr>
              <w:t>&gt;=211人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314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C4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9F2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15F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851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9412">
            <w:pPr>
              <w:jc w:val="center"/>
            </w:pPr>
            <w:r>
              <w:rPr>
                <w:rFonts w:ascii="宋体" w:hAnsi="宋体" w:eastAsia="宋体"/>
                <w:sz w:val="16"/>
              </w:rPr>
              <w:t>=204人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E5D3D">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FFD1">
            <w:pPr>
              <w:jc w:val="center"/>
            </w:pPr>
            <w:r>
              <w:rPr>
                <w:rFonts w:ascii="宋体" w:hAnsi="宋体" w:eastAsia="宋体"/>
                <w:sz w:val="16"/>
              </w:rPr>
              <w:t>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30C0">
            <w:pPr>
              <w:jc w:val="center"/>
            </w:pPr>
            <w:r>
              <w:rPr>
                <w:rFonts w:ascii="宋体" w:hAnsi="宋体" w:eastAsia="宋体"/>
                <w:sz w:val="16"/>
              </w:rPr>
              <w:t>因学校发放补助是按照春、秋两季进行发放，资金总额的平均值存在差异，但实际是完成补助发放。</w:t>
            </w:r>
          </w:p>
        </w:tc>
      </w:tr>
      <w:tr w14:paraId="2AE5A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BB2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ECB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E39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75C93">
            <w:pPr>
              <w:jc w:val="center"/>
            </w:pPr>
            <w:r>
              <w:rPr>
                <w:rFonts w:ascii="宋体" w:hAnsi="宋体" w:eastAsia="宋体"/>
                <w:sz w:val="16"/>
              </w:rPr>
              <w:t>非寄宿生生活补助费发放次数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15BD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C5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84D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CCF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73F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17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514B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CA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BB3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9A314">
            <w:pPr>
              <w:jc w:val="center"/>
            </w:pPr>
          </w:p>
        </w:tc>
      </w:tr>
      <w:tr w14:paraId="06EB0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BAE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709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BE3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1638">
            <w:pPr>
              <w:jc w:val="center"/>
            </w:pPr>
            <w:r>
              <w:rPr>
                <w:rFonts w:ascii="宋体" w:hAnsi="宋体" w:eastAsia="宋体"/>
                <w:sz w:val="16"/>
              </w:rPr>
              <w:t>非寄宿生生活补助费初中人数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6983">
            <w:pPr>
              <w:jc w:val="center"/>
            </w:pPr>
            <w:r>
              <w:rPr>
                <w:rFonts w:ascii="宋体" w:hAnsi="宋体" w:eastAsia="宋体"/>
                <w:sz w:val="16"/>
              </w:rPr>
              <w:t>&gt;=91人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AA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64F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5B02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87F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64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B51BE">
            <w:pPr>
              <w:jc w:val="center"/>
            </w:pPr>
            <w:r>
              <w:rPr>
                <w:rFonts w:ascii="宋体" w:hAnsi="宋体" w:eastAsia="宋体"/>
                <w:sz w:val="16"/>
              </w:rPr>
              <w:t>=81人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89EF0">
            <w:pPr>
              <w:jc w:val="center"/>
            </w:pPr>
            <w:r>
              <w:rPr>
                <w:rFonts w:ascii="宋体" w:hAnsi="宋体" w:eastAsia="宋体"/>
                <w:sz w:val="16"/>
              </w:rPr>
              <w:t>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9437">
            <w:pPr>
              <w:jc w:val="center"/>
            </w:pPr>
            <w:r>
              <w:rPr>
                <w:rFonts w:ascii="宋体" w:hAnsi="宋体" w:eastAsia="宋体"/>
                <w:sz w:val="16"/>
              </w:rPr>
              <w:t>4.35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D7E05">
            <w:pPr>
              <w:jc w:val="center"/>
            </w:pPr>
            <w:r>
              <w:rPr>
                <w:rFonts w:ascii="宋体" w:hAnsi="宋体" w:eastAsia="宋体"/>
                <w:sz w:val="16"/>
              </w:rPr>
              <w:t>因学校发放补助是按照春、秋两季进行发放，资金总额的平均值存在差异，但实际是完成补助发放。</w:t>
            </w:r>
          </w:p>
        </w:tc>
      </w:tr>
      <w:tr w14:paraId="5A34EA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31F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026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D8E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203A">
            <w:pPr>
              <w:jc w:val="center"/>
            </w:pPr>
            <w:r>
              <w:rPr>
                <w:rFonts w:ascii="宋体" w:hAnsi="宋体" w:eastAsia="宋体"/>
                <w:sz w:val="16"/>
              </w:rPr>
              <w:t>家庭经济困难学生享受生活补助政策比例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AA4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75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76E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B15A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287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4D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5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71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323A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36F1">
            <w:pPr>
              <w:jc w:val="center"/>
            </w:pPr>
          </w:p>
        </w:tc>
      </w:tr>
      <w:tr w14:paraId="64B6DF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47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57A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4610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A6189">
            <w:pPr>
              <w:jc w:val="center"/>
            </w:pPr>
            <w:r>
              <w:rPr>
                <w:rFonts w:ascii="宋体" w:hAnsi="宋体" w:eastAsia="宋体"/>
                <w:sz w:val="16"/>
              </w:rPr>
              <w:t>家庭经济困难学生补助覆盖面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D6B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F24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AF6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F92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6F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AA4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CC2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2E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3D63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3C8B9">
            <w:pPr>
              <w:jc w:val="center"/>
            </w:pPr>
          </w:p>
        </w:tc>
      </w:tr>
      <w:tr w14:paraId="368A3B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F4D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BCF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5558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AA9F">
            <w:pPr>
              <w:jc w:val="center"/>
            </w:pPr>
            <w:r>
              <w:rPr>
                <w:rFonts w:ascii="宋体" w:hAnsi="宋体" w:eastAsia="宋体"/>
                <w:sz w:val="16"/>
              </w:rPr>
              <w:t>非寄宿生生活补助费发放及时率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28E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83C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E2D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C5B0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ED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861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C33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D2A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4FA6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09568">
            <w:pPr>
              <w:jc w:val="center"/>
            </w:pPr>
          </w:p>
        </w:tc>
      </w:tr>
      <w:tr w14:paraId="6241A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EC1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6974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9B5A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A6676">
            <w:pPr>
              <w:jc w:val="center"/>
            </w:pPr>
            <w:r>
              <w:rPr>
                <w:rFonts w:ascii="宋体" w:hAnsi="宋体" w:eastAsia="宋体"/>
                <w:sz w:val="16"/>
              </w:rPr>
              <w:t>小学非寄宿生家庭经济困难学生补助标准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C5C31">
            <w:pPr>
              <w:jc w:val="center"/>
            </w:pPr>
            <w:r>
              <w:rPr>
                <w:rFonts w:ascii="宋体" w:hAnsi="宋体" w:eastAsia="宋体"/>
                <w:sz w:val="16"/>
              </w:rPr>
              <w:t>&lt;=625元/生/年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AC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E4A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67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B6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87A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94FD">
            <w:pPr>
              <w:jc w:val="center"/>
            </w:pPr>
            <w:r>
              <w:rPr>
                <w:rFonts w:ascii="宋体" w:hAnsi="宋体" w:eastAsia="宋体"/>
                <w:sz w:val="16"/>
              </w:rPr>
              <w:t>=625元/生/年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3F7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3D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8B7F8">
            <w:pPr>
              <w:jc w:val="center"/>
            </w:pPr>
          </w:p>
        </w:tc>
      </w:tr>
      <w:tr w14:paraId="3FDB9E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E3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95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F39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C686">
            <w:pPr>
              <w:jc w:val="center"/>
            </w:pPr>
            <w:r>
              <w:rPr>
                <w:rFonts w:ascii="宋体" w:hAnsi="宋体" w:eastAsia="宋体"/>
                <w:sz w:val="16"/>
              </w:rPr>
              <w:t>初中非寄宿生家庭经济困难学生补助标准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8C73">
            <w:pPr>
              <w:jc w:val="center"/>
            </w:pPr>
            <w:r>
              <w:rPr>
                <w:rFonts w:ascii="宋体" w:hAnsi="宋体" w:eastAsia="宋体"/>
                <w:sz w:val="16"/>
              </w:rPr>
              <w:t>&lt;=750元/生/年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68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027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0EB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3A0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C11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14362">
            <w:pPr>
              <w:jc w:val="center"/>
            </w:pPr>
            <w:r>
              <w:rPr>
                <w:rFonts w:ascii="宋体" w:hAnsi="宋体" w:eastAsia="宋体"/>
                <w:sz w:val="16"/>
              </w:rPr>
              <w:t>=750元/生/年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7DC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EB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684E">
            <w:pPr>
              <w:jc w:val="center"/>
            </w:pPr>
          </w:p>
        </w:tc>
      </w:tr>
      <w:tr w14:paraId="0AF343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7FB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CB0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7B1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55632">
            <w:pPr>
              <w:jc w:val="center"/>
            </w:pPr>
            <w:r>
              <w:rPr>
                <w:rFonts w:ascii="宋体" w:hAnsi="宋体" w:eastAsia="宋体"/>
                <w:sz w:val="16"/>
              </w:rPr>
              <w:t>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CBE84">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708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33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B0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11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7E8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B56D">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BDB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A2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EA858">
            <w:pPr>
              <w:jc w:val="center"/>
            </w:pPr>
          </w:p>
        </w:tc>
      </w:tr>
      <w:tr w14:paraId="7D9243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2DD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D06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98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0AC26">
            <w:pPr>
              <w:jc w:val="center"/>
            </w:pPr>
            <w:r>
              <w:rPr>
                <w:rFonts w:ascii="宋体" w:hAnsi="宋体" w:eastAsia="宋体"/>
                <w:sz w:val="16"/>
              </w:rPr>
              <w:t>家长和学生满意度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BC5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6D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DB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582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AE45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F58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D40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73C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169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ABDD">
            <w:pPr>
              <w:jc w:val="center"/>
            </w:pPr>
          </w:p>
        </w:tc>
      </w:tr>
      <w:tr w14:paraId="511F078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2E6B0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B92E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9947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3886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1C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80EA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2E01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ADD9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CEEE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00DEC">
            <w:pPr>
              <w:jc w:val="center"/>
            </w:pPr>
            <w:r>
              <w:rPr>
                <w:rFonts w:ascii="宋体" w:hAnsi="宋体" w:eastAsia="宋体"/>
                <w:sz w:val="16"/>
              </w:rPr>
              <w:t>97.75分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41CFB9"/>
        </w:tc>
      </w:tr>
    </w:tbl>
    <w:p w14:paraId="2998F48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632"/>
        <w:gridCol w:w="632"/>
        <w:gridCol w:w="632"/>
        <w:gridCol w:w="696"/>
        <w:gridCol w:w="632"/>
        <w:gridCol w:w="696"/>
        <w:gridCol w:w="632"/>
      </w:tblGrid>
      <w:tr w14:paraId="587FBC76">
        <w:tblPrEx>
          <w:tblCellMar>
            <w:top w:w="0" w:type="dxa"/>
            <w:left w:w="108" w:type="dxa"/>
            <w:bottom w:w="0" w:type="dxa"/>
            <w:right w:w="108" w:type="dxa"/>
          </w:tblCellMar>
        </w:tblPrEx>
        <w:tc>
          <w:tcPr>
            <w:tcW w:w="8848" w:type="dxa"/>
            <w:gridSpan w:val="14"/>
            <w:vAlign w:val="center"/>
          </w:tcPr>
          <w:p w14:paraId="35C6C060">
            <w:pPr>
              <w:jc w:val="center"/>
            </w:pPr>
            <w:r>
              <w:rPr>
                <w:rFonts w:ascii="宋体" w:hAnsi="宋体" w:eastAsia="宋体"/>
                <w:sz w:val="24"/>
              </w:rPr>
              <w:t>项目支出绩效自评表</w:t>
            </w:r>
          </w:p>
        </w:tc>
      </w:tr>
      <w:tr w14:paraId="51BF44F9">
        <w:tblPrEx>
          <w:tblCellMar>
            <w:top w:w="0" w:type="dxa"/>
            <w:left w:w="108" w:type="dxa"/>
            <w:bottom w:w="0" w:type="dxa"/>
            <w:right w:w="108" w:type="dxa"/>
          </w:tblCellMar>
        </w:tblPrEx>
        <w:tc>
          <w:tcPr>
            <w:tcW w:w="8848" w:type="dxa"/>
            <w:gridSpan w:val="14"/>
            <w:vAlign w:val="center"/>
          </w:tcPr>
          <w:p w14:paraId="52FB68CC">
            <w:pPr>
              <w:jc w:val="center"/>
            </w:pPr>
            <w:r>
              <w:rPr>
                <w:rFonts w:ascii="宋体" w:hAnsi="宋体" w:eastAsia="宋体"/>
                <w:sz w:val="24"/>
              </w:rPr>
              <w:t>(2024年度)</w:t>
            </w:r>
          </w:p>
        </w:tc>
      </w:tr>
      <w:tr w14:paraId="3591E6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3A5C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2BAC3A">
            <w:pPr>
              <w:jc w:val="center"/>
            </w:pPr>
            <w:r>
              <w:rPr>
                <w:rFonts w:ascii="宋体" w:hAnsi="宋体" w:eastAsia="宋体"/>
                <w:sz w:val="16"/>
              </w:rPr>
              <w:t>2023-2024年州直中小学校服财政补贴</w:t>
            </w:r>
          </w:p>
        </w:tc>
      </w:tr>
      <w:tr w14:paraId="56AD12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6A12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6900FB">
            <w:pPr>
              <w:jc w:val="center"/>
            </w:pPr>
            <w:r>
              <w:rPr>
                <w:rFonts w:ascii="宋体" w:hAnsi="宋体" w:eastAsia="宋体"/>
                <w:sz w:val="16"/>
              </w:rPr>
              <w:t>巴音郭楞蒙古自治州石油第四中学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A3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E6D810">
            <w:pPr>
              <w:jc w:val="center"/>
            </w:pPr>
            <w:r>
              <w:rPr>
                <w:rFonts w:ascii="宋体" w:hAnsi="宋体" w:eastAsia="宋体"/>
                <w:sz w:val="16"/>
              </w:rPr>
              <w:t>巴音郭楞蒙古自治州石油第四中学</w:t>
            </w:r>
          </w:p>
        </w:tc>
      </w:tr>
      <w:tr w14:paraId="629B2A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801C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5708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8C6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74C9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C82E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21F4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713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C1B40">
            <w:pPr>
              <w:jc w:val="center"/>
            </w:pPr>
            <w:r>
              <w:rPr>
                <w:rFonts w:ascii="宋体" w:hAnsi="宋体" w:eastAsia="宋体"/>
                <w:sz w:val="16"/>
              </w:rPr>
              <w:t>得分</w:t>
            </w:r>
          </w:p>
        </w:tc>
      </w:tr>
      <w:tr w14:paraId="1C464A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F369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884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7F8F0">
            <w:pPr>
              <w:jc w:val="center"/>
            </w:pPr>
            <w:r>
              <w:rPr>
                <w:rFonts w:ascii="宋体" w:hAnsi="宋体" w:eastAsia="宋体"/>
                <w:sz w:val="16"/>
              </w:rPr>
              <w:t>7.90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4F257">
            <w:pPr>
              <w:jc w:val="center"/>
            </w:pPr>
            <w:r>
              <w:rPr>
                <w:rFonts w:ascii="宋体" w:hAnsi="宋体" w:eastAsia="宋体"/>
                <w:sz w:val="16"/>
              </w:rPr>
              <w:t>7.90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ECCC0">
            <w:pPr>
              <w:jc w:val="center"/>
            </w:pPr>
            <w:r>
              <w:rPr>
                <w:rFonts w:ascii="宋体" w:hAnsi="宋体" w:eastAsia="宋体"/>
                <w:sz w:val="16"/>
              </w:rPr>
              <w:t>7.90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941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F49C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5C8C2">
            <w:pPr>
              <w:jc w:val="center"/>
            </w:pPr>
            <w:r>
              <w:rPr>
                <w:rFonts w:ascii="宋体" w:hAnsi="宋体" w:eastAsia="宋体"/>
                <w:sz w:val="16"/>
              </w:rPr>
              <w:t>10.00</w:t>
            </w:r>
          </w:p>
        </w:tc>
      </w:tr>
      <w:tr w14:paraId="1044EA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023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F49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00253">
            <w:pPr>
              <w:jc w:val="center"/>
            </w:pPr>
            <w:r>
              <w:rPr>
                <w:rFonts w:ascii="宋体" w:hAnsi="宋体" w:eastAsia="宋体"/>
                <w:sz w:val="16"/>
              </w:rPr>
              <w:t>7.90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A5B6B">
            <w:pPr>
              <w:jc w:val="center"/>
            </w:pPr>
            <w:r>
              <w:rPr>
                <w:rFonts w:ascii="宋体" w:hAnsi="宋体" w:eastAsia="宋体"/>
                <w:sz w:val="16"/>
              </w:rPr>
              <w:t>7.90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795CC">
            <w:pPr>
              <w:jc w:val="center"/>
            </w:pPr>
            <w:r>
              <w:rPr>
                <w:rFonts w:ascii="宋体" w:hAnsi="宋体" w:eastAsia="宋体"/>
                <w:sz w:val="16"/>
              </w:rPr>
              <w:t>7.90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9AB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F07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0786B">
            <w:pPr>
              <w:jc w:val="center"/>
            </w:pPr>
            <w:r>
              <w:rPr>
                <w:rFonts w:ascii="宋体" w:hAnsi="宋体" w:eastAsia="宋体"/>
                <w:sz w:val="16"/>
              </w:rPr>
              <w:t>-</w:t>
            </w:r>
          </w:p>
        </w:tc>
      </w:tr>
      <w:tr w14:paraId="17871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F0C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52E6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92F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5A2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9A8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BC7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D79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04C1">
            <w:pPr>
              <w:jc w:val="center"/>
            </w:pPr>
            <w:r>
              <w:rPr>
                <w:rFonts w:ascii="宋体" w:hAnsi="宋体" w:eastAsia="宋体"/>
                <w:sz w:val="16"/>
              </w:rPr>
              <w:t>-</w:t>
            </w:r>
          </w:p>
        </w:tc>
      </w:tr>
      <w:tr w14:paraId="38B420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EA82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5E288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EEE851">
            <w:pPr>
              <w:jc w:val="center"/>
            </w:pPr>
            <w:r>
              <w:rPr>
                <w:rFonts w:ascii="宋体" w:hAnsi="宋体" w:eastAsia="宋体"/>
                <w:sz w:val="16"/>
              </w:rPr>
              <w:t>总体目标完成情况</w:t>
            </w:r>
          </w:p>
        </w:tc>
      </w:tr>
      <w:tr w14:paraId="42A41B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6EAB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AA7665">
            <w:pPr>
              <w:jc w:val="both"/>
            </w:pPr>
            <w:r>
              <w:rPr>
                <w:rFonts w:ascii="宋体" w:hAnsi="宋体" w:eastAsia="宋体"/>
                <w:sz w:val="16"/>
              </w:rPr>
              <w:t>本着对学生健康发展，加强校园管理，规范学生的校园生活，建立有特色的校园文化，做到每一个入校学生着装统一。按照相关文件要求，对新入学的一年级和初一新生及四年级学生购置校服，校服款的60%由财政承担，40%由学生个人承担，2023-2024学年我校小学招生252人，每套校服180元，预算费用共计4.536万元；中学招生140人，每套校服240元，预算费用3.36万元，合计7.896万元。该项目的实施提高学生的集体主义观念和集体荣誉感，从而使学校的精神面貌有极大</w:t>
            </w:r>
            <w:r>
              <w:rPr>
                <w:rFonts w:hint="eastAsia" w:ascii="宋体" w:hAnsi="宋体"/>
                <w:sz w:val="16"/>
                <w:lang w:eastAsia="zh-CN"/>
              </w:rPr>
              <w:t>地</w:t>
            </w:r>
            <w:r>
              <w:rPr>
                <w:rFonts w:ascii="宋体" w:hAnsi="宋体" w:eastAsia="宋体"/>
                <w:sz w:val="16"/>
              </w:rPr>
              <w:t>改善和提高。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74E021">
            <w:pPr>
              <w:jc w:val="both"/>
            </w:pPr>
            <w:r>
              <w:rPr>
                <w:rFonts w:ascii="宋体" w:hAnsi="宋体" w:eastAsia="宋体"/>
                <w:sz w:val="16"/>
              </w:rPr>
              <w:t>为了加强校园管理，规范学生的校园生活，建立更加有利于学生健康发展的环境，营造有特色的校园文化，做到每一个入校学生着装统一。按照相关文件要求，对新入学的一年级和初一新生及四年级学生购置校服，校服款的60%由财政承担，40%由学生个人承担，2023-2024学年我校小学招生252人，每套校服180元；中学招生140人，每套校服240元，合计7.896万元。此项目的实施一方面受到了家长的一致好评，另一方面提高了学生的集体主义观念和集体荣誉感，从而使学校的精神面貌和文化氛围有极大</w:t>
            </w:r>
            <w:r>
              <w:rPr>
                <w:rFonts w:hint="eastAsia" w:ascii="宋体" w:hAnsi="宋体"/>
                <w:sz w:val="16"/>
                <w:lang w:eastAsia="zh-CN"/>
              </w:rPr>
              <w:t>地</w:t>
            </w:r>
            <w:r>
              <w:rPr>
                <w:rFonts w:ascii="宋体" w:hAnsi="宋体" w:eastAsia="宋体"/>
                <w:sz w:val="16"/>
              </w:rPr>
              <w:t>改善和提高。</w:t>
            </w:r>
          </w:p>
        </w:tc>
      </w:tr>
      <w:tr w14:paraId="7111CB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674E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1A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08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9D6B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0C3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FB7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29A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3A9F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A71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C795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DA7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0FCC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FEA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60CD">
            <w:pPr>
              <w:jc w:val="center"/>
            </w:pPr>
            <w:r>
              <w:rPr>
                <w:rFonts w:ascii="宋体" w:hAnsi="宋体" w:eastAsia="宋体"/>
                <w:sz w:val="16"/>
              </w:rPr>
              <w:t>偏差原因分析及改进措施</w:t>
            </w:r>
          </w:p>
        </w:tc>
      </w:tr>
      <w:tr w14:paraId="328A8B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36D4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230D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4899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47247">
            <w:pPr>
              <w:jc w:val="center"/>
            </w:pPr>
            <w:r>
              <w:rPr>
                <w:rFonts w:ascii="宋体" w:hAnsi="宋体" w:eastAsia="宋体"/>
                <w:sz w:val="16"/>
              </w:rPr>
              <w:t>中学夏季秋季校服数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54182">
            <w:pPr>
              <w:jc w:val="center"/>
            </w:pPr>
            <w:r>
              <w:rPr>
                <w:rFonts w:ascii="宋体" w:hAnsi="宋体" w:eastAsia="宋体"/>
                <w:sz w:val="16"/>
              </w:rPr>
              <w:t>=140套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38D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F0636">
            <w:pPr>
              <w:jc w:val="center"/>
            </w:pPr>
            <w:r>
              <w:rPr>
                <w:rFonts w:ascii="宋体" w:hAnsi="宋体" w:eastAsia="宋体"/>
                <w:sz w:val="16"/>
              </w:rPr>
              <w:t>45套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18C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FB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F8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72196">
            <w:pPr>
              <w:jc w:val="center"/>
            </w:pPr>
            <w:r>
              <w:rPr>
                <w:rFonts w:ascii="宋体" w:hAnsi="宋体" w:eastAsia="宋体"/>
                <w:sz w:val="16"/>
              </w:rPr>
              <w:t>=140套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30C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754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AA1C2">
            <w:pPr>
              <w:jc w:val="center"/>
            </w:pPr>
          </w:p>
        </w:tc>
      </w:tr>
      <w:tr w14:paraId="3BFEA6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9F9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252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1D7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779BC">
            <w:pPr>
              <w:jc w:val="center"/>
            </w:pPr>
            <w:r>
              <w:rPr>
                <w:rFonts w:ascii="宋体" w:hAnsi="宋体" w:eastAsia="宋体"/>
                <w:sz w:val="16"/>
              </w:rPr>
              <w:t>中学夏季秋季校服数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C56C8">
            <w:pPr>
              <w:jc w:val="center"/>
            </w:pPr>
            <w:r>
              <w:rPr>
                <w:rFonts w:ascii="宋体" w:hAnsi="宋体" w:eastAsia="宋体"/>
                <w:sz w:val="16"/>
              </w:rPr>
              <w:t>=140套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809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9AA0F">
            <w:pPr>
              <w:jc w:val="center"/>
            </w:pPr>
            <w:r>
              <w:rPr>
                <w:rFonts w:ascii="宋体" w:hAnsi="宋体" w:eastAsia="宋体"/>
                <w:sz w:val="16"/>
              </w:rPr>
              <w:t>45套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039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6D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64C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7ED56">
            <w:pPr>
              <w:jc w:val="center"/>
            </w:pPr>
            <w:r>
              <w:rPr>
                <w:rFonts w:ascii="宋体" w:hAnsi="宋体" w:eastAsia="宋体"/>
                <w:sz w:val="16"/>
              </w:rPr>
              <w:t>=140套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FA7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9D8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5A7B">
            <w:pPr>
              <w:jc w:val="center"/>
            </w:pPr>
          </w:p>
        </w:tc>
      </w:tr>
      <w:tr w14:paraId="4D7C5D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F11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A20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F7B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B731">
            <w:pPr>
              <w:jc w:val="center"/>
            </w:pPr>
            <w:r>
              <w:rPr>
                <w:rFonts w:ascii="宋体" w:hAnsi="宋体" w:eastAsia="宋体"/>
                <w:sz w:val="16"/>
              </w:rPr>
              <w:t>小学夏季秋季校服数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20660">
            <w:pPr>
              <w:jc w:val="center"/>
            </w:pPr>
            <w:r>
              <w:rPr>
                <w:rFonts w:ascii="宋体" w:hAnsi="宋体" w:eastAsia="宋体"/>
                <w:sz w:val="16"/>
              </w:rPr>
              <w:t>=252套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B53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292D">
            <w:pPr>
              <w:jc w:val="center"/>
            </w:pPr>
            <w:r>
              <w:rPr>
                <w:rFonts w:ascii="宋体" w:hAnsi="宋体" w:eastAsia="宋体"/>
                <w:sz w:val="16"/>
              </w:rPr>
              <w:t>204套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AF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E9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48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65C81">
            <w:pPr>
              <w:jc w:val="center"/>
            </w:pPr>
            <w:r>
              <w:rPr>
                <w:rFonts w:ascii="宋体" w:hAnsi="宋体" w:eastAsia="宋体"/>
                <w:sz w:val="16"/>
              </w:rPr>
              <w:t>=252套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25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3F1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0AEA0">
            <w:pPr>
              <w:jc w:val="center"/>
            </w:pPr>
          </w:p>
        </w:tc>
      </w:tr>
      <w:tr w14:paraId="26C9B7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F9B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9C1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976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5A894">
            <w:pPr>
              <w:jc w:val="center"/>
            </w:pPr>
            <w:r>
              <w:rPr>
                <w:rFonts w:ascii="宋体" w:hAnsi="宋体" w:eastAsia="宋体"/>
                <w:sz w:val="16"/>
              </w:rPr>
              <w:t>小学夏季秋季校服数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878E">
            <w:pPr>
              <w:jc w:val="center"/>
            </w:pPr>
            <w:r>
              <w:rPr>
                <w:rFonts w:ascii="宋体" w:hAnsi="宋体" w:eastAsia="宋体"/>
                <w:sz w:val="16"/>
              </w:rPr>
              <w:t>=252套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E5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83CC">
            <w:pPr>
              <w:jc w:val="center"/>
            </w:pPr>
            <w:r>
              <w:rPr>
                <w:rFonts w:ascii="宋体" w:hAnsi="宋体" w:eastAsia="宋体"/>
                <w:sz w:val="16"/>
              </w:rPr>
              <w:t>204套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B37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2E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B35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C956">
            <w:pPr>
              <w:jc w:val="center"/>
            </w:pPr>
            <w:r>
              <w:rPr>
                <w:rFonts w:ascii="宋体" w:hAnsi="宋体" w:eastAsia="宋体"/>
                <w:sz w:val="16"/>
              </w:rPr>
              <w:t>=252套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FCD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6E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83FD">
            <w:pPr>
              <w:jc w:val="center"/>
            </w:pPr>
          </w:p>
        </w:tc>
      </w:tr>
      <w:tr w14:paraId="5E5D4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677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A2D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EBACC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EF97">
            <w:pPr>
              <w:jc w:val="center"/>
            </w:pPr>
            <w:r>
              <w:rPr>
                <w:rFonts w:ascii="宋体" w:hAnsi="宋体" w:eastAsia="宋体"/>
                <w:sz w:val="16"/>
              </w:rPr>
              <w:t>校服验收合格率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9AC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700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123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EB6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D1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B7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83E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9F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4F8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A2F3">
            <w:pPr>
              <w:jc w:val="center"/>
            </w:pPr>
          </w:p>
        </w:tc>
      </w:tr>
      <w:tr w14:paraId="4EC302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7E0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57C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E89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567C">
            <w:pPr>
              <w:jc w:val="center"/>
            </w:pPr>
            <w:r>
              <w:rPr>
                <w:rFonts w:ascii="宋体" w:hAnsi="宋体" w:eastAsia="宋体"/>
                <w:sz w:val="16"/>
              </w:rPr>
              <w:t>校服验收合格率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5FA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D97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ED0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34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59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7F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02F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7EF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606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3E6E7">
            <w:pPr>
              <w:jc w:val="center"/>
            </w:pPr>
          </w:p>
        </w:tc>
      </w:tr>
      <w:tr w14:paraId="7B5495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136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235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84F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5CE2C">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D1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B5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33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25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A59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9BD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C10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7A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C8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792CD">
            <w:pPr>
              <w:jc w:val="center"/>
            </w:pPr>
          </w:p>
        </w:tc>
      </w:tr>
      <w:tr w14:paraId="100C93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BFD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410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D11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2219B">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F82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B63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179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CD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62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9A7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FD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A38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26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DA9DB">
            <w:pPr>
              <w:jc w:val="center"/>
            </w:pPr>
          </w:p>
        </w:tc>
      </w:tr>
      <w:tr w14:paraId="2AF4C7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CE7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4E6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088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A270">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BE1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301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6C7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0A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CE6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AA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AA2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0C8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315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8B158">
            <w:pPr>
              <w:jc w:val="center"/>
            </w:pPr>
          </w:p>
        </w:tc>
      </w:tr>
      <w:tr w14:paraId="387D6D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1B3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887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3E0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948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B7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26E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0F0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D0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181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23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956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FA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2B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C22D">
            <w:pPr>
              <w:jc w:val="center"/>
            </w:pPr>
          </w:p>
        </w:tc>
      </w:tr>
      <w:tr w14:paraId="1E00A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E6F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D7EF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257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1083A">
            <w:pPr>
              <w:jc w:val="center"/>
            </w:pPr>
            <w:r>
              <w:rPr>
                <w:rFonts w:ascii="宋体" w:hAnsi="宋体" w:eastAsia="宋体"/>
                <w:sz w:val="16"/>
              </w:rPr>
              <w:t>中学夏秋季校服单价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83A3A">
            <w:pPr>
              <w:jc w:val="center"/>
            </w:pPr>
            <w:r>
              <w:rPr>
                <w:rFonts w:ascii="宋体" w:hAnsi="宋体" w:eastAsia="宋体"/>
                <w:sz w:val="16"/>
              </w:rPr>
              <w:t>&lt;=240元/套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EF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F864A">
            <w:pPr>
              <w:jc w:val="center"/>
            </w:pPr>
            <w:r>
              <w:rPr>
                <w:rFonts w:ascii="宋体" w:hAnsi="宋体" w:eastAsia="宋体"/>
                <w:sz w:val="16"/>
              </w:rPr>
              <w:t>240元/套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594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21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66E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25B6A">
            <w:pPr>
              <w:jc w:val="center"/>
            </w:pPr>
            <w:r>
              <w:rPr>
                <w:rFonts w:ascii="宋体" w:hAnsi="宋体" w:eastAsia="宋体"/>
                <w:sz w:val="16"/>
              </w:rPr>
              <w:t>=240元/套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20C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DEE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29882">
            <w:pPr>
              <w:jc w:val="center"/>
            </w:pPr>
          </w:p>
        </w:tc>
      </w:tr>
      <w:tr w14:paraId="48980D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889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FD5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276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D5F5">
            <w:pPr>
              <w:jc w:val="center"/>
            </w:pPr>
            <w:r>
              <w:rPr>
                <w:rFonts w:ascii="宋体" w:hAnsi="宋体" w:eastAsia="宋体"/>
                <w:sz w:val="16"/>
              </w:rPr>
              <w:t>中学夏秋季校服单价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60940">
            <w:pPr>
              <w:jc w:val="center"/>
            </w:pPr>
            <w:r>
              <w:rPr>
                <w:rFonts w:ascii="宋体" w:hAnsi="宋体" w:eastAsia="宋体"/>
                <w:sz w:val="16"/>
              </w:rPr>
              <w:t>&lt;=240元/套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41A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EE38F">
            <w:pPr>
              <w:jc w:val="center"/>
            </w:pPr>
            <w:r>
              <w:rPr>
                <w:rFonts w:ascii="宋体" w:hAnsi="宋体" w:eastAsia="宋体"/>
                <w:sz w:val="16"/>
              </w:rPr>
              <w:t>240元/套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22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C0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A79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AE40">
            <w:pPr>
              <w:jc w:val="center"/>
            </w:pPr>
            <w:r>
              <w:rPr>
                <w:rFonts w:ascii="宋体" w:hAnsi="宋体" w:eastAsia="宋体"/>
                <w:sz w:val="16"/>
              </w:rPr>
              <w:t>=240元/套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91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63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8FAC">
            <w:pPr>
              <w:jc w:val="center"/>
            </w:pPr>
          </w:p>
        </w:tc>
      </w:tr>
      <w:tr w14:paraId="770D98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997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738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3EB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E503">
            <w:pPr>
              <w:jc w:val="center"/>
            </w:pPr>
            <w:r>
              <w:rPr>
                <w:rFonts w:ascii="宋体" w:hAnsi="宋体" w:eastAsia="宋体"/>
                <w:sz w:val="16"/>
              </w:rPr>
              <w:t>小学夏秋季校服单价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3D73">
            <w:pPr>
              <w:jc w:val="center"/>
            </w:pPr>
            <w:r>
              <w:rPr>
                <w:rFonts w:ascii="宋体" w:hAnsi="宋体" w:eastAsia="宋体"/>
                <w:sz w:val="16"/>
              </w:rPr>
              <w:t>&lt;=180元/套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708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6DBB">
            <w:pPr>
              <w:jc w:val="center"/>
            </w:pPr>
            <w:r>
              <w:rPr>
                <w:rFonts w:ascii="宋体" w:hAnsi="宋体" w:eastAsia="宋体"/>
                <w:sz w:val="16"/>
              </w:rPr>
              <w:t>180元/套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CD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DE4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DA8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5609">
            <w:pPr>
              <w:jc w:val="center"/>
            </w:pPr>
            <w:r>
              <w:rPr>
                <w:rFonts w:ascii="宋体" w:hAnsi="宋体" w:eastAsia="宋体"/>
                <w:sz w:val="16"/>
              </w:rPr>
              <w:t>=180元/套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50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EBD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47DEE">
            <w:pPr>
              <w:jc w:val="center"/>
            </w:pPr>
          </w:p>
        </w:tc>
      </w:tr>
      <w:tr w14:paraId="2CA0F1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851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971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518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E1E5F">
            <w:pPr>
              <w:jc w:val="center"/>
            </w:pPr>
            <w:r>
              <w:rPr>
                <w:rFonts w:ascii="宋体" w:hAnsi="宋体" w:eastAsia="宋体"/>
                <w:sz w:val="16"/>
              </w:rPr>
              <w:t>小学夏秋季校服单价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6A43">
            <w:pPr>
              <w:jc w:val="center"/>
            </w:pPr>
            <w:r>
              <w:rPr>
                <w:rFonts w:ascii="宋体" w:hAnsi="宋体" w:eastAsia="宋体"/>
                <w:sz w:val="16"/>
              </w:rPr>
              <w:t>&lt;=180元/套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B2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2A754">
            <w:pPr>
              <w:jc w:val="center"/>
            </w:pPr>
            <w:r>
              <w:rPr>
                <w:rFonts w:ascii="宋体" w:hAnsi="宋体" w:eastAsia="宋体"/>
                <w:sz w:val="16"/>
              </w:rPr>
              <w:t>180元/套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8BB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6B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93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97060">
            <w:pPr>
              <w:jc w:val="center"/>
            </w:pPr>
            <w:r>
              <w:rPr>
                <w:rFonts w:ascii="宋体" w:hAnsi="宋体" w:eastAsia="宋体"/>
                <w:sz w:val="16"/>
              </w:rPr>
              <w:t>=180元/套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FA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99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36CAC">
            <w:pPr>
              <w:jc w:val="center"/>
            </w:pPr>
          </w:p>
        </w:tc>
      </w:tr>
      <w:tr w14:paraId="49C5FC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3B5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7BE5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6C17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5869">
            <w:pPr>
              <w:jc w:val="center"/>
            </w:pPr>
            <w:r>
              <w:rPr>
                <w:rFonts w:ascii="宋体" w:hAnsi="宋体" w:eastAsia="宋体"/>
                <w:sz w:val="16"/>
              </w:rPr>
              <w:t>提升校园文化氛围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314C">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0E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70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E24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E0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564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4D864">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402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3D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8043D">
            <w:pPr>
              <w:jc w:val="center"/>
            </w:pPr>
          </w:p>
        </w:tc>
      </w:tr>
      <w:tr w14:paraId="17530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30E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B7F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EDB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3F1AD">
            <w:pPr>
              <w:jc w:val="center"/>
            </w:pPr>
            <w:r>
              <w:rPr>
                <w:rFonts w:ascii="宋体" w:hAnsi="宋体" w:eastAsia="宋体"/>
                <w:sz w:val="16"/>
              </w:rPr>
              <w:t>提升校园文化氛围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DC19E">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538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0A1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062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32A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069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362C">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AC7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AA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F5E0F">
            <w:pPr>
              <w:jc w:val="center"/>
            </w:pPr>
          </w:p>
        </w:tc>
      </w:tr>
      <w:tr w14:paraId="1842AD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02C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2157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106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ACE1">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4C6BF">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87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1A4D0">
            <w:pPr>
              <w:jc w:val="center"/>
            </w:pPr>
            <w:r>
              <w:rPr>
                <w:rFonts w:ascii="宋体" w:hAnsi="宋体" w:eastAsia="宋体"/>
                <w:sz w:val="16"/>
              </w:rPr>
              <w:t>98.29%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364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E14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A99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D839">
            <w:pPr>
              <w:jc w:val="center"/>
            </w:pPr>
            <w:r>
              <w:rPr>
                <w:rFonts w:ascii="宋体" w:hAnsi="宋体" w:eastAsia="宋体"/>
                <w:sz w:val="16"/>
              </w:rPr>
              <w:t>=99.1%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517A4">
            <w:pPr>
              <w:jc w:val="center"/>
            </w:pPr>
            <w:r>
              <w:rPr>
                <w:rFonts w:ascii="宋体" w:hAnsi="宋体" w:eastAsia="宋体"/>
                <w:sz w:val="16"/>
              </w:rPr>
              <w:t>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1F6EB">
            <w:pPr>
              <w:jc w:val="center"/>
            </w:pPr>
            <w:r>
              <w:rPr>
                <w:rFonts w:ascii="宋体" w:hAnsi="宋体" w:eastAsia="宋体"/>
                <w:sz w:val="16"/>
              </w:rPr>
              <w:t>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422F">
            <w:pPr>
              <w:jc w:val="center"/>
            </w:pPr>
          </w:p>
        </w:tc>
      </w:tr>
      <w:tr w14:paraId="0DB17B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130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D4F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991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9C5DF">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34EB">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89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8754B">
            <w:pPr>
              <w:jc w:val="center"/>
            </w:pPr>
            <w:r>
              <w:rPr>
                <w:rFonts w:ascii="宋体" w:hAnsi="宋体" w:eastAsia="宋体"/>
                <w:sz w:val="16"/>
              </w:rPr>
              <w:t>98.29%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5A6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10A1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2E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8DA0B">
            <w:pPr>
              <w:jc w:val="center"/>
            </w:pPr>
            <w:r>
              <w:rPr>
                <w:rFonts w:ascii="宋体" w:hAnsi="宋体" w:eastAsia="宋体"/>
                <w:sz w:val="16"/>
              </w:rPr>
              <w:t>=99.1%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AB0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CFC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68661">
            <w:pPr>
              <w:jc w:val="center"/>
            </w:pPr>
          </w:p>
        </w:tc>
      </w:tr>
      <w:tr w14:paraId="3A49DB6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61476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6B54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D1A9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BCA7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75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C28E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B5EC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D53E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0AF9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C5D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A57146"/>
        </w:tc>
      </w:tr>
    </w:tbl>
    <w:p w14:paraId="6A06EC8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DDD5389">
        <w:tblPrEx>
          <w:tblCellMar>
            <w:top w:w="0" w:type="dxa"/>
            <w:left w:w="108" w:type="dxa"/>
            <w:bottom w:w="0" w:type="dxa"/>
            <w:right w:w="108" w:type="dxa"/>
          </w:tblCellMar>
        </w:tblPrEx>
        <w:tc>
          <w:tcPr>
            <w:tcW w:w="8848" w:type="dxa"/>
            <w:gridSpan w:val="14"/>
            <w:vAlign w:val="center"/>
          </w:tcPr>
          <w:p w14:paraId="352CAC6F">
            <w:pPr>
              <w:jc w:val="center"/>
            </w:pPr>
            <w:r>
              <w:rPr>
                <w:rFonts w:ascii="宋体" w:hAnsi="宋体" w:eastAsia="宋体"/>
                <w:sz w:val="24"/>
              </w:rPr>
              <w:t>项目支出绩效自评表</w:t>
            </w:r>
          </w:p>
        </w:tc>
      </w:tr>
      <w:tr w14:paraId="01B4A287">
        <w:tblPrEx>
          <w:tblCellMar>
            <w:top w:w="0" w:type="dxa"/>
            <w:left w:w="108" w:type="dxa"/>
            <w:bottom w:w="0" w:type="dxa"/>
            <w:right w:w="108" w:type="dxa"/>
          </w:tblCellMar>
        </w:tblPrEx>
        <w:tc>
          <w:tcPr>
            <w:tcW w:w="8848" w:type="dxa"/>
            <w:gridSpan w:val="14"/>
            <w:vAlign w:val="center"/>
          </w:tcPr>
          <w:p w14:paraId="2FBDB24C">
            <w:pPr>
              <w:jc w:val="center"/>
            </w:pPr>
            <w:r>
              <w:rPr>
                <w:rFonts w:ascii="宋体" w:hAnsi="宋体" w:eastAsia="宋体"/>
                <w:sz w:val="24"/>
              </w:rPr>
              <w:t>(2024年度)</w:t>
            </w:r>
          </w:p>
        </w:tc>
      </w:tr>
      <w:tr w14:paraId="21BBC7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D2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6805C7">
            <w:pPr>
              <w:jc w:val="center"/>
            </w:pPr>
            <w:r>
              <w:rPr>
                <w:rFonts w:ascii="宋体" w:hAnsi="宋体" w:eastAsia="宋体"/>
                <w:sz w:val="16"/>
              </w:rPr>
              <w:t>2024年家庭经济困难生活补助（初中）</w:t>
            </w:r>
          </w:p>
        </w:tc>
      </w:tr>
      <w:tr w14:paraId="730591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308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0CD4BE">
            <w:pPr>
              <w:jc w:val="center"/>
            </w:pPr>
            <w:r>
              <w:rPr>
                <w:rFonts w:ascii="宋体" w:hAnsi="宋体" w:eastAsia="宋体"/>
                <w:sz w:val="16"/>
              </w:rPr>
              <w:t>巴音郭楞蒙古自治州石油第四中学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4D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52707B">
            <w:pPr>
              <w:jc w:val="center"/>
            </w:pPr>
            <w:r>
              <w:rPr>
                <w:rFonts w:ascii="宋体" w:hAnsi="宋体" w:eastAsia="宋体"/>
                <w:sz w:val="16"/>
              </w:rPr>
              <w:t>巴音郭楞蒙古自治州石油第四中学</w:t>
            </w:r>
          </w:p>
        </w:tc>
      </w:tr>
      <w:tr w14:paraId="7E1EE9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2896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9A79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32F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027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13FB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9471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7B13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50E24">
            <w:pPr>
              <w:jc w:val="center"/>
            </w:pPr>
            <w:r>
              <w:rPr>
                <w:rFonts w:ascii="宋体" w:hAnsi="宋体" w:eastAsia="宋体"/>
                <w:sz w:val="16"/>
              </w:rPr>
              <w:t>得分</w:t>
            </w:r>
          </w:p>
        </w:tc>
      </w:tr>
      <w:tr w14:paraId="2BC097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98DB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7C0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2BA6F">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7E444">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AA3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408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B1D6A">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D11D">
            <w:pPr>
              <w:jc w:val="center"/>
            </w:pPr>
            <w:r>
              <w:rPr>
                <w:rFonts w:ascii="宋体" w:hAnsi="宋体" w:eastAsia="宋体"/>
                <w:sz w:val="16"/>
              </w:rPr>
              <w:t>0.00</w:t>
            </w:r>
          </w:p>
        </w:tc>
      </w:tr>
      <w:tr w14:paraId="55E36E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C7E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918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9BF70">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6564A">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E79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6E6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830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6F589">
            <w:pPr>
              <w:jc w:val="center"/>
            </w:pPr>
            <w:r>
              <w:rPr>
                <w:rFonts w:ascii="宋体" w:hAnsi="宋体" w:eastAsia="宋体"/>
                <w:sz w:val="16"/>
              </w:rPr>
              <w:t>-</w:t>
            </w:r>
          </w:p>
        </w:tc>
      </w:tr>
      <w:tr w14:paraId="33A326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191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FCC2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302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F6A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6F7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B0B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8AF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571D5">
            <w:pPr>
              <w:jc w:val="center"/>
            </w:pPr>
            <w:r>
              <w:rPr>
                <w:rFonts w:ascii="宋体" w:hAnsi="宋体" w:eastAsia="宋体"/>
                <w:sz w:val="16"/>
              </w:rPr>
              <w:t>-</w:t>
            </w:r>
          </w:p>
        </w:tc>
      </w:tr>
      <w:tr w14:paraId="52D03D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84D03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E819B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2CEF22">
            <w:pPr>
              <w:jc w:val="center"/>
            </w:pPr>
            <w:r>
              <w:rPr>
                <w:rFonts w:ascii="宋体" w:hAnsi="宋体" w:eastAsia="宋体"/>
                <w:sz w:val="16"/>
              </w:rPr>
              <w:t>总体目标完成情况</w:t>
            </w:r>
          </w:p>
        </w:tc>
      </w:tr>
      <w:tr w14:paraId="1338D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5D30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AF4656">
            <w:pPr>
              <w:jc w:val="both"/>
            </w:pPr>
            <w:r>
              <w:rPr>
                <w:rFonts w:ascii="宋体" w:hAnsi="宋体" w:eastAsia="宋体"/>
                <w:sz w:val="16"/>
              </w:rPr>
              <w:t>按照学校2024年工作计划，以及根据新财规﹝2020﹞10号文件关于修订《新疆维吾尔自治区城乡义务教育“两免一补”资金管理办法》，巴州石油第四中学开展家庭困难生活补助工作，对初中非寄宿生生活补助，发放标准为：750元/生/年，按学期发放，每学期发放：375元/生/学期。本项目计划发给8人。旨在不断提高认识、压实责任，严格落实学生资助政策，确保精准资助、应助尽助。让同学们尤其是家庭经济困难的学生学会自立自强，健康成长成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3E36A2">
            <w:pPr>
              <w:jc w:val="both"/>
            </w:pPr>
            <w:r>
              <w:rPr>
                <w:rFonts w:ascii="宋体" w:hAnsi="宋体" w:eastAsia="宋体"/>
                <w:sz w:val="16"/>
              </w:rPr>
              <w:t>由于优先使用中央和自治区专项资金发放家庭经济困难生活补助，未执行州本级承担资金。</w:t>
            </w:r>
          </w:p>
        </w:tc>
      </w:tr>
      <w:tr w14:paraId="7407E7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F928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5E21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33F1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B14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389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87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266D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4CAF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5696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E1B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46F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112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F9B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D435">
            <w:pPr>
              <w:jc w:val="center"/>
            </w:pPr>
            <w:r>
              <w:rPr>
                <w:rFonts w:ascii="宋体" w:hAnsi="宋体" w:eastAsia="宋体"/>
                <w:sz w:val="16"/>
              </w:rPr>
              <w:t>偏差原因分析及改进措施</w:t>
            </w:r>
          </w:p>
        </w:tc>
      </w:tr>
      <w:tr w14:paraId="2E368D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EB94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8F1BE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D085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4556">
            <w:pPr>
              <w:jc w:val="center"/>
            </w:pPr>
            <w:r>
              <w:rPr>
                <w:rFonts w:ascii="宋体" w:hAnsi="宋体" w:eastAsia="宋体"/>
                <w:sz w:val="16"/>
              </w:rPr>
              <w:t>非寄宿生生活补助费初中人数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5166">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444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0B6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828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6A4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E3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C98E2">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534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741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6F1DA">
            <w:pPr>
              <w:jc w:val="center"/>
            </w:pPr>
            <w:r>
              <w:rPr>
                <w:rFonts w:ascii="宋体" w:hAnsi="宋体" w:eastAsia="宋体"/>
                <w:sz w:val="16"/>
              </w:rPr>
              <w:t>由于优先使用中央、自治区专项资金发放家庭经济困难补助，未使用此项资金。</w:t>
            </w:r>
          </w:p>
        </w:tc>
      </w:tr>
      <w:tr w14:paraId="46EC1C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3A1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3FB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B53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B5A1">
            <w:pPr>
              <w:jc w:val="center"/>
            </w:pPr>
            <w:r>
              <w:rPr>
                <w:rFonts w:ascii="宋体" w:hAnsi="宋体" w:eastAsia="宋体"/>
                <w:sz w:val="16"/>
              </w:rPr>
              <w:t>非寄宿生生活补助费发放次数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2937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1A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AD7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D14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316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EB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964D4">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FC1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1BAE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A9B56">
            <w:pPr>
              <w:jc w:val="center"/>
            </w:pPr>
            <w:r>
              <w:rPr>
                <w:rFonts w:ascii="宋体" w:hAnsi="宋体" w:eastAsia="宋体"/>
                <w:sz w:val="16"/>
              </w:rPr>
              <w:t>由于优先使用中央、自治区专项资金发放家庭经济困难补助，未使用此项资金。</w:t>
            </w:r>
          </w:p>
        </w:tc>
      </w:tr>
      <w:tr w14:paraId="018C9E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070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56D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A5A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B0DC">
            <w:pPr>
              <w:jc w:val="center"/>
            </w:pPr>
            <w:r>
              <w:rPr>
                <w:rFonts w:ascii="宋体" w:hAnsi="宋体" w:eastAsia="宋体"/>
                <w:sz w:val="16"/>
              </w:rPr>
              <w:t>非寄宿生生活补助费支付准确率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1CC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6AF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CA6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6B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5E4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C13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8364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84D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D8F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5838F">
            <w:pPr>
              <w:jc w:val="center"/>
            </w:pPr>
            <w:r>
              <w:rPr>
                <w:rFonts w:ascii="宋体" w:hAnsi="宋体" w:eastAsia="宋体"/>
                <w:sz w:val="16"/>
              </w:rPr>
              <w:t>由于优先使用中央、自治区专项资金发放家庭经济困难补助，未使用此项资金。</w:t>
            </w:r>
          </w:p>
        </w:tc>
      </w:tr>
      <w:tr w14:paraId="32122B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CA2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DDB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1AB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4212">
            <w:pPr>
              <w:jc w:val="center"/>
            </w:pPr>
            <w:r>
              <w:rPr>
                <w:rFonts w:ascii="宋体" w:hAnsi="宋体" w:eastAsia="宋体"/>
                <w:sz w:val="16"/>
              </w:rPr>
              <w:t>非寄宿生生活补助费发放及时率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BD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BA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6B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E7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61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5C5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6D6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055D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EA05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B5BF4">
            <w:pPr>
              <w:jc w:val="center"/>
            </w:pPr>
            <w:r>
              <w:rPr>
                <w:rFonts w:ascii="宋体" w:hAnsi="宋体" w:eastAsia="宋体"/>
                <w:sz w:val="16"/>
              </w:rPr>
              <w:t>由于优先使用中央、自治区专项资金发放家庭经济困难补助，未使用此项资金。</w:t>
            </w:r>
          </w:p>
        </w:tc>
      </w:tr>
      <w:tr w14:paraId="322DB1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064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315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6E4F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6EF2C">
            <w:pPr>
              <w:jc w:val="center"/>
            </w:pPr>
            <w:r>
              <w:rPr>
                <w:rFonts w:ascii="宋体" w:hAnsi="宋体" w:eastAsia="宋体"/>
                <w:sz w:val="16"/>
              </w:rPr>
              <w:t>初中生补助标准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E5486">
            <w:pPr>
              <w:jc w:val="center"/>
            </w:pPr>
            <w:r>
              <w:rPr>
                <w:rFonts w:ascii="宋体" w:hAnsi="宋体" w:eastAsia="宋体"/>
                <w:sz w:val="16"/>
              </w:rPr>
              <w:t>&lt;=750元/生/年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D9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023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C47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25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B4B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29D57">
            <w:pPr>
              <w:jc w:val="center"/>
            </w:pPr>
            <w:r>
              <w:rPr>
                <w:rFonts w:ascii="宋体" w:hAnsi="宋体" w:eastAsia="宋体"/>
                <w:sz w:val="16"/>
              </w:rPr>
              <w:t>=0元/生/年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AC0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AA02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81D7A">
            <w:pPr>
              <w:jc w:val="center"/>
            </w:pPr>
            <w:r>
              <w:rPr>
                <w:rFonts w:ascii="宋体" w:hAnsi="宋体" w:eastAsia="宋体"/>
                <w:sz w:val="16"/>
              </w:rPr>
              <w:t>由于优先使用中央、自治区专项资金发放家庭经济困难补助，未使用此项资金。</w:t>
            </w:r>
          </w:p>
        </w:tc>
      </w:tr>
      <w:tr w14:paraId="1E0617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3B4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8E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0548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245DE">
            <w:pPr>
              <w:jc w:val="center"/>
            </w:pPr>
            <w:r>
              <w:rPr>
                <w:rFonts w:ascii="宋体" w:hAnsi="宋体" w:eastAsia="宋体"/>
                <w:sz w:val="16"/>
              </w:rPr>
              <w:t>降低学生家庭经济负担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1E0A">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785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4F4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AFE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C89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F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E41A">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1A8C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A3E5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01E74">
            <w:pPr>
              <w:jc w:val="center"/>
            </w:pPr>
            <w:r>
              <w:rPr>
                <w:rFonts w:ascii="宋体" w:hAnsi="宋体" w:eastAsia="宋体"/>
                <w:sz w:val="16"/>
              </w:rPr>
              <w:t>由于优先使用中央、自治区专项资金发放家庭经济困难补助，未使用此项资金。</w:t>
            </w:r>
          </w:p>
        </w:tc>
      </w:tr>
      <w:tr w14:paraId="7A6CFA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AEA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5D4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552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89620">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31FB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25E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07E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60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776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A6E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B10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FF8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C46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327A">
            <w:pPr>
              <w:jc w:val="center"/>
            </w:pPr>
            <w:r>
              <w:rPr>
                <w:rFonts w:ascii="宋体" w:hAnsi="宋体" w:eastAsia="宋体"/>
                <w:sz w:val="16"/>
              </w:rPr>
              <w:t>由于优先使用中央、自治区专项资金发放家庭经济困难补助，未使用此项资金。</w:t>
            </w:r>
          </w:p>
        </w:tc>
      </w:tr>
      <w:tr w14:paraId="61FE1CA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7A6D4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65E1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D460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28C7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67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58B3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4E91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B930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55A5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0D9C">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9088E7"/>
        </w:tc>
      </w:tr>
    </w:tbl>
    <w:p w14:paraId="749B983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053262B">
        <w:tblPrEx>
          <w:tblCellMar>
            <w:top w:w="0" w:type="dxa"/>
            <w:left w:w="108" w:type="dxa"/>
            <w:bottom w:w="0" w:type="dxa"/>
            <w:right w:w="108" w:type="dxa"/>
          </w:tblCellMar>
        </w:tblPrEx>
        <w:tc>
          <w:tcPr>
            <w:tcW w:w="8848" w:type="dxa"/>
            <w:gridSpan w:val="14"/>
            <w:vAlign w:val="center"/>
          </w:tcPr>
          <w:p w14:paraId="4B0E9CBC">
            <w:pPr>
              <w:jc w:val="center"/>
            </w:pPr>
            <w:r>
              <w:rPr>
                <w:rFonts w:ascii="宋体" w:hAnsi="宋体" w:eastAsia="宋体"/>
                <w:sz w:val="24"/>
              </w:rPr>
              <w:t>项目支出绩效自评表</w:t>
            </w:r>
          </w:p>
        </w:tc>
      </w:tr>
      <w:tr w14:paraId="0C95A38D">
        <w:tblPrEx>
          <w:tblCellMar>
            <w:top w:w="0" w:type="dxa"/>
            <w:left w:w="108" w:type="dxa"/>
            <w:bottom w:w="0" w:type="dxa"/>
            <w:right w:w="108" w:type="dxa"/>
          </w:tblCellMar>
        </w:tblPrEx>
        <w:tc>
          <w:tcPr>
            <w:tcW w:w="8848" w:type="dxa"/>
            <w:gridSpan w:val="14"/>
            <w:vAlign w:val="center"/>
          </w:tcPr>
          <w:p w14:paraId="68676727">
            <w:pPr>
              <w:jc w:val="center"/>
            </w:pPr>
            <w:r>
              <w:rPr>
                <w:rFonts w:ascii="宋体" w:hAnsi="宋体" w:eastAsia="宋体"/>
                <w:sz w:val="24"/>
              </w:rPr>
              <w:t>(2024年度)</w:t>
            </w:r>
          </w:p>
        </w:tc>
      </w:tr>
      <w:tr w14:paraId="0630C0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494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84400C">
            <w:pPr>
              <w:jc w:val="center"/>
            </w:pPr>
            <w:r>
              <w:rPr>
                <w:rFonts w:ascii="宋体" w:hAnsi="宋体" w:eastAsia="宋体"/>
                <w:sz w:val="16"/>
              </w:rPr>
              <w:t>2024年家庭经济困难生活补助（小学）</w:t>
            </w:r>
          </w:p>
        </w:tc>
      </w:tr>
      <w:tr w14:paraId="166352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14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485CD6">
            <w:pPr>
              <w:jc w:val="center"/>
            </w:pPr>
            <w:r>
              <w:rPr>
                <w:rFonts w:ascii="宋体" w:hAnsi="宋体" w:eastAsia="宋体"/>
                <w:sz w:val="16"/>
              </w:rPr>
              <w:t>巴音郭楞蒙古自治州石油第四中学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D6D5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B0FA71">
            <w:pPr>
              <w:jc w:val="center"/>
            </w:pPr>
            <w:r>
              <w:rPr>
                <w:rFonts w:ascii="宋体" w:hAnsi="宋体" w:eastAsia="宋体"/>
                <w:sz w:val="16"/>
              </w:rPr>
              <w:t>巴音郭楞蒙古自治州石油第四中学</w:t>
            </w:r>
          </w:p>
        </w:tc>
      </w:tr>
      <w:tr w14:paraId="6F69F1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F58D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214F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F31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994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0823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392A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07C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806FD">
            <w:pPr>
              <w:jc w:val="center"/>
            </w:pPr>
            <w:r>
              <w:rPr>
                <w:rFonts w:ascii="宋体" w:hAnsi="宋体" w:eastAsia="宋体"/>
                <w:sz w:val="16"/>
              </w:rPr>
              <w:t>得分</w:t>
            </w:r>
          </w:p>
        </w:tc>
      </w:tr>
      <w:tr w14:paraId="3E1F6E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F901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657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5BCC4">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2354B">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D43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00B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4EE03">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87ABB">
            <w:pPr>
              <w:jc w:val="center"/>
            </w:pPr>
            <w:r>
              <w:rPr>
                <w:rFonts w:ascii="宋体" w:hAnsi="宋体" w:eastAsia="宋体"/>
                <w:sz w:val="16"/>
              </w:rPr>
              <w:t>0.00</w:t>
            </w:r>
          </w:p>
        </w:tc>
      </w:tr>
      <w:tr w14:paraId="5884DC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E9F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AB2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CF4DB">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CA0E6">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79C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2C9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F0F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27FEC">
            <w:pPr>
              <w:jc w:val="center"/>
            </w:pPr>
            <w:r>
              <w:rPr>
                <w:rFonts w:ascii="宋体" w:hAnsi="宋体" w:eastAsia="宋体"/>
                <w:sz w:val="16"/>
              </w:rPr>
              <w:t>-</w:t>
            </w:r>
          </w:p>
        </w:tc>
      </w:tr>
      <w:tr w14:paraId="43D2FA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D21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82EC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E78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02F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4B9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969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9AE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19D3D">
            <w:pPr>
              <w:jc w:val="center"/>
            </w:pPr>
            <w:r>
              <w:rPr>
                <w:rFonts w:ascii="宋体" w:hAnsi="宋体" w:eastAsia="宋体"/>
                <w:sz w:val="16"/>
              </w:rPr>
              <w:t>-</w:t>
            </w:r>
          </w:p>
        </w:tc>
      </w:tr>
      <w:tr w14:paraId="1C43B1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81325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8B159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51C653">
            <w:pPr>
              <w:jc w:val="center"/>
            </w:pPr>
            <w:r>
              <w:rPr>
                <w:rFonts w:ascii="宋体" w:hAnsi="宋体" w:eastAsia="宋体"/>
                <w:sz w:val="16"/>
              </w:rPr>
              <w:t>总体目标完成情况</w:t>
            </w:r>
          </w:p>
        </w:tc>
      </w:tr>
      <w:tr w14:paraId="325500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C2D4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C4EFAF">
            <w:pPr>
              <w:jc w:val="both"/>
            </w:pPr>
            <w:r>
              <w:rPr>
                <w:rFonts w:ascii="宋体" w:hAnsi="宋体" w:eastAsia="宋体"/>
                <w:sz w:val="16"/>
              </w:rPr>
              <w:t>按照学校2024年工作计划，以及根据新财规﹝2020﹞10号文件关于修订《新疆维吾尔自治区城乡义务教育“两免一补”资金管理办法》，巴州石油第四中学开展家庭困难生活补助工作，对小学非寄宿生生活补助，发放标准为：625元/生/年，按学期发放，每学期发放：312.5元/生/学期。本项目计划发放给19人。旨在不断提高认识、压实责任，严格落实学生资助政策，确保精准资助、应助尽助。让同学们尤其是家庭经济困难的学生学会自立自强，健康成长成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EEA9A0">
            <w:pPr>
              <w:jc w:val="both"/>
            </w:pPr>
            <w:r>
              <w:rPr>
                <w:rFonts w:ascii="宋体" w:hAnsi="宋体" w:eastAsia="宋体"/>
                <w:sz w:val="16"/>
              </w:rPr>
              <w:t>由于优先使用中央和自治区专项资金发放家庭经济困难生活补助，未执行州本级承担资金。</w:t>
            </w:r>
          </w:p>
        </w:tc>
      </w:tr>
      <w:tr w14:paraId="11FDD5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8AF1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4916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D5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833A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C66F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6F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96D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BC0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E44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0455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B7A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7DB5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1F0F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7FCD">
            <w:pPr>
              <w:jc w:val="center"/>
            </w:pPr>
            <w:r>
              <w:rPr>
                <w:rFonts w:ascii="宋体" w:hAnsi="宋体" w:eastAsia="宋体"/>
                <w:sz w:val="16"/>
              </w:rPr>
              <w:t>偏差原因分析及改进措施</w:t>
            </w:r>
          </w:p>
        </w:tc>
      </w:tr>
      <w:tr w14:paraId="6070B3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4B7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CE8D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BFBB5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7EE2">
            <w:pPr>
              <w:jc w:val="center"/>
            </w:pPr>
            <w:r>
              <w:rPr>
                <w:rFonts w:ascii="宋体" w:hAnsi="宋体" w:eastAsia="宋体"/>
                <w:sz w:val="16"/>
              </w:rPr>
              <w:t>非寄宿生生活补助费小学人数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4FA8">
            <w:pPr>
              <w:jc w:val="center"/>
            </w:pPr>
            <w:r>
              <w:rPr>
                <w:rFonts w:ascii="宋体" w:hAnsi="宋体" w:eastAsia="宋体"/>
                <w:sz w:val="16"/>
              </w:rPr>
              <w:t>&gt;=19人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96A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25E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DE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42A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7833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B40D">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D2D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B292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E0E3">
            <w:pPr>
              <w:jc w:val="center"/>
            </w:pPr>
            <w:r>
              <w:rPr>
                <w:rFonts w:ascii="宋体" w:hAnsi="宋体" w:eastAsia="宋体"/>
                <w:sz w:val="16"/>
              </w:rPr>
              <w:t>由于优先使用中央、自治区专项资金发放家庭经济困难补助，未使用此项资金。</w:t>
            </w:r>
          </w:p>
        </w:tc>
      </w:tr>
      <w:tr w14:paraId="39D1F2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10E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DCD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91E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FA0E">
            <w:pPr>
              <w:jc w:val="center"/>
            </w:pPr>
            <w:r>
              <w:rPr>
                <w:rFonts w:ascii="宋体" w:hAnsi="宋体" w:eastAsia="宋体"/>
                <w:sz w:val="16"/>
              </w:rPr>
              <w:t>非寄宿生生活补助费发放次数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A90F">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AB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132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BE4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9D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F4B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2DB3">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E556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F82C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48B8A">
            <w:pPr>
              <w:jc w:val="center"/>
            </w:pPr>
            <w:r>
              <w:rPr>
                <w:rFonts w:ascii="宋体" w:hAnsi="宋体" w:eastAsia="宋体"/>
                <w:sz w:val="16"/>
              </w:rPr>
              <w:t>由于优先使用中央、自治区专项资金发放家庭经济困难补助，未使用此项资金。</w:t>
            </w:r>
          </w:p>
        </w:tc>
      </w:tr>
      <w:tr w14:paraId="19297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72E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C0C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077F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D5FD4">
            <w:pPr>
              <w:jc w:val="center"/>
            </w:pPr>
            <w:r>
              <w:rPr>
                <w:rFonts w:ascii="宋体" w:hAnsi="宋体" w:eastAsia="宋体"/>
                <w:sz w:val="16"/>
              </w:rPr>
              <w:t>非寄宿生生活补助费支付准确率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687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7A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CE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40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2BA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209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2659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C496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5CB7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CBBD4">
            <w:pPr>
              <w:jc w:val="center"/>
            </w:pPr>
            <w:r>
              <w:rPr>
                <w:rFonts w:ascii="宋体" w:hAnsi="宋体" w:eastAsia="宋体"/>
                <w:sz w:val="16"/>
              </w:rPr>
              <w:t>由于优先使用中央、自治区专项资金发放家庭经济困难补助，未使用此项资金。</w:t>
            </w:r>
          </w:p>
        </w:tc>
      </w:tr>
      <w:tr w14:paraId="5BCFD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C1E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561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615A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DACE">
            <w:pPr>
              <w:jc w:val="center"/>
            </w:pPr>
            <w:r>
              <w:rPr>
                <w:rFonts w:ascii="宋体" w:hAnsi="宋体" w:eastAsia="宋体"/>
                <w:sz w:val="16"/>
              </w:rPr>
              <w:t>非寄宿生生活补助费发放及时率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505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C69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E9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3B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9D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FE7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BF7D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7740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C78B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FDBC3">
            <w:pPr>
              <w:jc w:val="center"/>
            </w:pPr>
            <w:r>
              <w:rPr>
                <w:rFonts w:ascii="宋体" w:hAnsi="宋体" w:eastAsia="宋体"/>
                <w:sz w:val="16"/>
              </w:rPr>
              <w:t>由于优先使用中央、自治区专项资金发放家庭经济困难补助，未使用此项资金。</w:t>
            </w:r>
          </w:p>
        </w:tc>
      </w:tr>
      <w:tr w14:paraId="5E5A0E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CE4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909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D45D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6856">
            <w:pPr>
              <w:jc w:val="center"/>
            </w:pPr>
            <w:r>
              <w:rPr>
                <w:rFonts w:ascii="宋体" w:hAnsi="宋体" w:eastAsia="宋体"/>
                <w:sz w:val="16"/>
              </w:rPr>
              <w:t>小学生补助标准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4CEAF">
            <w:pPr>
              <w:jc w:val="center"/>
            </w:pPr>
            <w:r>
              <w:rPr>
                <w:rFonts w:ascii="宋体" w:hAnsi="宋体" w:eastAsia="宋体"/>
                <w:sz w:val="16"/>
              </w:rPr>
              <w:t>&lt;=625元/生/年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7B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C2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6A3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BF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0A1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5390">
            <w:pPr>
              <w:jc w:val="center"/>
            </w:pPr>
            <w:r>
              <w:rPr>
                <w:rFonts w:ascii="宋体" w:hAnsi="宋体" w:eastAsia="宋体"/>
                <w:sz w:val="16"/>
              </w:rPr>
              <w:t>=0元/生/年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76E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CCAD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B255">
            <w:pPr>
              <w:jc w:val="center"/>
            </w:pPr>
            <w:r>
              <w:rPr>
                <w:rFonts w:ascii="宋体" w:hAnsi="宋体" w:eastAsia="宋体"/>
                <w:sz w:val="16"/>
              </w:rPr>
              <w:t>由于优先使用中央、自治区专项资金发放家庭经济困难补助，未使用此项资金。</w:t>
            </w:r>
          </w:p>
        </w:tc>
      </w:tr>
      <w:tr w14:paraId="376F77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34F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98B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0F23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8C85">
            <w:pPr>
              <w:jc w:val="center"/>
            </w:pPr>
            <w:r>
              <w:rPr>
                <w:rFonts w:ascii="宋体" w:hAnsi="宋体" w:eastAsia="宋体"/>
                <w:sz w:val="16"/>
              </w:rPr>
              <w:t>降低学生家庭经济负担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D33A5">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793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1A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777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715B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51D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5FF9">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686A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4A6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B5B0">
            <w:pPr>
              <w:jc w:val="center"/>
            </w:pPr>
            <w:r>
              <w:rPr>
                <w:rFonts w:ascii="宋体" w:hAnsi="宋体" w:eastAsia="宋体"/>
                <w:sz w:val="16"/>
              </w:rPr>
              <w:t>由于优先使用中央、自治区专项资金发放家庭经济困难补助，未使用此项资金。</w:t>
            </w:r>
          </w:p>
        </w:tc>
      </w:tr>
      <w:tr w14:paraId="30DA8B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AEE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30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90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5855">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82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FBF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A4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81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72A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57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966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3087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ADA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3445F">
            <w:pPr>
              <w:jc w:val="center"/>
            </w:pPr>
            <w:r>
              <w:rPr>
                <w:rFonts w:ascii="宋体" w:hAnsi="宋体" w:eastAsia="宋体"/>
                <w:sz w:val="16"/>
              </w:rPr>
              <w:t>由于优先使用中央、自治区专项资金发放家庭经济困难补助，未使用此项资金。</w:t>
            </w:r>
          </w:p>
        </w:tc>
      </w:tr>
      <w:tr w14:paraId="6817FD1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F526A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87D6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680D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F396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7F7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3A19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8FFF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FB2B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097B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0255">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87C741"/>
        </w:tc>
      </w:tr>
    </w:tbl>
    <w:p w14:paraId="08D78B97">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96"/>
        <w:gridCol w:w="625"/>
        <w:gridCol w:w="625"/>
        <w:gridCol w:w="627"/>
        <w:gridCol w:w="625"/>
        <w:gridCol w:w="625"/>
        <w:gridCol w:w="696"/>
        <w:gridCol w:w="776"/>
        <w:gridCol w:w="632"/>
        <w:gridCol w:w="629"/>
      </w:tblGrid>
      <w:tr w14:paraId="699283F5">
        <w:tblPrEx>
          <w:tblCellMar>
            <w:top w:w="0" w:type="dxa"/>
            <w:left w:w="108" w:type="dxa"/>
            <w:bottom w:w="0" w:type="dxa"/>
            <w:right w:w="108" w:type="dxa"/>
          </w:tblCellMar>
        </w:tblPrEx>
        <w:tc>
          <w:tcPr>
            <w:tcW w:w="8848" w:type="dxa"/>
            <w:gridSpan w:val="14"/>
            <w:vAlign w:val="center"/>
          </w:tcPr>
          <w:p w14:paraId="5947D242">
            <w:pPr>
              <w:jc w:val="center"/>
            </w:pPr>
            <w:r>
              <w:rPr>
                <w:rFonts w:ascii="宋体" w:hAnsi="宋体" w:eastAsia="宋体"/>
                <w:sz w:val="24"/>
              </w:rPr>
              <w:t>项目支出绩效自评表</w:t>
            </w:r>
          </w:p>
        </w:tc>
      </w:tr>
      <w:tr w14:paraId="093EF7BF">
        <w:tblPrEx>
          <w:tblCellMar>
            <w:top w:w="0" w:type="dxa"/>
            <w:left w:w="108" w:type="dxa"/>
            <w:bottom w:w="0" w:type="dxa"/>
            <w:right w:w="108" w:type="dxa"/>
          </w:tblCellMar>
        </w:tblPrEx>
        <w:tc>
          <w:tcPr>
            <w:tcW w:w="8848" w:type="dxa"/>
            <w:gridSpan w:val="14"/>
            <w:vAlign w:val="center"/>
          </w:tcPr>
          <w:p w14:paraId="01559E7D">
            <w:pPr>
              <w:jc w:val="center"/>
            </w:pPr>
            <w:r>
              <w:rPr>
                <w:rFonts w:ascii="宋体" w:hAnsi="宋体" w:eastAsia="宋体"/>
                <w:sz w:val="24"/>
              </w:rPr>
              <w:t>(2024年度)</w:t>
            </w:r>
          </w:p>
        </w:tc>
      </w:tr>
      <w:tr w14:paraId="3178B1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6DC7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F54A90">
            <w:pPr>
              <w:jc w:val="center"/>
            </w:pPr>
            <w:r>
              <w:rPr>
                <w:rFonts w:ascii="宋体" w:hAnsi="宋体" w:eastAsia="宋体"/>
                <w:sz w:val="16"/>
              </w:rPr>
              <w:t>2024年教学服务保障项目</w:t>
            </w:r>
          </w:p>
        </w:tc>
      </w:tr>
      <w:tr w14:paraId="752AA7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1A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E85847">
            <w:pPr>
              <w:jc w:val="center"/>
            </w:pPr>
            <w:r>
              <w:rPr>
                <w:rFonts w:ascii="宋体" w:hAnsi="宋体" w:eastAsia="宋体"/>
                <w:sz w:val="16"/>
              </w:rPr>
              <w:t>巴音郭楞蒙古自治州石油第四中学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892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CC46FD">
            <w:pPr>
              <w:jc w:val="center"/>
            </w:pPr>
            <w:r>
              <w:rPr>
                <w:rFonts w:ascii="宋体" w:hAnsi="宋体" w:eastAsia="宋体"/>
                <w:sz w:val="16"/>
              </w:rPr>
              <w:t>巴音郭楞蒙古自治州石油第四中学</w:t>
            </w:r>
          </w:p>
        </w:tc>
      </w:tr>
      <w:tr w14:paraId="5E5067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9E17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21A8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891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B87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C914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155F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B8CD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8B39">
            <w:pPr>
              <w:jc w:val="center"/>
            </w:pPr>
            <w:r>
              <w:rPr>
                <w:rFonts w:ascii="宋体" w:hAnsi="宋体" w:eastAsia="宋体"/>
                <w:sz w:val="16"/>
              </w:rPr>
              <w:t>得分</w:t>
            </w:r>
          </w:p>
        </w:tc>
      </w:tr>
      <w:tr w14:paraId="03884A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A1620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AD44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5F165">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DE366">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2204C">
            <w:pPr>
              <w:jc w:val="center"/>
            </w:pPr>
            <w:r>
              <w:rPr>
                <w:rFonts w:ascii="宋体" w:hAnsi="宋体" w:eastAsia="宋体"/>
                <w:sz w:val="16"/>
              </w:rPr>
              <w:t>62.95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79C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6A0D9">
            <w:pPr>
              <w:jc w:val="center"/>
            </w:pPr>
            <w:r>
              <w:rPr>
                <w:rFonts w:ascii="宋体" w:hAnsi="宋体" w:eastAsia="宋体"/>
                <w:sz w:val="16"/>
              </w:rPr>
              <w:t>78.69%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4B52">
            <w:pPr>
              <w:jc w:val="center"/>
            </w:pPr>
            <w:r>
              <w:rPr>
                <w:rFonts w:ascii="宋体" w:hAnsi="宋体" w:eastAsia="宋体"/>
                <w:sz w:val="16"/>
              </w:rPr>
              <w:t>4.67</w:t>
            </w:r>
          </w:p>
        </w:tc>
      </w:tr>
      <w:tr w14:paraId="625F7D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E16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196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137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F36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A8B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8F3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9C8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C1F7">
            <w:pPr>
              <w:jc w:val="center"/>
            </w:pPr>
            <w:r>
              <w:rPr>
                <w:rFonts w:ascii="宋体" w:hAnsi="宋体" w:eastAsia="宋体"/>
                <w:sz w:val="16"/>
              </w:rPr>
              <w:t>-</w:t>
            </w:r>
          </w:p>
        </w:tc>
      </w:tr>
      <w:tr w14:paraId="29AEB3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300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0B52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2CE64">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57C80">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522D8">
            <w:pPr>
              <w:jc w:val="center"/>
            </w:pPr>
            <w:r>
              <w:rPr>
                <w:rFonts w:ascii="宋体" w:hAnsi="宋体" w:eastAsia="宋体"/>
                <w:sz w:val="16"/>
              </w:rPr>
              <w:t>62.95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BA4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A9F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36CC8">
            <w:pPr>
              <w:jc w:val="center"/>
            </w:pPr>
            <w:r>
              <w:rPr>
                <w:rFonts w:ascii="宋体" w:hAnsi="宋体" w:eastAsia="宋体"/>
                <w:sz w:val="16"/>
              </w:rPr>
              <w:t>-</w:t>
            </w:r>
          </w:p>
        </w:tc>
      </w:tr>
      <w:tr w14:paraId="338F0F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F569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F3F18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73E147">
            <w:pPr>
              <w:jc w:val="center"/>
            </w:pPr>
            <w:r>
              <w:rPr>
                <w:rFonts w:ascii="宋体" w:hAnsi="宋体" w:eastAsia="宋体"/>
                <w:sz w:val="16"/>
              </w:rPr>
              <w:t>总体目标完成情况</w:t>
            </w:r>
          </w:p>
        </w:tc>
      </w:tr>
      <w:tr w14:paraId="56AFF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9741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4E7E93">
            <w:pPr>
              <w:jc w:val="both"/>
            </w:pPr>
            <w:r>
              <w:rPr>
                <w:rFonts w:ascii="宋体" w:hAnsi="宋体" w:eastAsia="宋体"/>
                <w:sz w:val="16"/>
              </w:rPr>
              <w:t>通过开展作业辅导，解决1000名学生作业完成难，耗时长，家长无法辅导的苦难，通过开设社团课程，培训学生兴趣爱好和各类特长，解决家长课外培训负担重的问题，通过开展春秋季运动会，艺术节等学生活动，培养学生团队精神、合作精神和拼搏精神，让学生在活动中自我成长，自我提升。项目资金共80万元，其中76万元用于课后服务参与的64名教师的补助发放，分为两次，于每个学期期末进行</w:t>
            </w:r>
            <w:r>
              <w:rPr>
                <w:rFonts w:hint="eastAsia" w:ascii="宋体" w:hAnsi="宋体"/>
                <w:sz w:val="16"/>
                <w:lang w:eastAsia="zh-CN"/>
              </w:rPr>
              <w:t>发放</w:t>
            </w:r>
            <w:r>
              <w:rPr>
                <w:rFonts w:ascii="宋体" w:hAnsi="宋体" w:eastAsia="宋体"/>
                <w:sz w:val="16"/>
              </w:rPr>
              <w:t>；4万元用于课后服务社团经费。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D46D78">
            <w:pPr>
              <w:jc w:val="both"/>
            </w:pPr>
            <w:r>
              <w:rPr>
                <w:rFonts w:ascii="宋体" w:hAnsi="宋体" w:eastAsia="宋体"/>
                <w:sz w:val="16"/>
              </w:rPr>
              <w:t>本年度我校开展了2轮课后服务，参与学生人数887人，辅导教师人数82人，发放课后服务费2次。课后服务工作有序开展，学生在德智体美劳等各方面取得均衡发展。羽毛球社团组织学生参加校外比赛中斩获佳绩，不仅提升了学生的竞技水平，也为学校争得了荣誉；轮滑社团组织学生参加州级轮滑比赛，荣获一等奖、二等奖；手工制作和美术社团组织学生开展校级手工制作大赛和美术展览活动，激发了学生的创造力和艺术素养，丰富了校园文化生活。</w:t>
            </w:r>
          </w:p>
        </w:tc>
      </w:tr>
      <w:tr w14:paraId="096A2D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ADC6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6CA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B2F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8FB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21DF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E0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13FA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3EE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2DF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9F17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897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4BC8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F18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F227">
            <w:pPr>
              <w:jc w:val="center"/>
            </w:pPr>
            <w:r>
              <w:rPr>
                <w:rFonts w:ascii="宋体" w:hAnsi="宋体" w:eastAsia="宋体"/>
                <w:sz w:val="16"/>
              </w:rPr>
              <w:t>偏差原因分析及改进措施</w:t>
            </w:r>
          </w:p>
        </w:tc>
      </w:tr>
      <w:tr w14:paraId="55F23C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3677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CF7FD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699A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A962">
            <w:pPr>
              <w:jc w:val="center"/>
            </w:pPr>
            <w:r>
              <w:rPr>
                <w:rFonts w:ascii="宋体" w:hAnsi="宋体" w:eastAsia="宋体"/>
                <w:sz w:val="16"/>
              </w:rPr>
              <w:t>课后辅导教师人数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62C7C">
            <w:pPr>
              <w:jc w:val="center"/>
            </w:pPr>
            <w:r>
              <w:rPr>
                <w:rFonts w:ascii="宋体" w:hAnsi="宋体" w:eastAsia="宋体"/>
                <w:sz w:val="16"/>
              </w:rPr>
              <w:t>&gt;=64人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6BE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354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60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89A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FD0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65575">
            <w:pPr>
              <w:jc w:val="center"/>
            </w:pPr>
            <w:r>
              <w:rPr>
                <w:rFonts w:ascii="宋体" w:hAnsi="宋体" w:eastAsia="宋体"/>
                <w:sz w:val="16"/>
              </w:rPr>
              <w:t>=82人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7ADF">
            <w:pPr>
              <w:jc w:val="center"/>
            </w:pPr>
            <w:r>
              <w:rPr>
                <w:rFonts w:ascii="宋体" w:hAnsi="宋体" w:eastAsia="宋体"/>
                <w:sz w:val="16"/>
              </w:rPr>
              <w:t>128.13%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CA9C">
            <w:pPr>
              <w:jc w:val="center"/>
            </w:pPr>
            <w:r>
              <w:rPr>
                <w:rFonts w:ascii="宋体" w:hAnsi="宋体" w:eastAsia="宋体"/>
                <w:sz w:val="16"/>
              </w:rPr>
              <w:t>3.59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63CC6">
            <w:pPr>
              <w:jc w:val="center"/>
            </w:pPr>
            <w:r>
              <w:rPr>
                <w:rFonts w:ascii="宋体" w:hAnsi="宋体" w:eastAsia="宋体"/>
                <w:sz w:val="16"/>
              </w:rPr>
              <w:t>偏差原因：因开设社团种类丰富，</w:t>
            </w:r>
            <w:r>
              <w:rPr>
                <w:rFonts w:hint="eastAsia" w:ascii="宋体" w:hAnsi="宋体"/>
                <w:sz w:val="16"/>
                <w:lang w:eastAsia="zh-CN"/>
              </w:rPr>
              <w:t>并</w:t>
            </w:r>
            <w:r>
              <w:rPr>
                <w:rFonts w:ascii="宋体" w:hAnsi="宋体" w:eastAsia="宋体"/>
                <w:sz w:val="16"/>
              </w:rPr>
              <w:t>聘请了外聘老师指导，辅导教师人数增多；改进措施：优化师资管理，合理安排社团教学。</w:t>
            </w:r>
          </w:p>
        </w:tc>
      </w:tr>
      <w:tr w14:paraId="293210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0BD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29E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A73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B3849">
            <w:pPr>
              <w:jc w:val="center"/>
            </w:pPr>
            <w:r>
              <w:rPr>
                <w:rFonts w:ascii="宋体" w:hAnsi="宋体" w:eastAsia="宋体"/>
                <w:sz w:val="16"/>
              </w:rPr>
              <w:t>发放课后托管费次数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01C16">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7CE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7CA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52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48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29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4D8C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9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EE2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9ABC">
            <w:pPr>
              <w:jc w:val="center"/>
            </w:pPr>
          </w:p>
        </w:tc>
      </w:tr>
      <w:tr w14:paraId="75E86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B7F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F91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262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1A50">
            <w:pPr>
              <w:jc w:val="center"/>
            </w:pPr>
            <w:r>
              <w:rPr>
                <w:rFonts w:ascii="宋体" w:hAnsi="宋体" w:eastAsia="宋体"/>
                <w:sz w:val="16"/>
              </w:rPr>
              <w:t>保障学生人数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6942A">
            <w:pPr>
              <w:jc w:val="center"/>
            </w:pPr>
            <w:r>
              <w:rPr>
                <w:rFonts w:ascii="宋体" w:hAnsi="宋体" w:eastAsia="宋体"/>
                <w:sz w:val="16"/>
              </w:rPr>
              <w:t>&gt;=1000人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DEC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DE8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93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689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1C0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0FD1">
            <w:pPr>
              <w:jc w:val="center"/>
            </w:pPr>
            <w:r>
              <w:rPr>
                <w:rFonts w:ascii="宋体" w:hAnsi="宋体" w:eastAsia="宋体"/>
                <w:sz w:val="16"/>
              </w:rPr>
              <w:t>=887人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12A4">
            <w:pPr>
              <w:jc w:val="center"/>
            </w:pPr>
            <w:r>
              <w:rPr>
                <w:rFonts w:ascii="宋体" w:hAnsi="宋体" w:eastAsia="宋体"/>
                <w:sz w:val="16"/>
              </w:rPr>
              <w:t>88.7%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84582">
            <w:pPr>
              <w:jc w:val="center"/>
            </w:pPr>
            <w:r>
              <w:rPr>
                <w:rFonts w:ascii="宋体" w:hAnsi="宋体" w:eastAsia="宋体"/>
                <w:sz w:val="16"/>
              </w:rPr>
              <w:t>3.59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A38F">
            <w:pPr>
              <w:jc w:val="center"/>
            </w:pPr>
            <w:r>
              <w:rPr>
                <w:rFonts w:ascii="宋体" w:hAnsi="宋体" w:eastAsia="宋体"/>
                <w:sz w:val="16"/>
              </w:rPr>
              <w:t>偏差原因：宣传不到位，家长、学生了解少，导致实际参与人数低于预算；改进措施：加强宣传推广，提高学生参与度。</w:t>
            </w:r>
          </w:p>
        </w:tc>
      </w:tr>
      <w:tr w14:paraId="7CD208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408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4C3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8C96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431C5">
            <w:pPr>
              <w:jc w:val="center"/>
            </w:pPr>
            <w:r>
              <w:rPr>
                <w:rFonts w:ascii="宋体" w:hAnsi="宋体" w:eastAsia="宋体"/>
                <w:sz w:val="16"/>
              </w:rPr>
              <w:t>课后托管支付准确率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D36B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237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2D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E6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540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D80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D80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127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C7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30107">
            <w:pPr>
              <w:jc w:val="center"/>
            </w:pPr>
          </w:p>
        </w:tc>
      </w:tr>
      <w:tr w14:paraId="73B713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9EE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47E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D4111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D44FC">
            <w:pPr>
              <w:jc w:val="center"/>
            </w:pPr>
            <w:r>
              <w:rPr>
                <w:rFonts w:ascii="宋体" w:hAnsi="宋体" w:eastAsia="宋体"/>
                <w:sz w:val="16"/>
              </w:rPr>
              <w:t>学生社团经费支付及时率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637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90D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40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E6C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F9F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2F9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DAE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65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8A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F637">
            <w:pPr>
              <w:jc w:val="center"/>
            </w:pPr>
          </w:p>
        </w:tc>
      </w:tr>
      <w:tr w14:paraId="189DC4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8E8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F18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AF1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098DD">
            <w:pPr>
              <w:jc w:val="center"/>
            </w:pPr>
            <w:r>
              <w:rPr>
                <w:rFonts w:ascii="宋体" w:hAnsi="宋体" w:eastAsia="宋体"/>
                <w:sz w:val="16"/>
              </w:rPr>
              <w:t>课后服务发放及时率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7085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21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3B7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BB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EC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DD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E75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343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F58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BFD1">
            <w:pPr>
              <w:jc w:val="center"/>
            </w:pPr>
          </w:p>
        </w:tc>
      </w:tr>
      <w:tr w14:paraId="7D7741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C3C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BF20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3814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FC89">
            <w:pPr>
              <w:jc w:val="center"/>
            </w:pPr>
            <w:r>
              <w:rPr>
                <w:rFonts w:ascii="宋体" w:hAnsi="宋体" w:eastAsia="宋体"/>
                <w:sz w:val="16"/>
              </w:rPr>
              <w:t>每次发放课后托管费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B808">
            <w:pPr>
              <w:jc w:val="center"/>
            </w:pPr>
            <w:r>
              <w:rPr>
                <w:rFonts w:ascii="宋体" w:hAnsi="宋体" w:eastAsia="宋体"/>
                <w:sz w:val="16"/>
              </w:rPr>
              <w:t>&lt;=38万元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16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693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9FE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77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278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0C0D">
            <w:pPr>
              <w:jc w:val="center"/>
            </w:pPr>
            <w:r>
              <w:rPr>
                <w:rFonts w:ascii="宋体" w:hAnsi="宋体" w:eastAsia="宋体"/>
                <w:sz w:val="16"/>
              </w:rPr>
              <w:t>=30.12万元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0CA2">
            <w:pPr>
              <w:jc w:val="center"/>
            </w:pPr>
            <w:r>
              <w:rPr>
                <w:rFonts w:ascii="宋体" w:hAnsi="宋体" w:eastAsia="宋体"/>
                <w:sz w:val="16"/>
              </w:rPr>
              <w:t>79.26%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50AC9">
            <w:pPr>
              <w:jc w:val="center"/>
            </w:pPr>
            <w:r>
              <w:rPr>
                <w:rFonts w:ascii="宋体" w:hAnsi="宋体" w:eastAsia="宋体"/>
                <w:sz w:val="16"/>
              </w:rPr>
              <w:t>4.82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301E">
            <w:pPr>
              <w:jc w:val="center"/>
            </w:pPr>
            <w:r>
              <w:rPr>
                <w:rFonts w:ascii="宋体" w:hAnsi="宋体" w:eastAsia="宋体"/>
                <w:sz w:val="16"/>
              </w:rPr>
              <w:t>偏差原因：因参与人数少，服务</w:t>
            </w:r>
            <w:r>
              <w:rPr>
                <w:rFonts w:hint="eastAsia" w:ascii="宋体" w:hAnsi="宋体"/>
                <w:sz w:val="16"/>
                <w:lang w:eastAsia="zh-CN"/>
              </w:rPr>
              <w:t>费用</w:t>
            </w:r>
            <w:r>
              <w:rPr>
                <w:rFonts w:ascii="宋体" w:hAnsi="宋体" w:eastAsia="宋体"/>
                <w:sz w:val="16"/>
              </w:rPr>
              <w:t>发放不足；改进措施：加强宣传推广，提高学生参与度。</w:t>
            </w:r>
          </w:p>
        </w:tc>
      </w:tr>
      <w:tr w14:paraId="1A5D2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48B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F78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648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913D">
            <w:pPr>
              <w:jc w:val="center"/>
            </w:pPr>
            <w:r>
              <w:rPr>
                <w:rFonts w:ascii="宋体" w:hAnsi="宋体" w:eastAsia="宋体"/>
                <w:sz w:val="16"/>
              </w:rPr>
              <w:t>学生社团经费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D59D">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297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E2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572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EC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762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AEA1F">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F0843">
            <w:pPr>
              <w:jc w:val="center"/>
            </w:pPr>
            <w:r>
              <w:rPr>
                <w:rFonts w:ascii="宋体" w:hAnsi="宋体" w:eastAsia="宋体"/>
                <w:sz w:val="16"/>
              </w:rPr>
              <w:t>67.5%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D0739">
            <w:pPr>
              <w:jc w:val="center"/>
            </w:pPr>
            <w:r>
              <w:rPr>
                <w:rFonts w:ascii="宋体" w:hAnsi="宋体" w:eastAsia="宋体"/>
                <w:sz w:val="16"/>
              </w:rPr>
              <w:t>1.88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5842">
            <w:pPr>
              <w:jc w:val="center"/>
            </w:pPr>
            <w:r>
              <w:rPr>
                <w:rFonts w:ascii="宋体" w:hAnsi="宋体" w:eastAsia="宋体"/>
                <w:sz w:val="16"/>
              </w:rPr>
              <w:t>偏差原因：因参与人数少，经费使用少；改进措施：优化服务内容，合理采购教具。</w:t>
            </w:r>
          </w:p>
        </w:tc>
      </w:tr>
      <w:tr w14:paraId="41334A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9E0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CE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56CF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CC8B">
            <w:pPr>
              <w:jc w:val="center"/>
            </w:pPr>
            <w:r>
              <w:rPr>
                <w:rFonts w:ascii="宋体" w:hAnsi="宋体" w:eastAsia="宋体"/>
                <w:sz w:val="16"/>
              </w:rPr>
              <w:t>提升学校教育教学水平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A85C">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B2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316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884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23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FC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D226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49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1EF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9EFEB">
            <w:pPr>
              <w:jc w:val="center"/>
            </w:pPr>
          </w:p>
        </w:tc>
      </w:tr>
      <w:tr w14:paraId="23F2CD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FF9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5BB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3B5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C01C4">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2D81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62D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7D3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590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D7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1A7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2817">
            <w:pPr>
              <w:jc w:val="center"/>
            </w:pPr>
            <w:r>
              <w:rPr>
                <w:rFonts w:ascii="宋体" w:hAnsi="宋体" w:eastAsia="宋体"/>
                <w:sz w:val="16"/>
              </w:rPr>
              <w:t>=97.3%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46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58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6650D">
            <w:pPr>
              <w:jc w:val="center"/>
            </w:pPr>
          </w:p>
        </w:tc>
      </w:tr>
      <w:tr w14:paraId="175E2AC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14E7C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BA16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6082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33BC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310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D2DF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7236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FB51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8852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FC123">
            <w:pPr>
              <w:jc w:val="center"/>
            </w:pPr>
            <w:r>
              <w:rPr>
                <w:rFonts w:ascii="宋体" w:hAnsi="宋体" w:eastAsia="宋体"/>
                <w:sz w:val="16"/>
              </w:rPr>
              <w:t>78.55分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63CE26"/>
        </w:tc>
      </w:tr>
    </w:tbl>
    <w:p w14:paraId="20506A2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1EF7D8BF">
        <w:tblPrEx>
          <w:tblCellMar>
            <w:top w:w="0" w:type="dxa"/>
            <w:left w:w="108" w:type="dxa"/>
            <w:bottom w:w="0" w:type="dxa"/>
            <w:right w:w="108" w:type="dxa"/>
          </w:tblCellMar>
        </w:tblPrEx>
        <w:tc>
          <w:tcPr>
            <w:tcW w:w="8848" w:type="dxa"/>
            <w:gridSpan w:val="14"/>
            <w:vAlign w:val="center"/>
          </w:tcPr>
          <w:p w14:paraId="2BE8198C">
            <w:pPr>
              <w:jc w:val="center"/>
            </w:pPr>
            <w:r>
              <w:rPr>
                <w:rFonts w:ascii="宋体" w:hAnsi="宋体" w:eastAsia="宋体"/>
                <w:sz w:val="24"/>
              </w:rPr>
              <w:t>项目支出绩效自评表</w:t>
            </w:r>
          </w:p>
        </w:tc>
      </w:tr>
      <w:tr w14:paraId="01339D49">
        <w:tblPrEx>
          <w:tblCellMar>
            <w:top w:w="0" w:type="dxa"/>
            <w:left w:w="108" w:type="dxa"/>
            <w:bottom w:w="0" w:type="dxa"/>
            <w:right w:w="108" w:type="dxa"/>
          </w:tblCellMar>
        </w:tblPrEx>
        <w:tc>
          <w:tcPr>
            <w:tcW w:w="8848" w:type="dxa"/>
            <w:gridSpan w:val="14"/>
            <w:vAlign w:val="center"/>
          </w:tcPr>
          <w:p w14:paraId="0D6F00AC">
            <w:pPr>
              <w:jc w:val="center"/>
            </w:pPr>
            <w:r>
              <w:rPr>
                <w:rFonts w:ascii="宋体" w:hAnsi="宋体" w:eastAsia="宋体"/>
                <w:sz w:val="24"/>
              </w:rPr>
              <w:t>(2024年度)</w:t>
            </w:r>
          </w:p>
        </w:tc>
      </w:tr>
      <w:tr w14:paraId="4858B8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2AA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2E8F7B">
            <w:pPr>
              <w:jc w:val="center"/>
            </w:pPr>
            <w:r>
              <w:rPr>
                <w:rFonts w:ascii="宋体" w:hAnsi="宋体" w:eastAsia="宋体"/>
                <w:sz w:val="16"/>
              </w:rPr>
              <w:t>2024年移交人员保障转移支付</w:t>
            </w:r>
          </w:p>
        </w:tc>
      </w:tr>
      <w:tr w14:paraId="408DAA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5C15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14F285">
            <w:pPr>
              <w:jc w:val="center"/>
            </w:pPr>
            <w:r>
              <w:rPr>
                <w:rFonts w:ascii="宋体" w:hAnsi="宋体" w:eastAsia="宋体"/>
                <w:sz w:val="16"/>
              </w:rPr>
              <w:t>巴音郭楞蒙古自治州石油第四中学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27A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458319">
            <w:pPr>
              <w:jc w:val="center"/>
            </w:pPr>
            <w:r>
              <w:rPr>
                <w:rFonts w:ascii="宋体" w:hAnsi="宋体" w:eastAsia="宋体"/>
                <w:sz w:val="16"/>
              </w:rPr>
              <w:t>巴音郭楞蒙古自治州石油第四中学</w:t>
            </w:r>
          </w:p>
        </w:tc>
      </w:tr>
      <w:tr w14:paraId="15D0C5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EA74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300C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AE82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B06F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35A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F160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74FB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4B42">
            <w:pPr>
              <w:jc w:val="center"/>
            </w:pPr>
            <w:r>
              <w:rPr>
                <w:rFonts w:ascii="宋体" w:hAnsi="宋体" w:eastAsia="宋体"/>
                <w:sz w:val="16"/>
              </w:rPr>
              <w:t>得分</w:t>
            </w:r>
          </w:p>
        </w:tc>
      </w:tr>
      <w:tr w14:paraId="7F3BBE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28E7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203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63A9B">
            <w:pPr>
              <w:jc w:val="center"/>
            </w:pPr>
            <w:r>
              <w:rPr>
                <w:rFonts w:ascii="宋体" w:hAnsi="宋体" w:eastAsia="宋体"/>
                <w:sz w:val="16"/>
              </w:rPr>
              <w:t>51.90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FCD0E">
            <w:pPr>
              <w:jc w:val="center"/>
            </w:pPr>
            <w:r>
              <w:rPr>
                <w:rFonts w:ascii="宋体" w:hAnsi="宋体" w:eastAsia="宋体"/>
                <w:sz w:val="16"/>
              </w:rPr>
              <w:t>51.90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53E19">
            <w:pPr>
              <w:jc w:val="center"/>
            </w:pPr>
            <w:r>
              <w:rPr>
                <w:rFonts w:ascii="宋体" w:hAnsi="宋体" w:eastAsia="宋体"/>
                <w:sz w:val="16"/>
              </w:rPr>
              <w:t>51.66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0BE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453D6">
            <w:pPr>
              <w:jc w:val="center"/>
            </w:pPr>
            <w:r>
              <w:rPr>
                <w:rFonts w:ascii="宋体" w:hAnsi="宋体" w:eastAsia="宋体"/>
                <w:sz w:val="16"/>
              </w:rPr>
              <w:t>99.54%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2B430">
            <w:pPr>
              <w:jc w:val="center"/>
            </w:pPr>
            <w:r>
              <w:rPr>
                <w:rFonts w:ascii="宋体" w:hAnsi="宋体" w:eastAsia="宋体"/>
                <w:sz w:val="16"/>
              </w:rPr>
              <w:t>9.89</w:t>
            </w:r>
          </w:p>
        </w:tc>
      </w:tr>
      <w:tr w14:paraId="114A58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B73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52A9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B2E77">
            <w:pPr>
              <w:jc w:val="center"/>
            </w:pPr>
            <w:r>
              <w:rPr>
                <w:rFonts w:ascii="宋体" w:hAnsi="宋体" w:eastAsia="宋体"/>
                <w:sz w:val="16"/>
              </w:rPr>
              <w:t>51.90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5B067">
            <w:pPr>
              <w:jc w:val="center"/>
            </w:pPr>
            <w:r>
              <w:rPr>
                <w:rFonts w:ascii="宋体" w:hAnsi="宋体" w:eastAsia="宋体"/>
                <w:sz w:val="16"/>
              </w:rPr>
              <w:t>51.90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B6043">
            <w:pPr>
              <w:jc w:val="center"/>
            </w:pPr>
            <w:r>
              <w:rPr>
                <w:rFonts w:ascii="宋体" w:hAnsi="宋体" w:eastAsia="宋体"/>
                <w:sz w:val="16"/>
              </w:rPr>
              <w:t>51.66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AFB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7FA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E092">
            <w:pPr>
              <w:jc w:val="center"/>
            </w:pPr>
            <w:r>
              <w:rPr>
                <w:rFonts w:ascii="宋体" w:hAnsi="宋体" w:eastAsia="宋体"/>
                <w:sz w:val="16"/>
              </w:rPr>
              <w:t>-</w:t>
            </w:r>
          </w:p>
        </w:tc>
      </w:tr>
      <w:tr w14:paraId="66194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550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2638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D92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73A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D57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54E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7AC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16A1">
            <w:pPr>
              <w:jc w:val="center"/>
            </w:pPr>
            <w:r>
              <w:rPr>
                <w:rFonts w:ascii="宋体" w:hAnsi="宋体" w:eastAsia="宋体"/>
                <w:sz w:val="16"/>
              </w:rPr>
              <w:t>-</w:t>
            </w:r>
          </w:p>
        </w:tc>
      </w:tr>
      <w:tr w14:paraId="2F5CF5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5112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801D7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2C97D0">
            <w:pPr>
              <w:jc w:val="center"/>
            </w:pPr>
            <w:r>
              <w:rPr>
                <w:rFonts w:ascii="宋体" w:hAnsi="宋体" w:eastAsia="宋体"/>
                <w:sz w:val="16"/>
              </w:rPr>
              <w:t>总体目标完成情况</w:t>
            </w:r>
          </w:p>
        </w:tc>
      </w:tr>
      <w:tr w14:paraId="4DB5EB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26B1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BACB43">
            <w:pPr>
              <w:jc w:val="both"/>
            </w:pPr>
            <w:r>
              <w:rPr>
                <w:rFonts w:ascii="宋体" w:hAnsi="宋体" w:eastAsia="宋体"/>
                <w:sz w:val="16"/>
              </w:rPr>
              <w:t>推进教育改革、优化教育资源布局、稳定教职工队伍、进一步提高学</w:t>
            </w:r>
            <w:r>
              <w:rPr>
                <w:rFonts w:hint="eastAsia" w:ascii="宋体" w:hAnsi="宋体"/>
                <w:sz w:val="16"/>
                <w:lang w:eastAsia="zh-CN"/>
              </w:rPr>
              <w:t>题教育</w:t>
            </w:r>
            <w:r>
              <w:rPr>
                <w:rFonts w:ascii="宋体" w:hAnsi="宋体" w:eastAsia="宋体"/>
                <w:sz w:val="16"/>
              </w:rPr>
              <w:t>教学质量，更好地满足群众对优质教育的</w:t>
            </w:r>
            <w:r>
              <w:rPr>
                <w:rFonts w:hint="eastAsia" w:ascii="宋体" w:hAnsi="宋体"/>
                <w:sz w:val="16"/>
                <w:lang w:eastAsia="zh-CN"/>
              </w:rPr>
              <w:t>现实</w:t>
            </w:r>
            <w:r>
              <w:rPr>
                <w:rFonts w:ascii="宋体" w:hAnsi="宋体" w:eastAsia="宋体"/>
                <w:sz w:val="16"/>
              </w:rPr>
              <w:t>需求，本项目主要承担我校 移交人员29人公用经费，退休人员慰问1次，公共经费包括工会经费，福利费，办公费等。通过本项目，使我校公用经费得到有效补充，我校办学条件得到进一步改善。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64500C">
            <w:pPr>
              <w:jc w:val="both"/>
            </w:pPr>
            <w:r>
              <w:rPr>
                <w:rFonts w:hint="eastAsia" w:ascii="宋体" w:hAnsi="宋体"/>
                <w:sz w:val="16"/>
                <w:lang w:eastAsia="zh-CN"/>
              </w:rPr>
              <w:t>截至2024</w:t>
            </w:r>
            <w:r>
              <w:rPr>
                <w:rFonts w:ascii="宋体" w:hAnsi="宋体" w:eastAsia="宋体"/>
                <w:sz w:val="16"/>
              </w:rPr>
              <w:t>年12月31日，我校2024年移交人员保障转移支付资金支出为51.66万元，执行率为99.54%，本项目主要承担我校移交人员29人的公用经费，退休人员慰问1次，公用经费包括工会经费，福利费，办公费等。29人公用经费已全部支付完成，退休人员慰问品采购时，我们积极</w:t>
            </w:r>
            <w:r>
              <w:rPr>
                <w:rFonts w:hint="eastAsia" w:ascii="宋体" w:hAnsi="宋体"/>
                <w:sz w:val="16"/>
                <w:lang w:eastAsia="zh-CN"/>
              </w:rPr>
              <w:t>与</w:t>
            </w:r>
            <w:r>
              <w:rPr>
                <w:rFonts w:ascii="宋体" w:hAnsi="宋体" w:eastAsia="宋体"/>
                <w:sz w:val="16"/>
              </w:rPr>
              <w:t>供应商协商争取优惠价格因此退休人员慰问费结余0.19万元。</w:t>
            </w:r>
          </w:p>
        </w:tc>
      </w:tr>
      <w:tr w14:paraId="5E9F50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96EC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1C9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59C5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45B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25F9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93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09AD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844C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E5B5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9F57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530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AC3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E6E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CB46">
            <w:pPr>
              <w:jc w:val="center"/>
            </w:pPr>
            <w:r>
              <w:rPr>
                <w:rFonts w:ascii="宋体" w:hAnsi="宋体" w:eastAsia="宋体"/>
                <w:sz w:val="16"/>
              </w:rPr>
              <w:t>偏差原因分析及改进措施</w:t>
            </w:r>
          </w:p>
        </w:tc>
      </w:tr>
      <w:tr w14:paraId="440561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FF0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92EA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C1A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820F">
            <w:pPr>
              <w:jc w:val="center"/>
            </w:pPr>
            <w:r>
              <w:rPr>
                <w:rFonts w:ascii="宋体" w:hAnsi="宋体" w:eastAsia="宋体"/>
                <w:sz w:val="16"/>
              </w:rPr>
              <w:t>保障移交人员数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D2EF8">
            <w:pPr>
              <w:jc w:val="center"/>
            </w:pPr>
            <w:r>
              <w:rPr>
                <w:rFonts w:ascii="宋体" w:hAnsi="宋体" w:eastAsia="宋体"/>
                <w:sz w:val="16"/>
              </w:rPr>
              <w:t>&gt;=29人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92E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F349E">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F6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AB4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E49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6D69D">
            <w:pPr>
              <w:jc w:val="center"/>
            </w:pPr>
            <w:r>
              <w:rPr>
                <w:rFonts w:ascii="宋体" w:hAnsi="宋体" w:eastAsia="宋体"/>
                <w:sz w:val="16"/>
              </w:rPr>
              <w: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3E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8A8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CC8A">
            <w:pPr>
              <w:jc w:val="center"/>
            </w:pPr>
          </w:p>
        </w:tc>
      </w:tr>
      <w:tr w14:paraId="57BDB8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80C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AA1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BCF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ED5FE">
            <w:pPr>
              <w:jc w:val="center"/>
            </w:pPr>
            <w:r>
              <w:rPr>
                <w:rFonts w:ascii="宋体" w:hAnsi="宋体" w:eastAsia="宋体"/>
                <w:sz w:val="16"/>
              </w:rPr>
              <w:t>慰问退休教师次数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B758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EC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5C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95F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F1E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EBA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D1FF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2E2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D5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FF0BB">
            <w:pPr>
              <w:jc w:val="center"/>
            </w:pPr>
          </w:p>
        </w:tc>
      </w:tr>
      <w:tr w14:paraId="7BA829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8CE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8DB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883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4FDA">
            <w:pPr>
              <w:jc w:val="center"/>
            </w:pPr>
            <w:r>
              <w:rPr>
                <w:rFonts w:ascii="宋体" w:hAnsi="宋体" w:eastAsia="宋体"/>
                <w:sz w:val="16"/>
              </w:rPr>
              <w:t>公用经费保障率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CC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8C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2A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69B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92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B5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0A7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56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806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C61D8">
            <w:pPr>
              <w:jc w:val="center"/>
            </w:pPr>
          </w:p>
        </w:tc>
      </w:tr>
      <w:tr w14:paraId="721BF5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77A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80B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DC01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BA905">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9D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893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172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ED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E8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4FD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00B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A8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20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BF3D1">
            <w:pPr>
              <w:jc w:val="center"/>
            </w:pPr>
          </w:p>
        </w:tc>
      </w:tr>
      <w:tr w14:paraId="65303A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F2A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608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8FE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52ACA">
            <w:pPr>
              <w:jc w:val="center"/>
            </w:pPr>
            <w:r>
              <w:rPr>
                <w:rFonts w:ascii="宋体" w:hAnsi="宋体" w:eastAsia="宋体"/>
                <w:sz w:val="16"/>
              </w:rPr>
              <w:t>慰问退休教师及时率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8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DD7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F9A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6A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7EB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DC58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5F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9B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02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72DD">
            <w:pPr>
              <w:jc w:val="center"/>
            </w:pPr>
          </w:p>
        </w:tc>
      </w:tr>
      <w:tr w14:paraId="267995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F04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336F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8196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E5B0">
            <w:pPr>
              <w:jc w:val="center"/>
            </w:pPr>
            <w:r>
              <w:rPr>
                <w:rFonts w:ascii="宋体" w:hAnsi="宋体" w:eastAsia="宋体"/>
                <w:sz w:val="16"/>
              </w:rPr>
              <w:t>人均公用经费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540A0">
            <w:pPr>
              <w:jc w:val="center"/>
            </w:pPr>
            <w:r>
              <w:rPr>
                <w:rFonts w:ascii="宋体" w:hAnsi="宋体" w:eastAsia="宋体"/>
                <w:sz w:val="16"/>
              </w:rPr>
              <w:t>&lt;=1.75万元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2F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E63CE">
            <w:pPr>
              <w:jc w:val="center"/>
            </w:pPr>
            <w:r>
              <w:rPr>
                <w:rFonts w:ascii="宋体" w:hAnsi="宋体" w:eastAsia="宋体"/>
                <w:sz w:val="16"/>
              </w:rPr>
              <w:t>1.58万元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3D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7CD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31E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A0C59">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ACD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F7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93254">
            <w:pPr>
              <w:jc w:val="center"/>
            </w:pPr>
          </w:p>
        </w:tc>
      </w:tr>
      <w:tr w14:paraId="4289E6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7C2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500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8E8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BB38">
            <w:pPr>
              <w:jc w:val="center"/>
            </w:pPr>
            <w:r>
              <w:rPr>
                <w:rFonts w:ascii="宋体" w:hAnsi="宋体" w:eastAsia="宋体"/>
                <w:sz w:val="16"/>
              </w:rPr>
              <w:t>慰问退休教师费用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4FCCB">
            <w:pPr>
              <w:jc w:val="center"/>
            </w:pPr>
            <w:r>
              <w:rPr>
                <w:rFonts w:ascii="宋体" w:hAnsi="宋体" w:eastAsia="宋体"/>
                <w:sz w:val="16"/>
              </w:rPr>
              <w:t>&lt;=1.02万元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57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A9E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CA0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FAB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00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92838">
            <w:pPr>
              <w:jc w:val="center"/>
            </w:pPr>
            <w:r>
              <w:rPr>
                <w:rFonts w:ascii="宋体" w:hAnsi="宋体" w:eastAsia="宋体"/>
                <w:sz w:val="16"/>
              </w:rPr>
              <w:t>=0.83万元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DD7B0">
            <w:pPr>
              <w:jc w:val="center"/>
            </w:pPr>
            <w:r>
              <w:rPr>
                <w:rFonts w:ascii="宋体" w:hAnsi="宋体" w:eastAsia="宋体"/>
                <w:sz w:val="16"/>
              </w:rPr>
              <w:t>81.37%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3DCF">
            <w:pPr>
              <w:jc w:val="center"/>
            </w:pPr>
            <w:r>
              <w:rPr>
                <w:rFonts w:ascii="宋体" w:hAnsi="宋体" w:eastAsia="宋体"/>
                <w:sz w:val="16"/>
              </w:rPr>
              <w:t>5.34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44E70">
            <w:pPr>
              <w:jc w:val="center"/>
            </w:pPr>
            <w:r>
              <w:rPr>
                <w:rFonts w:ascii="宋体" w:hAnsi="宋体" w:eastAsia="宋体"/>
                <w:sz w:val="16"/>
              </w:rPr>
              <w:t>退休人员慰问品采购时，我们积极</w:t>
            </w:r>
            <w:r>
              <w:rPr>
                <w:rFonts w:hint="eastAsia" w:ascii="宋体" w:hAnsi="宋体"/>
                <w:sz w:val="16"/>
                <w:lang w:eastAsia="zh-CN"/>
              </w:rPr>
              <w:t>与</w:t>
            </w:r>
            <w:r>
              <w:rPr>
                <w:rFonts w:ascii="宋体" w:hAnsi="宋体" w:eastAsia="宋体"/>
                <w:sz w:val="16"/>
              </w:rPr>
              <w:t>供应商协商争取优惠价格因此退休人员慰问费结余0.19万元，在下一年预算编制中结合实际需求合理安排预算。</w:t>
            </w:r>
          </w:p>
        </w:tc>
      </w:tr>
      <w:tr w14:paraId="2C562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148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4479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6A5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9BE06">
            <w:pPr>
              <w:jc w:val="center"/>
            </w:pPr>
            <w:r>
              <w:rPr>
                <w:rFonts w:ascii="宋体" w:hAnsi="宋体" w:eastAsia="宋体"/>
                <w:sz w:val="16"/>
              </w:rPr>
              <w:t>提升教育教学质量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891C">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B2B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9C65">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FCB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DFB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35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CD6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D6B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FB0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FBB7">
            <w:pPr>
              <w:jc w:val="center"/>
            </w:pPr>
          </w:p>
        </w:tc>
      </w:tr>
      <w:tr w14:paraId="2EEF1E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469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96F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521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2A63">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30D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48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E9B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4F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0D2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C74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6246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53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E5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313AA">
            <w:pPr>
              <w:jc w:val="center"/>
            </w:pPr>
          </w:p>
        </w:tc>
      </w:tr>
      <w:tr w14:paraId="0246F92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F8AEB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1C31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5662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7248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954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E763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12E1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4C47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ABBD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8037">
            <w:pPr>
              <w:jc w:val="center"/>
            </w:pPr>
            <w:r>
              <w:rPr>
                <w:rFonts w:ascii="宋体" w:hAnsi="宋体" w:eastAsia="宋体"/>
                <w:sz w:val="16"/>
              </w:rPr>
              <w:t>95.23分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9C1DF8"/>
        </w:tc>
      </w:tr>
    </w:tbl>
    <w:p w14:paraId="65B7BF5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2D75D373">
        <w:tblPrEx>
          <w:tblCellMar>
            <w:top w:w="0" w:type="dxa"/>
            <w:left w:w="108" w:type="dxa"/>
            <w:bottom w:w="0" w:type="dxa"/>
            <w:right w:w="108" w:type="dxa"/>
          </w:tblCellMar>
        </w:tblPrEx>
        <w:tc>
          <w:tcPr>
            <w:tcW w:w="8848" w:type="dxa"/>
            <w:gridSpan w:val="14"/>
            <w:vAlign w:val="center"/>
          </w:tcPr>
          <w:p w14:paraId="68494614">
            <w:pPr>
              <w:jc w:val="center"/>
            </w:pPr>
            <w:r>
              <w:rPr>
                <w:rFonts w:ascii="宋体" w:hAnsi="宋体" w:eastAsia="宋体"/>
                <w:sz w:val="24"/>
              </w:rPr>
              <w:t>项目支出绩效自评表</w:t>
            </w:r>
          </w:p>
        </w:tc>
      </w:tr>
      <w:tr w14:paraId="36B8B58D">
        <w:tblPrEx>
          <w:tblCellMar>
            <w:top w:w="0" w:type="dxa"/>
            <w:left w:w="108" w:type="dxa"/>
            <w:bottom w:w="0" w:type="dxa"/>
            <w:right w:w="108" w:type="dxa"/>
          </w:tblCellMar>
        </w:tblPrEx>
        <w:tc>
          <w:tcPr>
            <w:tcW w:w="8848" w:type="dxa"/>
            <w:gridSpan w:val="14"/>
            <w:vAlign w:val="center"/>
          </w:tcPr>
          <w:p w14:paraId="43912070">
            <w:pPr>
              <w:jc w:val="center"/>
            </w:pPr>
            <w:r>
              <w:rPr>
                <w:rFonts w:ascii="宋体" w:hAnsi="宋体" w:eastAsia="宋体"/>
                <w:sz w:val="24"/>
              </w:rPr>
              <w:t>(2024年度)</w:t>
            </w:r>
          </w:p>
        </w:tc>
      </w:tr>
      <w:tr w14:paraId="1D299C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D19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43877E">
            <w:pPr>
              <w:jc w:val="center"/>
            </w:pPr>
            <w:r>
              <w:rPr>
                <w:rFonts w:ascii="宋体" w:hAnsi="宋体" w:eastAsia="宋体"/>
                <w:sz w:val="16"/>
              </w:rPr>
              <w:t>2024年零星维修</w:t>
            </w:r>
          </w:p>
        </w:tc>
      </w:tr>
      <w:tr w14:paraId="190F6F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586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27D027">
            <w:pPr>
              <w:jc w:val="center"/>
            </w:pPr>
            <w:r>
              <w:rPr>
                <w:rFonts w:ascii="宋体" w:hAnsi="宋体" w:eastAsia="宋体"/>
                <w:sz w:val="16"/>
              </w:rPr>
              <w:t>巴音郭楞蒙古自治州石油第四中学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757A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5CC370">
            <w:pPr>
              <w:jc w:val="center"/>
            </w:pPr>
            <w:r>
              <w:rPr>
                <w:rFonts w:ascii="宋体" w:hAnsi="宋体" w:eastAsia="宋体"/>
                <w:sz w:val="16"/>
              </w:rPr>
              <w:t>巴音郭楞蒙古自治州石油第四中学</w:t>
            </w:r>
          </w:p>
        </w:tc>
      </w:tr>
      <w:tr w14:paraId="50010F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7740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2B6F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CC14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7272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02D9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9344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C675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9E02">
            <w:pPr>
              <w:jc w:val="center"/>
            </w:pPr>
            <w:r>
              <w:rPr>
                <w:rFonts w:ascii="宋体" w:hAnsi="宋体" w:eastAsia="宋体"/>
                <w:sz w:val="16"/>
              </w:rPr>
              <w:t>得分</w:t>
            </w:r>
          </w:p>
        </w:tc>
      </w:tr>
      <w:tr w14:paraId="36D6EF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235A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829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1768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E992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92FA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FBB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BE26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0173">
            <w:pPr>
              <w:jc w:val="center"/>
            </w:pPr>
            <w:r>
              <w:rPr>
                <w:rFonts w:ascii="宋体" w:hAnsi="宋体" w:eastAsia="宋体"/>
                <w:sz w:val="16"/>
              </w:rPr>
              <w:t>10.00</w:t>
            </w:r>
          </w:p>
        </w:tc>
      </w:tr>
      <w:tr w14:paraId="15FAE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F9C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982B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9C8B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8807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7378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BCB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1BA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3562A">
            <w:pPr>
              <w:jc w:val="center"/>
            </w:pPr>
            <w:r>
              <w:rPr>
                <w:rFonts w:ascii="宋体" w:hAnsi="宋体" w:eastAsia="宋体"/>
                <w:sz w:val="16"/>
              </w:rPr>
              <w:t>-</w:t>
            </w:r>
          </w:p>
        </w:tc>
      </w:tr>
      <w:tr w14:paraId="196448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618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F46C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854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D52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21B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7B8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732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ECE08">
            <w:pPr>
              <w:jc w:val="center"/>
            </w:pPr>
            <w:r>
              <w:rPr>
                <w:rFonts w:ascii="宋体" w:hAnsi="宋体" w:eastAsia="宋体"/>
                <w:sz w:val="16"/>
              </w:rPr>
              <w:t>-</w:t>
            </w:r>
          </w:p>
        </w:tc>
      </w:tr>
      <w:tr w14:paraId="1F4989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024B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012B3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585D5A">
            <w:pPr>
              <w:jc w:val="center"/>
            </w:pPr>
            <w:r>
              <w:rPr>
                <w:rFonts w:ascii="宋体" w:hAnsi="宋体" w:eastAsia="宋体"/>
                <w:sz w:val="16"/>
              </w:rPr>
              <w:t>总体目标完成情况</w:t>
            </w:r>
          </w:p>
        </w:tc>
      </w:tr>
      <w:tr w14:paraId="412C2C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1CDD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EB760D">
            <w:pPr>
              <w:jc w:val="both"/>
            </w:pPr>
            <w:r>
              <w:rPr>
                <w:rFonts w:ascii="宋体" w:hAnsi="宋体" w:eastAsia="宋体"/>
                <w:sz w:val="16"/>
              </w:rPr>
              <w:t>保障学校教学楼内的水电暖正常运转，保证师生有一个干净、舒适、安全的校园环境，保证教育教学的有序进行，寒暑假对学校设施进行检修，确保开学后的教学工作能够正常开展。学生在校期间，对教室、卫生间的灯进行及时的更换，下水道疏通、水龙头更换、对安防设施及时进行维修、学校地面、道路保持平整，让学校各项工作都有序开展。为确保我校教育教学正常开展，2024年校园维修计划维修维护次数5次以上，维修工程量5000平方米以上。在学生在校期间，对教室、卫生间的灯进行及时的更换，下水道疏通、水龙头更换、对安防设施及时进行维修、学校地面、道路保持平整，让学校各项工作都有序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2B1241">
            <w:pPr>
              <w:jc w:val="both"/>
            </w:pPr>
            <w:r>
              <w:rPr>
                <w:rFonts w:ascii="宋体" w:hAnsi="宋体" w:eastAsia="宋体"/>
                <w:sz w:val="16"/>
              </w:rPr>
              <w:t>实现学校教学楼内的水电暖正常运转，保证师生有一个干净、舒适、安全的校园环境，保证教育教学的有序进行，寒暑假对学校设施进行检修，确保开学后的教学工作能够正常开展。学生在校期间，对教室、卫生间的灯进行及时的更换，下水道疏通、水龙头更换、对安防设施及时进行维修、学校地面、道路保持平整，让学校各项工作都有序开展。2025年我校校园零星维修根据实际情况维修维护5次，维修工程量5000平方米。在学生在校期间，对教室、卫生间的灯进行及时的更换，下水道疏通、水龙头更换、对安防设施及时进行维修、学校地面、道路保持平整，保证学校各项工作都有序开展。</w:t>
            </w:r>
          </w:p>
        </w:tc>
      </w:tr>
      <w:tr w14:paraId="567DC4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D747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54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5F77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F36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345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32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F70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7B5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5D72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4199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E703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2D5A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203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6D88F">
            <w:pPr>
              <w:jc w:val="center"/>
            </w:pPr>
            <w:r>
              <w:rPr>
                <w:rFonts w:ascii="宋体" w:hAnsi="宋体" w:eastAsia="宋体"/>
                <w:sz w:val="16"/>
              </w:rPr>
              <w:t>偏差原因分析及改进措施</w:t>
            </w:r>
          </w:p>
        </w:tc>
      </w:tr>
      <w:tr w14:paraId="003A7B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FA5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CA3B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610B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AB437">
            <w:pPr>
              <w:jc w:val="center"/>
            </w:pPr>
            <w:r>
              <w:rPr>
                <w:rFonts w:ascii="宋体" w:hAnsi="宋体" w:eastAsia="宋体"/>
                <w:sz w:val="16"/>
              </w:rPr>
              <w:t>维修维护次数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ACD3">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8BA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89C1">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6B1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22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F1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D43D">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13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E0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5562">
            <w:pPr>
              <w:jc w:val="center"/>
            </w:pPr>
          </w:p>
        </w:tc>
      </w:tr>
      <w:tr w14:paraId="6B885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F36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7F6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45C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01173">
            <w:pPr>
              <w:jc w:val="center"/>
            </w:pPr>
            <w:r>
              <w:rPr>
                <w:rFonts w:ascii="宋体" w:hAnsi="宋体" w:eastAsia="宋体"/>
                <w:sz w:val="16"/>
              </w:rPr>
              <w:t>维修面积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DFCED">
            <w:pPr>
              <w:jc w:val="center"/>
            </w:pPr>
            <w:r>
              <w:rPr>
                <w:rFonts w:ascii="宋体" w:hAnsi="宋体" w:eastAsia="宋体"/>
                <w:sz w:val="16"/>
              </w:rPr>
              <w:t>&gt;=5000平方米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918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CD5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503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BF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DB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1896A">
            <w:pPr>
              <w:jc w:val="center"/>
            </w:pPr>
            <w:r>
              <w:rPr>
                <w:rFonts w:ascii="宋体" w:hAnsi="宋体" w:eastAsia="宋体"/>
                <w:sz w:val="16"/>
              </w:rPr>
              <w:t>=5000平方米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D4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28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2CE2">
            <w:pPr>
              <w:jc w:val="center"/>
            </w:pPr>
          </w:p>
        </w:tc>
      </w:tr>
      <w:tr w14:paraId="3CE2E1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11B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C6E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C2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7967A">
            <w:pPr>
              <w:jc w:val="center"/>
            </w:pPr>
            <w:r>
              <w:rPr>
                <w:rFonts w:ascii="宋体" w:hAnsi="宋体" w:eastAsia="宋体"/>
                <w:sz w:val="16"/>
              </w:rPr>
              <w:t>维修维护验收合格率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C39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465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6511A">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36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ED0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C0D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D0B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1B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62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F3EDD">
            <w:pPr>
              <w:jc w:val="center"/>
            </w:pPr>
          </w:p>
        </w:tc>
      </w:tr>
      <w:tr w14:paraId="1D5D17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08A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0B8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7E5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E00F">
            <w:pPr>
              <w:jc w:val="center"/>
            </w:pPr>
            <w:r>
              <w:rPr>
                <w:rFonts w:ascii="宋体" w:hAnsi="宋体" w:eastAsia="宋体"/>
                <w:sz w:val="16"/>
              </w:rPr>
              <w:t>维修维护开始时间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0D6C">
            <w:pPr>
              <w:jc w:val="center"/>
            </w:pPr>
            <w:r>
              <w:rPr>
                <w:rFonts w:ascii="宋体" w:hAnsi="宋体" w:eastAsia="宋体"/>
                <w:sz w:val="16"/>
              </w:rPr>
              <w:t>2024年2月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00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2B8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34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A099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25F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C6F0">
            <w:pPr>
              <w:jc w:val="center"/>
            </w:pPr>
            <w:r>
              <w:rPr>
                <w:rFonts w:ascii="宋体" w:hAnsi="宋体" w:eastAsia="宋体"/>
                <w:sz w:val="16"/>
              </w:rPr>
              <w:t>=2024年2月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6D4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4F2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D2400">
            <w:pPr>
              <w:jc w:val="center"/>
            </w:pPr>
          </w:p>
        </w:tc>
      </w:tr>
      <w:tr w14:paraId="4D748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CE1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955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82E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A976">
            <w:pPr>
              <w:jc w:val="center"/>
            </w:pPr>
            <w:r>
              <w:rPr>
                <w:rFonts w:ascii="宋体" w:hAnsi="宋体" w:eastAsia="宋体"/>
                <w:sz w:val="16"/>
              </w:rPr>
              <w:t>维修维护结束时间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748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58C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9B8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571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03F7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309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37F2">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27D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5E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A4A41">
            <w:pPr>
              <w:jc w:val="center"/>
            </w:pPr>
          </w:p>
        </w:tc>
      </w:tr>
      <w:tr w14:paraId="7B1C9F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25B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4ED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753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A24E3">
            <w:pPr>
              <w:jc w:val="center"/>
            </w:pPr>
            <w:r>
              <w:rPr>
                <w:rFonts w:ascii="宋体" w:hAnsi="宋体" w:eastAsia="宋体"/>
                <w:sz w:val="16"/>
              </w:rPr>
              <w:t>平均每次维修维护成本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9098">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5A5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6C4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55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36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257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572C6">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09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1B1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8D99D">
            <w:pPr>
              <w:jc w:val="center"/>
            </w:pPr>
          </w:p>
        </w:tc>
      </w:tr>
      <w:tr w14:paraId="0E221C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B7E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E12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384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419A7">
            <w:pPr>
              <w:jc w:val="center"/>
            </w:pPr>
            <w:r>
              <w:rPr>
                <w:rFonts w:ascii="宋体" w:hAnsi="宋体" w:eastAsia="宋体"/>
                <w:sz w:val="16"/>
              </w:rPr>
              <w:t>学校教育教学正常运转率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0A56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90F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339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F018">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D1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476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C3D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18C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0355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25637">
            <w:pPr>
              <w:jc w:val="center"/>
            </w:pPr>
          </w:p>
        </w:tc>
      </w:tr>
      <w:tr w14:paraId="1F3FF93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F2442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42F4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619B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733A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3D0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2754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2E20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582C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AAAC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0BC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93EEDD"/>
        </w:tc>
      </w:tr>
    </w:tbl>
    <w:p w14:paraId="262D3D7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3C18571D">
        <w:tblPrEx>
          <w:tblCellMar>
            <w:top w:w="0" w:type="dxa"/>
            <w:left w:w="108" w:type="dxa"/>
            <w:bottom w:w="0" w:type="dxa"/>
            <w:right w:w="108" w:type="dxa"/>
          </w:tblCellMar>
        </w:tblPrEx>
        <w:tc>
          <w:tcPr>
            <w:tcW w:w="8848" w:type="dxa"/>
            <w:gridSpan w:val="14"/>
            <w:vAlign w:val="center"/>
          </w:tcPr>
          <w:p w14:paraId="082BC62F">
            <w:pPr>
              <w:jc w:val="center"/>
            </w:pPr>
            <w:r>
              <w:rPr>
                <w:rFonts w:ascii="宋体" w:hAnsi="宋体" w:eastAsia="宋体"/>
                <w:sz w:val="24"/>
              </w:rPr>
              <w:t>项目支出绩效自评表</w:t>
            </w:r>
          </w:p>
        </w:tc>
      </w:tr>
      <w:tr w14:paraId="4465912C">
        <w:tblPrEx>
          <w:tblCellMar>
            <w:top w:w="0" w:type="dxa"/>
            <w:left w:w="108" w:type="dxa"/>
            <w:bottom w:w="0" w:type="dxa"/>
            <w:right w:w="108" w:type="dxa"/>
          </w:tblCellMar>
        </w:tblPrEx>
        <w:tc>
          <w:tcPr>
            <w:tcW w:w="8848" w:type="dxa"/>
            <w:gridSpan w:val="14"/>
            <w:vAlign w:val="center"/>
          </w:tcPr>
          <w:p w14:paraId="168741B8">
            <w:pPr>
              <w:jc w:val="center"/>
            </w:pPr>
            <w:r>
              <w:rPr>
                <w:rFonts w:ascii="宋体" w:hAnsi="宋体" w:eastAsia="宋体"/>
                <w:sz w:val="24"/>
              </w:rPr>
              <w:t>(2024年度)</w:t>
            </w:r>
          </w:p>
        </w:tc>
      </w:tr>
      <w:tr w14:paraId="593FBB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D1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7ECE66">
            <w:pPr>
              <w:jc w:val="center"/>
            </w:pPr>
            <w:r>
              <w:rPr>
                <w:rFonts w:ascii="宋体" w:hAnsi="宋体" w:eastAsia="宋体"/>
                <w:sz w:val="16"/>
              </w:rPr>
              <w:t>城乡义务教育生均公用经费（初中）</w:t>
            </w:r>
          </w:p>
        </w:tc>
      </w:tr>
      <w:tr w14:paraId="1445BF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B4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AE1226">
            <w:pPr>
              <w:jc w:val="center"/>
            </w:pPr>
            <w:r>
              <w:rPr>
                <w:rFonts w:ascii="宋体" w:hAnsi="宋体" w:eastAsia="宋体"/>
                <w:sz w:val="16"/>
              </w:rPr>
              <w:t>巴音郭楞蒙古自治州石油第四中学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875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13D555">
            <w:pPr>
              <w:jc w:val="center"/>
            </w:pPr>
            <w:r>
              <w:rPr>
                <w:rFonts w:ascii="宋体" w:hAnsi="宋体" w:eastAsia="宋体"/>
                <w:sz w:val="16"/>
              </w:rPr>
              <w:t>巴音郭楞蒙古自治州石油第四中学</w:t>
            </w:r>
          </w:p>
        </w:tc>
      </w:tr>
      <w:tr w14:paraId="786BFA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E4FD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8000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E1A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D2B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0156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DFD4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C227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70E1F">
            <w:pPr>
              <w:jc w:val="center"/>
            </w:pPr>
            <w:r>
              <w:rPr>
                <w:rFonts w:ascii="宋体" w:hAnsi="宋体" w:eastAsia="宋体"/>
                <w:sz w:val="16"/>
              </w:rPr>
              <w:t>得分</w:t>
            </w:r>
          </w:p>
        </w:tc>
      </w:tr>
      <w:tr w14:paraId="12D550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2A2F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5539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DE78A">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DA67A">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9F10F">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E1F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F3FA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B0C80">
            <w:pPr>
              <w:jc w:val="center"/>
            </w:pPr>
            <w:r>
              <w:rPr>
                <w:rFonts w:ascii="宋体" w:hAnsi="宋体" w:eastAsia="宋体"/>
                <w:sz w:val="16"/>
              </w:rPr>
              <w:t>10.00</w:t>
            </w:r>
          </w:p>
        </w:tc>
      </w:tr>
      <w:tr w14:paraId="29E3A1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832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EDC0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BF1EF">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FA16A">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B8C15">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0A7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FFB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9E964">
            <w:pPr>
              <w:jc w:val="center"/>
            </w:pPr>
            <w:r>
              <w:rPr>
                <w:rFonts w:ascii="宋体" w:hAnsi="宋体" w:eastAsia="宋体"/>
                <w:sz w:val="16"/>
              </w:rPr>
              <w:t>-</w:t>
            </w:r>
          </w:p>
        </w:tc>
      </w:tr>
      <w:tr w14:paraId="24292E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04A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6945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DC9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3DA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BF2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0A9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8C8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08BE">
            <w:pPr>
              <w:jc w:val="center"/>
            </w:pPr>
            <w:r>
              <w:rPr>
                <w:rFonts w:ascii="宋体" w:hAnsi="宋体" w:eastAsia="宋体"/>
                <w:sz w:val="16"/>
              </w:rPr>
              <w:t>-</w:t>
            </w:r>
          </w:p>
        </w:tc>
      </w:tr>
      <w:tr w14:paraId="60C48F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A876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11BF6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C2F4E7">
            <w:pPr>
              <w:jc w:val="center"/>
            </w:pPr>
            <w:r>
              <w:rPr>
                <w:rFonts w:ascii="宋体" w:hAnsi="宋体" w:eastAsia="宋体"/>
                <w:sz w:val="16"/>
              </w:rPr>
              <w:t>总体目标完成情况</w:t>
            </w:r>
          </w:p>
        </w:tc>
      </w:tr>
      <w:tr w14:paraId="5C76CE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945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1E278E">
            <w:pPr>
              <w:jc w:val="both"/>
            </w:pPr>
            <w:r>
              <w:rPr>
                <w:rFonts w:hint="eastAsia" w:ascii="宋体" w:hAnsi="宋体"/>
                <w:sz w:val="16"/>
                <w:lang w:eastAsia="zh-CN"/>
              </w:rPr>
              <w:t>进一步</w:t>
            </w:r>
            <w:r>
              <w:rPr>
                <w:rFonts w:ascii="宋体" w:hAnsi="宋体" w:eastAsia="宋体"/>
                <w:sz w:val="16"/>
              </w:rPr>
              <w:t>地优化教育结构，促进教育公平。全面加强教育经费投入使用管理工作，优化结构、优先保障、深化改革、强化管理，最终提高教育经费使用效益合理使用预算资金，为教师、学生提供良好的学习环境，把提高教育教学质量放在首位，提高教师从教的幸福感、满意感，办社会、学生、家长满意的学校。通过本项目，可以覆盖到我校23人，让日常教学活动开展得到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EDF35D">
            <w:pPr>
              <w:jc w:val="both"/>
            </w:pPr>
            <w:r>
              <w:rPr>
                <w:rFonts w:ascii="宋体" w:hAnsi="宋体" w:eastAsia="宋体"/>
                <w:sz w:val="16"/>
              </w:rPr>
              <w:t>截至2024年12月31日，城乡义务教育公用经费已完成支付1.68万元，此项目用于学校23名教师培训费，有效提高教育教学质量。</w:t>
            </w:r>
          </w:p>
        </w:tc>
      </w:tr>
      <w:tr w14:paraId="04BAF7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558A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F3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63A1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2F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5BEE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3ED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3B36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92A8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235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F35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224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A01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A56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165DE">
            <w:pPr>
              <w:jc w:val="center"/>
            </w:pPr>
            <w:r>
              <w:rPr>
                <w:rFonts w:ascii="宋体" w:hAnsi="宋体" w:eastAsia="宋体"/>
                <w:sz w:val="16"/>
              </w:rPr>
              <w:t>偏差原因分析及改进措施</w:t>
            </w:r>
          </w:p>
        </w:tc>
      </w:tr>
      <w:tr w14:paraId="15B921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4BA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7A7F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678F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6BC0">
            <w:pPr>
              <w:jc w:val="center"/>
            </w:pPr>
            <w:r>
              <w:rPr>
                <w:rFonts w:ascii="宋体" w:hAnsi="宋体" w:eastAsia="宋体"/>
                <w:sz w:val="16"/>
              </w:rPr>
              <w:t>参加培训次数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E090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C9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8E9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EFF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22B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E06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2E80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F1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CD0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26727">
            <w:pPr>
              <w:jc w:val="center"/>
            </w:pPr>
          </w:p>
        </w:tc>
      </w:tr>
      <w:tr w14:paraId="4D362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632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C61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0BB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9E24">
            <w:pPr>
              <w:jc w:val="center"/>
            </w:pPr>
            <w:r>
              <w:rPr>
                <w:rFonts w:ascii="宋体" w:hAnsi="宋体" w:eastAsia="宋体"/>
                <w:sz w:val="16"/>
              </w:rPr>
              <w:t>参加培训人数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31F7F">
            <w:pPr>
              <w:jc w:val="center"/>
            </w:pPr>
            <w:r>
              <w:rPr>
                <w:rFonts w:ascii="宋体" w:hAnsi="宋体" w:eastAsia="宋体"/>
                <w:sz w:val="16"/>
              </w:rPr>
              <w:t>&gt;=23人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CA9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ED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AE1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C9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91B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44A5B">
            <w:pPr>
              <w:jc w:val="center"/>
            </w:pPr>
            <w:r>
              <w:rPr>
                <w:rFonts w:ascii="宋体" w:hAnsi="宋体" w:eastAsia="宋体"/>
                <w:sz w:val="16"/>
              </w:rPr>
              <w: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34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D3E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98F46">
            <w:pPr>
              <w:jc w:val="center"/>
            </w:pPr>
          </w:p>
        </w:tc>
      </w:tr>
      <w:tr w14:paraId="17FA8E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802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871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8FDC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9716B">
            <w:pPr>
              <w:jc w:val="center"/>
            </w:pPr>
            <w:r>
              <w:rPr>
                <w:rFonts w:ascii="宋体" w:hAnsi="宋体" w:eastAsia="宋体"/>
                <w:sz w:val="16"/>
              </w:rPr>
              <w:t>参加培训出勤率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5CE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DF7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72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0CE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706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F41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F1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7D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363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69A9B">
            <w:pPr>
              <w:jc w:val="center"/>
            </w:pPr>
          </w:p>
        </w:tc>
      </w:tr>
      <w:tr w14:paraId="09CD96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7DD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DD6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3102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3F7C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DEE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074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C0D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4BD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29F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EFB9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2D5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398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F1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772DA">
            <w:pPr>
              <w:jc w:val="center"/>
            </w:pPr>
          </w:p>
        </w:tc>
      </w:tr>
      <w:tr w14:paraId="197760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97E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21B2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9CE4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5A7F2">
            <w:pPr>
              <w:jc w:val="center"/>
            </w:pPr>
            <w:r>
              <w:rPr>
                <w:rFonts w:ascii="宋体" w:hAnsi="宋体" w:eastAsia="宋体"/>
                <w:sz w:val="16"/>
              </w:rPr>
              <w:t>参加培训人均支出标准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4667">
            <w:pPr>
              <w:jc w:val="center"/>
            </w:pPr>
            <w:r>
              <w:rPr>
                <w:rFonts w:ascii="宋体" w:hAnsi="宋体" w:eastAsia="宋体"/>
                <w:sz w:val="16"/>
              </w:rPr>
              <w:t>&lt;=720元/人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45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AD1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396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414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7963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E4F99">
            <w:pPr>
              <w:jc w:val="center"/>
            </w:pPr>
            <w:r>
              <w:rPr>
                <w:rFonts w:ascii="宋体" w:hAnsi="宋体" w:eastAsia="宋体"/>
                <w:sz w:val="16"/>
              </w:rPr>
              <w:t>=720元/人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1D8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702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25DEE">
            <w:pPr>
              <w:jc w:val="center"/>
            </w:pPr>
          </w:p>
        </w:tc>
      </w:tr>
      <w:tr w14:paraId="165834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7C7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CBD1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2924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684E2">
            <w:pPr>
              <w:jc w:val="center"/>
            </w:pPr>
            <w:r>
              <w:rPr>
                <w:rFonts w:ascii="宋体" w:hAnsi="宋体" w:eastAsia="宋体"/>
                <w:sz w:val="16"/>
              </w:rPr>
              <w:t>保障学校教学正常运转率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245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4C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B43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0FD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BEC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F1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BDE3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1A2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BC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8D1A">
            <w:pPr>
              <w:jc w:val="center"/>
            </w:pPr>
          </w:p>
        </w:tc>
      </w:tr>
      <w:tr w14:paraId="56468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7E5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C12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8BD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9959">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12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076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280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03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40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7E1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732E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67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976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C5FBD">
            <w:pPr>
              <w:jc w:val="center"/>
            </w:pPr>
          </w:p>
        </w:tc>
      </w:tr>
      <w:tr w14:paraId="454F375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00DDB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0A2D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CF49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F5B3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47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50B6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29C4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3876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6C00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600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75D073"/>
        </w:tc>
      </w:tr>
    </w:tbl>
    <w:p w14:paraId="2BD8B8D0">
      <w:r>
        <w:br w:type="page"/>
      </w:r>
    </w:p>
    <w:tbl>
      <w:tblPr>
        <w:tblStyle w:val="9"/>
        <w:tblW w:w="0" w:type="auto"/>
        <w:tblInd w:w="0" w:type="dxa"/>
        <w:tblLayout w:type="autofit"/>
        <w:tblCellMar>
          <w:top w:w="0" w:type="dxa"/>
          <w:left w:w="108" w:type="dxa"/>
          <w:bottom w:w="0" w:type="dxa"/>
          <w:right w:w="108" w:type="dxa"/>
        </w:tblCellMar>
      </w:tblPr>
      <w:tblGrid>
        <w:gridCol w:w="624"/>
        <w:gridCol w:w="614"/>
        <w:gridCol w:w="614"/>
        <w:gridCol w:w="614"/>
        <w:gridCol w:w="856"/>
        <w:gridCol w:w="614"/>
        <w:gridCol w:w="614"/>
        <w:gridCol w:w="619"/>
        <w:gridCol w:w="614"/>
        <w:gridCol w:w="614"/>
        <w:gridCol w:w="776"/>
        <w:gridCol w:w="625"/>
        <w:gridCol w:w="631"/>
        <w:gridCol w:w="631"/>
      </w:tblGrid>
      <w:tr w14:paraId="52DC65FB">
        <w:tblPrEx>
          <w:tblCellMar>
            <w:top w:w="0" w:type="dxa"/>
            <w:left w:w="108" w:type="dxa"/>
            <w:bottom w:w="0" w:type="dxa"/>
            <w:right w:w="108" w:type="dxa"/>
          </w:tblCellMar>
        </w:tblPrEx>
        <w:tc>
          <w:tcPr>
            <w:tcW w:w="8848" w:type="dxa"/>
            <w:gridSpan w:val="14"/>
            <w:vAlign w:val="center"/>
          </w:tcPr>
          <w:p w14:paraId="2AAA8B78">
            <w:pPr>
              <w:jc w:val="center"/>
            </w:pPr>
            <w:r>
              <w:rPr>
                <w:rFonts w:ascii="宋体" w:hAnsi="宋体" w:eastAsia="宋体"/>
                <w:sz w:val="24"/>
              </w:rPr>
              <w:t>项目支出绩效自评表</w:t>
            </w:r>
          </w:p>
        </w:tc>
      </w:tr>
      <w:tr w14:paraId="606B00F7">
        <w:tblPrEx>
          <w:tblCellMar>
            <w:top w:w="0" w:type="dxa"/>
            <w:left w:w="108" w:type="dxa"/>
            <w:bottom w:w="0" w:type="dxa"/>
            <w:right w:w="108" w:type="dxa"/>
          </w:tblCellMar>
        </w:tblPrEx>
        <w:tc>
          <w:tcPr>
            <w:tcW w:w="8848" w:type="dxa"/>
            <w:gridSpan w:val="14"/>
            <w:vAlign w:val="center"/>
          </w:tcPr>
          <w:p w14:paraId="52941471">
            <w:pPr>
              <w:jc w:val="center"/>
            </w:pPr>
            <w:r>
              <w:rPr>
                <w:rFonts w:ascii="宋体" w:hAnsi="宋体" w:eastAsia="宋体"/>
                <w:sz w:val="24"/>
              </w:rPr>
              <w:t>(2024年度)</w:t>
            </w:r>
          </w:p>
        </w:tc>
      </w:tr>
      <w:tr w14:paraId="6E8FA7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47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27F4C2">
            <w:pPr>
              <w:jc w:val="center"/>
            </w:pPr>
            <w:r>
              <w:rPr>
                <w:rFonts w:ascii="宋体" w:hAnsi="宋体" w:eastAsia="宋体"/>
                <w:sz w:val="16"/>
              </w:rPr>
              <w:t>城乡义务教育生均公用经费（小学）</w:t>
            </w:r>
          </w:p>
        </w:tc>
      </w:tr>
      <w:tr w14:paraId="682979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3AB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0482CC">
            <w:pPr>
              <w:jc w:val="center"/>
            </w:pPr>
            <w:r>
              <w:rPr>
                <w:rFonts w:ascii="宋体" w:hAnsi="宋体" w:eastAsia="宋体"/>
                <w:sz w:val="16"/>
              </w:rPr>
              <w:t>巴音郭楞蒙古自治州石油第四中学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9390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421D5D">
            <w:pPr>
              <w:jc w:val="center"/>
            </w:pPr>
            <w:r>
              <w:rPr>
                <w:rFonts w:ascii="宋体" w:hAnsi="宋体" w:eastAsia="宋体"/>
                <w:sz w:val="16"/>
              </w:rPr>
              <w:t>巴音郭楞蒙古自治州石油第四中学</w:t>
            </w:r>
          </w:p>
        </w:tc>
      </w:tr>
      <w:tr w14:paraId="482439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53AF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3AC2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9D60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39B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CEF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5D3D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9D6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C1F5">
            <w:pPr>
              <w:jc w:val="center"/>
            </w:pPr>
            <w:r>
              <w:rPr>
                <w:rFonts w:ascii="宋体" w:hAnsi="宋体" w:eastAsia="宋体"/>
                <w:sz w:val="16"/>
              </w:rPr>
              <w:t>得分</w:t>
            </w:r>
          </w:p>
        </w:tc>
      </w:tr>
      <w:tr w14:paraId="74E350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FBEFA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B06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4FEC0">
            <w:pPr>
              <w:jc w:val="center"/>
            </w:pPr>
            <w:r>
              <w:rPr>
                <w:rFonts w:ascii="宋体" w:hAnsi="宋体" w:eastAsia="宋体"/>
                <w:sz w:val="16"/>
              </w:rPr>
              <w:t>5.83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4F3F8">
            <w:pPr>
              <w:jc w:val="center"/>
            </w:pPr>
            <w:r>
              <w:rPr>
                <w:rFonts w:ascii="宋体" w:hAnsi="宋体" w:eastAsia="宋体"/>
                <w:sz w:val="16"/>
              </w:rPr>
              <w:t>5.83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474AC">
            <w:pPr>
              <w:jc w:val="center"/>
            </w:pPr>
            <w:r>
              <w:rPr>
                <w:rFonts w:ascii="宋体" w:hAnsi="宋体" w:eastAsia="宋体"/>
                <w:sz w:val="16"/>
              </w:rPr>
              <w:t>5.83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C29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6D1B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75BC2">
            <w:pPr>
              <w:jc w:val="center"/>
            </w:pPr>
            <w:r>
              <w:rPr>
                <w:rFonts w:ascii="宋体" w:hAnsi="宋体" w:eastAsia="宋体"/>
                <w:sz w:val="16"/>
              </w:rPr>
              <w:t>10.00</w:t>
            </w:r>
          </w:p>
        </w:tc>
      </w:tr>
      <w:tr w14:paraId="5AFD75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A6A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6DB9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21899">
            <w:pPr>
              <w:jc w:val="center"/>
            </w:pPr>
            <w:r>
              <w:rPr>
                <w:rFonts w:ascii="宋体" w:hAnsi="宋体" w:eastAsia="宋体"/>
                <w:sz w:val="16"/>
              </w:rPr>
              <w:t>5.83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87A67">
            <w:pPr>
              <w:jc w:val="center"/>
            </w:pPr>
            <w:r>
              <w:rPr>
                <w:rFonts w:ascii="宋体" w:hAnsi="宋体" w:eastAsia="宋体"/>
                <w:sz w:val="16"/>
              </w:rPr>
              <w:t>5.83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C878C">
            <w:pPr>
              <w:jc w:val="center"/>
            </w:pPr>
            <w:r>
              <w:rPr>
                <w:rFonts w:ascii="宋体" w:hAnsi="宋体" w:eastAsia="宋体"/>
                <w:sz w:val="16"/>
              </w:rPr>
              <w:t>5.83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30F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D73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E3C70">
            <w:pPr>
              <w:jc w:val="center"/>
            </w:pPr>
            <w:r>
              <w:rPr>
                <w:rFonts w:ascii="宋体" w:hAnsi="宋体" w:eastAsia="宋体"/>
                <w:sz w:val="16"/>
              </w:rPr>
              <w:t>-</w:t>
            </w:r>
          </w:p>
        </w:tc>
      </w:tr>
      <w:tr w14:paraId="71B4C3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EEA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A331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26B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363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2D6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DD0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202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9634A">
            <w:pPr>
              <w:jc w:val="center"/>
            </w:pPr>
            <w:r>
              <w:rPr>
                <w:rFonts w:ascii="宋体" w:hAnsi="宋体" w:eastAsia="宋体"/>
                <w:sz w:val="16"/>
              </w:rPr>
              <w:t>-</w:t>
            </w:r>
          </w:p>
        </w:tc>
      </w:tr>
      <w:tr w14:paraId="5F7E2F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DBCA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AA6AD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9C7214">
            <w:pPr>
              <w:jc w:val="center"/>
            </w:pPr>
            <w:r>
              <w:rPr>
                <w:rFonts w:ascii="宋体" w:hAnsi="宋体" w:eastAsia="宋体"/>
                <w:sz w:val="16"/>
              </w:rPr>
              <w:t>总体目标完成情况</w:t>
            </w:r>
          </w:p>
        </w:tc>
      </w:tr>
      <w:tr w14:paraId="75025C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22B9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AE8BA3">
            <w:pPr>
              <w:jc w:val="both"/>
            </w:pPr>
            <w:r>
              <w:rPr>
                <w:rFonts w:hint="eastAsia" w:ascii="宋体" w:hAnsi="宋体"/>
                <w:sz w:val="16"/>
                <w:lang w:eastAsia="zh-CN"/>
              </w:rPr>
              <w:t>进一步</w:t>
            </w:r>
            <w:r>
              <w:rPr>
                <w:rFonts w:ascii="宋体" w:hAnsi="宋体" w:eastAsia="宋体"/>
                <w:sz w:val="16"/>
              </w:rPr>
              <w:t>地优化教育结构，促进教育公平。全面加强教育经费投入使用管理工作，优化结构、优先保障、深化改革、强化管理，最终提高教育经费使用效益合理使用预算资金，为教师、学生提供良好的学习环境，把提高教育教学质量放在首位，提高教师从教的幸福感、满意感，办社会、学生、家长满意的学校。通过本项目，保障我校办公人员80人，让日常教学活动开展得到保障。对</w:t>
            </w:r>
            <w:r>
              <w:rPr>
                <w:rFonts w:hint="eastAsia" w:ascii="宋体" w:hAnsi="宋体"/>
                <w:sz w:val="16"/>
                <w:lang w:eastAsia="zh-CN"/>
              </w:rPr>
              <w:t>学校</w:t>
            </w:r>
            <w:r>
              <w:rPr>
                <w:rFonts w:ascii="宋体" w:hAnsi="宋体" w:eastAsia="宋体"/>
                <w:sz w:val="16"/>
              </w:rPr>
              <w:t>公用经费进行有效补充。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9732A5">
            <w:pPr>
              <w:jc w:val="both"/>
            </w:pPr>
            <w:r>
              <w:rPr>
                <w:rFonts w:ascii="宋体" w:hAnsi="宋体" w:eastAsia="宋体"/>
                <w:sz w:val="16"/>
              </w:rPr>
              <w:t>截至2024年12月31日城乡义务教育均公用经费（小学）资金已完成支付5.83万元，其中公用经费4.33万元，电费总计1万元缴纳2次，水费总计0.5万元缴纳6次。</w:t>
            </w:r>
          </w:p>
        </w:tc>
      </w:tr>
      <w:tr w14:paraId="1D0B3C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C1E7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2F6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79F9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68A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A736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C67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07E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6CD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CFFB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D813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4EAE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60AA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935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27A3">
            <w:pPr>
              <w:jc w:val="center"/>
            </w:pPr>
            <w:r>
              <w:rPr>
                <w:rFonts w:ascii="宋体" w:hAnsi="宋体" w:eastAsia="宋体"/>
                <w:sz w:val="16"/>
              </w:rPr>
              <w:t>偏差原因分析及改进措施</w:t>
            </w:r>
          </w:p>
        </w:tc>
      </w:tr>
      <w:tr w14:paraId="57C0C4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A055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6CB1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A2E5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2E97B">
            <w:pPr>
              <w:jc w:val="center"/>
            </w:pPr>
            <w:r>
              <w:rPr>
                <w:rFonts w:ascii="宋体" w:hAnsi="宋体" w:eastAsia="宋体"/>
                <w:sz w:val="16"/>
              </w:rPr>
              <w:t>保障办公人员数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D553">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44F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F62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06E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A9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3A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EB82F">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C9B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DB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B3D0E">
            <w:pPr>
              <w:jc w:val="center"/>
            </w:pPr>
          </w:p>
        </w:tc>
      </w:tr>
      <w:tr w14:paraId="642AAA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47B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018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761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B0310">
            <w:pPr>
              <w:jc w:val="center"/>
            </w:pPr>
            <w:r>
              <w:rPr>
                <w:rFonts w:ascii="宋体" w:hAnsi="宋体" w:eastAsia="宋体"/>
                <w:sz w:val="16"/>
              </w:rPr>
              <w:t>缴纳电费次数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B700">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47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7D0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F48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CCF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F16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0E0C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C4F06">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577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0E5E0">
            <w:pPr>
              <w:jc w:val="center"/>
            </w:pPr>
            <w:r>
              <w:rPr>
                <w:rFonts w:ascii="宋体" w:hAnsi="宋体" w:eastAsia="宋体"/>
                <w:sz w:val="16"/>
              </w:rPr>
              <w:t>2024年3月新建教学楼投入使用，导致用电量增加，因此只够缴纳两次。在下一年预算编制中结合实际需求合理安排预算。</w:t>
            </w:r>
          </w:p>
        </w:tc>
      </w:tr>
      <w:tr w14:paraId="5B9440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23A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A2D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905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B54A">
            <w:pPr>
              <w:jc w:val="center"/>
            </w:pPr>
            <w:r>
              <w:rPr>
                <w:rFonts w:ascii="宋体" w:hAnsi="宋体" w:eastAsia="宋体"/>
                <w:sz w:val="16"/>
              </w:rPr>
              <w:t>缴纳水费次数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9054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DA0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71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4E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369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41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7C6A0">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825E">
            <w:pPr>
              <w:jc w:val="center"/>
            </w:pPr>
            <w:r>
              <w:rPr>
                <w:rFonts w:ascii="宋体" w:hAnsi="宋体" w:eastAsia="宋体"/>
                <w:sz w:val="16"/>
              </w:rPr>
              <w:t>300%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8DC7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9D8E">
            <w:pPr>
              <w:jc w:val="center"/>
            </w:pPr>
            <w:r>
              <w:rPr>
                <w:rFonts w:ascii="宋体" w:hAnsi="宋体" w:eastAsia="宋体"/>
                <w:sz w:val="16"/>
              </w:rPr>
              <w:t>2024年新建教学楼投入使用后绿化增加，绿化用水单独支付，导致缴纳水费次数增加。</w:t>
            </w:r>
          </w:p>
        </w:tc>
      </w:tr>
      <w:tr w14:paraId="66CB79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163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74C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1F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5D97">
            <w:pPr>
              <w:jc w:val="center"/>
            </w:pPr>
            <w:r>
              <w:rPr>
                <w:rFonts w:ascii="宋体" w:hAnsi="宋体" w:eastAsia="宋体"/>
                <w:sz w:val="16"/>
              </w:rPr>
              <w:t>学校日常工作运转保障率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18A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C2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26A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CB3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9C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661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054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56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8D8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8041D">
            <w:pPr>
              <w:jc w:val="center"/>
            </w:pPr>
          </w:p>
        </w:tc>
      </w:tr>
      <w:tr w14:paraId="62790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962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DF8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5F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30937">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13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A0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FF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313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16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C8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8B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A8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3D1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264A">
            <w:pPr>
              <w:jc w:val="center"/>
            </w:pPr>
          </w:p>
        </w:tc>
      </w:tr>
      <w:tr w14:paraId="31EADD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FA8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93B6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DBB0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EEA9">
            <w:pPr>
              <w:jc w:val="center"/>
            </w:pPr>
            <w:r>
              <w:rPr>
                <w:rFonts w:ascii="宋体" w:hAnsi="宋体" w:eastAsia="宋体"/>
                <w:sz w:val="16"/>
              </w:rPr>
              <w:t>人均运转类经费数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98FA">
            <w:pPr>
              <w:jc w:val="center"/>
            </w:pPr>
            <w:r>
              <w:rPr>
                <w:rFonts w:ascii="宋体" w:hAnsi="宋体" w:eastAsia="宋体"/>
                <w:sz w:val="16"/>
              </w:rPr>
              <w:t>&lt;=540.78元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01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D9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570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15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340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8D97D">
            <w:pPr>
              <w:jc w:val="center"/>
            </w:pPr>
            <w:r>
              <w:rPr>
                <w:rFonts w:ascii="宋体" w:hAnsi="宋体" w:eastAsia="宋体"/>
                <w:sz w:val="16"/>
              </w:rPr>
              <w:t>=540.78元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B49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E38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54C4">
            <w:pPr>
              <w:jc w:val="center"/>
            </w:pPr>
          </w:p>
        </w:tc>
      </w:tr>
      <w:tr w14:paraId="02EEF5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AED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81B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536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B7AED">
            <w:pPr>
              <w:jc w:val="center"/>
            </w:pPr>
            <w:r>
              <w:rPr>
                <w:rFonts w:ascii="宋体" w:hAnsi="宋体" w:eastAsia="宋体"/>
                <w:sz w:val="16"/>
              </w:rPr>
              <w:t>缴纳电费金额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5A899">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49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90A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511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535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A12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5EED">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D9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E5A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A001">
            <w:pPr>
              <w:jc w:val="center"/>
            </w:pPr>
          </w:p>
        </w:tc>
      </w:tr>
      <w:tr w14:paraId="58EB1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92F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E03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DF5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CC4DD">
            <w:pPr>
              <w:jc w:val="center"/>
            </w:pPr>
            <w:r>
              <w:rPr>
                <w:rFonts w:ascii="宋体" w:hAnsi="宋体" w:eastAsia="宋体"/>
                <w:sz w:val="16"/>
              </w:rPr>
              <w:t>缴纳水费金额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3015">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CCE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A46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6F3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5B3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956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E5A3">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D3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B3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C88E">
            <w:pPr>
              <w:jc w:val="center"/>
            </w:pPr>
          </w:p>
        </w:tc>
      </w:tr>
      <w:tr w14:paraId="41DB5D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05B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D662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2F8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9F27A">
            <w:pPr>
              <w:jc w:val="center"/>
            </w:pPr>
            <w:r>
              <w:rPr>
                <w:rFonts w:ascii="宋体" w:hAnsi="宋体" w:eastAsia="宋体"/>
                <w:sz w:val="16"/>
              </w:rPr>
              <w:t>提高教育教学质量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BE72">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1B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8A6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36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417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E11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F4B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DA9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9D05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10DC">
            <w:pPr>
              <w:jc w:val="center"/>
            </w:pPr>
          </w:p>
        </w:tc>
      </w:tr>
      <w:tr w14:paraId="761C5E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C19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E8D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F3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097D0">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158A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FC3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A70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0F8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A607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2D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24E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E3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19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AF014">
            <w:pPr>
              <w:jc w:val="center"/>
            </w:pPr>
          </w:p>
        </w:tc>
      </w:tr>
      <w:tr w14:paraId="1F80898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37C60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55BD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5CA4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2D96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7F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4983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8944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D9CE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E706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8991">
            <w:pPr>
              <w:jc w:val="center"/>
            </w:pPr>
            <w:r>
              <w:rPr>
                <w:rFonts w:ascii="宋体" w:hAnsi="宋体" w:eastAsia="宋体"/>
                <w:sz w:val="16"/>
              </w:rPr>
              <w:t>85.00分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5D8423"/>
        </w:tc>
      </w:tr>
    </w:tbl>
    <w:p w14:paraId="32A29F0A">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776"/>
        <w:gridCol w:w="624"/>
        <w:gridCol w:w="624"/>
        <w:gridCol w:w="627"/>
        <w:gridCol w:w="624"/>
        <w:gridCol w:w="624"/>
        <w:gridCol w:w="696"/>
        <w:gridCol w:w="629"/>
        <w:gridCol w:w="697"/>
        <w:gridCol w:w="633"/>
      </w:tblGrid>
      <w:tr w14:paraId="4BC03954">
        <w:tblPrEx>
          <w:tblCellMar>
            <w:top w:w="0" w:type="dxa"/>
            <w:left w:w="108" w:type="dxa"/>
            <w:bottom w:w="0" w:type="dxa"/>
            <w:right w:w="108" w:type="dxa"/>
          </w:tblCellMar>
        </w:tblPrEx>
        <w:tc>
          <w:tcPr>
            <w:tcW w:w="8848" w:type="dxa"/>
            <w:gridSpan w:val="14"/>
            <w:vAlign w:val="center"/>
          </w:tcPr>
          <w:p w14:paraId="7DFF1EEE">
            <w:pPr>
              <w:jc w:val="center"/>
            </w:pPr>
            <w:r>
              <w:rPr>
                <w:rFonts w:ascii="宋体" w:hAnsi="宋体" w:eastAsia="宋体"/>
                <w:sz w:val="24"/>
              </w:rPr>
              <w:t>项目支出绩效自评表</w:t>
            </w:r>
          </w:p>
        </w:tc>
      </w:tr>
      <w:tr w14:paraId="43017EB2">
        <w:tblPrEx>
          <w:tblCellMar>
            <w:top w:w="0" w:type="dxa"/>
            <w:left w:w="108" w:type="dxa"/>
            <w:bottom w:w="0" w:type="dxa"/>
            <w:right w:w="108" w:type="dxa"/>
          </w:tblCellMar>
        </w:tblPrEx>
        <w:tc>
          <w:tcPr>
            <w:tcW w:w="8848" w:type="dxa"/>
            <w:gridSpan w:val="14"/>
            <w:vAlign w:val="center"/>
          </w:tcPr>
          <w:p w14:paraId="6BF9BC9D">
            <w:pPr>
              <w:jc w:val="center"/>
            </w:pPr>
            <w:r>
              <w:rPr>
                <w:rFonts w:ascii="宋体" w:hAnsi="宋体" w:eastAsia="宋体"/>
                <w:sz w:val="24"/>
              </w:rPr>
              <w:t>(2024年度)</w:t>
            </w:r>
          </w:p>
        </w:tc>
      </w:tr>
      <w:tr w14:paraId="76D7BB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44D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524AAF">
            <w:pPr>
              <w:jc w:val="center"/>
            </w:pPr>
            <w:r>
              <w:rPr>
                <w:rFonts w:ascii="宋体" w:hAnsi="宋体" w:eastAsia="宋体"/>
                <w:sz w:val="16"/>
              </w:rPr>
              <w:t>巴财教〔2023〕72号新财教〔2023〕243号关于提前下达2024年城乡义务教育补助经费预算（中央直达资金）的通知--中央城乡义教（特岗教师）</w:t>
            </w:r>
          </w:p>
        </w:tc>
      </w:tr>
      <w:tr w14:paraId="07D442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76D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7F5B8D">
            <w:pPr>
              <w:jc w:val="center"/>
            </w:pPr>
            <w:r>
              <w:rPr>
                <w:rFonts w:ascii="宋体" w:hAnsi="宋体" w:eastAsia="宋体"/>
                <w:sz w:val="16"/>
              </w:rPr>
              <w:t>巴音郭楞蒙古自治州石油第四中学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6999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C8423D">
            <w:pPr>
              <w:jc w:val="center"/>
            </w:pPr>
            <w:r>
              <w:rPr>
                <w:rFonts w:ascii="宋体" w:hAnsi="宋体" w:eastAsia="宋体"/>
                <w:sz w:val="16"/>
              </w:rPr>
              <w:t>巴音郭楞蒙古自治州石油第四中学</w:t>
            </w:r>
          </w:p>
        </w:tc>
      </w:tr>
      <w:tr w14:paraId="06AD16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48CB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0CA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DC43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D820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6211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C8CF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2B0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BF2D">
            <w:pPr>
              <w:jc w:val="center"/>
            </w:pPr>
            <w:r>
              <w:rPr>
                <w:rFonts w:ascii="宋体" w:hAnsi="宋体" w:eastAsia="宋体"/>
                <w:sz w:val="16"/>
              </w:rPr>
              <w:t>得分</w:t>
            </w:r>
          </w:p>
        </w:tc>
      </w:tr>
      <w:tr w14:paraId="7BA090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9713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B63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6FDAD">
            <w:pPr>
              <w:jc w:val="center"/>
            </w:pPr>
            <w:r>
              <w:rPr>
                <w:rFonts w:ascii="宋体" w:hAnsi="宋体" w:eastAsia="宋体"/>
                <w:sz w:val="16"/>
              </w:rPr>
              <w:t>70.40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94134">
            <w:pPr>
              <w:jc w:val="center"/>
            </w:pPr>
            <w:r>
              <w:rPr>
                <w:rFonts w:ascii="宋体" w:hAnsi="宋体" w:eastAsia="宋体"/>
                <w:sz w:val="16"/>
              </w:rPr>
              <w:t>61.31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42171">
            <w:pPr>
              <w:jc w:val="center"/>
            </w:pPr>
            <w:r>
              <w:rPr>
                <w:rFonts w:ascii="宋体" w:hAnsi="宋体" w:eastAsia="宋体"/>
                <w:sz w:val="16"/>
              </w:rPr>
              <w:t>61.31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8F4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EA20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739B">
            <w:pPr>
              <w:jc w:val="center"/>
            </w:pPr>
            <w:r>
              <w:rPr>
                <w:rFonts w:ascii="宋体" w:hAnsi="宋体" w:eastAsia="宋体"/>
                <w:sz w:val="16"/>
              </w:rPr>
              <w:t>10.00</w:t>
            </w:r>
          </w:p>
        </w:tc>
      </w:tr>
      <w:tr w14:paraId="0D709B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FA6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158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C2755">
            <w:pPr>
              <w:jc w:val="center"/>
            </w:pPr>
            <w:r>
              <w:rPr>
                <w:rFonts w:ascii="宋体" w:hAnsi="宋体" w:eastAsia="宋体"/>
                <w:sz w:val="16"/>
              </w:rPr>
              <w:t>70.40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0A53B">
            <w:pPr>
              <w:jc w:val="center"/>
            </w:pPr>
            <w:r>
              <w:rPr>
                <w:rFonts w:ascii="宋体" w:hAnsi="宋体" w:eastAsia="宋体"/>
                <w:sz w:val="16"/>
              </w:rPr>
              <w:t>61.31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56C61">
            <w:pPr>
              <w:jc w:val="center"/>
            </w:pPr>
            <w:r>
              <w:rPr>
                <w:rFonts w:ascii="宋体" w:hAnsi="宋体" w:eastAsia="宋体"/>
                <w:sz w:val="16"/>
              </w:rPr>
              <w:t>61.31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B98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16D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2622">
            <w:pPr>
              <w:jc w:val="center"/>
            </w:pPr>
            <w:r>
              <w:rPr>
                <w:rFonts w:ascii="宋体" w:hAnsi="宋体" w:eastAsia="宋体"/>
                <w:sz w:val="16"/>
              </w:rPr>
              <w:t>-</w:t>
            </w:r>
          </w:p>
        </w:tc>
      </w:tr>
      <w:tr w14:paraId="65325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32C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0480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879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B63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297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9F7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FE1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EB47">
            <w:pPr>
              <w:jc w:val="center"/>
            </w:pPr>
            <w:r>
              <w:rPr>
                <w:rFonts w:ascii="宋体" w:hAnsi="宋体" w:eastAsia="宋体"/>
                <w:sz w:val="16"/>
              </w:rPr>
              <w:t>-</w:t>
            </w:r>
          </w:p>
        </w:tc>
      </w:tr>
      <w:tr w14:paraId="1C77EA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0508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AB7C6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603FD8">
            <w:pPr>
              <w:jc w:val="center"/>
            </w:pPr>
            <w:r>
              <w:rPr>
                <w:rFonts w:ascii="宋体" w:hAnsi="宋体" w:eastAsia="宋体"/>
                <w:sz w:val="16"/>
              </w:rPr>
              <w:t>总体目标完成情况</w:t>
            </w:r>
          </w:p>
        </w:tc>
      </w:tr>
      <w:tr w14:paraId="25605A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500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AC8B6F">
            <w:pPr>
              <w:jc w:val="both"/>
            </w:pPr>
            <w:r>
              <w:rPr>
                <w:rFonts w:ascii="宋体" w:hAnsi="宋体" w:eastAsia="宋体"/>
                <w:sz w:val="16"/>
              </w:rPr>
              <w:t>1.落实“城乡统一、重在农村”的城乡义务教育保障机制，经费补助标准不低于国家标准； 2.全面加强教育经费投入使用管理工作，优化结构、优先保障、深化改革、强化管理； 3.提高教育经费使用效益合理使用预算资金，为教师、学生提供良好的学习环境，把提高教育教学质量放在首位，提高教师从教的幸福感、满意感，办社会、学生、家长满意的学校。 通过本项目，保障我校32名教师发放补助经费，让日常教学活动开展得到保障。对学校经费进行有效补充。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4BCB36">
            <w:pPr>
              <w:jc w:val="both"/>
            </w:pPr>
            <w:r>
              <w:rPr>
                <w:rFonts w:ascii="宋体" w:hAnsi="宋体" w:eastAsia="宋体"/>
                <w:sz w:val="16"/>
              </w:rPr>
              <w:t>我校截至2024年12月31日，特岗教师工资补助项目总计61.31万元已完成发放，平均每次发放20.44万元，发放3次，有效提高班主任教育教学质量。</w:t>
            </w:r>
          </w:p>
        </w:tc>
      </w:tr>
      <w:tr w14:paraId="072A71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7C2A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BF0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890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B2C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A787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086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1F8A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0985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CED0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9E7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5AA9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A2CC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F66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5089F">
            <w:pPr>
              <w:jc w:val="center"/>
            </w:pPr>
            <w:r>
              <w:rPr>
                <w:rFonts w:ascii="宋体" w:hAnsi="宋体" w:eastAsia="宋体"/>
                <w:sz w:val="16"/>
              </w:rPr>
              <w:t>偏差原因分析及改进措施</w:t>
            </w:r>
          </w:p>
        </w:tc>
      </w:tr>
      <w:tr w14:paraId="48B53B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136D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D200E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7ADC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99C2">
            <w:pPr>
              <w:jc w:val="center"/>
            </w:pPr>
            <w:r>
              <w:rPr>
                <w:rFonts w:ascii="宋体" w:hAnsi="宋体" w:eastAsia="宋体"/>
                <w:sz w:val="16"/>
              </w:rPr>
              <w:t>经费享受特岗教师人数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C48B2">
            <w:pPr>
              <w:jc w:val="center"/>
            </w:pPr>
            <w:r>
              <w:rPr>
                <w:rFonts w:ascii="宋体" w:hAnsi="宋体" w:eastAsia="宋体"/>
                <w:sz w:val="16"/>
              </w:rPr>
              <w:t>&gt;=32人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C31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79C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7A9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F16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456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BBE4F">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59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A9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9BA77">
            <w:pPr>
              <w:jc w:val="center"/>
            </w:pPr>
          </w:p>
        </w:tc>
      </w:tr>
      <w:tr w14:paraId="47117A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221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854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794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3193">
            <w:pPr>
              <w:jc w:val="center"/>
            </w:pPr>
            <w:r>
              <w:rPr>
                <w:rFonts w:ascii="宋体" w:hAnsi="宋体" w:eastAsia="宋体"/>
                <w:sz w:val="16"/>
              </w:rPr>
              <w:t>发放（补助）次数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A3E2C">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BB1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08C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02B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31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0D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E3E2">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BB7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78F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C838">
            <w:pPr>
              <w:jc w:val="center"/>
            </w:pPr>
          </w:p>
        </w:tc>
      </w:tr>
      <w:tr w14:paraId="3B50C9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85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2B8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F0CB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A5152">
            <w:pPr>
              <w:jc w:val="center"/>
            </w:pPr>
            <w:r>
              <w:rPr>
                <w:rFonts w:ascii="宋体" w:hAnsi="宋体" w:eastAsia="宋体"/>
                <w:sz w:val="16"/>
              </w:rPr>
              <w:t>享受特岗教师覆盖率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47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452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4BB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D84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138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05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2A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C4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1E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A03D">
            <w:pPr>
              <w:jc w:val="center"/>
            </w:pPr>
          </w:p>
        </w:tc>
      </w:tr>
      <w:tr w14:paraId="79C7D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0A3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820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1D9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335E">
            <w:pPr>
              <w:jc w:val="center"/>
            </w:pPr>
            <w:r>
              <w:rPr>
                <w:rFonts w:ascii="宋体" w:hAnsi="宋体" w:eastAsia="宋体"/>
                <w:sz w:val="16"/>
              </w:rPr>
              <w:t>特岗教师补助经费支付及时率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D5A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6B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CA0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35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83F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C0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EA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23A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2C5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0A22">
            <w:pPr>
              <w:jc w:val="center"/>
            </w:pPr>
          </w:p>
        </w:tc>
      </w:tr>
      <w:tr w14:paraId="2E240F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58E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9E4F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0030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9A9F0">
            <w:pPr>
              <w:jc w:val="center"/>
            </w:pPr>
            <w:r>
              <w:rPr>
                <w:rFonts w:ascii="宋体" w:hAnsi="宋体" w:eastAsia="宋体"/>
                <w:sz w:val="16"/>
              </w:rPr>
              <w:t>特岗教师补助平均每次发放金额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3739A">
            <w:pPr>
              <w:jc w:val="center"/>
            </w:pPr>
            <w:r>
              <w:rPr>
                <w:rFonts w:ascii="宋体" w:hAnsi="宋体" w:eastAsia="宋体"/>
                <w:sz w:val="16"/>
              </w:rPr>
              <w:t>&lt;=20.44万元/次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131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98A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DB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3C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76F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FC1DC">
            <w:pPr>
              <w:jc w:val="center"/>
            </w:pPr>
            <w:r>
              <w:rPr>
                <w:rFonts w:ascii="宋体" w:hAnsi="宋体" w:eastAsia="宋体"/>
                <w:sz w:val="16"/>
              </w:rPr>
              <w:t>=20.44万元/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AC3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09A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FCA5B">
            <w:pPr>
              <w:jc w:val="center"/>
            </w:pPr>
          </w:p>
        </w:tc>
      </w:tr>
      <w:tr w14:paraId="70D2D1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675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71C2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BD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305CB">
            <w:pPr>
              <w:jc w:val="center"/>
            </w:pPr>
            <w:r>
              <w:rPr>
                <w:rFonts w:ascii="宋体" w:hAnsi="宋体" w:eastAsia="宋体"/>
                <w:sz w:val="16"/>
              </w:rPr>
              <w:t>保障学校教学正常运转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C493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6F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20A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F76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89D3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63E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5C12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FD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D83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4652">
            <w:pPr>
              <w:jc w:val="center"/>
            </w:pPr>
          </w:p>
        </w:tc>
      </w:tr>
      <w:tr w14:paraId="4F963A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28A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6D4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767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32EE">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B82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56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DD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829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07E1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9D7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BD0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544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C5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7BAC">
            <w:pPr>
              <w:jc w:val="center"/>
            </w:pPr>
          </w:p>
        </w:tc>
      </w:tr>
      <w:tr w14:paraId="080688A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7C213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FBF8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DB1A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17F6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CC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36D1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FC46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9782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08A3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46D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7D6D82"/>
        </w:tc>
      </w:tr>
    </w:tbl>
    <w:p w14:paraId="28A2F9C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96"/>
        <w:gridCol w:w="632"/>
        <w:gridCol w:w="632"/>
      </w:tblGrid>
      <w:tr w14:paraId="4DCFC59B">
        <w:tblPrEx>
          <w:tblCellMar>
            <w:top w:w="0" w:type="dxa"/>
            <w:left w:w="108" w:type="dxa"/>
            <w:bottom w:w="0" w:type="dxa"/>
            <w:right w:w="108" w:type="dxa"/>
          </w:tblCellMar>
        </w:tblPrEx>
        <w:tc>
          <w:tcPr>
            <w:tcW w:w="8848" w:type="dxa"/>
            <w:gridSpan w:val="14"/>
            <w:vAlign w:val="center"/>
          </w:tcPr>
          <w:p w14:paraId="4BEBCAB5">
            <w:pPr>
              <w:jc w:val="center"/>
            </w:pPr>
            <w:r>
              <w:rPr>
                <w:rFonts w:ascii="宋体" w:hAnsi="宋体" w:eastAsia="宋体"/>
                <w:sz w:val="24"/>
              </w:rPr>
              <w:t>项目支出绩效自评表</w:t>
            </w:r>
          </w:p>
        </w:tc>
      </w:tr>
      <w:tr w14:paraId="2271B318">
        <w:tblPrEx>
          <w:tblCellMar>
            <w:top w:w="0" w:type="dxa"/>
            <w:left w:w="108" w:type="dxa"/>
            <w:bottom w:w="0" w:type="dxa"/>
            <w:right w:w="108" w:type="dxa"/>
          </w:tblCellMar>
        </w:tblPrEx>
        <w:tc>
          <w:tcPr>
            <w:tcW w:w="8848" w:type="dxa"/>
            <w:gridSpan w:val="14"/>
            <w:vAlign w:val="center"/>
          </w:tcPr>
          <w:p w14:paraId="160FF4E7">
            <w:pPr>
              <w:jc w:val="center"/>
            </w:pPr>
            <w:r>
              <w:rPr>
                <w:rFonts w:ascii="宋体" w:hAnsi="宋体" w:eastAsia="宋体"/>
                <w:sz w:val="24"/>
              </w:rPr>
              <w:t>(2024年度)</w:t>
            </w:r>
          </w:p>
        </w:tc>
      </w:tr>
      <w:tr w14:paraId="78A6DF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765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6C6786">
            <w:pPr>
              <w:jc w:val="center"/>
            </w:pPr>
            <w:r>
              <w:rPr>
                <w:rFonts w:ascii="宋体" w:hAnsi="宋体" w:eastAsia="宋体"/>
                <w:sz w:val="16"/>
              </w:rPr>
              <w:t>巴财教〔2023〕75号新财教〔2023〕248 号关于提前下达2024年自治区教育项目经费预算的通知--自治区义务教育阶段班主任津贴补助经费</w:t>
            </w:r>
          </w:p>
        </w:tc>
      </w:tr>
      <w:tr w14:paraId="5FCB47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15E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7E3F24">
            <w:pPr>
              <w:jc w:val="center"/>
            </w:pPr>
            <w:r>
              <w:rPr>
                <w:rFonts w:ascii="宋体" w:hAnsi="宋体" w:eastAsia="宋体"/>
                <w:sz w:val="16"/>
              </w:rPr>
              <w:t>巴音郭楞蒙古自治州石油第四中学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483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C6C233">
            <w:pPr>
              <w:jc w:val="center"/>
            </w:pPr>
            <w:r>
              <w:rPr>
                <w:rFonts w:ascii="宋体" w:hAnsi="宋体" w:eastAsia="宋体"/>
                <w:sz w:val="16"/>
              </w:rPr>
              <w:t>巴音郭楞蒙古自治州石油第四中学</w:t>
            </w:r>
          </w:p>
        </w:tc>
      </w:tr>
      <w:tr w14:paraId="4327F7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CA65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1151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92B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884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4BD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29B6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4AD6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B678B">
            <w:pPr>
              <w:jc w:val="center"/>
            </w:pPr>
            <w:r>
              <w:rPr>
                <w:rFonts w:ascii="宋体" w:hAnsi="宋体" w:eastAsia="宋体"/>
                <w:sz w:val="16"/>
              </w:rPr>
              <w:t>得分</w:t>
            </w:r>
          </w:p>
        </w:tc>
      </w:tr>
      <w:tr w14:paraId="4A4856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C31A7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0738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CD2E4">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A33DB">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781D7">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1A4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1B41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676FC">
            <w:pPr>
              <w:jc w:val="center"/>
            </w:pPr>
            <w:r>
              <w:rPr>
                <w:rFonts w:ascii="宋体" w:hAnsi="宋体" w:eastAsia="宋体"/>
                <w:sz w:val="16"/>
              </w:rPr>
              <w:t>10.00</w:t>
            </w:r>
          </w:p>
        </w:tc>
      </w:tr>
      <w:tr w14:paraId="57472B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DF4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2885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77997">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41AE4">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7804F">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9C7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E0A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312F">
            <w:pPr>
              <w:jc w:val="center"/>
            </w:pPr>
            <w:r>
              <w:rPr>
                <w:rFonts w:ascii="宋体" w:hAnsi="宋体" w:eastAsia="宋体"/>
                <w:sz w:val="16"/>
              </w:rPr>
              <w:t>-</w:t>
            </w:r>
          </w:p>
        </w:tc>
      </w:tr>
      <w:tr w14:paraId="4F5C0F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194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DF34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C88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5B2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223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733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336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A916F">
            <w:pPr>
              <w:jc w:val="center"/>
            </w:pPr>
            <w:r>
              <w:rPr>
                <w:rFonts w:ascii="宋体" w:hAnsi="宋体" w:eastAsia="宋体"/>
                <w:sz w:val="16"/>
              </w:rPr>
              <w:t>-</w:t>
            </w:r>
          </w:p>
        </w:tc>
      </w:tr>
      <w:tr w14:paraId="054BBF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48AC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78EE8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35B0EC">
            <w:pPr>
              <w:jc w:val="center"/>
            </w:pPr>
            <w:r>
              <w:rPr>
                <w:rFonts w:ascii="宋体" w:hAnsi="宋体" w:eastAsia="宋体"/>
                <w:sz w:val="16"/>
              </w:rPr>
              <w:t>总体目标完成情况</w:t>
            </w:r>
          </w:p>
        </w:tc>
      </w:tr>
      <w:tr w14:paraId="55FF00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15BD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FB2309">
            <w:pPr>
              <w:jc w:val="both"/>
            </w:pPr>
            <w:r>
              <w:rPr>
                <w:rFonts w:ascii="宋体" w:hAnsi="宋体" w:eastAsia="宋体"/>
                <w:sz w:val="16"/>
              </w:rPr>
              <w:t>1.为教师、学生提供良好的学习环境</w:t>
            </w:r>
            <w:r>
              <w:rPr>
                <w:rFonts w:hint="eastAsia" w:ascii="宋体" w:hAnsi="宋体"/>
                <w:sz w:val="16"/>
                <w:lang w:eastAsia="zh-CN"/>
              </w:rPr>
              <w:t>，</w:t>
            </w:r>
            <w:r>
              <w:rPr>
                <w:rFonts w:ascii="宋体" w:hAnsi="宋体" w:eastAsia="宋体"/>
                <w:sz w:val="16"/>
              </w:rPr>
              <w:t>提高教育教学质量，让日常教学活动开展得到保障；</w:t>
            </w:r>
            <w:r>
              <w:rPr>
                <w:rFonts w:ascii="宋体" w:hAnsi="宋体" w:eastAsia="宋体"/>
                <w:sz w:val="16"/>
              </w:rPr>
              <w:br w:type="textWrapping"/>
            </w:r>
            <w:r>
              <w:rPr>
                <w:rFonts w:ascii="宋体" w:hAnsi="宋体" w:eastAsia="宋体"/>
                <w:sz w:val="16"/>
              </w:rPr>
              <w:t>2.通过本项目，保障我校20个班级发放班主任补贴津贴，让日常教学活动开展得到保障，实施义务教育阶段班主任津贴补助政策，提高班主任工作积极性、提高班级管理水平；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B72A14">
            <w:pPr>
              <w:jc w:val="both"/>
            </w:pPr>
            <w:r>
              <w:rPr>
                <w:rFonts w:ascii="宋体" w:hAnsi="宋体" w:eastAsia="宋体"/>
                <w:sz w:val="16"/>
              </w:rPr>
              <w:t>我校截至2024年12月31日，班主任津贴补贴项目已完成支付1.68万元，按120元每班每月标准应发放7个月，但实际发放中有合并月份支出，因此只发放4次，该资金的发放有效提高了班主任工作积极性、班级管理水平。</w:t>
            </w:r>
          </w:p>
        </w:tc>
      </w:tr>
      <w:tr w14:paraId="375813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B513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CB2E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1ED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ECA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A162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D15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B8A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E656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477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59B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A6CE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EB32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4A03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3026">
            <w:pPr>
              <w:jc w:val="center"/>
            </w:pPr>
            <w:r>
              <w:rPr>
                <w:rFonts w:ascii="宋体" w:hAnsi="宋体" w:eastAsia="宋体"/>
                <w:sz w:val="16"/>
              </w:rPr>
              <w:t>偏差原因分析及改进措施</w:t>
            </w:r>
          </w:p>
        </w:tc>
      </w:tr>
      <w:tr w14:paraId="682382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CFE8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38F24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0CC7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4F57">
            <w:pPr>
              <w:jc w:val="center"/>
            </w:pPr>
            <w:r>
              <w:rPr>
                <w:rFonts w:ascii="宋体" w:hAnsi="宋体" w:eastAsia="宋体"/>
                <w:sz w:val="16"/>
              </w:rPr>
              <w:t>义务教育班主任津贴补助班级数量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30A99">
            <w:pPr>
              <w:jc w:val="center"/>
            </w:pPr>
            <w:r>
              <w:rPr>
                <w:rFonts w:ascii="宋体" w:hAnsi="宋体" w:eastAsia="宋体"/>
                <w:sz w:val="16"/>
              </w:rPr>
              <w:t>&gt;=20个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146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875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0B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B8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98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033C">
            <w:pPr>
              <w:jc w:val="center"/>
            </w:pPr>
            <w:r>
              <w:rPr>
                <w:rFonts w:ascii="宋体" w:hAnsi="宋体" w:eastAsia="宋体"/>
                <w:sz w:val="16"/>
              </w:rPr>
              <w:t>=20个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23C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83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155E">
            <w:pPr>
              <w:jc w:val="center"/>
            </w:pPr>
          </w:p>
        </w:tc>
      </w:tr>
      <w:tr w14:paraId="57735C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7BB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A6E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D7B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A6EF">
            <w:pPr>
              <w:jc w:val="center"/>
            </w:pPr>
            <w:r>
              <w:rPr>
                <w:rFonts w:ascii="宋体" w:hAnsi="宋体" w:eastAsia="宋体"/>
                <w:sz w:val="16"/>
              </w:rPr>
              <w:t>义务教育班主任</w:t>
            </w:r>
            <w:r>
              <w:rPr>
                <w:rFonts w:hint="eastAsia" w:ascii="宋体" w:hAnsi="宋体"/>
                <w:sz w:val="16"/>
                <w:lang w:eastAsia="zh-CN"/>
              </w:rPr>
              <w:t>津贴补贴发放</w:t>
            </w:r>
            <w:r>
              <w:rPr>
                <w:rFonts w:ascii="宋体" w:hAnsi="宋体" w:eastAsia="宋体"/>
                <w:sz w:val="16"/>
              </w:rPr>
              <w:t>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41D7">
            <w:pPr>
              <w:jc w:val="center"/>
            </w:pPr>
            <w:r>
              <w:rPr>
                <w:rFonts w:ascii="宋体" w:hAnsi="宋体" w:eastAsia="宋体"/>
                <w:sz w:val="16"/>
              </w:rPr>
              <w:t>&gt;=7次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E7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D98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8C5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88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57E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FD4C4">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D45E">
            <w:pPr>
              <w:jc w:val="center"/>
            </w:pPr>
            <w:r>
              <w:rPr>
                <w:rFonts w:ascii="宋体" w:hAnsi="宋体" w:eastAsia="宋体"/>
                <w:sz w:val="16"/>
              </w:rPr>
              <w:t>57.14%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D34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5A182">
            <w:pPr>
              <w:jc w:val="center"/>
            </w:pPr>
            <w:r>
              <w:rPr>
                <w:rFonts w:ascii="宋体" w:hAnsi="宋体" w:eastAsia="宋体"/>
                <w:sz w:val="16"/>
              </w:rPr>
              <w:t>义务教育补贴应发放7个月，但实际发放中有合并月份支出，因此只发放4次。在下一年按计划合理安排预算支付。</w:t>
            </w:r>
          </w:p>
        </w:tc>
      </w:tr>
      <w:tr w14:paraId="1513FE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3F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502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20E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7F9C">
            <w:pPr>
              <w:jc w:val="center"/>
            </w:pPr>
            <w:r>
              <w:rPr>
                <w:rFonts w:ascii="宋体" w:hAnsi="宋体" w:eastAsia="宋体"/>
                <w:sz w:val="16"/>
              </w:rPr>
              <w:t>义务教育班主任津贴补助覆盖率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317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E7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4F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0E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34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720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330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B7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678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107E">
            <w:pPr>
              <w:jc w:val="center"/>
            </w:pPr>
          </w:p>
        </w:tc>
      </w:tr>
      <w:tr w14:paraId="6B36E6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B3A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BDB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66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EC9B">
            <w:pPr>
              <w:jc w:val="center"/>
            </w:pPr>
            <w:r>
              <w:rPr>
                <w:rFonts w:ascii="宋体" w:hAnsi="宋体" w:eastAsia="宋体"/>
                <w:sz w:val="16"/>
              </w:rPr>
              <w:t>义务教育班主任津贴发放及时率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46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DDC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1E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7E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D40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501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F3B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5C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983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E250">
            <w:pPr>
              <w:jc w:val="center"/>
            </w:pPr>
          </w:p>
        </w:tc>
      </w:tr>
      <w:tr w14:paraId="1E63B7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C37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5D17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30B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6AA2">
            <w:pPr>
              <w:jc w:val="center"/>
            </w:pPr>
            <w:r>
              <w:rPr>
                <w:rFonts w:ascii="宋体" w:hAnsi="宋体" w:eastAsia="宋体"/>
                <w:sz w:val="16"/>
              </w:rPr>
              <w:t>班主任津贴补助标准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95186">
            <w:pPr>
              <w:jc w:val="center"/>
            </w:pPr>
            <w:r>
              <w:rPr>
                <w:rFonts w:ascii="宋体" w:hAnsi="宋体" w:eastAsia="宋体"/>
                <w:sz w:val="16"/>
              </w:rPr>
              <w:t>&lt;=120元/班/月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83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2A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55B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F2C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9A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3AD7">
            <w:pPr>
              <w:jc w:val="center"/>
            </w:pPr>
            <w:r>
              <w:rPr>
                <w:rFonts w:ascii="宋体" w:hAnsi="宋体" w:eastAsia="宋体"/>
                <w:sz w:val="16"/>
              </w:rPr>
              <w:t>=120元/班/月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B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61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E9ACB">
            <w:pPr>
              <w:jc w:val="center"/>
            </w:pPr>
            <w:r>
              <w:rPr>
                <w:rFonts w:ascii="宋体" w:hAnsi="宋体" w:eastAsia="宋体"/>
                <w:sz w:val="16"/>
              </w:rPr>
              <w:t>自治区和</w:t>
            </w:r>
            <w:r>
              <w:rPr>
                <w:rFonts w:hint="eastAsia" w:ascii="宋体" w:hAnsi="宋体"/>
                <w:sz w:val="16"/>
                <w:lang w:eastAsia="zh-CN"/>
              </w:rPr>
              <w:t>本级</w:t>
            </w:r>
            <w:r>
              <w:rPr>
                <w:rFonts w:ascii="宋体" w:hAnsi="宋体" w:eastAsia="宋体"/>
                <w:sz w:val="16"/>
              </w:rPr>
              <w:t>的班主任津贴经费一起从自治区指标支付，导致标准较大。</w:t>
            </w:r>
          </w:p>
        </w:tc>
      </w:tr>
      <w:tr w14:paraId="568A39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F45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734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4A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8EA0F">
            <w:pPr>
              <w:jc w:val="center"/>
            </w:pPr>
            <w:r>
              <w:rPr>
                <w:rFonts w:ascii="宋体" w:hAnsi="宋体" w:eastAsia="宋体"/>
                <w:sz w:val="16"/>
              </w:rPr>
              <w:t>义务教育阶段班主任工作积极性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F3A1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B5B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BEF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933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2D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FB2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071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D11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028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3F130">
            <w:pPr>
              <w:jc w:val="center"/>
            </w:pPr>
          </w:p>
        </w:tc>
      </w:tr>
      <w:tr w14:paraId="595AF0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0DE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EB7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57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364F0">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A5F7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796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80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6D3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2ACC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091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F8B5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0B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CA3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CD68">
            <w:pPr>
              <w:jc w:val="center"/>
            </w:pPr>
          </w:p>
        </w:tc>
      </w:tr>
      <w:tr w14:paraId="6EE2032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93262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FF31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2F73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DA61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E80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D84B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9283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B2A6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710A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BD7A">
            <w:pPr>
              <w:jc w:val="center"/>
            </w:pPr>
            <w:r>
              <w:rPr>
                <w:rFonts w:ascii="宋体" w:hAnsi="宋体" w:eastAsia="宋体"/>
                <w:sz w:val="16"/>
              </w:rPr>
              <w:t>90.00分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7922F5"/>
        </w:tc>
      </w:tr>
    </w:tbl>
    <w:p w14:paraId="6E82CEAE">
      <w:r>
        <w:br w:type="page"/>
      </w:r>
    </w:p>
    <w:p w14:paraId="64C80948">
      <w:pPr>
        <w:spacing w:line="640" w:lineRule="exact"/>
        <w:ind w:firstLine="640"/>
        <w:jc w:val="both"/>
        <w:outlineLvl w:val="2"/>
      </w:pPr>
      <w:r>
        <w:rPr>
          <w:rFonts w:ascii="黑体" w:hAnsi="黑体" w:eastAsia="黑体"/>
          <w:sz w:val="32"/>
        </w:rPr>
        <w:t>十二、其他需说明的事项</w:t>
      </w:r>
    </w:p>
    <w:p w14:paraId="417CF1C9">
      <w:pPr>
        <w:spacing w:line="580" w:lineRule="exact"/>
        <w:ind w:firstLine="640"/>
        <w:jc w:val="both"/>
      </w:pPr>
      <w:r>
        <w:rPr>
          <w:rFonts w:ascii="仿宋_GB2312" w:hAnsi="仿宋_GB2312" w:eastAsia="仿宋_GB2312"/>
          <w:b w:val="0"/>
          <w:sz w:val="32"/>
        </w:rPr>
        <w:t>本年度本单位整体绩效自评表由主管部门编报并公开。</w:t>
      </w:r>
    </w:p>
    <w:p w14:paraId="4CD5FE2D">
      <w:r>
        <w:br w:type="page"/>
      </w:r>
    </w:p>
    <w:p w14:paraId="37998A01">
      <w:pPr>
        <w:spacing w:line="240" w:lineRule="auto"/>
        <w:jc w:val="center"/>
        <w:outlineLvl w:val="1"/>
      </w:pPr>
      <w:r>
        <w:rPr>
          <w:rFonts w:ascii="黑体" w:hAnsi="黑体" w:eastAsia="黑体"/>
          <w:sz w:val="32"/>
        </w:rPr>
        <w:t>第三部分 专业名词解释</w:t>
      </w:r>
    </w:p>
    <w:p w14:paraId="2865520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5F5320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8AC7EE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5A50DD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88D8D3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6A0B94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08244F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EE02C6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6129A7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791657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D585F2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A8A951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9830D2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399005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8045476">
      <w:r>
        <w:br w:type="page"/>
      </w:r>
    </w:p>
    <w:p w14:paraId="657161AE">
      <w:pPr>
        <w:spacing w:line="240" w:lineRule="auto"/>
        <w:jc w:val="center"/>
        <w:outlineLvl w:val="1"/>
      </w:pPr>
      <w:r>
        <w:rPr>
          <w:rFonts w:ascii="黑体" w:hAnsi="黑体" w:eastAsia="黑体"/>
          <w:sz w:val="32"/>
        </w:rPr>
        <w:t>第四部分 部门决算报表（见附表）</w:t>
      </w:r>
    </w:p>
    <w:p w14:paraId="3541BE56">
      <w:pPr>
        <w:spacing w:line="240" w:lineRule="auto"/>
        <w:ind w:firstLine="640"/>
        <w:jc w:val="both"/>
      </w:pPr>
      <w:r>
        <w:rPr>
          <w:rFonts w:ascii="仿宋_GB2312" w:hAnsi="仿宋_GB2312" w:eastAsia="仿宋_GB2312"/>
          <w:b w:val="0"/>
          <w:sz w:val="32"/>
        </w:rPr>
        <w:t>一、《收入支出决算总表》</w:t>
      </w:r>
    </w:p>
    <w:p w14:paraId="3C700A46">
      <w:pPr>
        <w:spacing w:line="240" w:lineRule="auto"/>
        <w:ind w:firstLine="640"/>
        <w:jc w:val="both"/>
      </w:pPr>
      <w:r>
        <w:rPr>
          <w:rFonts w:ascii="仿宋_GB2312" w:hAnsi="仿宋_GB2312" w:eastAsia="仿宋_GB2312"/>
          <w:b w:val="0"/>
          <w:sz w:val="32"/>
        </w:rPr>
        <w:t>二、《收入决算表》</w:t>
      </w:r>
    </w:p>
    <w:p w14:paraId="2E77E454">
      <w:pPr>
        <w:spacing w:line="240" w:lineRule="auto"/>
        <w:ind w:firstLine="640"/>
        <w:jc w:val="both"/>
      </w:pPr>
      <w:r>
        <w:rPr>
          <w:rFonts w:ascii="仿宋_GB2312" w:hAnsi="仿宋_GB2312" w:eastAsia="仿宋_GB2312"/>
          <w:b w:val="0"/>
          <w:sz w:val="32"/>
        </w:rPr>
        <w:t>三、《支出决算表》</w:t>
      </w:r>
    </w:p>
    <w:p w14:paraId="70480C6A">
      <w:pPr>
        <w:spacing w:line="240" w:lineRule="auto"/>
        <w:ind w:firstLine="640"/>
        <w:jc w:val="both"/>
      </w:pPr>
      <w:r>
        <w:rPr>
          <w:rFonts w:ascii="仿宋_GB2312" w:hAnsi="仿宋_GB2312" w:eastAsia="仿宋_GB2312"/>
          <w:b w:val="0"/>
          <w:sz w:val="32"/>
        </w:rPr>
        <w:t>四、《财政拨款收入支出决算总表》</w:t>
      </w:r>
    </w:p>
    <w:p w14:paraId="58BF27AB">
      <w:pPr>
        <w:spacing w:line="240" w:lineRule="auto"/>
        <w:ind w:firstLine="640"/>
        <w:jc w:val="both"/>
      </w:pPr>
      <w:r>
        <w:rPr>
          <w:rFonts w:ascii="仿宋_GB2312" w:hAnsi="仿宋_GB2312" w:eastAsia="仿宋_GB2312"/>
          <w:b w:val="0"/>
          <w:sz w:val="32"/>
        </w:rPr>
        <w:t>五、《一般公共预算财政拨款支出决算表》</w:t>
      </w:r>
    </w:p>
    <w:p w14:paraId="2F6F8468">
      <w:pPr>
        <w:spacing w:line="240" w:lineRule="auto"/>
        <w:ind w:firstLine="640"/>
        <w:jc w:val="both"/>
      </w:pPr>
      <w:r>
        <w:rPr>
          <w:rFonts w:ascii="仿宋_GB2312" w:hAnsi="仿宋_GB2312" w:eastAsia="仿宋_GB2312"/>
          <w:b w:val="0"/>
          <w:sz w:val="32"/>
        </w:rPr>
        <w:t>六、《一般公共预算财政拨款基本支出决算表》</w:t>
      </w:r>
    </w:p>
    <w:p w14:paraId="4FFA130F">
      <w:pPr>
        <w:spacing w:line="240" w:lineRule="auto"/>
        <w:ind w:firstLine="640"/>
        <w:jc w:val="both"/>
      </w:pPr>
      <w:r>
        <w:rPr>
          <w:rFonts w:ascii="仿宋_GB2312" w:hAnsi="仿宋_GB2312" w:eastAsia="仿宋_GB2312"/>
          <w:b w:val="0"/>
          <w:sz w:val="32"/>
        </w:rPr>
        <w:t>七、《政府性基金预算财政拨款收入支出决算表》</w:t>
      </w:r>
    </w:p>
    <w:p w14:paraId="0B41CEFE">
      <w:pPr>
        <w:spacing w:line="240" w:lineRule="auto"/>
        <w:ind w:firstLine="640"/>
        <w:jc w:val="both"/>
      </w:pPr>
      <w:r>
        <w:rPr>
          <w:rFonts w:ascii="仿宋_GB2312" w:hAnsi="仿宋_GB2312" w:eastAsia="仿宋_GB2312"/>
          <w:b w:val="0"/>
          <w:sz w:val="32"/>
        </w:rPr>
        <w:t>八、《国有资本经营预算财政拨款收入支出决算表》</w:t>
      </w:r>
    </w:p>
    <w:p w14:paraId="0EB997E5">
      <w:pPr>
        <w:spacing w:line="240" w:lineRule="auto"/>
        <w:ind w:firstLine="640"/>
        <w:jc w:val="both"/>
      </w:pPr>
      <w:r>
        <w:rPr>
          <w:rFonts w:ascii="仿宋_GB2312" w:hAnsi="仿宋_GB2312" w:eastAsia="仿宋_GB2312"/>
          <w:b w:val="0"/>
          <w:sz w:val="32"/>
        </w:rPr>
        <w:t>九、《财政拨款“三公”经费支出决算表》</w:t>
      </w:r>
    </w:p>
    <w:p w14:paraId="4A3176F5">
      <w:pPr>
        <w:spacing w:line="240" w:lineRule="auto"/>
        <w:ind w:firstLine="640"/>
        <w:jc w:val="both"/>
      </w:pPr>
    </w:p>
    <w:p w14:paraId="4F0C347C">
      <w:pPr>
        <w:spacing w:line="240" w:lineRule="auto"/>
        <w:ind w:firstLine="640"/>
        <w:jc w:val="both"/>
      </w:pPr>
    </w:p>
    <w:p w14:paraId="56EC5353">
      <w:pPr>
        <w:spacing w:line="240" w:lineRule="auto"/>
        <w:ind w:firstLine="640"/>
        <w:jc w:val="both"/>
      </w:pPr>
    </w:p>
    <w:p w14:paraId="3DFCB6F9">
      <w:pPr>
        <w:spacing w:line="240" w:lineRule="auto"/>
        <w:ind w:firstLine="640"/>
        <w:jc w:val="both"/>
      </w:pPr>
    </w:p>
    <w:p w14:paraId="37E6AEE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56E6BAA-5B72-47A8-A975-4461DD63174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F5C3F49-9606-4A10-A825-C8EE2CB3F115}"/>
  </w:font>
  <w:font w:name="仿宋_GB2312">
    <w:altName w:val="仿宋"/>
    <w:panose1 w:val="02010609030101010101"/>
    <w:charset w:val="86"/>
    <w:family w:val="modern"/>
    <w:pitch w:val="default"/>
    <w:sig w:usb0="00000000" w:usb1="00000000" w:usb2="00000000" w:usb3="00000000" w:csb0="00040000" w:csb1="00000000"/>
    <w:embedRegular r:id="rId3" w:fontKey="{C686FA84-1CC9-40D9-BA2F-39EB06ECFE93}"/>
  </w:font>
  <w:font w:name="楷体_GB2312">
    <w:altName w:val="楷体"/>
    <w:panose1 w:val="02010609030101010101"/>
    <w:charset w:val="86"/>
    <w:family w:val="auto"/>
    <w:pitch w:val="default"/>
    <w:sig w:usb0="00000000" w:usb1="00000000" w:usb2="00000000" w:usb3="00000000" w:csb0="00040000" w:csb1="00000000"/>
    <w:embedRegular r:id="rId4" w:fontKey="{75E826AB-B910-4EF5-8632-6A835EC6132F}"/>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680F09"/>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522E97"/>
    <w:rsid w:val="4F3F074E"/>
    <w:rsid w:val="50DB5F45"/>
    <w:rsid w:val="52F92565"/>
    <w:rsid w:val="543D17CB"/>
    <w:rsid w:val="55DA564E"/>
    <w:rsid w:val="56E07045"/>
    <w:rsid w:val="583059FA"/>
    <w:rsid w:val="587E6212"/>
    <w:rsid w:val="5AFC6609"/>
    <w:rsid w:val="5FA17648"/>
    <w:rsid w:val="5FD320BD"/>
    <w:rsid w:val="60CC24B4"/>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A5909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54</Pages>
  <Words>5033</Words>
  <Characters>5760</Characters>
  <Lines>0</Lines>
  <Paragraphs>0</Paragraphs>
  <TotalTime>3</TotalTime>
  <ScaleCrop>false</ScaleCrop>
  <LinksUpToDate>false</LinksUpToDate>
  <CharactersWithSpaces>5768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Qxb</cp:lastModifiedBy>
  <cp:lastPrinted>2024-07-22T11:58:00Z</cp:lastPrinted>
  <dcterms:modified xsi:type="dcterms:W3CDTF">2025-09-22T03:04:06Z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eyJoZGlkIjoiNjhiMzgzMWJiNDVmMjc4YmZhYzYxZmZlMGEwZTI0MDIiLCJ1c2VySWQiOiIxMDczMzg0NjQwIn0=</vt:lpwstr>
  </property>
</Properties>
</file>