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69893E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巴音郭楞蒙古自治州卫生健康委员会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931BF9">
      <w:r>
        <w:br w:type="page"/>
      </w:r>
    </w:p>
    <w:p w14:paraId="35665E69">
      <w:pPr>
        <w:spacing w:line="640" w:lineRule="exact"/>
        <w:jc w:val="center"/>
        <w:outlineLvl w:val="1"/>
      </w:pPr>
      <w:r>
        <w:rPr>
          <w:rFonts w:ascii="黑体" w:hAnsi="黑体" w:eastAsia="黑体"/>
          <w:sz w:val="32"/>
        </w:rPr>
        <w:t>第一部分 单位概况</w:t>
      </w:r>
    </w:p>
    <w:p w14:paraId="0B71E892">
      <w:pPr>
        <w:spacing w:line="640" w:lineRule="exact"/>
        <w:ind w:firstLine="640"/>
        <w:jc w:val="both"/>
        <w:outlineLvl w:val="2"/>
      </w:pPr>
      <w:r>
        <w:rPr>
          <w:rFonts w:ascii="黑体" w:hAnsi="黑体" w:eastAsia="黑体"/>
          <w:sz w:val="32"/>
        </w:rPr>
        <w:t>一、主要职能</w:t>
      </w:r>
    </w:p>
    <w:p w14:paraId="0F5D7F32">
      <w:pPr>
        <w:spacing w:line="580" w:lineRule="exact"/>
        <w:ind w:firstLine="640"/>
        <w:jc w:val="both"/>
      </w:pPr>
      <w:r>
        <w:rPr>
          <w:rFonts w:ascii="仿宋_GB2312" w:hAnsi="仿宋_GB2312" w:eastAsia="仿宋_GB2312"/>
          <w:sz w:val="32"/>
        </w:rPr>
        <w:t>（1）树牢人民至上、生命</w:t>
      </w:r>
      <w:r>
        <w:rPr>
          <w:rFonts w:hint="eastAsia" w:ascii="仿宋_GB2312" w:hAnsi="仿宋_GB2312" w:eastAsia="仿宋_GB2312"/>
          <w:sz w:val="32"/>
          <w:lang w:eastAsia="zh-CN"/>
        </w:rPr>
        <w:t>至上</w:t>
      </w:r>
      <w:r>
        <w:rPr>
          <w:rFonts w:ascii="仿宋_GB2312" w:hAnsi="仿宋_GB2312" w:eastAsia="仿宋_GB2312"/>
          <w:sz w:val="32"/>
        </w:rPr>
        <w:t>的理念，坚持以人民为中心，加强卫生健康系统党的建设。贯彻执行卫生健康政策、卫生健康事业发展的相关法规、政策、规划、规章和标准。负责自治州本级卫生健康行政执法工作，指导监督县市卫生健康行政执法工作。统筹规划自治州卫生健康资源配置，指导自治州卫生健康规划的编制和实施。制定并组织实施推进卫生健康基本公共服务均等化、普惠化、便捷化和公共资源向基层延伸等政策措施。</w:t>
      </w:r>
    </w:p>
    <w:p w14:paraId="50753ABC">
      <w:pPr>
        <w:spacing w:line="580" w:lineRule="exact"/>
        <w:ind w:firstLine="640"/>
        <w:jc w:val="both"/>
      </w:pPr>
      <w:r>
        <w:rPr>
          <w:rFonts w:ascii="仿宋_GB2312" w:hAnsi="仿宋_GB2312" w:eastAsia="仿宋_GB2312"/>
          <w:sz w:val="32"/>
        </w:rPr>
        <w:t>（2）协调推进深化医药卫生体制改革，研究提出深化医药卫生体制改革重大方针、政策、措施的建议。组织深化公立医院综合改革，推进管办分离，健全现代医院管理制度，制定并组织实施推动卫生健康公共服务提供主体多元化、提供方式多样化的政策措施，提出医疗服务和药品价格政策的建议。</w:t>
      </w:r>
    </w:p>
    <w:p w14:paraId="431F276F">
      <w:pPr>
        <w:spacing w:line="580" w:lineRule="exact"/>
        <w:ind w:firstLine="640"/>
        <w:jc w:val="both"/>
      </w:pPr>
      <w:r>
        <w:rPr>
          <w:rFonts w:ascii="仿宋_GB2312" w:hAnsi="仿宋_GB2312" w:eastAsia="仿宋_GB2312"/>
          <w:sz w:val="32"/>
        </w:rPr>
        <w:t>（3）制定并组织落实疾病预防控制规划、免疫规划及</w:t>
      </w:r>
      <w:r>
        <w:rPr>
          <w:rFonts w:hint="eastAsia" w:ascii="仿宋_GB2312" w:hAnsi="仿宋_GB2312" w:eastAsia="仿宋_GB2312"/>
          <w:sz w:val="32"/>
          <w:lang w:eastAsia="zh-CN"/>
        </w:rPr>
        <w:t>解决严</w:t>
      </w:r>
      <w:r>
        <w:rPr>
          <w:rFonts w:ascii="仿宋_GB2312" w:hAnsi="仿宋_GB2312" w:eastAsia="仿宋_GB2312"/>
          <w:sz w:val="32"/>
        </w:rPr>
        <w:t>重危害人民健康的公共卫生问题的干预措施。执行国家检疫传染病和监测传染病目录。负责自治州卫生应急工作，组织指导突发公共卫生事件的预防控制和各类突发公共事件的医疗卫生救援。</w:t>
      </w:r>
    </w:p>
    <w:p w14:paraId="3E90572B">
      <w:pPr>
        <w:spacing w:line="580" w:lineRule="exact"/>
        <w:ind w:firstLine="640"/>
        <w:jc w:val="both"/>
      </w:pPr>
      <w:r>
        <w:rPr>
          <w:rFonts w:ascii="仿宋_GB2312" w:hAnsi="仿宋_GB2312" w:eastAsia="仿宋_GB2312"/>
          <w:sz w:val="32"/>
        </w:rPr>
        <w:t>（4）贯彻落实国家、自治区有关中医药（含中西医结合与少数民族医药，下同）事业发展的法律、法规和政策，拟订并组织实施全州中医药事业发展规</w:t>
      </w:r>
      <w:r>
        <w:rPr>
          <w:rFonts w:hint="eastAsia" w:ascii="仿宋_GB2312" w:hAnsi="仿宋_GB2312" w:eastAsia="仿宋_GB2312"/>
          <w:sz w:val="32"/>
          <w:lang w:eastAsia="zh-CN"/>
        </w:rPr>
        <w:t>划和</w:t>
      </w:r>
      <w:r>
        <w:rPr>
          <w:rFonts w:ascii="仿宋_GB2312" w:hAnsi="仿宋_GB2312" w:eastAsia="仿宋_GB2312"/>
          <w:sz w:val="32"/>
        </w:rPr>
        <w:t>政</w:t>
      </w:r>
      <w:r>
        <w:rPr>
          <w:rFonts w:hint="eastAsia" w:ascii="仿宋_GB2312" w:hAnsi="仿宋_GB2312" w:eastAsia="仿宋_GB2312"/>
          <w:sz w:val="32"/>
          <w:lang w:eastAsia="zh-CN"/>
        </w:rPr>
        <w:t>策和</w:t>
      </w:r>
      <w:r>
        <w:rPr>
          <w:rFonts w:ascii="仿宋_GB2312" w:hAnsi="仿宋_GB2312" w:eastAsia="仿宋_GB2312"/>
          <w:sz w:val="32"/>
        </w:rPr>
        <w:t>相关管理文件，负责全州中医医疗、预防、保健、康复及临床用药等监督管理，落实中医药资源普查、保护、利用等工作，指导中医药与健康旅游、健康养老、养生保健等相关领域融合发展。</w:t>
      </w:r>
    </w:p>
    <w:p w14:paraId="219C1F7E">
      <w:pPr>
        <w:spacing w:line="580" w:lineRule="exact"/>
        <w:ind w:firstLine="640"/>
        <w:jc w:val="both"/>
      </w:pPr>
      <w:r>
        <w:rPr>
          <w:rFonts w:ascii="仿宋_GB2312" w:hAnsi="仿宋_GB2312" w:eastAsia="仿宋_GB2312"/>
          <w:sz w:val="32"/>
        </w:rPr>
        <w:t>（5）贯彻落实国家药物政策和国家基本药物制度，开展药品使用监测、临床综合评价和短缺药品预警，执行国家药品法典，提出基本药物价格政策的建议。组织开展食品安全风险监督评估。</w:t>
      </w:r>
    </w:p>
    <w:p w14:paraId="701AD355">
      <w:pPr>
        <w:spacing w:line="580" w:lineRule="exact"/>
        <w:ind w:firstLine="640"/>
        <w:jc w:val="both"/>
      </w:pPr>
      <w:r>
        <w:rPr>
          <w:rFonts w:ascii="仿宋_GB2312" w:hAnsi="仿宋_GB2312" w:eastAsia="仿宋_GB2312"/>
          <w:sz w:val="32"/>
        </w:rPr>
        <w:t>(6)负责职责范围内的职业卫生、放射卫生、环境卫生、学校卫生、公共场所卫生、饮用水卫生等公共卫生和监督管理，负责传染病防治监督，健全卫生健康综合监督体系。推进职业健康管理体系建设，协调开展职业病防治工作。牵头《烟草控制框架公约》履约有关工作。</w:t>
      </w:r>
    </w:p>
    <w:p w14:paraId="39B83980">
      <w:pPr>
        <w:spacing w:line="580" w:lineRule="exact"/>
        <w:ind w:firstLine="640"/>
        <w:jc w:val="both"/>
      </w:pPr>
      <w:r>
        <w:rPr>
          <w:rFonts w:ascii="仿宋_GB2312" w:hAnsi="仿宋_GB2312" w:eastAsia="仿宋_GB2312"/>
          <w:sz w:val="32"/>
        </w:rPr>
        <w:t>（7）负责制定并监督实施自治州医疗机构和医疗服务行业管理办法，建立医疗服务评价和监督管理体系。会同有关部门组织实施卫生健康专业技术人员资格标准、医疗服务规范标准和卫生健康专业技术人员执业规则、服务规范。</w:t>
      </w:r>
    </w:p>
    <w:p w14:paraId="4769E10C">
      <w:pPr>
        <w:spacing w:line="580" w:lineRule="exact"/>
        <w:ind w:firstLine="640"/>
        <w:jc w:val="both"/>
      </w:pPr>
      <w:r>
        <w:rPr>
          <w:rFonts w:ascii="仿宋_GB2312" w:hAnsi="仿宋_GB2312" w:eastAsia="仿宋_GB2312"/>
          <w:sz w:val="32"/>
        </w:rPr>
        <w:t>（8）负责优化生育管理和服务工作，开展人口监测预警，研究提出人口与家庭发展相关政策建议。协调推进托育服务发展工作。指导自治州</w:t>
      </w:r>
      <w:r>
        <w:rPr>
          <w:rFonts w:hint="eastAsia" w:ascii="仿宋_GB2312" w:hAnsi="仿宋_GB2312" w:eastAsia="仿宋_GB2312"/>
          <w:sz w:val="32"/>
          <w:lang w:eastAsia="zh-CN"/>
        </w:rPr>
        <w:t>JHSY</w:t>
      </w:r>
      <w:r>
        <w:rPr>
          <w:rFonts w:ascii="仿宋_GB2312" w:hAnsi="仿宋_GB2312" w:eastAsia="仿宋_GB2312"/>
          <w:sz w:val="32"/>
        </w:rPr>
        <w:t>协会的业务工作。</w:t>
      </w:r>
    </w:p>
    <w:p w14:paraId="0ACC496E">
      <w:pPr>
        <w:spacing w:line="580" w:lineRule="exact"/>
        <w:ind w:firstLine="640"/>
        <w:jc w:val="both"/>
      </w:pPr>
      <w:r>
        <w:rPr>
          <w:rFonts w:ascii="仿宋_GB2312" w:hAnsi="仿宋_GB2312" w:eastAsia="仿宋_GB2312"/>
          <w:sz w:val="32"/>
        </w:rPr>
        <w:t>（9）指导县市卫生健康工作，指导基层医疗卫生、妇幼健康服务体系和全科医生队伍建设。推进卫生健康科技创新发展。</w:t>
      </w:r>
    </w:p>
    <w:p w14:paraId="654D6599">
      <w:pPr>
        <w:spacing w:line="580" w:lineRule="exact"/>
        <w:ind w:firstLine="640"/>
        <w:jc w:val="both"/>
      </w:pPr>
      <w:r>
        <w:rPr>
          <w:rFonts w:ascii="仿宋_GB2312" w:hAnsi="仿宋_GB2312" w:eastAsia="仿宋_GB2312"/>
          <w:sz w:val="32"/>
        </w:rPr>
        <w:t>（10）负责保健对象的医疗保健工作，负责重要会议与重大活动的医疗卫生保障工作。</w:t>
      </w:r>
    </w:p>
    <w:p w14:paraId="5D097FA5">
      <w:pPr>
        <w:spacing w:line="580" w:lineRule="exact"/>
        <w:ind w:firstLine="640"/>
        <w:jc w:val="both"/>
      </w:pPr>
      <w:r>
        <w:rPr>
          <w:rFonts w:ascii="仿宋_GB2312" w:hAnsi="仿宋_GB2312" w:eastAsia="仿宋_GB2312"/>
          <w:sz w:val="32"/>
        </w:rPr>
        <w:t>（11）组织推进老年健康服务体系建设和医养结合工作。</w:t>
      </w:r>
    </w:p>
    <w:p w14:paraId="5B4D4E76">
      <w:pPr>
        <w:spacing w:line="580" w:lineRule="exact"/>
        <w:ind w:firstLine="640"/>
        <w:jc w:val="both"/>
      </w:pPr>
      <w:r>
        <w:rPr>
          <w:rFonts w:ascii="仿宋_GB2312" w:hAnsi="仿宋_GB2312" w:eastAsia="仿宋_GB2312"/>
          <w:sz w:val="32"/>
        </w:rPr>
        <w:t>（12）完成自治州党委，自治州人民政府交办的其他任务。</w:t>
      </w:r>
    </w:p>
    <w:p w14:paraId="3870C424">
      <w:pPr>
        <w:spacing w:line="640" w:lineRule="exact"/>
        <w:ind w:firstLine="640"/>
        <w:jc w:val="both"/>
        <w:outlineLvl w:val="2"/>
      </w:pPr>
      <w:r>
        <w:rPr>
          <w:rFonts w:ascii="黑体" w:hAnsi="黑体" w:eastAsia="黑体"/>
          <w:sz w:val="32"/>
        </w:rPr>
        <w:t>二、机构设置及人员情况</w:t>
      </w:r>
    </w:p>
    <w:p w14:paraId="1B70AB6E">
      <w:pPr>
        <w:spacing w:line="580" w:lineRule="exact"/>
        <w:ind w:firstLine="640"/>
        <w:jc w:val="both"/>
      </w:pPr>
      <w:r>
        <w:rPr>
          <w:rFonts w:ascii="仿宋_GB2312" w:hAnsi="仿宋_GB2312" w:eastAsia="仿宋_GB2312"/>
          <w:sz w:val="32"/>
        </w:rPr>
        <w:t>巴音郭楞蒙古自治州卫生健康委员会2024年度，实有人数125人，其中：在职人员50人，减少9人；离休人员0人，增加0人；退休人员75人,减少7人。</w:t>
      </w:r>
    </w:p>
    <w:p w14:paraId="0E78C908">
      <w:pPr>
        <w:spacing w:line="580" w:lineRule="exact"/>
        <w:ind w:firstLine="640"/>
        <w:jc w:val="both"/>
      </w:pPr>
      <w:r>
        <w:rPr>
          <w:rFonts w:ascii="仿宋_GB2312" w:hAnsi="仿宋_GB2312" w:eastAsia="仿宋_GB2312"/>
          <w:sz w:val="32"/>
        </w:rPr>
        <w:t>巴音郭楞蒙古自治州卫生健康委员会无下属预算单位，下设11个科室，分别是：办公室、党建科、规划发展与信息化科、政策法规科、财务科、医政医管科、基层卫生与妇幼健康科、疾病预防控制科、综合监督与卫生应急科、中医药管理科、家庭发展与老年健康科。</w:t>
      </w:r>
    </w:p>
    <w:p w14:paraId="59182E4A">
      <w:r>
        <w:br w:type="page"/>
      </w:r>
    </w:p>
    <w:p w14:paraId="68D8B5A7">
      <w:pPr>
        <w:spacing w:line="240" w:lineRule="auto"/>
        <w:jc w:val="center"/>
        <w:outlineLvl w:val="1"/>
      </w:pPr>
      <w:r>
        <w:rPr>
          <w:rFonts w:ascii="黑体" w:hAnsi="黑体" w:eastAsia="黑体"/>
          <w:sz w:val="32"/>
        </w:rPr>
        <w:t>第二部分 部门决算情况说明</w:t>
      </w:r>
    </w:p>
    <w:p w14:paraId="0E1C92BE">
      <w:pPr>
        <w:spacing w:line="640" w:lineRule="exact"/>
        <w:ind w:firstLine="640"/>
        <w:jc w:val="both"/>
        <w:outlineLvl w:val="2"/>
      </w:pPr>
      <w:r>
        <w:rPr>
          <w:rFonts w:ascii="黑体" w:hAnsi="黑体" w:eastAsia="黑体"/>
          <w:sz w:val="32"/>
        </w:rPr>
        <w:t>一、收入支出决算总体情况说明</w:t>
      </w:r>
    </w:p>
    <w:p w14:paraId="2C02D284">
      <w:pPr>
        <w:spacing w:line="580" w:lineRule="exact"/>
        <w:ind w:firstLine="640"/>
        <w:jc w:val="both"/>
      </w:pPr>
      <w:r>
        <w:rPr>
          <w:rFonts w:ascii="仿宋_GB2312" w:hAnsi="仿宋_GB2312" w:eastAsia="仿宋_GB2312"/>
          <w:b/>
          <w:sz w:val="32"/>
        </w:rPr>
        <w:t>2024年度收入总计2,413.86万元，</w:t>
      </w:r>
      <w:r>
        <w:rPr>
          <w:rFonts w:ascii="仿宋_GB2312" w:hAnsi="仿宋_GB2312" w:eastAsia="仿宋_GB2312"/>
          <w:b w:val="0"/>
          <w:sz w:val="32"/>
        </w:rPr>
        <w:t>其中：本年收入合计2,413.44万元，使用非财政拨款结余（含专用结余）0.00万元，年初结转和结余0.42万元。</w:t>
      </w:r>
    </w:p>
    <w:p w14:paraId="155FDE42">
      <w:pPr>
        <w:spacing w:line="580" w:lineRule="exact"/>
        <w:ind w:firstLine="640"/>
        <w:jc w:val="both"/>
      </w:pPr>
      <w:r>
        <w:rPr>
          <w:rFonts w:ascii="仿宋_GB2312" w:hAnsi="仿宋_GB2312" w:eastAsia="仿宋_GB2312"/>
          <w:b/>
          <w:sz w:val="32"/>
        </w:rPr>
        <w:t>2024年度支出总计2,413.86万元，</w:t>
      </w:r>
      <w:r>
        <w:rPr>
          <w:rFonts w:ascii="仿宋_GB2312" w:hAnsi="仿宋_GB2312" w:eastAsia="仿宋_GB2312"/>
          <w:b w:val="0"/>
          <w:sz w:val="32"/>
        </w:rPr>
        <w:t>其中：本年支出合计2,413.86万元，结余分配0.00万元，年末结转和结余0.00万元。</w:t>
      </w:r>
    </w:p>
    <w:p w14:paraId="0B071A21">
      <w:pPr>
        <w:spacing w:line="580" w:lineRule="exact"/>
        <w:ind w:firstLine="640"/>
        <w:jc w:val="both"/>
      </w:pPr>
      <w:r>
        <w:rPr>
          <w:rFonts w:ascii="仿宋_GB2312" w:hAnsi="仿宋_GB2312" w:eastAsia="仿宋_GB2312"/>
          <w:b w:val="0"/>
          <w:sz w:val="32"/>
        </w:rPr>
        <w:t>收入支出总体与上年相比，减少7,492.58万元，下降75.63%，主要原因是：本年机构改革，老年活动中心、老年大学、老龄委的人员经费、公用经费</w:t>
      </w:r>
      <w:r>
        <w:rPr>
          <w:rFonts w:hint="eastAsia" w:ascii="仿宋_GB2312" w:hAnsi="仿宋_GB2312" w:eastAsia="仿宋_GB2312"/>
          <w:b w:val="0"/>
          <w:sz w:val="32"/>
          <w:lang w:eastAsia="zh-CN"/>
        </w:rPr>
        <w:t>、</w:t>
      </w:r>
      <w:r>
        <w:rPr>
          <w:rFonts w:ascii="仿宋_GB2312" w:hAnsi="仿宋_GB2312" w:eastAsia="仿宋_GB2312"/>
          <w:b w:val="0"/>
          <w:sz w:val="32"/>
        </w:rPr>
        <w:t>老龄事业管理项目划转州民政局；本年在职人员减少，相关人员经费减少；本年减少新冠患者救治费用中央财政预拨补助资金项目，</w:t>
      </w:r>
      <w:r>
        <w:rPr>
          <w:rFonts w:hint="eastAsia" w:ascii="仿宋_GB2312" w:hAnsi="仿宋_GB2312" w:eastAsia="仿宋_GB2312"/>
          <w:b w:val="0"/>
          <w:sz w:val="32"/>
          <w:lang w:eastAsia="zh-CN"/>
        </w:rPr>
        <w:t>YQ</w:t>
      </w:r>
      <w:r>
        <w:rPr>
          <w:rFonts w:ascii="仿宋_GB2312" w:hAnsi="仿宋_GB2312" w:eastAsia="仿宋_GB2312"/>
          <w:b w:val="0"/>
          <w:sz w:val="32"/>
        </w:rPr>
        <w:t>防控彩板房制作及新冠患者治疗期餐费，河北援助巴州医疗队补助费用、</w:t>
      </w:r>
      <w:r>
        <w:rPr>
          <w:rFonts w:hint="eastAsia" w:ascii="仿宋_GB2312" w:hAnsi="仿宋_GB2312" w:eastAsia="仿宋_GB2312"/>
          <w:b w:val="0"/>
          <w:sz w:val="32"/>
          <w:lang w:eastAsia="zh-CN"/>
        </w:rPr>
        <w:t>YQ</w:t>
      </w:r>
      <w:r>
        <w:rPr>
          <w:rFonts w:ascii="仿宋_GB2312" w:hAnsi="仿宋_GB2312" w:eastAsia="仿宋_GB2312"/>
          <w:b w:val="0"/>
          <w:sz w:val="32"/>
        </w:rPr>
        <w:t>物资的采购项目、春节慰问经费项目；本年国家卫生健康委国际交流与合作中心地方经费，自治区</w:t>
      </w:r>
      <w:r>
        <w:rPr>
          <w:rFonts w:hint="eastAsia" w:ascii="仿宋_GB2312" w:hAnsi="仿宋_GB2312" w:eastAsia="仿宋_GB2312"/>
          <w:b w:val="0"/>
          <w:sz w:val="32"/>
          <w:lang w:eastAsia="zh-CN"/>
        </w:rPr>
        <w:t>JHSY</w:t>
      </w:r>
      <w:r>
        <w:rPr>
          <w:rFonts w:ascii="仿宋_GB2312" w:hAnsi="仿宋_GB2312" w:eastAsia="仿宋_GB2312"/>
          <w:b w:val="0"/>
          <w:sz w:val="32"/>
        </w:rPr>
        <w:t>暖心健康包项目，廉洁故事比赛经费项目资金较上年减少。</w:t>
      </w:r>
    </w:p>
    <w:p w14:paraId="6D28586D">
      <w:pPr>
        <w:spacing w:line="640" w:lineRule="exact"/>
        <w:ind w:firstLine="640"/>
        <w:jc w:val="both"/>
        <w:outlineLvl w:val="2"/>
      </w:pPr>
      <w:r>
        <w:rPr>
          <w:rFonts w:ascii="黑体" w:hAnsi="黑体" w:eastAsia="黑体"/>
          <w:sz w:val="32"/>
        </w:rPr>
        <w:t>二、收入决算情况说明</w:t>
      </w:r>
    </w:p>
    <w:p w14:paraId="31E678E2">
      <w:pPr>
        <w:spacing w:line="580" w:lineRule="exact"/>
        <w:ind w:firstLine="640"/>
        <w:jc w:val="both"/>
      </w:pPr>
      <w:r>
        <w:rPr>
          <w:rFonts w:ascii="仿宋_GB2312" w:hAnsi="仿宋_GB2312" w:eastAsia="仿宋_GB2312"/>
          <w:b/>
          <w:sz w:val="32"/>
        </w:rPr>
        <w:t>本年收入2,413.44万元，</w:t>
      </w:r>
      <w:r>
        <w:rPr>
          <w:rFonts w:ascii="仿宋_GB2312" w:hAnsi="仿宋_GB2312" w:eastAsia="仿宋_GB2312"/>
          <w:b w:val="0"/>
          <w:sz w:val="32"/>
        </w:rPr>
        <w:t>其中：财政拨款收入1,932.82万元，占80.09%；上级补助收入0.00万元，占0.00%；事业收入0.00万元，占0.00%；经营收入0.00万元，占0.00%；附属单位上缴收入0.00万元，占0.00%；其他收入480.62万元，占19.91%。</w:t>
      </w:r>
    </w:p>
    <w:p w14:paraId="7B82578F">
      <w:pPr>
        <w:spacing w:line="640" w:lineRule="exact"/>
        <w:ind w:firstLine="640"/>
        <w:jc w:val="both"/>
        <w:outlineLvl w:val="2"/>
      </w:pPr>
      <w:r>
        <w:rPr>
          <w:rFonts w:ascii="黑体" w:hAnsi="黑体" w:eastAsia="黑体"/>
          <w:sz w:val="32"/>
        </w:rPr>
        <w:t>三、支出决算情况说明</w:t>
      </w:r>
    </w:p>
    <w:p w14:paraId="62C79410">
      <w:pPr>
        <w:spacing w:line="580" w:lineRule="exact"/>
        <w:ind w:firstLine="640"/>
        <w:jc w:val="both"/>
      </w:pPr>
      <w:r>
        <w:rPr>
          <w:rFonts w:ascii="仿宋_GB2312" w:hAnsi="仿宋_GB2312" w:eastAsia="仿宋_GB2312"/>
          <w:b/>
          <w:sz w:val="32"/>
        </w:rPr>
        <w:t>本年支出2,413.86万元，</w:t>
      </w:r>
      <w:r>
        <w:rPr>
          <w:rFonts w:ascii="仿宋_GB2312" w:hAnsi="仿宋_GB2312" w:eastAsia="仿宋_GB2312"/>
          <w:b w:val="0"/>
          <w:sz w:val="32"/>
        </w:rPr>
        <w:t>其中：基本支出1,220.57万元，占50.57%；项目支出1,193.29万元，占49.43%；上缴上级支出0.00万元，占0.00%；经营支出0.00万元，占0.00%；对附属单位补助支出0.00万元，占0.00%。</w:t>
      </w:r>
    </w:p>
    <w:p w14:paraId="10273C20">
      <w:pPr>
        <w:spacing w:line="640" w:lineRule="exact"/>
        <w:ind w:firstLine="640"/>
        <w:jc w:val="both"/>
        <w:outlineLvl w:val="2"/>
      </w:pPr>
      <w:r>
        <w:rPr>
          <w:rFonts w:ascii="黑体" w:hAnsi="黑体" w:eastAsia="黑体"/>
          <w:sz w:val="32"/>
        </w:rPr>
        <w:t>四、财政拨款收入支出决算总体情况说明</w:t>
      </w:r>
    </w:p>
    <w:p w14:paraId="1AA52572">
      <w:pPr>
        <w:spacing w:line="580" w:lineRule="exact"/>
        <w:ind w:firstLine="640"/>
        <w:jc w:val="both"/>
      </w:pPr>
      <w:r>
        <w:rPr>
          <w:rFonts w:ascii="仿宋_GB2312" w:hAnsi="仿宋_GB2312" w:eastAsia="仿宋_GB2312"/>
          <w:b/>
          <w:sz w:val="32"/>
        </w:rPr>
        <w:t>2024年度财政拨款收入总计1,932.82万元，</w:t>
      </w:r>
      <w:r>
        <w:rPr>
          <w:rFonts w:ascii="仿宋_GB2312" w:hAnsi="仿宋_GB2312" w:eastAsia="仿宋_GB2312"/>
          <w:b w:val="0"/>
          <w:sz w:val="32"/>
        </w:rPr>
        <w:t>其中：年初财政拨款结转和结余0.00万元，本年财政拨款收入1,932.82万元。</w:t>
      </w:r>
      <w:r>
        <w:rPr>
          <w:rFonts w:ascii="仿宋_GB2312" w:hAnsi="仿宋_GB2312" w:eastAsia="仿宋_GB2312"/>
          <w:b/>
          <w:sz w:val="32"/>
        </w:rPr>
        <w:t>财政拨款支出总计1,932.82万元，</w:t>
      </w:r>
      <w:r>
        <w:rPr>
          <w:rFonts w:ascii="仿宋_GB2312" w:hAnsi="仿宋_GB2312" w:eastAsia="仿宋_GB2312"/>
          <w:b w:val="0"/>
          <w:sz w:val="32"/>
        </w:rPr>
        <w:t>其中：年末财政拨款结转和结余0.00万元，本年财政拨款支出1,932.82万元。</w:t>
      </w:r>
    </w:p>
    <w:p w14:paraId="3D7AF76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减少7,021.39万元，下降78.41%，主要原因是：本年机构改革，老年活动中心、老年大学、老龄委的人员经费、公用经费</w:t>
      </w:r>
      <w:r>
        <w:rPr>
          <w:rFonts w:hint="eastAsia" w:ascii="仿宋_GB2312" w:hAnsi="仿宋_GB2312" w:eastAsia="仿宋_GB2312"/>
          <w:b w:val="0"/>
          <w:sz w:val="32"/>
          <w:lang w:eastAsia="zh-CN"/>
        </w:rPr>
        <w:t>、</w:t>
      </w:r>
      <w:r>
        <w:rPr>
          <w:rFonts w:ascii="仿宋_GB2312" w:hAnsi="仿宋_GB2312" w:eastAsia="仿宋_GB2312"/>
          <w:b w:val="0"/>
          <w:sz w:val="32"/>
        </w:rPr>
        <w:t>老龄事业管理项目划转州民政局；本年在职人员减少，相关人员经费减少；本年减少新冠患者救治费用中央财政预拨补助资金项目，</w:t>
      </w:r>
      <w:r>
        <w:rPr>
          <w:rFonts w:hint="eastAsia" w:ascii="仿宋_GB2312" w:hAnsi="仿宋_GB2312" w:eastAsia="仿宋_GB2312"/>
          <w:b w:val="0"/>
          <w:sz w:val="32"/>
          <w:lang w:eastAsia="zh-CN"/>
        </w:rPr>
        <w:t>YQ</w:t>
      </w:r>
      <w:r>
        <w:rPr>
          <w:rFonts w:ascii="仿宋_GB2312" w:hAnsi="仿宋_GB2312" w:eastAsia="仿宋_GB2312"/>
          <w:b w:val="0"/>
          <w:sz w:val="32"/>
        </w:rPr>
        <w:t>防控彩板房制作及新冠患者治疗期餐费，河北援助巴州医疗队补助费用、</w:t>
      </w:r>
      <w:r>
        <w:rPr>
          <w:rFonts w:hint="eastAsia" w:ascii="仿宋_GB2312" w:hAnsi="仿宋_GB2312" w:eastAsia="仿宋_GB2312"/>
          <w:b w:val="0"/>
          <w:sz w:val="32"/>
          <w:lang w:eastAsia="zh-CN"/>
        </w:rPr>
        <w:t>YQ</w:t>
      </w:r>
      <w:r>
        <w:rPr>
          <w:rFonts w:ascii="仿宋_GB2312" w:hAnsi="仿宋_GB2312" w:eastAsia="仿宋_GB2312"/>
          <w:b w:val="0"/>
          <w:sz w:val="32"/>
        </w:rPr>
        <w:t>物资的采购项目、春节慰问经费项目资金。</w:t>
      </w:r>
      <w:r>
        <w:rPr>
          <w:rFonts w:ascii="仿宋_GB2312" w:hAnsi="仿宋_GB2312" w:eastAsia="仿宋_GB2312"/>
          <w:b/>
          <w:sz w:val="32"/>
        </w:rPr>
        <w:t>与年初预算相比，</w:t>
      </w:r>
      <w:r>
        <w:rPr>
          <w:rFonts w:ascii="仿宋_GB2312" w:hAnsi="仿宋_GB2312" w:eastAsia="仿宋_GB2312"/>
          <w:b w:val="0"/>
          <w:sz w:val="32"/>
        </w:rPr>
        <w:t>年初预算数2,682.17万元，决算数1,932.82万元，预决算差异率-27.94%，主要原因是：本年在职人员减少，年中调减人员经费，导致预决算存在差异；年中调减老龄事业管理项目、保健医疗费项目资金，导致预决算存在差异。</w:t>
      </w:r>
    </w:p>
    <w:p w14:paraId="0298192B">
      <w:pPr>
        <w:spacing w:line="640" w:lineRule="exact"/>
        <w:ind w:firstLine="640"/>
        <w:jc w:val="both"/>
        <w:outlineLvl w:val="2"/>
      </w:pPr>
      <w:r>
        <w:rPr>
          <w:rFonts w:ascii="黑体" w:hAnsi="黑体" w:eastAsia="黑体"/>
          <w:sz w:val="32"/>
        </w:rPr>
        <w:t>五、一般公共预算财政拨款支出决算情况说明</w:t>
      </w:r>
    </w:p>
    <w:p w14:paraId="402278E7">
      <w:pPr>
        <w:spacing w:line="640" w:lineRule="exact"/>
        <w:ind w:firstLine="640"/>
        <w:jc w:val="both"/>
        <w:outlineLvl w:val="3"/>
      </w:pPr>
      <w:r>
        <w:rPr>
          <w:rFonts w:ascii="楷体_GB2312" w:hAnsi="楷体_GB2312" w:eastAsia="楷体_GB2312"/>
          <w:b/>
          <w:sz w:val="32"/>
        </w:rPr>
        <w:t>（一）一般公共预算财政拨款支出决算总体情况</w:t>
      </w:r>
    </w:p>
    <w:p w14:paraId="2D71FEA3">
      <w:pPr>
        <w:spacing w:line="580" w:lineRule="exact"/>
        <w:ind w:firstLine="640"/>
        <w:jc w:val="both"/>
      </w:pPr>
      <w:r>
        <w:rPr>
          <w:rFonts w:ascii="仿宋_GB2312" w:hAnsi="仿宋_GB2312" w:eastAsia="仿宋_GB2312"/>
          <w:b/>
          <w:sz w:val="32"/>
        </w:rPr>
        <w:t>2024年度一般公共预算财政拨款支出1,932.82万元，</w:t>
      </w:r>
      <w:r>
        <w:rPr>
          <w:rFonts w:ascii="仿宋_GB2312" w:hAnsi="仿宋_GB2312" w:eastAsia="仿宋_GB2312"/>
          <w:b w:val="0"/>
          <w:sz w:val="32"/>
        </w:rPr>
        <w:t>占本年支出合计的80.07%。</w:t>
      </w:r>
      <w:r>
        <w:rPr>
          <w:rFonts w:ascii="仿宋_GB2312" w:hAnsi="仿宋_GB2312" w:eastAsia="仿宋_GB2312"/>
          <w:b/>
          <w:sz w:val="32"/>
        </w:rPr>
        <w:t>与上年相比，</w:t>
      </w:r>
      <w:r>
        <w:rPr>
          <w:rFonts w:ascii="仿宋_GB2312" w:hAnsi="仿宋_GB2312" w:eastAsia="仿宋_GB2312"/>
          <w:b w:val="0"/>
          <w:sz w:val="32"/>
        </w:rPr>
        <w:t>减少7,017.89万元，下降78.41%，主要原因是：本年机构改革，老年活动中心、老年大学、老龄委的人员经费、公用经费</w:t>
      </w:r>
      <w:r>
        <w:rPr>
          <w:rFonts w:hint="eastAsia" w:ascii="仿宋_GB2312" w:hAnsi="仿宋_GB2312" w:eastAsia="仿宋_GB2312"/>
          <w:b w:val="0"/>
          <w:sz w:val="32"/>
          <w:lang w:eastAsia="zh-CN"/>
        </w:rPr>
        <w:t>、</w:t>
      </w:r>
      <w:r>
        <w:rPr>
          <w:rFonts w:ascii="仿宋_GB2312" w:hAnsi="仿宋_GB2312" w:eastAsia="仿宋_GB2312"/>
          <w:b w:val="0"/>
          <w:sz w:val="32"/>
        </w:rPr>
        <w:t>老龄事业管理项目划转州民政局；本年在职人员减少，相关人员经费减少；本年减少新冠患者救治费用中央财政预拨补助资金项目，</w:t>
      </w:r>
      <w:r>
        <w:rPr>
          <w:rFonts w:hint="eastAsia" w:ascii="仿宋_GB2312" w:hAnsi="仿宋_GB2312" w:eastAsia="仿宋_GB2312"/>
          <w:b w:val="0"/>
          <w:sz w:val="32"/>
          <w:lang w:eastAsia="zh-CN"/>
        </w:rPr>
        <w:t>YQ</w:t>
      </w:r>
      <w:r>
        <w:rPr>
          <w:rFonts w:ascii="仿宋_GB2312" w:hAnsi="仿宋_GB2312" w:eastAsia="仿宋_GB2312"/>
          <w:b w:val="0"/>
          <w:sz w:val="32"/>
        </w:rPr>
        <w:t>防控彩板房制作及新冠患者治疗期餐费，河北援助巴州医疗队补助费用、</w:t>
      </w:r>
      <w:r>
        <w:rPr>
          <w:rFonts w:hint="eastAsia" w:ascii="仿宋_GB2312" w:hAnsi="仿宋_GB2312" w:eastAsia="仿宋_GB2312"/>
          <w:b w:val="0"/>
          <w:sz w:val="32"/>
          <w:lang w:eastAsia="zh-CN"/>
        </w:rPr>
        <w:t>YQ</w:t>
      </w:r>
      <w:r>
        <w:rPr>
          <w:rFonts w:ascii="仿宋_GB2312" w:hAnsi="仿宋_GB2312" w:eastAsia="仿宋_GB2312"/>
          <w:b w:val="0"/>
          <w:sz w:val="32"/>
        </w:rPr>
        <w:t>物资的采购项目、春节慰问经费项目资金。</w:t>
      </w:r>
      <w:r>
        <w:rPr>
          <w:rFonts w:ascii="仿宋_GB2312" w:hAnsi="仿宋_GB2312" w:eastAsia="仿宋_GB2312"/>
          <w:b/>
          <w:sz w:val="32"/>
        </w:rPr>
        <w:t>与年初预算相比,</w:t>
      </w:r>
      <w:r>
        <w:rPr>
          <w:rFonts w:ascii="仿宋_GB2312" w:hAnsi="仿宋_GB2312" w:eastAsia="仿宋_GB2312"/>
          <w:b w:val="0"/>
          <w:sz w:val="32"/>
        </w:rPr>
        <w:t>年初预算数2,682.17万元，决算数1,932.82万元，预决算差异率-27.94%，主要原因是：本年在职人员减少，年中调减人员经费，导致预决算存在差异；年中调减老龄事业管理项目、保健医疗费项目资金，导致预决算存在差异。</w:t>
      </w:r>
    </w:p>
    <w:p w14:paraId="57F1D3C1">
      <w:pPr>
        <w:spacing w:line="640" w:lineRule="exact"/>
        <w:ind w:firstLine="640"/>
        <w:jc w:val="both"/>
        <w:outlineLvl w:val="3"/>
      </w:pPr>
      <w:r>
        <w:rPr>
          <w:rFonts w:ascii="楷体_GB2312" w:hAnsi="楷体_GB2312" w:eastAsia="楷体_GB2312"/>
          <w:b/>
          <w:sz w:val="32"/>
        </w:rPr>
        <w:t>（二）一般公共预算财政拨款支出决算结构情况</w:t>
      </w:r>
    </w:p>
    <w:p w14:paraId="1D9E0703">
      <w:pPr>
        <w:spacing w:line="580" w:lineRule="exact"/>
        <w:ind w:firstLine="640"/>
        <w:jc w:val="both"/>
      </w:pPr>
      <w:r>
        <w:rPr>
          <w:rFonts w:ascii="仿宋_GB2312" w:hAnsi="仿宋_GB2312" w:eastAsia="仿宋_GB2312"/>
          <w:b w:val="0"/>
          <w:sz w:val="32"/>
        </w:rPr>
        <w:t>1.一般公共服务支出(类)4.00万元,占0.21%。</w:t>
      </w:r>
    </w:p>
    <w:p w14:paraId="292C3B33">
      <w:pPr>
        <w:spacing w:line="580" w:lineRule="exact"/>
        <w:ind w:firstLine="640"/>
        <w:jc w:val="both"/>
      </w:pPr>
      <w:r>
        <w:rPr>
          <w:rFonts w:ascii="仿宋_GB2312" w:hAnsi="仿宋_GB2312" w:eastAsia="仿宋_GB2312"/>
          <w:b w:val="0"/>
          <w:sz w:val="32"/>
        </w:rPr>
        <w:t>2.教育支出(类)4.20万元,占0.22%。</w:t>
      </w:r>
    </w:p>
    <w:p w14:paraId="1C5A2998">
      <w:pPr>
        <w:spacing w:line="580" w:lineRule="exact"/>
        <w:ind w:firstLine="640"/>
        <w:jc w:val="both"/>
      </w:pPr>
      <w:r>
        <w:rPr>
          <w:rFonts w:ascii="仿宋_GB2312" w:hAnsi="仿宋_GB2312" w:eastAsia="仿宋_GB2312"/>
          <w:b w:val="0"/>
          <w:sz w:val="32"/>
        </w:rPr>
        <w:t>3.社会保障和就业支出(类)272.58万元,占14.10%。</w:t>
      </w:r>
    </w:p>
    <w:p w14:paraId="75705B90">
      <w:pPr>
        <w:spacing w:line="580" w:lineRule="exact"/>
        <w:ind w:firstLine="640"/>
        <w:jc w:val="both"/>
      </w:pPr>
      <w:r>
        <w:rPr>
          <w:rFonts w:ascii="仿宋_GB2312" w:hAnsi="仿宋_GB2312" w:eastAsia="仿宋_GB2312"/>
          <w:b w:val="0"/>
          <w:sz w:val="32"/>
        </w:rPr>
        <w:t>4.卫生健康支出(类)1,576.32万元,占81.56%。</w:t>
      </w:r>
    </w:p>
    <w:p w14:paraId="56E35DAC">
      <w:pPr>
        <w:spacing w:line="580" w:lineRule="exact"/>
        <w:ind w:firstLine="640"/>
        <w:jc w:val="both"/>
      </w:pPr>
      <w:r>
        <w:rPr>
          <w:rFonts w:ascii="仿宋_GB2312" w:hAnsi="仿宋_GB2312" w:eastAsia="仿宋_GB2312"/>
          <w:b w:val="0"/>
          <w:sz w:val="32"/>
        </w:rPr>
        <w:t>5.住房保障支出(类)75.73万元,占3.92%。</w:t>
      </w:r>
    </w:p>
    <w:p w14:paraId="57973BF6">
      <w:pPr>
        <w:spacing w:line="640" w:lineRule="exact"/>
        <w:ind w:firstLine="640"/>
        <w:jc w:val="both"/>
        <w:outlineLvl w:val="3"/>
      </w:pPr>
      <w:r>
        <w:rPr>
          <w:rFonts w:ascii="楷体_GB2312" w:hAnsi="楷体_GB2312" w:eastAsia="楷体_GB2312"/>
          <w:b/>
          <w:sz w:val="32"/>
        </w:rPr>
        <w:t>（三）一般公共预算财政拨款支出决算具体情况</w:t>
      </w:r>
    </w:p>
    <w:p w14:paraId="296CC41A">
      <w:pPr>
        <w:spacing w:line="580" w:lineRule="exact"/>
        <w:ind w:firstLine="640"/>
        <w:jc w:val="both"/>
      </w:pPr>
      <w:r>
        <w:rPr>
          <w:rFonts w:ascii="仿宋_GB2312" w:hAnsi="仿宋_GB2312" w:eastAsia="仿宋_GB2312"/>
          <w:b w:val="0"/>
          <w:sz w:val="32"/>
        </w:rPr>
        <w:t>1.一般公共服务支出(类)发展与改革事务(款)社会事业发展规划(项):支出决算数为4.00万元，比上年决算增加4.00万元，增长100.00%,主要原因是：本年增加自治州“十五五”规划前期重大研究课题经费项目资金。</w:t>
      </w:r>
    </w:p>
    <w:p w14:paraId="424B37AF">
      <w:pPr>
        <w:spacing w:line="580" w:lineRule="exact"/>
        <w:ind w:firstLine="640"/>
        <w:jc w:val="both"/>
      </w:pPr>
      <w:r>
        <w:rPr>
          <w:rFonts w:ascii="仿宋_GB2312" w:hAnsi="仿宋_GB2312" w:eastAsia="仿宋_GB2312"/>
          <w:b w:val="0"/>
          <w:sz w:val="32"/>
        </w:rPr>
        <w:t>2.教育支出(类)进修及培训(款)培训支出(项):支出决算数为4.20万元，比上年决算增加0.09万元，增长2.19%,主要原因是：本年增加疾控科举办自治区预防接种、寄生虫、地方病、消毒技能竞赛巴州参赛队员集中培训项目资金。</w:t>
      </w:r>
    </w:p>
    <w:p w14:paraId="3811332B">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78.17万元，比上年决算减少17.65万元，下降18.42%,主要原因是：本年机构改革，部分退休人员转隶州民政局，行政单位离退休经费较上年减少。本年功能科目调整，事业单位离退休上年度在行政单位离退休科目列支，本年单独列支，导致经费较上年减少。</w:t>
      </w:r>
    </w:p>
    <w:p w14:paraId="567F1678">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21.43万元，比上年决算增加21.43万元，增长100.00%,主要原因是：本年功能科目调整，事业单位离退休上年度在行政单位离退休科目列支，本年单独列支，导致经费较上年增加。</w:t>
      </w:r>
    </w:p>
    <w:p w14:paraId="7FE45C2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95.56万元，比上年决算减少2.69万元，下降2.74%,主要原因是：本年在职人员减少，单位基本养老保险缴费较上年减少。</w:t>
      </w:r>
    </w:p>
    <w:p w14:paraId="78E3DB15">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6.社会保障和就业支出(类)行政事业单位养老支出(款)机关事业单位职业年金缴费支出(项):支出决算数为34.34万元，比上年决算增加10.47万元，增长43.86%,主要原因是：本年新增退休人员，职业年金缴费支出增加。</w:t>
      </w:r>
    </w:p>
    <w:p w14:paraId="67ADD66E">
      <w:pPr>
        <w:spacing w:line="580" w:lineRule="exact"/>
        <w:ind w:firstLine="640"/>
        <w:jc w:val="both"/>
      </w:pPr>
      <w:r>
        <w:rPr>
          <w:rFonts w:ascii="仿宋_GB2312" w:hAnsi="仿宋_GB2312" w:eastAsia="仿宋_GB2312"/>
          <w:b w:val="0"/>
          <w:sz w:val="32"/>
        </w:rPr>
        <w:t>7.社会保障和就业支出(类)抚恤(款)死亡抚恤(项):支出决算数为43.09万元，比上年决算减少37.21万元，下降46.34%,主要原因是：本年新增死亡人员较上年减少，死亡抚恤支出减少。</w:t>
      </w:r>
    </w:p>
    <w:p w14:paraId="2DCF93D0">
      <w:pPr>
        <w:spacing w:line="580" w:lineRule="exact"/>
        <w:ind w:firstLine="640"/>
        <w:jc w:val="both"/>
      </w:pPr>
      <w:r>
        <w:rPr>
          <w:rFonts w:ascii="仿宋_GB2312" w:hAnsi="仿宋_GB2312" w:eastAsia="仿宋_GB2312"/>
          <w:b w:val="0"/>
          <w:sz w:val="32"/>
        </w:rPr>
        <w:t>8.卫生健康支出(类)卫生健康管理事务(款)行政运行(项):支出决算数为562.61万元，比上年决算减少59.06万元，下降9.50%,主要原因是：本年在职人员减少，相应人员经费较上年减少。</w:t>
      </w:r>
    </w:p>
    <w:p w14:paraId="37FD580D">
      <w:pPr>
        <w:spacing w:line="580" w:lineRule="exact"/>
        <w:ind w:firstLine="640"/>
        <w:jc w:val="both"/>
      </w:pPr>
      <w:r>
        <w:rPr>
          <w:rFonts w:ascii="仿宋_GB2312" w:hAnsi="仿宋_GB2312" w:eastAsia="仿宋_GB2312"/>
          <w:b w:val="0"/>
          <w:sz w:val="32"/>
        </w:rPr>
        <w:t>9.卫生健康支出(类)卫生健康管理事务(款)一般行政管理事务(项):支出决算数为347.26万元，比上年决算减少124.06万元，下降26.32%,主要原因是：本年机构改革，老龄事业管理项目转隶州民政局；本年减少春节慰问活动经费项目、河北援助巴州医疗队补助费用，廉洁故事比赛经费项目资金。</w:t>
      </w:r>
    </w:p>
    <w:p w14:paraId="052077A3">
      <w:pPr>
        <w:spacing w:line="580" w:lineRule="exact"/>
        <w:ind w:firstLine="640"/>
        <w:jc w:val="both"/>
      </w:pPr>
      <w:r>
        <w:rPr>
          <w:rFonts w:ascii="仿宋_GB2312" w:hAnsi="仿宋_GB2312" w:eastAsia="仿宋_GB2312"/>
          <w:b w:val="0"/>
          <w:sz w:val="32"/>
        </w:rPr>
        <w:t>10.卫生健康支出(类)卫生健康管理事务(款)机关服务(项):支出决算数为250.73万元，比上年决算减少51.15万元，下降16.94%,主要原因是：本年机构改革，部分事业在职人员转隶州民政局，相关人员经费较上年减少。</w:t>
      </w:r>
    </w:p>
    <w:p w14:paraId="623BF179">
      <w:pPr>
        <w:spacing w:line="580" w:lineRule="exact"/>
        <w:ind w:firstLine="640"/>
        <w:jc w:val="both"/>
      </w:pPr>
      <w:r>
        <w:rPr>
          <w:rFonts w:ascii="仿宋_GB2312" w:hAnsi="仿宋_GB2312" w:eastAsia="仿宋_GB2312"/>
          <w:b w:val="0"/>
          <w:sz w:val="32"/>
        </w:rPr>
        <w:t>11.卫生健康支出(类)卫生健康管理事务(款)其他卫生健康管理事务支出(项):支出决算数为216.35万元，比上年决算减少571.67万元，下降72.55%,主要原因是：按照定点医疗机构实报实销要求，预付各定点医疗机构保健医疗费尚未使用完毕，2024年实际结算较少，保健医疗费资金较上年减少。</w:t>
      </w:r>
    </w:p>
    <w:p w14:paraId="5E03E997">
      <w:pPr>
        <w:spacing w:line="580" w:lineRule="exact"/>
        <w:ind w:firstLine="640"/>
        <w:jc w:val="both"/>
      </w:pPr>
      <w:r>
        <w:rPr>
          <w:rFonts w:ascii="仿宋_GB2312" w:hAnsi="仿宋_GB2312" w:eastAsia="仿宋_GB2312"/>
          <w:b w:val="0"/>
          <w:sz w:val="32"/>
        </w:rPr>
        <w:t>12.卫生健康支出(类)公共卫生(款)基本公共卫生服务(项):支出决算数为51.31万元，比上年决算增加16.55万元，增长47.61%,主要原因是：本年增加</w:t>
      </w:r>
      <w:r>
        <w:rPr>
          <w:rFonts w:hint="eastAsia" w:ascii="仿宋_GB2312" w:hAnsi="仿宋_GB2312" w:eastAsia="仿宋_GB2312"/>
          <w:b w:val="0"/>
          <w:sz w:val="32"/>
          <w:lang w:eastAsia="zh-CN"/>
        </w:rPr>
        <w:t>JHSY</w:t>
      </w:r>
      <w:r>
        <w:rPr>
          <w:rFonts w:ascii="仿宋_GB2312" w:hAnsi="仿宋_GB2312" w:eastAsia="仿宋_GB2312"/>
          <w:b w:val="0"/>
          <w:sz w:val="32"/>
        </w:rPr>
        <w:t>政策服务项目。</w:t>
      </w:r>
    </w:p>
    <w:p w14:paraId="7E5396BF">
      <w:pPr>
        <w:spacing w:line="580" w:lineRule="exact"/>
        <w:ind w:firstLine="640"/>
        <w:jc w:val="both"/>
      </w:pPr>
      <w:r>
        <w:rPr>
          <w:rFonts w:ascii="仿宋_GB2312" w:hAnsi="仿宋_GB2312" w:eastAsia="仿宋_GB2312"/>
          <w:b w:val="0"/>
          <w:sz w:val="32"/>
        </w:rPr>
        <w:t>13.卫生健康支出(类)公共卫生(款)重大公共卫生服务(项):支出决算数为70.57万元，比上年决算减少6,074.08万元，下降98.85%,主要原因是：本年度减少</w:t>
      </w:r>
      <w:r>
        <w:rPr>
          <w:rFonts w:hint="eastAsia" w:ascii="仿宋_GB2312" w:hAnsi="仿宋_GB2312" w:eastAsia="仿宋_GB2312"/>
          <w:b w:val="0"/>
          <w:sz w:val="32"/>
          <w:lang w:eastAsia="zh-CN"/>
        </w:rPr>
        <w:t>YQ</w:t>
      </w:r>
      <w:r>
        <w:rPr>
          <w:rFonts w:ascii="仿宋_GB2312" w:hAnsi="仿宋_GB2312" w:eastAsia="仿宋_GB2312"/>
          <w:b w:val="0"/>
          <w:sz w:val="32"/>
        </w:rPr>
        <w:t>指挥部工作保障经费、</w:t>
      </w:r>
      <w:r>
        <w:rPr>
          <w:rFonts w:hint="eastAsia" w:ascii="仿宋_GB2312" w:hAnsi="仿宋_GB2312" w:eastAsia="仿宋_GB2312"/>
          <w:b w:val="0"/>
          <w:sz w:val="32"/>
          <w:lang w:eastAsia="zh-CN"/>
        </w:rPr>
        <w:t>YQ</w:t>
      </w:r>
      <w:r>
        <w:rPr>
          <w:rFonts w:ascii="仿宋_GB2312" w:hAnsi="仿宋_GB2312" w:eastAsia="仿宋_GB2312"/>
          <w:b w:val="0"/>
          <w:sz w:val="32"/>
        </w:rPr>
        <w:t>防控彩板房制版及新冠患者治疗期间餐费、巴州</w:t>
      </w:r>
      <w:r>
        <w:rPr>
          <w:rFonts w:hint="eastAsia" w:ascii="仿宋_GB2312" w:hAnsi="仿宋_GB2312" w:eastAsia="仿宋_GB2312"/>
          <w:b w:val="0"/>
          <w:sz w:val="32"/>
          <w:lang w:eastAsia="zh-CN"/>
        </w:rPr>
        <w:t>YQ</w:t>
      </w:r>
      <w:r>
        <w:rPr>
          <w:rFonts w:ascii="仿宋_GB2312" w:hAnsi="仿宋_GB2312" w:eastAsia="仿宋_GB2312"/>
          <w:b w:val="0"/>
          <w:sz w:val="32"/>
        </w:rPr>
        <w:t>防控隔离方舱及传染病防控经费等项目资金。</w:t>
      </w:r>
    </w:p>
    <w:p w14:paraId="6985BE18">
      <w:pPr>
        <w:spacing w:line="580" w:lineRule="exact"/>
        <w:ind w:firstLine="640"/>
        <w:jc w:val="both"/>
      </w:pPr>
      <w:r>
        <w:rPr>
          <w:rFonts w:ascii="仿宋_GB2312" w:hAnsi="仿宋_GB2312" w:eastAsia="仿宋_GB2312"/>
          <w:b w:val="0"/>
          <w:sz w:val="32"/>
        </w:rPr>
        <w:t>14.卫生健康支出(类)公共卫生(款)突发公共卫生事件应急处置(项):支出决算数为0.76万元，比上年决算减少5.45万元，下降87.76%,主要原因是：本年度减少中央医疗服务与保障能力提升医疗卫生机构能力建设、卫生健康人才培养项目资金。</w:t>
      </w:r>
    </w:p>
    <w:p w14:paraId="3EC0A511">
      <w:pPr>
        <w:spacing w:line="580" w:lineRule="exact"/>
        <w:ind w:firstLine="640"/>
        <w:jc w:val="both"/>
      </w:pPr>
      <w:r>
        <w:rPr>
          <w:rFonts w:ascii="仿宋_GB2312" w:hAnsi="仿宋_GB2312" w:eastAsia="仿宋_GB2312"/>
          <w:b w:val="0"/>
          <w:sz w:val="32"/>
        </w:rPr>
        <w:t>15.卫生健康支出(类)公共卫生(款)其他公共卫生支出(项):支出决算数为0.00万元，比上年决算减少127.75万元，下降100.00%,主要原因是：本年度减少自治区公共卫生服务（地方公共）补助资金（全民健康体检资金）。</w:t>
      </w:r>
    </w:p>
    <w:p w14:paraId="241EEDAF">
      <w:pPr>
        <w:spacing w:line="580" w:lineRule="exact"/>
        <w:ind w:firstLine="640"/>
        <w:jc w:val="both"/>
      </w:pPr>
      <w:r>
        <w:rPr>
          <w:rFonts w:ascii="仿宋_GB2312" w:hAnsi="仿宋_GB2312" w:eastAsia="仿宋_GB2312"/>
          <w:b w:val="0"/>
          <w:sz w:val="32"/>
        </w:rPr>
        <w:t>16.卫生健康支出(类)计划生育事务(款)计划生育服务(项):支出决算数为22.00万元，比上年决算增加2.04万元，增长10.22%,主要原因是：本年度增加</w:t>
      </w:r>
      <w:r>
        <w:rPr>
          <w:rFonts w:hint="eastAsia" w:ascii="仿宋_GB2312" w:hAnsi="仿宋_GB2312" w:eastAsia="仿宋_GB2312"/>
          <w:b w:val="0"/>
          <w:sz w:val="32"/>
          <w:lang w:eastAsia="zh-CN"/>
        </w:rPr>
        <w:t>JHSY</w:t>
      </w:r>
      <w:r>
        <w:rPr>
          <w:rFonts w:ascii="仿宋_GB2312" w:hAnsi="仿宋_GB2312" w:eastAsia="仿宋_GB2312"/>
          <w:b w:val="0"/>
          <w:sz w:val="32"/>
        </w:rPr>
        <w:t>政策宣传经费及外出交流学习、指导调研等差旅费。</w:t>
      </w:r>
    </w:p>
    <w:p w14:paraId="0386B904">
      <w:pPr>
        <w:spacing w:line="580" w:lineRule="exact"/>
        <w:ind w:firstLine="640"/>
        <w:jc w:val="both"/>
      </w:pPr>
      <w:r>
        <w:rPr>
          <w:rFonts w:ascii="仿宋_GB2312" w:hAnsi="仿宋_GB2312" w:eastAsia="仿宋_GB2312"/>
          <w:b w:val="0"/>
          <w:sz w:val="32"/>
        </w:rPr>
        <w:t>17.卫生健康支出(类)行政事业单位医疗(款)行政单位医疗(项):支出决算数为29.03万元，比上年决算增加2.38万元，增长8.93%,主要原因是：本年在职人员工资基数调增，医疗缴费基数上涨，相应支出增加。</w:t>
      </w:r>
    </w:p>
    <w:p w14:paraId="3B9135FE">
      <w:pPr>
        <w:spacing w:line="580" w:lineRule="exact"/>
        <w:ind w:firstLine="640"/>
        <w:jc w:val="both"/>
      </w:pPr>
      <w:r>
        <w:rPr>
          <w:rFonts w:ascii="仿宋_GB2312" w:hAnsi="仿宋_GB2312" w:eastAsia="仿宋_GB2312"/>
          <w:b w:val="0"/>
          <w:sz w:val="32"/>
        </w:rPr>
        <w:t>18.卫生健康支出(类)行政事业单位医疗(款)事业单位医疗(项):支出决算数为12.78万元，比上年决算减少4.24万元，下降24.91%,主要原因是：本年在职人员减少，事业单位医疗支出较上年减少。</w:t>
      </w:r>
    </w:p>
    <w:p w14:paraId="64815022">
      <w:pPr>
        <w:spacing w:line="580" w:lineRule="exact"/>
        <w:ind w:firstLine="640"/>
        <w:jc w:val="both"/>
      </w:pPr>
      <w:r>
        <w:rPr>
          <w:rFonts w:ascii="仿宋_GB2312" w:hAnsi="仿宋_GB2312" w:eastAsia="仿宋_GB2312"/>
          <w:b w:val="0"/>
          <w:sz w:val="32"/>
        </w:rPr>
        <w:t>19.卫生健康支出(类)行政事业单位医疗(款)公务员医疗补助(项):支出决算数为11.36万元，比上年决算减少0.42万元，下降3.57%,主要原因是：本年在职人员减少，公务员医疗补助较上年减少。</w:t>
      </w:r>
    </w:p>
    <w:p w14:paraId="3F1CE1E2">
      <w:pPr>
        <w:spacing w:line="580" w:lineRule="exact"/>
        <w:ind w:firstLine="640"/>
        <w:jc w:val="both"/>
      </w:pPr>
      <w:r>
        <w:rPr>
          <w:rFonts w:ascii="仿宋_GB2312" w:hAnsi="仿宋_GB2312" w:eastAsia="仿宋_GB2312"/>
          <w:b w:val="0"/>
          <w:sz w:val="32"/>
        </w:rPr>
        <w:t>20.卫生健康支出(类)行政事业单位医疗(款)其他行政事业单位医疗支出(项):支出决算数为1.56万元，比上年决算减少1.78万元，下降53.29%,主要原因是：本年在职人员减少，其他行政事业单位医疗支出较上年减少。</w:t>
      </w:r>
    </w:p>
    <w:p w14:paraId="74BD0A59">
      <w:pPr>
        <w:spacing w:line="580" w:lineRule="exact"/>
        <w:ind w:firstLine="640"/>
        <w:jc w:val="both"/>
      </w:pPr>
      <w:r>
        <w:rPr>
          <w:rFonts w:ascii="仿宋_GB2312" w:hAnsi="仿宋_GB2312" w:eastAsia="仿宋_GB2312"/>
          <w:b w:val="0"/>
          <w:sz w:val="32"/>
        </w:rPr>
        <w:t>21.住房保障支出(类)住房改革支出(款)住房公积金(项):支出决算数为75.73万元，比上年决算增加2.39万元，增长3.26%,主要原因是：本年在职人员工资基数调增，公积金缴费基数上涨，相应支出增加。</w:t>
      </w:r>
    </w:p>
    <w:p w14:paraId="11409F98">
      <w:pPr>
        <w:spacing w:line="640" w:lineRule="exact"/>
        <w:ind w:firstLine="640"/>
        <w:jc w:val="both"/>
        <w:outlineLvl w:val="2"/>
      </w:pPr>
      <w:r>
        <w:rPr>
          <w:rFonts w:ascii="黑体" w:hAnsi="黑体" w:eastAsia="黑体"/>
          <w:sz w:val="32"/>
        </w:rPr>
        <w:t>六、一般公共预算财政拨款基本支出决算情况说明</w:t>
      </w:r>
    </w:p>
    <w:p w14:paraId="38369DAD">
      <w:pPr>
        <w:spacing w:line="580" w:lineRule="exact"/>
        <w:ind w:firstLine="640"/>
        <w:jc w:val="both"/>
      </w:pPr>
      <w:r>
        <w:rPr>
          <w:rFonts w:ascii="仿宋_GB2312" w:hAnsi="仿宋_GB2312" w:eastAsia="仿宋_GB2312"/>
          <w:b w:val="0"/>
          <w:sz w:val="32"/>
        </w:rPr>
        <w:t>2024年度一般公共预算财政拨款基本支出1,220.57万元，其中：</w:t>
      </w:r>
      <w:r>
        <w:rPr>
          <w:rFonts w:ascii="仿宋_GB2312" w:hAnsi="仿宋_GB2312" w:eastAsia="仿宋_GB2312"/>
          <w:b/>
          <w:sz w:val="32"/>
        </w:rPr>
        <w:t>人员经费1,129.61万元，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7554826C">
      <w:pPr>
        <w:spacing w:line="580" w:lineRule="exact"/>
        <w:ind w:firstLine="640"/>
        <w:jc w:val="both"/>
      </w:pPr>
      <w:r>
        <w:rPr>
          <w:rFonts w:ascii="仿宋_GB2312" w:hAnsi="仿宋_GB2312" w:eastAsia="仿宋_GB2312"/>
          <w:b/>
          <w:sz w:val="32"/>
        </w:rPr>
        <w:t>公用经费90.96万元，</w:t>
      </w:r>
      <w:r>
        <w:rPr>
          <w:rFonts w:ascii="仿宋_GB2312" w:hAnsi="仿宋_GB2312" w:eastAsia="仿宋_GB2312"/>
          <w:b w:val="0"/>
          <w:sz w:val="32"/>
        </w:rPr>
        <w:t>包括：办公费、水费、电费、邮电费、取暖费、物业管理费、差旅费、维修（护）费、租赁费、培训费、公务接待费、劳务费、工会经费、福利费、公务用车运行维护费、其他交通费用、其他商品和服务支出。</w:t>
      </w:r>
    </w:p>
    <w:p w14:paraId="069A7766">
      <w:pPr>
        <w:spacing w:line="640" w:lineRule="exact"/>
        <w:ind w:firstLine="640"/>
        <w:jc w:val="both"/>
        <w:outlineLvl w:val="2"/>
      </w:pPr>
      <w:r>
        <w:rPr>
          <w:rFonts w:ascii="黑体" w:hAnsi="黑体" w:eastAsia="黑体"/>
          <w:sz w:val="32"/>
        </w:rPr>
        <w:t>七、政府性基金预算财政拨款收入支出决算情况说明</w:t>
      </w:r>
    </w:p>
    <w:p w14:paraId="09ACE2FB">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641CFE8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减少3.50万元，下降100.00%，主要原因是：本年减少自治区彩票公益金支持政府购买社会福利机构</w:t>
      </w:r>
      <w:r>
        <w:rPr>
          <w:rFonts w:hint="eastAsia" w:ascii="仿宋_GB2312" w:hAnsi="仿宋_GB2312" w:eastAsia="仿宋_GB2312"/>
          <w:b w:val="0"/>
          <w:sz w:val="32"/>
          <w:lang w:eastAsia="zh-CN"/>
        </w:rPr>
        <w:t>YQ</w:t>
      </w:r>
      <w:r>
        <w:rPr>
          <w:rFonts w:ascii="仿宋_GB2312" w:hAnsi="仿宋_GB2312" w:eastAsia="仿宋_GB2312"/>
          <w:b w:val="0"/>
          <w:sz w:val="32"/>
        </w:rPr>
        <w:t>防控项目。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654870AC">
      <w:pPr>
        <w:spacing w:line="580" w:lineRule="exact"/>
        <w:ind w:firstLine="640"/>
        <w:jc w:val="both"/>
      </w:pPr>
      <w:r>
        <w:rPr>
          <w:rFonts w:ascii="仿宋_GB2312" w:hAnsi="仿宋_GB2312" w:eastAsia="仿宋_GB2312"/>
          <w:b w:val="0"/>
          <w:sz w:val="32"/>
        </w:rPr>
        <w:t>政府性基金预算财政拨款支出0.00万元。</w:t>
      </w:r>
    </w:p>
    <w:p w14:paraId="1C9F8F14">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1.其他支出(类)彩票公益金安排的支出(款)用于社会福利的彩票公益金支出(项):支出决算数为0.00万元，比上年决算减少3.50万元，下降100.00%,主要原因是：本年减少自治区彩票公益金支持政府购买社会福利机构</w:t>
      </w:r>
      <w:r>
        <w:rPr>
          <w:rFonts w:hint="eastAsia" w:ascii="仿宋_GB2312" w:hAnsi="仿宋_GB2312" w:eastAsia="仿宋_GB2312"/>
          <w:b w:val="0"/>
          <w:sz w:val="32"/>
          <w:lang w:eastAsia="zh-CN"/>
        </w:rPr>
        <w:t>YQ</w:t>
      </w:r>
      <w:r>
        <w:rPr>
          <w:rFonts w:ascii="仿宋_GB2312" w:hAnsi="仿宋_GB2312" w:eastAsia="仿宋_GB2312"/>
          <w:b w:val="0"/>
          <w:sz w:val="32"/>
        </w:rPr>
        <w:t>防控项目。</w:t>
      </w:r>
    </w:p>
    <w:p w14:paraId="6ED3EC02">
      <w:pPr>
        <w:spacing w:line="640" w:lineRule="exact"/>
        <w:ind w:firstLine="640"/>
        <w:jc w:val="both"/>
        <w:outlineLvl w:val="2"/>
      </w:pPr>
      <w:r>
        <w:rPr>
          <w:rFonts w:ascii="黑体" w:hAnsi="黑体" w:eastAsia="黑体"/>
          <w:sz w:val="32"/>
        </w:rPr>
        <w:t>八、国有资本经营预算财政拨款收入支出决算情况说明</w:t>
      </w:r>
    </w:p>
    <w:p w14:paraId="597437D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A7AF402">
      <w:pPr>
        <w:spacing w:line="640" w:lineRule="exact"/>
        <w:ind w:firstLine="640"/>
        <w:jc w:val="both"/>
        <w:outlineLvl w:val="2"/>
      </w:pPr>
      <w:r>
        <w:rPr>
          <w:rFonts w:ascii="黑体" w:hAnsi="黑体" w:eastAsia="黑体"/>
          <w:sz w:val="32"/>
        </w:rPr>
        <w:t>九、财政拨款“三公”经费支出决算情况说明</w:t>
      </w:r>
    </w:p>
    <w:p w14:paraId="0022F355">
      <w:pPr>
        <w:spacing w:line="580" w:lineRule="exact"/>
        <w:ind w:firstLine="640"/>
        <w:jc w:val="both"/>
      </w:pPr>
      <w:r>
        <w:rPr>
          <w:rFonts w:ascii="仿宋_GB2312" w:hAnsi="仿宋_GB2312" w:eastAsia="仿宋_GB2312"/>
          <w:b/>
          <w:sz w:val="32"/>
        </w:rPr>
        <w:t>2024年度财政拨款“三公”经费支出23.93万元，</w:t>
      </w:r>
      <w:r>
        <w:rPr>
          <w:rFonts w:ascii="仿宋_GB2312" w:hAnsi="仿宋_GB2312" w:eastAsia="仿宋_GB2312"/>
          <w:b w:val="0"/>
          <w:sz w:val="32"/>
        </w:rPr>
        <w:t>比上年减少2.29万元，下降8.73%，主要原因是：严格落实中央八项规定精神，厉行节约，减少公务用车运行维护费；采取有效措施加强公务接待管理，严格控制公务接待活动，认真执行经费开支标准，减少公务接待运行成本费用。其中：因公出国（境）费支出0.00万元，占0.00%，比上年增加0.00万元，增长0.00%，主要原因是：2023年与2024年均未安排因公出国（境）费支出。公务用车购置及运行维护费支出23.13万元，占96.66%，比上年减少2.22万元，下降8.76%，主要原因是：严格落实中央八项规定精神，厉行节约，减少公务用车运行维护费。公务接待费支出0.80万元，占3.34%，比上年减少0.07万元，下降8.05%，主要原因是：采取有效措施加强公务接待管理，严格控制公务接待活动，认真执行经费开支标准，减少公务接待运行成本费用。</w:t>
      </w:r>
    </w:p>
    <w:p w14:paraId="7A8C39B3">
      <w:pPr>
        <w:spacing w:line="580" w:lineRule="exact"/>
        <w:ind w:firstLine="640"/>
        <w:jc w:val="both"/>
      </w:pPr>
      <w:r>
        <w:rPr>
          <w:rFonts w:ascii="仿宋_GB2312" w:hAnsi="仿宋_GB2312" w:eastAsia="仿宋_GB2312"/>
          <w:b/>
          <w:sz w:val="32"/>
        </w:rPr>
        <w:t>具体情况如下：</w:t>
      </w:r>
    </w:p>
    <w:p w14:paraId="770EE28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61FAD8">
      <w:pPr>
        <w:spacing w:line="580" w:lineRule="exact"/>
        <w:ind w:firstLine="640"/>
        <w:jc w:val="both"/>
      </w:pPr>
      <w:r>
        <w:rPr>
          <w:rFonts w:ascii="仿宋_GB2312" w:hAnsi="仿宋_GB2312" w:eastAsia="仿宋_GB2312"/>
          <w:b w:val="0"/>
          <w:sz w:val="32"/>
        </w:rPr>
        <w:t>公务用车购置及运行维护费23.13万元，其中：公务用车购置费0.00万元，公务用车运行维护费23.13万元。公务用车运行维护费开支内容包括车辆加油费、维修费、保险费、审车费、过路费等。公务用车购置数0辆，公务用车保有量12辆。国有资产占用情况中固定资产车辆12辆，与公务用车保有量差异原因是：本单位固定资产车辆与公务用车保有量一致无差异。</w:t>
      </w:r>
    </w:p>
    <w:p w14:paraId="38093F42">
      <w:pPr>
        <w:spacing w:line="580" w:lineRule="exact"/>
        <w:ind w:firstLine="640"/>
        <w:jc w:val="both"/>
      </w:pPr>
      <w:r>
        <w:rPr>
          <w:rFonts w:ascii="仿宋_GB2312" w:hAnsi="仿宋_GB2312" w:eastAsia="仿宋_GB2312"/>
          <w:b w:val="0"/>
          <w:sz w:val="32"/>
        </w:rPr>
        <w:t>公务接待费0.80万元，开支内容包括因开展推动公立医院高质量发展、生育友好宣传及目标管理责任制工作情况调研、安全生产督导、结核病技术指导等，接待上级领导检查、督导组检查、工作小组考察学习产生的就餐费。单位全年安排的国内公务接待14批次，106人次。</w:t>
      </w:r>
    </w:p>
    <w:p w14:paraId="38440D7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23.93万元，决算数23.93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23.13万元，决算数23.13万元，预决算差异率0.00%，主要原因是：严格按照预算执行，预决算无差异。公务接待费全年预算数0.80万元，决算数0.80万元，预决算差异率0.00%，主要原因是：严格按照预算执行，预决算无差异。</w:t>
      </w:r>
    </w:p>
    <w:p w14:paraId="187AD235">
      <w:pPr>
        <w:spacing w:line="640" w:lineRule="exact"/>
        <w:ind w:firstLine="640"/>
        <w:jc w:val="both"/>
        <w:outlineLvl w:val="2"/>
      </w:pPr>
      <w:r>
        <w:rPr>
          <w:rFonts w:ascii="黑体" w:hAnsi="黑体" w:eastAsia="黑体"/>
          <w:sz w:val="32"/>
        </w:rPr>
        <w:t>十、其他重要事项的情况说明</w:t>
      </w:r>
    </w:p>
    <w:p w14:paraId="21A447AE">
      <w:pPr>
        <w:spacing w:line="640" w:lineRule="exact"/>
        <w:ind w:firstLine="640"/>
        <w:jc w:val="both"/>
        <w:outlineLvl w:val="3"/>
      </w:pPr>
      <w:r>
        <w:rPr>
          <w:rFonts w:ascii="楷体_GB2312" w:hAnsi="楷体_GB2312" w:eastAsia="楷体_GB2312"/>
          <w:b/>
          <w:sz w:val="32"/>
        </w:rPr>
        <w:t>（一）机关运行经费及公用经费支出情况</w:t>
      </w:r>
    </w:p>
    <w:p w14:paraId="2B23A41D">
      <w:pPr>
        <w:spacing w:line="580" w:lineRule="exact"/>
        <w:ind w:firstLine="640"/>
        <w:jc w:val="both"/>
      </w:pPr>
      <w:r>
        <w:rPr>
          <w:rFonts w:ascii="仿宋_GB2312" w:hAnsi="仿宋_GB2312" w:eastAsia="仿宋_GB2312"/>
          <w:b w:val="0"/>
          <w:sz w:val="32"/>
        </w:rPr>
        <w:t>2024年度巴音郭楞蒙古自治州卫生健康委员会（行政单位和参照公务员法管理事业单位）机关运行经费支出90.96万元，比上年减少10.51万元，下降10.36%，主要原因是：本年减少维修费、办公费等，导致机关运行经费较上年减少。</w:t>
      </w:r>
    </w:p>
    <w:p w14:paraId="013D3477">
      <w:pPr>
        <w:spacing w:line="640" w:lineRule="exact"/>
        <w:ind w:firstLine="640"/>
        <w:jc w:val="both"/>
        <w:outlineLvl w:val="3"/>
      </w:pPr>
      <w:r>
        <w:rPr>
          <w:rFonts w:ascii="楷体_GB2312" w:hAnsi="楷体_GB2312" w:eastAsia="楷体_GB2312"/>
          <w:b/>
          <w:sz w:val="32"/>
        </w:rPr>
        <w:t>（二）政府采购情况</w:t>
      </w:r>
    </w:p>
    <w:p w14:paraId="5217B65B">
      <w:pPr>
        <w:spacing w:line="580" w:lineRule="exact"/>
        <w:ind w:firstLine="640"/>
        <w:jc w:val="both"/>
      </w:pPr>
      <w:r>
        <w:rPr>
          <w:rFonts w:ascii="仿宋_GB2312" w:hAnsi="仿宋_GB2312" w:eastAsia="仿宋_GB2312"/>
          <w:b w:val="0"/>
          <w:sz w:val="32"/>
        </w:rPr>
        <w:t>2024年度政府采购支出总额20.88万元，其中：政府采购货物支出8.29万元、政府采购工程支出0.00万元、政府采购服务支出12.59万元。</w:t>
      </w:r>
    </w:p>
    <w:p w14:paraId="226F2B39">
      <w:pPr>
        <w:spacing w:line="580" w:lineRule="exact"/>
        <w:ind w:firstLine="640"/>
        <w:jc w:val="both"/>
      </w:pPr>
      <w:r>
        <w:rPr>
          <w:rFonts w:ascii="仿宋_GB2312" w:hAnsi="仿宋_GB2312" w:eastAsia="仿宋_GB2312"/>
          <w:b w:val="0"/>
          <w:sz w:val="32"/>
        </w:rPr>
        <w:t>授予中小企业合同金额20.88万元，占政府采购支出总额的100.00%，其中：授予小微企业合同金额16.82万元，占政府采购支出总额的80.56%。</w:t>
      </w:r>
    </w:p>
    <w:p w14:paraId="4C14AF54">
      <w:pPr>
        <w:spacing w:line="640" w:lineRule="exact"/>
        <w:ind w:firstLine="640"/>
        <w:jc w:val="both"/>
        <w:outlineLvl w:val="3"/>
      </w:pPr>
      <w:r>
        <w:rPr>
          <w:rFonts w:ascii="楷体_GB2312" w:hAnsi="楷体_GB2312" w:eastAsia="楷体_GB2312"/>
          <w:b/>
          <w:sz w:val="32"/>
        </w:rPr>
        <w:t>（三）国有资产占用情况说明</w:t>
      </w:r>
    </w:p>
    <w:p w14:paraId="295131EC">
      <w:pPr>
        <w:spacing w:line="580" w:lineRule="exact"/>
        <w:ind w:firstLine="640"/>
        <w:jc w:val="both"/>
      </w:pPr>
      <w:r>
        <w:rPr>
          <w:rFonts w:ascii="仿宋_GB2312" w:hAnsi="仿宋_GB2312" w:eastAsia="仿宋_GB2312"/>
          <w:b w:val="0"/>
          <w:sz w:val="32"/>
        </w:rPr>
        <w:t>截至2024年12月31日，房屋18,599.08平方米，价值3,845.13万元。车辆12辆，价值370.61万元，其中：副部（省）级及以上领导用车0辆、主要负责人用车0辆、机要通信用车0辆、应急保障用车0辆、执法执勤用车0辆、特种专业技术用车0辆、离退休干部服务用车0辆、其他用车12辆，其他用车主要是：一般公务用车。单价100万元（含）以上设备（不含车辆）3台（套）。</w:t>
      </w:r>
    </w:p>
    <w:p w14:paraId="334FC2C8">
      <w:pPr>
        <w:spacing w:line="640" w:lineRule="exact"/>
        <w:ind w:firstLine="640"/>
        <w:jc w:val="both"/>
        <w:outlineLvl w:val="2"/>
      </w:pPr>
      <w:r>
        <w:rPr>
          <w:rFonts w:ascii="黑体" w:hAnsi="黑体" w:eastAsia="黑体"/>
          <w:sz w:val="32"/>
        </w:rPr>
        <w:t>十一、预算绩效的情况说明</w:t>
      </w:r>
    </w:p>
    <w:p w14:paraId="195AF3F2">
      <w:pPr>
        <w:spacing w:line="580" w:lineRule="exact"/>
        <w:ind w:firstLine="640"/>
        <w:jc w:val="both"/>
      </w:pPr>
      <w:r>
        <w:rPr>
          <w:rFonts w:ascii="仿宋_GB2312" w:hAnsi="仿宋_GB2312" w:eastAsia="仿宋_GB2312"/>
          <w:b w:val="0"/>
          <w:sz w:val="32"/>
        </w:rPr>
        <w:t>根据预算绩效管理要求，本单位预算绩效评价项目14个，全年预算数776.44万元，全年执行数690.25万元。预算绩效管理取得的成效：一是开展绩效评价，提高了绩效工作管理水平，科学制定目标，促进了绩效目标顺利实现，提高了项目资金使用的绩效意识，以便项目实施完成，进行跟踪问效评价，对下一年此类项目预算编制提供参考；二是提高财政资金使用效益，确保民生工程顺利开展，对专项资金使用效果好的予以继续支持，对专项资金管理较好的做法予以宣传推广。发现的问题及原因：一是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部分人员缺乏相关绩效管理专业知识，自评工作还存在自我审定的</w:t>
      </w:r>
      <w:r>
        <w:rPr>
          <w:rFonts w:hint="eastAsia" w:ascii="仿宋_GB2312" w:hAnsi="仿宋_GB2312" w:eastAsia="仿宋_GB2312"/>
          <w:b w:val="0"/>
          <w:sz w:val="32"/>
          <w:lang w:eastAsia="zh-CN"/>
        </w:rPr>
        <w:t>局限</w:t>
      </w:r>
      <w:r>
        <w:rPr>
          <w:rFonts w:ascii="仿宋_GB2312" w:hAnsi="仿宋_GB2312" w:eastAsia="仿宋_GB2312"/>
          <w:b w:val="0"/>
          <w:sz w:val="32"/>
        </w:rPr>
        <w:t>，影响评价质量。二是因轮岗、调动等因素使</w:t>
      </w:r>
      <w:r>
        <w:rPr>
          <w:rFonts w:hint="eastAsia" w:ascii="仿宋_GB2312" w:hAnsi="仿宋_GB2312" w:eastAsia="仿宋_GB2312"/>
          <w:b w:val="0"/>
          <w:sz w:val="32"/>
          <w:lang w:eastAsia="zh-CN"/>
        </w:rPr>
        <w:t>本单位</w:t>
      </w:r>
      <w:r>
        <w:rPr>
          <w:rFonts w:ascii="仿宋_GB2312" w:hAnsi="仿宋_GB2312" w:eastAsia="仿宋_GB2312"/>
          <w:b w:val="0"/>
          <w:sz w:val="32"/>
        </w:rPr>
        <w:t>绩效工作人员流动频繁，造成工作衔接不到位的情况。三是因疾病防控工作涉及范围广、工作量大，后续对相关材料收集、整理、审核耗费时间较多，申请资金时间晚于预期，导致项目资金未如期完成支付工作。下一步改进措施：一是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绩效人员水平；二是专门设定对绩效工作人员定职、定岗、定责等相关制度措施，进一步提升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三是进一步完善项目评价过程中有关数据和资料的收集、整理、审核及分析。项目启动时间同步做好档案的归纳与整理，及时整理、收集、汇总，健全档案资料。项目后续管理支付有待进一步加强和跟踪。具体附项目支出绩效自评表和评价报告。</w:t>
      </w:r>
    </w:p>
    <w:p w14:paraId="10F70B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697EDB3">
        <w:tblPrEx>
          <w:tblCellMar>
            <w:top w:w="0" w:type="dxa"/>
            <w:left w:w="108" w:type="dxa"/>
            <w:bottom w:w="0" w:type="dxa"/>
            <w:right w:w="108" w:type="dxa"/>
          </w:tblCellMar>
        </w:tblPrEx>
        <w:tc>
          <w:tcPr>
            <w:tcW w:w="8848" w:type="dxa"/>
            <w:gridSpan w:val="14"/>
            <w:vAlign w:val="center"/>
          </w:tcPr>
          <w:p w14:paraId="57A153C2">
            <w:pPr>
              <w:jc w:val="center"/>
            </w:pPr>
            <w:r>
              <w:rPr>
                <w:rFonts w:ascii="宋体" w:hAnsi="宋体" w:eastAsia="宋体"/>
                <w:sz w:val="24"/>
              </w:rPr>
              <w:t>项目支出绩效自评表</w:t>
            </w:r>
          </w:p>
        </w:tc>
      </w:tr>
      <w:tr w14:paraId="0BDE09AA">
        <w:tblPrEx>
          <w:tblCellMar>
            <w:top w:w="0" w:type="dxa"/>
            <w:left w:w="108" w:type="dxa"/>
            <w:bottom w:w="0" w:type="dxa"/>
            <w:right w:w="108" w:type="dxa"/>
          </w:tblCellMar>
        </w:tblPrEx>
        <w:tc>
          <w:tcPr>
            <w:tcW w:w="8848" w:type="dxa"/>
            <w:gridSpan w:val="14"/>
            <w:vAlign w:val="center"/>
          </w:tcPr>
          <w:p w14:paraId="26DEA144">
            <w:pPr>
              <w:jc w:val="center"/>
            </w:pPr>
            <w:r>
              <w:rPr>
                <w:rFonts w:ascii="宋体" w:hAnsi="宋体" w:eastAsia="宋体"/>
                <w:sz w:val="24"/>
              </w:rPr>
              <w:t>(2024年度)</w:t>
            </w:r>
          </w:p>
        </w:tc>
      </w:tr>
      <w:tr w14:paraId="6878D0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41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03E637">
            <w:pPr>
              <w:jc w:val="center"/>
            </w:pPr>
            <w:r>
              <w:rPr>
                <w:rFonts w:ascii="宋体" w:hAnsi="宋体" w:eastAsia="宋体"/>
                <w:sz w:val="16"/>
              </w:rPr>
              <w:t>2023年中央第二批重大传染病防控项目(上年结转)</w:t>
            </w:r>
          </w:p>
        </w:tc>
      </w:tr>
      <w:tr w14:paraId="525F0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78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4253A">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3D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2C190">
            <w:pPr>
              <w:jc w:val="center"/>
            </w:pPr>
            <w:r>
              <w:rPr>
                <w:rFonts w:ascii="宋体" w:hAnsi="宋体" w:eastAsia="宋体"/>
                <w:sz w:val="16"/>
              </w:rPr>
              <w:t>巴音郭楞蒙古自治州卫生健康委员会</w:t>
            </w:r>
          </w:p>
        </w:tc>
      </w:tr>
      <w:tr w14:paraId="7E8672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74D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23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89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404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47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BE9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715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4ED8">
            <w:pPr>
              <w:jc w:val="center"/>
            </w:pPr>
            <w:r>
              <w:rPr>
                <w:rFonts w:ascii="宋体" w:hAnsi="宋体" w:eastAsia="宋体"/>
                <w:sz w:val="16"/>
              </w:rPr>
              <w:t>得分</w:t>
            </w:r>
          </w:p>
        </w:tc>
      </w:tr>
      <w:tr w14:paraId="486FFA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8A8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24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1494">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518CF">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7936D">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8AE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06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B312">
            <w:pPr>
              <w:jc w:val="center"/>
            </w:pPr>
            <w:r>
              <w:rPr>
                <w:rFonts w:ascii="宋体" w:hAnsi="宋体" w:eastAsia="宋体"/>
                <w:sz w:val="16"/>
              </w:rPr>
              <w:t>10.00</w:t>
            </w:r>
          </w:p>
        </w:tc>
      </w:tr>
      <w:tr w14:paraId="7E0D9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7A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04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F7884">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6BF4E">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9CF5">
            <w:pPr>
              <w:jc w:val="center"/>
            </w:pPr>
            <w:r>
              <w:rPr>
                <w:rFonts w:ascii="宋体" w:hAnsi="宋体" w:eastAsia="宋体"/>
                <w:sz w:val="16"/>
              </w:rPr>
              <w:t>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EC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03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CE49">
            <w:pPr>
              <w:jc w:val="center"/>
            </w:pPr>
            <w:r>
              <w:rPr>
                <w:rFonts w:ascii="宋体" w:hAnsi="宋体" w:eastAsia="宋体"/>
                <w:sz w:val="16"/>
              </w:rPr>
              <w:t>-</w:t>
            </w:r>
          </w:p>
        </w:tc>
      </w:tr>
      <w:tr w14:paraId="13C2C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4C7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679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F9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C20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7A1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8C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B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248D">
            <w:pPr>
              <w:jc w:val="center"/>
            </w:pPr>
            <w:r>
              <w:rPr>
                <w:rFonts w:ascii="宋体" w:hAnsi="宋体" w:eastAsia="宋体"/>
                <w:sz w:val="16"/>
              </w:rPr>
              <w:t>-</w:t>
            </w:r>
          </w:p>
        </w:tc>
      </w:tr>
      <w:tr w14:paraId="3FFFF4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579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655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047EC">
            <w:pPr>
              <w:jc w:val="center"/>
            </w:pPr>
            <w:r>
              <w:rPr>
                <w:rFonts w:ascii="宋体" w:hAnsi="宋体" w:eastAsia="宋体"/>
                <w:sz w:val="16"/>
              </w:rPr>
              <w:t>总体目标完成情况</w:t>
            </w:r>
          </w:p>
        </w:tc>
      </w:tr>
      <w:tr w14:paraId="17F50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78E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67D6F">
            <w:pPr>
              <w:jc w:val="both"/>
            </w:pPr>
            <w:r>
              <w:rPr>
                <w:rFonts w:ascii="宋体" w:hAnsi="宋体" w:eastAsia="宋体"/>
                <w:sz w:val="16"/>
              </w:rPr>
              <w:t>按照《财政部  国家卫生健康委关于下达2022年医疗服务与保障能力提升（医疗卫生机构能力建设）补助资金预算的通知》工作要求，组织州卫健委、州疾控中心、州人民医院相关工作人员和专家前往至少3个县市开展疾病防控工作技术帮扶不少于1次，及时解决基层疾病防控工作遇到的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F1B2E7">
            <w:pPr>
              <w:jc w:val="both"/>
            </w:pPr>
            <w:r>
              <w:rPr>
                <w:rFonts w:ascii="宋体" w:hAnsi="宋体" w:eastAsia="宋体"/>
                <w:sz w:val="16"/>
              </w:rPr>
              <w:t>在自治区卫健委的指导下，州卫健委组织州疾控中心、州人民医院相关专家赴县市基层开展疾病防控技术帮扶1次，覆盖6个县市，通过现场查看、查阅档案资料等方式发现基层存在的问题，并提出建议措施，不断提升我州结核病等重点传染病疾病防控工作能</w:t>
            </w:r>
            <w:r>
              <w:rPr>
                <w:rFonts w:hint="eastAsia" w:ascii="宋体" w:hAnsi="宋体"/>
                <w:sz w:val="16"/>
                <w:lang w:eastAsia="zh-CN"/>
              </w:rPr>
              <w:t>力和</w:t>
            </w:r>
            <w:r>
              <w:rPr>
                <w:rFonts w:ascii="宋体" w:hAnsi="宋体" w:eastAsia="宋体"/>
                <w:sz w:val="16"/>
              </w:rPr>
              <w:t>水平。</w:t>
            </w:r>
          </w:p>
        </w:tc>
      </w:tr>
      <w:tr w14:paraId="17517B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80C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13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E7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0D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5C7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67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9E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404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BEA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81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0AD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5A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59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D19F">
            <w:pPr>
              <w:jc w:val="center"/>
            </w:pPr>
            <w:r>
              <w:rPr>
                <w:rFonts w:ascii="宋体" w:hAnsi="宋体" w:eastAsia="宋体"/>
                <w:sz w:val="16"/>
              </w:rPr>
              <w:t>偏差原因分析及改进措施</w:t>
            </w:r>
          </w:p>
        </w:tc>
      </w:tr>
      <w:tr w14:paraId="1E756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6E2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F42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61A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94F6">
            <w:pPr>
              <w:jc w:val="center"/>
            </w:pPr>
            <w:r>
              <w:rPr>
                <w:rFonts w:ascii="宋体" w:hAnsi="宋体" w:eastAsia="宋体"/>
                <w:sz w:val="16"/>
              </w:rPr>
              <w:t>开展疾病防控工作技术帮扶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9EE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D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0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B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0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0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A3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0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7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D201">
            <w:pPr>
              <w:jc w:val="center"/>
            </w:pPr>
          </w:p>
        </w:tc>
      </w:tr>
      <w:tr w14:paraId="657C8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F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B8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D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E18F">
            <w:pPr>
              <w:jc w:val="center"/>
            </w:pPr>
            <w:r>
              <w:rPr>
                <w:rFonts w:ascii="宋体" w:hAnsi="宋体" w:eastAsia="宋体"/>
                <w:sz w:val="16"/>
              </w:rPr>
              <w:t>疾病防控工作技术帮扶县市数量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A969">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F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62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4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D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D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6BF6">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225E">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55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454A">
            <w:pPr>
              <w:jc w:val="center"/>
            </w:pPr>
            <w:r>
              <w:rPr>
                <w:rFonts w:ascii="宋体" w:hAnsi="宋体" w:eastAsia="宋体"/>
                <w:sz w:val="16"/>
              </w:rPr>
              <w:t>因陪同自治区技术帮扶组联合开展工作，导致工作任务完成高于预期，成本低于预期，产生较大偏差。改进措施：完善项目管理，进一步提升项目执行的规</w:t>
            </w:r>
            <w:r>
              <w:rPr>
                <w:rFonts w:hint="eastAsia" w:ascii="宋体" w:hAnsi="宋体"/>
                <w:sz w:val="16"/>
                <w:lang w:eastAsia="zh-CN"/>
              </w:rPr>
              <w:t>范性</w:t>
            </w:r>
            <w:r>
              <w:rPr>
                <w:rFonts w:ascii="宋体" w:hAnsi="宋体" w:eastAsia="宋体"/>
                <w:sz w:val="16"/>
              </w:rPr>
              <w:t>、有效性。</w:t>
            </w:r>
          </w:p>
        </w:tc>
      </w:tr>
      <w:tr w14:paraId="2CFA2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61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8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0A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65C5">
            <w:pPr>
              <w:jc w:val="center"/>
            </w:pPr>
            <w:r>
              <w:rPr>
                <w:rFonts w:ascii="宋体" w:hAnsi="宋体" w:eastAsia="宋体"/>
                <w:sz w:val="16"/>
              </w:rPr>
              <w:t>开展技术帮扶县市覆盖率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26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7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C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3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9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D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5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D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D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B85F">
            <w:pPr>
              <w:jc w:val="center"/>
            </w:pPr>
          </w:p>
        </w:tc>
      </w:tr>
      <w:tr w14:paraId="5CC6E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F5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C6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3F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5A45">
            <w:pPr>
              <w:jc w:val="center"/>
            </w:pPr>
            <w:r>
              <w:rPr>
                <w:rFonts w:ascii="宋体" w:hAnsi="宋体" w:eastAsia="宋体"/>
                <w:sz w:val="16"/>
              </w:rPr>
              <w:t>开展疾病防控技术帮扶完成时间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E2D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3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7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B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0F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D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8283">
            <w:pPr>
              <w:jc w:val="center"/>
            </w:pPr>
            <w:r>
              <w:rPr>
                <w:rFonts w:ascii="宋体" w:hAnsi="宋体" w:eastAsia="宋体"/>
                <w:sz w:val="16"/>
              </w:rPr>
              <w:t>=</w:t>
            </w:r>
            <w:r>
              <w:rPr>
                <w:rFonts w:hint="eastAsia" w:ascii="宋体" w:hAnsi="宋体"/>
                <w:sz w:val="16"/>
                <w:lang w:eastAsia="zh-CN"/>
              </w:rPr>
              <w:t>2024年3月6日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C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A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10DB">
            <w:pPr>
              <w:jc w:val="center"/>
            </w:pPr>
          </w:p>
        </w:tc>
      </w:tr>
      <w:tr w14:paraId="292CF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AD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654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36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2194">
            <w:pPr>
              <w:jc w:val="center"/>
            </w:pPr>
            <w:r>
              <w:rPr>
                <w:rFonts w:ascii="宋体" w:hAnsi="宋体" w:eastAsia="宋体"/>
                <w:sz w:val="16"/>
              </w:rPr>
              <w:t>平均每个县市帮扶成本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47F4">
            <w:pPr>
              <w:jc w:val="center"/>
            </w:pPr>
            <w:r>
              <w:rPr>
                <w:rFonts w:ascii="宋体" w:hAnsi="宋体" w:eastAsia="宋体"/>
                <w:sz w:val="16"/>
              </w:rPr>
              <w:t>&lt;=0.78万元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4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1D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1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9F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5EE7">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45A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30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D6F8">
            <w:pPr>
              <w:jc w:val="center"/>
            </w:pPr>
            <w:r>
              <w:rPr>
                <w:rFonts w:ascii="宋体" w:hAnsi="宋体" w:eastAsia="宋体"/>
                <w:sz w:val="16"/>
              </w:rPr>
              <w:t>因陪同自治区技术帮扶组联合开展工作，导致工作任务完成高于预期，成本低于预期，产生较大偏差。改进措施：完善项目管理，进一步提升项目执行的规</w:t>
            </w:r>
            <w:r>
              <w:rPr>
                <w:rFonts w:hint="eastAsia" w:ascii="宋体" w:hAnsi="宋体"/>
                <w:sz w:val="16"/>
                <w:lang w:eastAsia="zh-CN"/>
              </w:rPr>
              <w:t>范性</w:t>
            </w:r>
            <w:r>
              <w:rPr>
                <w:rFonts w:ascii="宋体" w:hAnsi="宋体" w:eastAsia="宋体"/>
                <w:sz w:val="16"/>
              </w:rPr>
              <w:t>、有效性。</w:t>
            </w:r>
          </w:p>
        </w:tc>
      </w:tr>
      <w:tr w14:paraId="5F4FF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44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D8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F5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3F9C">
            <w:pPr>
              <w:jc w:val="center"/>
            </w:pPr>
            <w:r>
              <w:rPr>
                <w:rFonts w:ascii="宋体" w:hAnsi="宋体" w:eastAsia="宋体"/>
                <w:sz w:val="16"/>
              </w:rPr>
              <w:t>降低重点传染病的发病率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6E33">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B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BF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52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C6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4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65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0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33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FF6F">
            <w:pPr>
              <w:jc w:val="center"/>
            </w:pPr>
          </w:p>
        </w:tc>
      </w:tr>
      <w:tr w14:paraId="2C5F0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16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63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73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14CA">
            <w:pPr>
              <w:jc w:val="center"/>
            </w:pPr>
            <w:r>
              <w:rPr>
                <w:rFonts w:ascii="宋体" w:hAnsi="宋体" w:eastAsia="宋体"/>
                <w:sz w:val="16"/>
              </w:rPr>
              <w:t>技术帮扶县市满意度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B7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D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C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A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DE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1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7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5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C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855B">
            <w:pPr>
              <w:jc w:val="center"/>
            </w:pPr>
          </w:p>
        </w:tc>
      </w:tr>
      <w:tr w14:paraId="15D747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5363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9B2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B34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F2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E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1E4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758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D1A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F4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CE11">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F11A4"/>
        </w:tc>
      </w:tr>
    </w:tbl>
    <w:p w14:paraId="5B0DAC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00E6ADD">
        <w:tblPrEx>
          <w:tblCellMar>
            <w:top w:w="0" w:type="dxa"/>
            <w:left w:w="108" w:type="dxa"/>
            <w:bottom w:w="0" w:type="dxa"/>
            <w:right w:w="108" w:type="dxa"/>
          </w:tblCellMar>
        </w:tblPrEx>
        <w:tc>
          <w:tcPr>
            <w:tcW w:w="8848" w:type="dxa"/>
            <w:gridSpan w:val="14"/>
            <w:vAlign w:val="center"/>
          </w:tcPr>
          <w:p w14:paraId="3997227A">
            <w:pPr>
              <w:jc w:val="center"/>
            </w:pPr>
            <w:r>
              <w:rPr>
                <w:rFonts w:ascii="宋体" w:hAnsi="宋体" w:eastAsia="宋体"/>
                <w:sz w:val="24"/>
              </w:rPr>
              <w:t>项目支出绩效自评表</w:t>
            </w:r>
          </w:p>
        </w:tc>
      </w:tr>
      <w:tr w14:paraId="3CB8B6CE">
        <w:tblPrEx>
          <w:tblCellMar>
            <w:top w:w="0" w:type="dxa"/>
            <w:left w:w="108" w:type="dxa"/>
            <w:bottom w:w="0" w:type="dxa"/>
            <w:right w:w="108" w:type="dxa"/>
          </w:tblCellMar>
        </w:tblPrEx>
        <w:tc>
          <w:tcPr>
            <w:tcW w:w="8848" w:type="dxa"/>
            <w:gridSpan w:val="14"/>
            <w:vAlign w:val="center"/>
          </w:tcPr>
          <w:p w14:paraId="505FCDF6">
            <w:pPr>
              <w:jc w:val="center"/>
            </w:pPr>
            <w:r>
              <w:rPr>
                <w:rFonts w:ascii="宋体" w:hAnsi="宋体" w:eastAsia="宋体"/>
                <w:sz w:val="24"/>
              </w:rPr>
              <w:t>(2024年度)</w:t>
            </w:r>
          </w:p>
        </w:tc>
      </w:tr>
      <w:tr w14:paraId="1C821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AA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CBCED0">
            <w:pPr>
              <w:jc w:val="center"/>
            </w:pPr>
            <w:r>
              <w:rPr>
                <w:rFonts w:ascii="宋体" w:hAnsi="宋体" w:eastAsia="宋体"/>
                <w:sz w:val="16"/>
              </w:rPr>
              <w:t>2023年中央财政重大传染病防治补助资金(上年结转)</w:t>
            </w:r>
          </w:p>
        </w:tc>
      </w:tr>
      <w:tr w14:paraId="4690AD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07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9E89A6">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FE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B79A01">
            <w:pPr>
              <w:jc w:val="center"/>
            </w:pPr>
            <w:r>
              <w:rPr>
                <w:rFonts w:ascii="宋体" w:hAnsi="宋体" w:eastAsia="宋体"/>
                <w:sz w:val="16"/>
              </w:rPr>
              <w:t>巴音郭楞蒙古自治州卫生健康委员会</w:t>
            </w:r>
          </w:p>
        </w:tc>
      </w:tr>
      <w:tr w14:paraId="52BB2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F804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FC6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670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623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7D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2F2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EF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CCB2">
            <w:pPr>
              <w:jc w:val="center"/>
            </w:pPr>
            <w:r>
              <w:rPr>
                <w:rFonts w:ascii="宋体" w:hAnsi="宋体" w:eastAsia="宋体"/>
                <w:sz w:val="16"/>
              </w:rPr>
              <w:t>得分</w:t>
            </w:r>
          </w:p>
        </w:tc>
      </w:tr>
      <w:tr w14:paraId="26894B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1B6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A4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77531">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8073">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9BAB5">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8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E0B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4CF0">
            <w:pPr>
              <w:jc w:val="center"/>
            </w:pPr>
            <w:r>
              <w:rPr>
                <w:rFonts w:ascii="宋体" w:hAnsi="宋体" w:eastAsia="宋体"/>
                <w:sz w:val="16"/>
              </w:rPr>
              <w:t>10.00</w:t>
            </w:r>
          </w:p>
        </w:tc>
      </w:tr>
      <w:tr w14:paraId="04547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F6A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F0A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55BCE">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DA0A">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F2D9">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BB4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6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07D3">
            <w:pPr>
              <w:jc w:val="center"/>
            </w:pPr>
            <w:r>
              <w:rPr>
                <w:rFonts w:ascii="宋体" w:hAnsi="宋体" w:eastAsia="宋体"/>
                <w:sz w:val="16"/>
              </w:rPr>
              <w:t>-</w:t>
            </w:r>
          </w:p>
        </w:tc>
      </w:tr>
      <w:tr w14:paraId="5EB6F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7AD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3D9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D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79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1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824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7A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A987">
            <w:pPr>
              <w:jc w:val="center"/>
            </w:pPr>
            <w:r>
              <w:rPr>
                <w:rFonts w:ascii="宋体" w:hAnsi="宋体" w:eastAsia="宋体"/>
                <w:sz w:val="16"/>
              </w:rPr>
              <w:t>-</w:t>
            </w:r>
          </w:p>
        </w:tc>
      </w:tr>
      <w:tr w14:paraId="4F0A27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770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653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E8B6E3">
            <w:pPr>
              <w:jc w:val="center"/>
            </w:pPr>
            <w:r>
              <w:rPr>
                <w:rFonts w:ascii="宋体" w:hAnsi="宋体" w:eastAsia="宋体"/>
                <w:sz w:val="16"/>
              </w:rPr>
              <w:t>总体目标完成情况</w:t>
            </w:r>
          </w:p>
        </w:tc>
      </w:tr>
      <w:tr w14:paraId="270FC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042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82C93">
            <w:pPr>
              <w:jc w:val="both"/>
            </w:pPr>
            <w:r>
              <w:rPr>
                <w:rFonts w:ascii="宋体" w:hAnsi="宋体" w:eastAsia="宋体"/>
                <w:sz w:val="16"/>
              </w:rPr>
              <w:t>根据新卫财务函</w:t>
            </w:r>
            <w:r>
              <w:rPr>
                <w:rFonts w:hint="eastAsia" w:ascii="宋体" w:hAnsi="宋体"/>
                <w:sz w:val="16"/>
                <w:lang w:eastAsia="zh-CN"/>
              </w:rPr>
              <w:t>〔2023〕119号</w:t>
            </w:r>
            <w:r>
              <w:rPr>
                <w:rFonts w:ascii="宋体" w:hAnsi="宋体" w:eastAsia="宋体"/>
                <w:sz w:val="16"/>
              </w:rPr>
              <w:t>《关于印发2023年重大传染病防控经费项目实施方案的通知》要求，1.计划组织州卫健委、州精神卫生相关工作人员和专家前往不少于5个县市开展精神卫生工作技术帮扶，及时解决基层精神卫生工作遇到的困难。2.计划举办</w:t>
            </w:r>
            <w:r>
              <w:rPr>
                <w:rFonts w:hint="eastAsia" w:ascii="宋体" w:hAnsi="宋体"/>
                <w:sz w:val="16"/>
                <w:lang w:eastAsia="zh-CN"/>
              </w:rPr>
              <w:t>棘球蚴病</w:t>
            </w:r>
            <w:r>
              <w:rPr>
                <w:rFonts w:ascii="宋体" w:hAnsi="宋体" w:eastAsia="宋体"/>
                <w:sz w:val="16"/>
              </w:rPr>
              <w:t>防治工作培训班1次，计划培训1天，参与培训不少于20人，提升基层疾病防控相关业务人员工作能力，降低</w:t>
            </w:r>
            <w:r>
              <w:rPr>
                <w:rFonts w:hint="eastAsia" w:ascii="宋体" w:hAnsi="宋体"/>
                <w:sz w:val="16"/>
                <w:lang w:eastAsia="zh-CN"/>
              </w:rPr>
              <w:t>棘球蚴病</w:t>
            </w:r>
            <w:r>
              <w:rPr>
                <w:rFonts w:ascii="宋体" w:hAnsi="宋体" w:eastAsia="宋体"/>
                <w:sz w:val="16"/>
              </w:rPr>
              <w:t>的发病率。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1D106">
            <w:pPr>
              <w:jc w:val="both"/>
            </w:pPr>
            <w:r>
              <w:rPr>
                <w:rFonts w:ascii="宋体" w:hAnsi="宋体" w:eastAsia="宋体"/>
                <w:sz w:val="16"/>
              </w:rPr>
              <w:t>根据自治区关于卫生健康工作安排，组织州卫健委、州精神卫生相关工作人员和专家前往5个县市开展精神卫生工作技术帮扶，及时解决基层精神卫生工作遇到的困难。为提升工作效率，减轻基层负担，联合地方病、鼠疫、</w:t>
            </w:r>
            <w:r>
              <w:rPr>
                <w:rFonts w:hint="eastAsia" w:ascii="宋体" w:hAnsi="宋体"/>
                <w:sz w:val="16"/>
                <w:lang w:eastAsia="zh-CN"/>
              </w:rPr>
              <w:t>棘球蚴病</w:t>
            </w:r>
            <w:r>
              <w:rPr>
                <w:rFonts w:ascii="宋体" w:hAnsi="宋体" w:eastAsia="宋体"/>
                <w:sz w:val="16"/>
              </w:rPr>
              <w:t>举办防治工作培训班1次，使用</w:t>
            </w:r>
            <w:r>
              <w:rPr>
                <w:rFonts w:hint="eastAsia" w:ascii="宋体" w:hAnsi="宋体"/>
                <w:sz w:val="16"/>
                <w:lang w:eastAsia="zh-CN"/>
              </w:rPr>
              <w:t>棘球蚴病</w:t>
            </w:r>
            <w:r>
              <w:rPr>
                <w:rFonts w:ascii="宋体" w:hAnsi="宋体" w:eastAsia="宋体"/>
                <w:sz w:val="16"/>
              </w:rPr>
              <w:t>经费开展培训1天，培训20人，提升基层疾病防控相关业务人员工作能力，降低</w:t>
            </w:r>
            <w:r>
              <w:rPr>
                <w:rFonts w:hint="eastAsia" w:ascii="宋体" w:hAnsi="宋体"/>
                <w:sz w:val="16"/>
                <w:lang w:eastAsia="zh-CN"/>
              </w:rPr>
              <w:t>棘球蚴病</w:t>
            </w:r>
            <w:r>
              <w:rPr>
                <w:rFonts w:ascii="宋体" w:hAnsi="宋体" w:eastAsia="宋体"/>
                <w:sz w:val="16"/>
              </w:rPr>
              <w:t>的发病率。</w:t>
            </w:r>
          </w:p>
        </w:tc>
      </w:tr>
      <w:tr w14:paraId="314CC7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47F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2C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08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FC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73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D0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E1B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1E9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12C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71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960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F3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81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E366">
            <w:pPr>
              <w:jc w:val="center"/>
            </w:pPr>
            <w:r>
              <w:rPr>
                <w:rFonts w:ascii="宋体" w:hAnsi="宋体" w:eastAsia="宋体"/>
                <w:sz w:val="16"/>
              </w:rPr>
              <w:t>偏差原因分析及改进措施</w:t>
            </w:r>
          </w:p>
        </w:tc>
      </w:tr>
      <w:tr w14:paraId="42AE77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31E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28D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9B1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C7E9">
            <w:pPr>
              <w:jc w:val="center"/>
            </w:pPr>
            <w:r>
              <w:rPr>
                <w:rFonts w:ascii="宋体" w:hAnsi="宋体" w:eastAsia="宋体"/>
                <w:sz w:val="16"/>
              </w:rPr>
              <w:t>开展精神卫生工作技术帮扶县市数量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5988">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5A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C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15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8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1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4699">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A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01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51EC">
            <w:pPr>
              <w:jc w:val="center"/>
            </w:pPr>
          </w:p>
        </w:tc>
      </w:tr>
      <w:tr w14:paraId="215B144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B0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96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11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2DBC">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FA9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6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5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D0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F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C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98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7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6C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6D40">
            <w:pPr>
              <w:jc w:val="center"/>
            </w:pPr>
          </w:p>
        </w:tc>
      </w:tr>
      <w:tr w14:paraId="2B18B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8D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0D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E5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9B36">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防控参与培训人数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3669">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0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8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E4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7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E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615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9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B8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9991">
            <w:pPr>
              <w:jc w:val="center"/>
            </w:pPr>
          </w:p>
        </w:tc>
      </w:tr>
      <w:tr w14:paraId="1D690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D7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50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F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4946">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防控参与培训天数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DCE6">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1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5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D4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C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9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0AE8">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3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A1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74B4">
            <w:pPr>
              <w:jc w:val="center"/>
            </w:pPr>
          </w:p>
        </w:tc>
      </w:tr>
      <w:tr w14:paraId="05D63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50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7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C31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CC71">
            <w:pPr>
              <w:jc w:val="center"/>
            </w:pPr>
            <w:r>
              <w:rPr>
                <w:rFonts w:ascii="宋体" w:hAnsi="宋体" w:eastAsia="宋体"/>
                <w:sz w:val="16"/>
              </w:rPr>
              <w:t>开展精神卫生工作技术帮扶县市覆盖率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1E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79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12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07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A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6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9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4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CC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9CF5">
            <w:pPr>
              <w:jc w:val="center"/>
            </w:pPr>
          </w:p>
        </w:tc>
      </w:tr>
      <w:tr w14:paraId="03F64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BF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BA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55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8965">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B8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F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8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3F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6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0D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4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E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49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1CFE">
            <w:pPr>
              <w:jc w:val="center"/>
            </w:pPr>
          </w:p>
        </w:tc>
      </w:tr>
      <w:tr w14:paraId="1EE53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E5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98F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401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DD7F">
            <w:pPr>
              <w:jc w:val="center"/>
            </w:pPr>
            <w:r>
              <w:rPr>
                <w:rFonts w:ascii="宋体" w:hAnsi="宋体" w:eastAsia="宋体"/>
                <w:sz w:val="16"/>
              </w:rPr>
              <w:t>开展精神卫生工作技术帮扶完成时间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42B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3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D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5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31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0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1CE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C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B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DD55">
            <w:pPr>
              <w:jc w:val="center"/>
            </w:pPr>
          </w:p>
        </w:tc>
      </w:tr>
      <w:tr w14:paraId="7DCEF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D4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B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81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6A1F">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1D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D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4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BC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0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9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B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D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61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02C7">
            <w:pPr>
              <w:jc w:val="center"/>
            </w:pPr>
          </w:p>
        </w:tc>
      </w:tr>
      <w:tr w14:paraId="2E268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6A0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55A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57C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E855">
            <w:pPr>
              <w:jc w:val="center"/>
            </w:pPr>
            <w:r>
              <w:rPr>
                <w:rFonts w:ascii="宋体" w:hAnsi="宋体" w:eastAsia="宋体"/>
                <w:sz w:val="16"/>
              </w:rPr>
              <w:t>开展精神卫生工作技术帮扶成本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D429">
            <w:pPr>
              <w:jc w:val="center"/>
            </w:pPr>
            <w:r>
              <w:rPr>
                <w:rFonts w:ascii="宋体" w:hAnsi="宋体" w:eastAsia="宋体"/>
                <w:sz w:val="16"/>
              </w:rPr>
              <w:t>&lt;=0.97万元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D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9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F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D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F5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3148">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9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4A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DEDB">
            <w:pPr>
              <w:jc w:val="center"/>
            </w:pPr>
          </w:p>
        </w:tc>
      </w:tr>
      <w:tr w14:paraId="6B737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52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9C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BB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F20F">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9528">
            <w:pPr>
              <w:jc w:val="center"/>
            </w:pPr>
            <w:r>
              <w:rPr>
                <w:rFonts w:ascii="宋体" w:hAnsi="宋体" w:eastAsia="宋体"/>
                <w:sz w:val="16"/>
              </w:rPr>
              <w:t>&lt;=0.46万元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3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C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7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7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D9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E26A">
            <w:pPr>
              <w:jc w:val="center"/>
            </w:pPr>
            <w:r>
              <w:rPr>
                <w:rFonts w:ascii="宋体" w:hAnsi="宋体" w:eastAsia="宋体"/>
                <w:sz w:val="16"/>
              </w:rPr>
              <w: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FB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E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B4FB">
            <w:pPr>
              <w:jc w:val="center"/>
            </w:pPr>
          </w:p>
        </w:tc>
      </w:tr>
      <w:tr w14:paraId="30389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EB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86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49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7FD0">
            <w:pPr>
              <w:jc w:val="center"/>
            </w:pPr>
            <w:r>
              <w:rPr>
                <w:rFonts w:ascii="宋体" w:hAnsi="宋体" w:eastAsia="宋体"/>
                <w:sz w:val="16"/>
              </w:rPr>
              <w:t>降低重点传染病的发病率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83D2">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1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5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36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4B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F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6E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9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9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1335">
            <w:pPr>
              <w:jc w:val="center"/>
            </w:pPr>
          </w:p>
        </w:tc>
      </w:tr>
      <w:tr w14:paraId="272D5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C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70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BF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C28D">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77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3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9B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6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B7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D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23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3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F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2E11">
            <w:pPr>
              <w:jc w:val="center"/>
            </w:pPr>
          </w:p>
        </w:tc>
      </w:tr>
      <w:tr w14:paraId="529598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C425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C9A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D5C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B5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7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586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D8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DAA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F0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C84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644A1"/>
        </w:tc>
      </w:tr>
    </w:tbl>
    <w:p w14:paraId="256D43F3">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776"/>
        <w:gridCol w:w="776"/>
        <w:gridCol w:w="631"/>
        <w:gridCol w:w="631"/>
      </w:tblGrid>
      <w:tr w14:paraId="3C6BE1F0">
        <w:tc>
          <w:tcPr>
            <w:tcW w:w="8848" w:type="dxa"/>
            <w:gridSpan w:val="14"/>
            <w:vAlign w:val="center"/>
          </w:tcPr>
          <w:p w14:paraId="4D6133E8">
            <w:pPr>
              <w:jc w:val="center"/>
            </w:pPr>
            <w:r>
              <w:rPr>
                <w:rFonts w:ascii="宋体" w:hAnsi="宋体" w:eastAsia="宋体"/>
                <w:sz w:val="24"/>
              </w:rPr>
              <w:t>项目支出绩效自评表</w:t>
            </w:r>
          </w:p>
        </w:tc>
      </w:tr>
      <w:tr w14:paraId="3A35A4F5">
        <w:tblPrEx>
          <w:tblCellMar>
            <w:top w:w="0" w:type="dxa"/>
            <w:left w:w="108" w:type="dxa"/>
            <w:bottom w:w="0" w:type="dxa"/>
            <w:right w:w="108" w:type="dxa"/>
          </w:tblCellMar>
        </w:tblPrEx>
        <w:tc>
          <w:tcPr>
            <w:tcW w:w="8848" w:type="dxa"/>
            <w:gridSpan w:val="14"/>
            <w:vAlign w:val="center"/>
          </w:tcPr>
          <w:p w14:paraId="6FBE3119">
            <w:pPr>
              <w:jc w:val="center"/>
            </w:pPr>
            <w:r>
              <w:rPr>
                <w:rFonts w:ascii="宋体" w:hAnsi="宋体" w:eastAsia="宋体"/>
                <w:sz w:val="24"/>
              </w:rPr>
              <w:t>(2024年度)</w:t>
            </w:r>
          </w:p>
        </w:tc>
      </w:tr>
      <w:tr w14:paraId="19DFBE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A7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6886A4">
            <w:pPr>
              <w:jc w:val="center"/>
            </w:pPr>
            <w:r>
              <w:rPr>
                <w:rFonts w:ascii="宋体" w:hAnsi="宋体" w:eastAsia="宋体"/>
                <w:sz w:val="16"/>
              </w:rPr>
              <w:t>2024中央重大公共卫生服务补助项目</w:t>
            </w:r>
          </w:p>
        </w:tc>
      </w:tr>
      <w:tr w14:paraId="0DC4D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B7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D855B">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8C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B4EB11">
            <w:pPr>
              <w:jc w:val="center"/>
            </w:pPr>
            <w:r>
              <w:rPr>
                <w:rFonts w:ascii="宋体" w:hAnsi="宋体" w:eastAsia="宋体"/>
                <w:sz w:val="16"/>
              </w:rPr>
              <w:t>巴音郭楞蒙古自治州卫生健康委员会</w:t>
            </w:r>
          </w:p>
        </w:tc>
      </w:tr>
      <w:tr w14:paraId="23F77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B16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1F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19A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1E0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DCC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2DE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C2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4E21">
            <w:pPr>
              <w:jc w:val="center"/>
            </w:pPr>
            <w:r>
              <w:rPr>
                <w:rFonts w:ascii="宋体" w:hAnsi="宋体" w:eastAsia="宋体"/>
                <w:sz w:val="16"/>
              </w:rPr>
              <w:t>得分</w:t>
            </w:r>
          </w:p>
        </w:tc>
      </w:tr>
      <w:tr w14:paraId="692DD9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F71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F3E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08A5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96F75">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6BACA">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D5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FA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9C03">
            <w:pPr>
              <w:jc w:val="center"/>
            </w:pPr>
            <w:r>
              <w:rPr>
                <w:rFonts w:ascii="宋体" w:hAnsi="宋体" w:eastAsia="宋体"/>
                <w:sz w:val="16"/>
              </w:rPr>
              <w:t>10.00</w:t>
            </w:r>
          </w:p>
        </w:tc>
      </w:tr>
      <w:tr w14:paraId="7FAE8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6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819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8999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9E284">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0D0F6">
            <w:pPr>
              <w:jc w:val="center"/>
            </w:pPr>
            <w:r>
              <w:rPr>
                <w:rFonts w:ascii="宋体" w:hAnsi="宋体" w:eastAsia="宋体"/>
                <w:sz w:val="16"/>
              </w:rPr>
              <w:t>16.27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ED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E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0C64">
            <w:pPr>
              <w:jc w:val="center"/>
            </w:pPr>
            <w:r>
              <w:rPr>
                <w:rFonts w:ascii="宋体" w:hAnsi="宋体" w:eastAsia="宋体"/>
                <w:sz w:val="16"/>
              </w:rPr>
              <w:t>-</w:t>
            </w:r>
          </w:p>
        </w:tc>
      </w:tr>
      <w:tr w14:paraId="0A154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A2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BB1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860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AD4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57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447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0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D37D">
            <w:pPr>
              <w:jc w:val="center"/>
            </w:pPr>
            <w:r>
              <w:rPr>
                <w:rFonts w:ascii="宋体" w:hAnsi="宋体" w:eastAsia="宋体"/>
                <w:sz w:val="16"/>
              </w:rPr>
              <w:t>-</w:t>
            </w:r>
          </w:p>
        </w:tc>
      </w:tr>
      <w:tr w14:paraId="43E37C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B9F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7304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59085">
            <w:pPr>
              <w:jc w:val="center"/>
            </w:pPr>
            <w:r>
              <w:rPr>
                <w:rFonts w:ascii="宋体" w:hAnsi="宋体" w:eastAsia="宋体"/>
                <w:sz w:val="16"/>
              </w:rPr>
              <w:t>总体目标完成情况</w:t>
            </w:r>
          </w:p>
        </w:tc>
      </w:tr>
      <w:tr w14:paraId="20D32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F55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735045">
            <w:pPr>
              <w:jc w:val="both"/>
            </w:pPr>
            <w:r>
              <w:rPr>
                <w:rFonts w:ascii="宋体" w:hAnsi="宋体" w:eastAsia="宋体"/>
                <w:sz w:val="16"/>
              </w:rPr>
              <w:t>1.计划开展精神卫生学习帮扶5次，提升卫健委、医疗机构、乡镇卫生院等基层单位相关业务人员工作能力，全力做好精神卫生各项工作，确保严重精神障碍筛查任务完成率达到100%，在册严重精神障碍患者治疗率60%以上；2.计划制作精神卫生宣传品不少于3种，共计不少于1.98万个，发放给基层各族群众和精神疾病家庭，营造全社会关注精神卫生工作的浓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A32E7">
            <w:pPr>
              <w:jc w:val="both"/>
            </w:pPr>
            <w:r>
              <w:rPr>
                <w:rFonts w:ascii="宋体" w:hAnsi="宋体" w:eastAsia="宋体"/>
                <w:sz w:val="16"/>
              </w:rPr>
              <w:t>2024年派出6人开展精神卫生学习帮扶5次，提升卫健委、医疗机构、乡镇卫生院等基层单位相关业务人员工作能力；全力做好精神卫生各项工作，确保严重精神障碍筛查任务完成率达到100%，在册严重精神障碍患者治疗率99.13%；制作精神卫生宣传品3种，共计1.98万个，发放给基层各族群众和精神疾病家庭，营造全社会关注精神卫生工作的浓厚氛围。</w:t>
            </w:r>
          </w:p>
        </w:tc>
      </w:tr>
      <w:tr w14:paraId="33B98C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BB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C9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38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3A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808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09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CF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15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16E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7E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8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0F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5E0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9B88">
            <w:pPr>
              <w:jc w:val="center"/>
            </w:pPr>
            <w:r>
              <w:rPr>
                <w:rFonts w:ascii="宋体" w:hAnsi="宋体" w:eastAsia="宋体"/>
                <w:sz w:val="16"/>
              </w:rPr>
              <w:t>偏差原因分析及改进措施</w:t>
            </w:r>
          </w:p>
        </w:tc>
      </w:tr>
      <w:tr w14:paraId="77C12D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E3E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355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2B7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E05C">
            <w:pPr>
              <w:jc w:val="center"/>
            </w:pPr>
            <w:r>
              <w:rPr>
                <w:rFonts w:ascii="宋体" w:hAnsi="宋体" w:eastAsia="宋体"/>
                <w:sz w:val="16"/>
              </w:rPr>
              <w:t>开展精神卫生学习帮扶次数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1A9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8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8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31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E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69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5A8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B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27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93A1">
            <w:pPr>
              <w:jc w:val="center"/>
            </w:pPr>
          </w:p>
        </w:tc>
      </w:tr>
      <w:tr w14:paraId="4B0C2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C4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C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EC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E062">
            <w:pPr>
              <w:jc w:val="center"/>
            </w:pPr>
            <w:r>
              <w:rPr>
                <w:rFonts w:ascii="宋体" w:hAnsi="宋体" w:eastAsia="宋体"/>
                <w:sz w:val="16"/>
              </w:rPr>
              <w:t>开展精神卫生学习帮扶人数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E81A">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C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0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BD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9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4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D475">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4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4F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9021">
            <w:pPr>
              <w:jc w:val="center"/>
            </w:pPr>
          </w:p>
        </w:tc>
      </w:tr>
      <w:tr w14:paraId="103A1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7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9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A9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CDED">
            <w:pPr>
              <w:jc w:val="center"/>
            </w:pPr>
            <w:r>
              <w:rPr>
                <w:rFonts w:ascii="宋体" w:hAnsi="宋体" w:eastAsia="宋体"/>
                <w:sz w:val="16"/>
              </w:rPr>
              <w:t>制作精神卫生宣传品种类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6DB4">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F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4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78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5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1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911C">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D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03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521F">
            <w:pPr>
              <w:jc w:val="center"/>
            </w:pPr>
          </w:p>
        </w:tc>
      </w:tr>
      <w:tr w14:paraId="1CD51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DC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C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F8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9AFE">
            <w:pPr>
              <w:jc w:val="center"/>
            </w:pPr>
            <w:r>
              <w:rPr>
                <w:rFonts w:ascii="宋体" w:hAnsi="宋体" w:eastAsia="宋体"/>
                <w:sz w:val="16"/>
              </w:rPr>
              <w:t>制作精神卫生宣传品数量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5908">
            <w:pPr>
              <w:jc w:val="center"/>
            </w:pPr>
            <w:r>
              <w:rPr>
                <w:rFonts w:ascii="宋体" w:hAnsi="宋体" w:eastAsia="宋体"/>
                <w:sz w:val="16"/>
              </w:rPr>
              <w:t>&gt;=1.98万个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0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3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41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3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7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14B0">
            <w:pPr>
              <w:jc w:val="center"/>
            </w:pPr>
            <w:r>
              <w:rPr>
                <w:rFonts w:ascii="宋体" w:hAnsi="宋体" w:eastAsia="宋体"/>
                <w:sz w:val="16"/>
              </w:rPr>
              <w:t>=1.98万个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F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71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BA75">
            <w:pPr>
              <w:jc w:val="center"/>
            </w:pPr>
          </w:p>
        </w:tc>
      </w:tr>
      <w:tr w14:paraId="222D5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14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38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97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67A">
            <w:pPr>
              <w:jc w:val="center"/>
            </w:pPr>
            <w:r>
              <w:rPr>
                <w:rFonts w:ascii="宋体" w:hAnsi="宋体" w:eastAsia="宋体"/>
                <w:sz w:val="16"/>
              </w:rPr>
              <w:t>严重精神障碍筛查任务完成率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C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6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5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21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8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B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F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6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0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76C9">
            <w:pPr>
              <w:jc w:val="center"/>
            </w:pPr>
          </w:p>
        </w:tc>
      </w:tr>
      <w:tr w14:paraId="730A8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35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02D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6B7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3576">
            <w:pPr>
              <w:jc w:val="center"/>
            </w:pPr>
            <w:r>
              <w:rPr>
                <w:rFonts w:ascii="宋体" w:hAnsi="宋体" w:eastAsia="宋体"/>
                <w:sz w:val="16"/>
              </w:rPr>
              <w:t>精神卫生宣传品政府采购率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8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8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9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F7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3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B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F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B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B7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8FB1">
            <w:pPr>
              <w:jc w:val="center"/>
            </w:pPr>
          </w:p>
        </w:tc>
      </w:tr>
      <w:tr w14:paraId="240A8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B4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5E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6E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3E36">
            <w:pPr>
              <w:jc w:val="center"/>
            </w:pPr>
            <w:r>
              <w:rPr>
                <w:rFonts w:ascii="宋体" w:hAnsi="宋体" w:eastAsia="宋体"/>
                <w:sz w:val="16"/>
              </w:rPr>
              <w:t>精神卫生宣传品质量合格率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F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B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EF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5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9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A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2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AD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1B65">
            <w:pPr>
              <w:jc w:val="center"/>
            </w:pPr>
          </w:p>
        </w:tc>
      </w:tr>
      <w:tr w14:paraId="0888C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92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67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4E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2A9A">
            <w:pPr>
              <w:jc w:val="center"/>
            </w:pPr>
            <w:r>
              <w:rPr>
                <w:rFonts w:ascii="宋体" w:hAnsi="宋体" w:eastAsia="宋体"/>
                <w:sz w:val="16"/>
              </w:rPr>
              <w:t>精神卫生宣传品验收合格率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8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F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3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02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6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8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7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A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92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D7FE">
            <w:pPr>
              <w:jc w:val="center"/>
            </w:pPr>
          </w:p>
        </w:tc>
      </w:tr>
      <w:tr w14:paraId="115F5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0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13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C9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39E3">
            <w:pPr>
              <w:jc w:val="center"/>
            </w:pPr>
            <w:r>
              <w:rPr>
                <w:rFonts w:ascii="宋体" w:hAnsi="宋体" w:eastAsia="宋体"/>
                <w:sz w:val="16"/>
              </w:rPr>
              <w:t>在册严重精神障碍患者治疗率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BAF2">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1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0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A0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F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91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4350">
            <w:pPr>
              <w:jc w:val="center"/>
            </w:pPr>
            <w:r>
              <w:rPr>
                <w:rFonts w:ascii="宋体" w:hAnsi="宋体" w:eastAsia="宋体"/>
                <w:sz w:val="16"/>
              </w:rPr>
              <w:t>=99.13%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A54C">
            <w:pPr>
              <w:jc w:val="center"/>
            </w:pPr>
            <w:r>
              <w:rPr>
                <w:rFonts w:ascii="宋体" w:hAnsi="宋体" w:eastAsia="宋体"/>
                <w:sz w:val="16"/>
              </w:rPr>
              <w:t>165.51%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5CB9">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F944">
            <w:pPr>
              <w:jc w:val="center"/>
            </w:pPr>
            <w:r>
              <w:rPr>
                <w:rFonts w:ascii="宋体" w:hAnsi="宋体" w:eastAsia="宋体"/>
                <w:sz w:val="16"/>
              </w:rPr>
              <w:t>指标设置按照国家标准，实际完成较好，远高于国家标准。改进措施：精准设置目标值</w:t>
            </w:r>
          </w:p>
        </w:tc>
      </w:tr>
      <w:tr w14:paraId="3AFB7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B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064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BFC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328B">
            <w:pPr>
              <w:jc w:val="center"/>
            </w:pPr>
            <w:r>
              <w:rPr>
                <w:rFonts w:ascii="宋体" w:hAnsi="宋体" w:eastAsia="宋体"/>
                <w:sz w:val="16"/>
              </w:rPr>
              <w:t>技术帮扶按时完成率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EE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D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5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42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9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3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1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2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50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40DC">
            <w:pPr>
              <w:jc w:val="center"/>
            </w:pPr>
          </w:p>
        </w:tc>
      </w:tr>
      <w:tr w14:paraId="54FAD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3C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15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3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9EDF">
            <w:pPr>
              <w:jc w:val="center"/>
            </w:pPr>
            <w:r>
              <w:rPr>
                <w:rFonts w:ascii="宋体" w:hAnsi="宋体" w:eastAsia="宋体"/>
                <w:sz w:val="16"/>
              </w:rPr>
              <w:t>制作宣传品完成时间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CEA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E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2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FA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B5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D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5926">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B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CC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7B08">
            <w:pPr>
              <w:jc w:val="center"/>
            </w:pPr>
          </w:p>
        </w:tc>
      </w:tr>
      <w:tr w14:paraId="16F82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DC2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F0D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3C6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EBE1">
            <w:pPr>
              <w:jc w:val="center"/>
            </w:pPr>
            <w:r>
              <w:rPr>
                <w:rFonts w:ascii="宋体" w:hAnsi="宋体" w:eastAsia="宋体"/>
                <w:sz w:val="16"/>
              </w:rPr>
              <w:t>精神卫生技术帮扶成本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4B99">
            <w:pPr>
              <w:jc w:val="center"/>
            </w:pPr>
            <w:r>
              <w:rPr>
                <w:rFonts w:ascii="宋体" w:hAnsi="宋体" w:eastAsia="宋体"/>
                <w:sz w:val="16"/>
              </w:rPr>
              <w:t>&lt;=1.27万元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5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4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9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3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F8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1C91">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9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8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5E62">
            <w:pPr>
              <w:jc w:val="center"/>
            </w:pPr>
          </w:p>
        </w:tc>
      </w:tr>
      <w:tr w14:paraId="508E8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16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D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06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65D6">
            <w:pPr>
              <w:jc w:val="center"/>
            </w:pPr>
            <w:r>
              <w:rPr>
                <w:rFonts w:ascii="宋体" w:hAnsi="宋体" w:eastAsia="宋体"/>
                <w:sz w:val="16"/>
              </w:rPr>
              <w:t>采购精神卫生宣传品成本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277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3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2D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C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E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5E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E4A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0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C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60BB">
            <w:pPr>
              <w:jc w:val="center"/>
            </w:pPr>
          </w:p>
        </w:tc>
      </w:tr>
      <w:tr w14:paraId="084BB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A3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82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9A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80B2">
            <w:pPr>
              <w:jc w:val="center"/>
            </w:pPr>
            <w:r>
              <w:rPr>
                <w:rFonts w:ascii="宋体" w:hAnsi="宋体" w:eastAsia="宋体"/>
                <w:sz w:val="16"/>
              </w:rPr>
              <w:t>基层精神卫生工作人员专业能力提升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BEC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C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0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80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45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6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20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3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72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4EA5">
            <w:pPr>
              <w:jc w:val="center"/>
            </w:pPr>
          </w:p>
        </w:tc>
      </w:tr>
      <w:tr w14:paraId="569B3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0D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82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E6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65EA">
            <w:pPr>
              <w:jc w:val="center"/>
            </w:pPr>
            <w:r>
              <w:rPr>
                <w:rFonts w:ascii="宋体" w:hAnsi="宋体" w:eastAsia="宋体"/>
                <w:sz w:val="16"/>
              </w:rPr>
              <w:t>基层精神卫生工作人员满意度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7C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F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8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C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3F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D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C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C9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EA0D">
            <w:pPr>
              <w:jc w:val="center"/>
            </w:pPr>
          </w:p>
        </w:tc>
      </w:tr>
      <w:tr w14:paraId="64AED1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2075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8FE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09A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40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047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D24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B9B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32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60A2">
            <w:pPr>
              <w:jc w:val="center"/>
            </w:pPr>
            <w:r>
              <w:rPr>
                <w:rFonts w:ascii="宋体" w:hAnsi="宋体" w:eastAsia="宋体"/>
                <w:sz w:val="16"/>
              </w:rPr>
              <w:t>98.03分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6D08F"/>
        </w:tc>
      </w:tr>
    </w:tbl>
    <w:p w14:paraId="5F9C637F">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04"/>
        <w:gridCol w:w="560"/>
        <w:gridCol w:w="632"/>
        <w:gridCol w:w="632"/>
        <w:gridCol w:w="632"/>
        <w:gridCol w:w="632"/>
        <w:gridCol w:w="632"/>
        <w:gridCol w:w="632"/>
        <w:gridCol w:w="632"/>
        <w:gridCol w:w="696"/>
        <w:gridCol w:w="696"/>
      </w:tblGrid>
      <w:tr w14:paraId="3279EB1C">
        <w:tblPrEx>
          <w:tblCellMar>
            <w:top w:w="0" w:type="dxa"/>
            <w:left w:w="108" w:type="dxa"/>
            <w:bottom w:w="0" w:type="dxa"/>
            <w:right w:w="108" w:type="dxa"/>
          </w:tblCellMar>
        </w:tblPrEx>
        <w:tc>
          <w:tcPr>
            <w:tcW w:w="8976" w:type="dxa"/>
            <w:gridSpan w:val="14"/>
            <w:vAlign w:val="center"/>
          </w:tcPr>
          <w:p w14:paraId="2038694E">
            <w:pPr>
              <w:jc w:val="center"/>
            </w:pPr>
            <w:r>
              <w:rPr>
                <w:rFonts w:ascii="宋体" w:hAnsi="宋体" w:eastAsia="宋体"/>
                <w:sz w:val="24"/>
              </w:rPr>
              <w:t>项目支出绩效自评表</w:t>
            </w:r>
          </w:p>
        </w:tc>
      </w:tr>
      <w:tr w14:paraId="0D5CB6D9">
        <w:tblPrEx>
          <w:tblCellMar>
            <w:top w:w="0" w:type="dxa"/>
            <w:left w:w="108" w:type="dxa"/>
            <w:bottom w:w="0" w:type="dxa"/>
            <w:right w:w="108" w:type="dxa"/>
          </w:tblCellMar>
        </w:tblPrEx>
        <w:tc>
          <w:tcPr>
            <w:tcW w:w="8976" w:type="dxa"/>
            <w:gridSpan w:val="14"/>
            <w:vAlign w:val="center"/>
          </w:tcPr>
          <w:p w14:paraId="15714D93">
            <w:pPr>
              <w:jc w:val="center"/>
            </w:pPr>
            <w:r>
              <w:rPr>
                <w:rFonts w:ascii="宋体" w:hAnsi="宋体" w:eastAsia="宋体"/>
                <w:sz w:val="24"/>
              </w:rPr>
              <w:t>(2024年度)</w:t>
            </w:r>
          </w:p>
        </w:tc>
      </w:tr>
      <w:tr w14:paraId="31B01E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6024">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D86F66">
            <w:pPr>
              <w:jc w:val="center"/>
            </w:pPr>
            <w:r>
              <w:rPr>
                <w:rFonts w:ascii="宋体" w:hAnsi="宋体" w:eastAsia="宋体"/>
                <w:sz w:val="16"/>
              </w:rPr>
              <w:t>2024年巴州和易行项目</w:t>
            </w:r>
          </w:p>
        </w:tc>
      </w:tr>
      <w:tr w14:paraId="3FB391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7D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1B936">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1DB4">
            <w:pPr>
              <w:jc w:val="center"/>
            </w:pPr>
            <w:r>
              <w:rPr>
                <w:rFonts w:ascii="宋体" w:hAnsi="宋体" w:eastAsia="宋体"/>
                <w:sz w:val="16"/>
              </w:rPr>
              <w:t>实施单位</w:t>
            </w:r>
          </w:p>
        </w:tc>
        <w:tc>
          <w:tcPr>
            <w:tcW w:w="328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FB1B5">
            <w:pPr>
              <w:jc w:val="center"/>
            </w:pPr>
            <w:r>
              <w:rPr>
                <w:rFonts w:ascii="宋体" w:hAnsi="宋体" w:eastAsia="宋体"/>
                <w:sz w:val="16"/>
              </w:rPr>
              <w:t>巴音郭楞蒙古自治州卫生健康委员会</w:t>
            </w:r>
          </w:p>
        </w:tc>
      </w:tr>
      <w:tr w14:paraId="6AB15F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0B1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FF0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D2A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A9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21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4369B">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3762">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9BE27F">
            <w:pPr>
              <w:jc w:val="center"/>
            </w:pPr>
            <w:r>
              <w:rPr>
                <w:rFonts w:ascii="宋体" w:hAnsi="宋体" w:eastAsia="宋体"/>
                <w:sz w:val="16"/>
              </w:rPr>
              <w:t>得分</w:t>
            </w:r>
          </w:p>
        </w:tc>
      </w:tr>
      <w:tr w14:paraId="02E835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8C1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BCE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AA6D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AB5E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094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194C">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116FC">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6772D4">
            <w:pPr>
              <w:jc w:val="center"/>
            </w:pPr>
            <w:r>
              <w:rPr>
                <w:rFonts w:ascii="宋体" w:hAnsi="宋体" w:eastAsia="宋体"/>
                <w:sz w:val="16"/>
              </w:rPr>
              <w:t>10.00</w:t>
            </w:r>
          </w:p>
        </w:tc>
      </w:tr>
      <w:tr w14:paraId="0DB6C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2A1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B4D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9D5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377B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A2E9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AC6E9">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C361">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480F9">
            <w:pPr>
              <w:jc w:val="center"/>
            </w:pPr>
            <w:r>
              <w:rPr>
                <w:rFonts w:ascii="宋体" w:hAnsi="宋体" w:eastAsia="宋体"/>
                <w:sz w:val="16"/>
              </w:rPr>
              <w:t>-</w:t>
            </w:r>
          </w:p>
        </w:tc>
      </w:tr>
      <w:tr w14:paraId="3B48D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F0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CAE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2EC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C1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B0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F8B0">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FBBDA">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C2EE39">
            <w:pPr>
              <w:jc w:val="center"/>
            </w:pPr>
            <w:r>
              <w:rPr>
                <w:rFonts w:ascii="宋体" w:hAnsi="宋体" w:eastAsia="宋体"/>
                <w:sz w:val="16"/>
              </w:rPr>
              <w:t>-</w:t>
            </w:r>
          </w:p>
        </w:tc>
      </w:tr>
      <w:tr w14:paraId="0E644C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EF5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0CC4A">
            <w:pPr>
              <w:jc w:val="center"/>
            </w:pPr>
            <w:r>
              <w:rPr>
                <w:rFonts w:ascii="宋体" w:hAnsi="宋体" w:eastAsia="宋体"/>
                <w:sz w:val="16"/>
              </w:rPr>
              <w:t>总体目标</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8D392">
            <w:pPr>
              <w:jc w:val="center"/>
            </w:pPr>
            <w:r>
              <w:rPr>
                <w:rFonts w:ascii="宋体" w:hAnsi="宋体" w:eastAsia="宋体"/>
                <w:sz w:val="16"/>
              </w:rPr>
              <w:t>总体目标完成情况</w:t>
            </w:r>
          </w:p>
        </w:tc>
      </w:tr>
      <w:tr w14:paraId="5F554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DA3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5C1B1">
            <w:pPr>
              <w:jc w:val="both"/>
            </w:pPr>
            <w:r>
              <w:rPr>
                <w:rFonts w:ascii="宋体" w:hAnsi="宋体" w:eastAsia="宋体"/>
                <w:sz w:val="16"/>
              </w:rPr>
              <w:t>贯彻落实国家疾病监测预警机制，研究开发巴州和易行疾病监测平台，增设及升级和易行平台模块10个，购买云主机服务1次，及时优化和易行平台服务，有效监测疾病种类，推动实施采样信息县市互认。利用信息化手段提升</w:t>
            </w:r>
            <w:r>
              <w:rPr>
                <w:rFonts w:hint="eastAsia" w:ascii="宋体" w:hAnsi="宋体"/>
                <w:sz w:val="16"/>
                <w:lang w:eastAsia="zh-CN"/>
              </w:rPr>
              <w:t>YQ</w:t>
            </w:r>
            <w:r>
              <w:rPr>
                <w:rFonts w:ascii="宋体" w:hAnsi="宋体" w:eastAsia="宋体"/>
                <w:sz w:val="16"/>
              </w:rPr>
              <w:t>监测水平。</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532190">
            <w:pPr>
              <w:jc w:val="both"/>
            </w:pPr>
            <w:r>
              <w:rPr>
                <w:rFonts w:ascii="宋体" w:hAnsi="宋体" w:eastAsia="宋体"/>
                <w:sz w:val="16"/>
              </w:rPr>
              <w:t>为深入贯彻落实国家疾病监测预警机制，巴州结合我州疾病防控工作实际，研究开发巴州和易行疾病监测平台，已投入完成200</w:t>
            </w:r>
            <w:r>
              <w:rPr>
                <w:rFonts w:hint="eastAsia" w:ascii="宋体" w:hAnsi="宋体"/>
                <w:sz w:val="16"/>
                <w:lang w:eastAsia="zh-CN"/>
              </w:rPr>
              <w:t>万元</w:t>
            </w:r>
            <w:r>
              <w:rPr>
                <w:rFonts w:ascii="宋体" w:hAnsi="宋体" w:eastAsia="宋体"/>
                <w:sz w:val="16"/>
              </w:rPr>
              <w:t>专项资金，增设及升级和易行平台居家健康监测人员管理、四类药品管理、预制试管码模块、居家隔离人员赋码、新疆政务接口等10个模块，购买云主机服务1次，及时优化和易行平台服务，充分利用信息化手段不断提升我州疾病</w:t>
            </w:r>
            <w:r>
              <w:rPr>
                <w:rFonts w:hint="eastAsia" w:ascii="宋体" w:hAnsi="宋体"/>
                <w:sz w:val="16"/>
                <w:lang w:eastAsia="zh-CN"/>
              </w:rPr>
              <w:t>YQ</w:t>
            </w:r>
            <w:r>
              <w:rPr>
                <w:rFonts w:ascii="宋体" w:hAnsi="宋体" w:eastAsia="宋体"/>
                <w:sz w:val="16"/>
              </w:rPr>
              <w:t>监测水平和能力。</w:t>
            </w:r>
          </w:p>
        </w:tc>
      </w:tr>
      <w:tr w14:paraId="5F6D5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FA7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AF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7041">
            <w:pPr>
              <w:jc w:val="center"/>
            </w:pPr>
            <w:r>
              <w:rPr>
                <w:rFonts w:ascii="宋体" w:hAnsi="宋体" w:eastAsia="宋体"/>
                <w:sz w:val="16"/>
              </w:rPr>
              <w:t>二级指标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E87D020">
            <w:pPr>
              <w:jc w:val="center"/>
            </w:pPr>
            <w:r>
              <w:rPr>
                <w:rFonts w:ascii="宋体" w:hAnsi="宋体" w:eastAsia="宋体"/>
                <w:sz w:val="16"/>
              </w:rPr>
              <w:t>三级指标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CEE57F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3E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8A7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1EF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27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3D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665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CB4C">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1FE267">
            <w:pPr>
              <w:jc w:val="center"/>
            </w:pPr>
            <w:r>
              <w:rPr>
                <w:rFonts w:ascii="宋体" w:hAnsi="宋体" w:eastAsia="宋体"/>
                <w:sz w:val="16"/>
              </w:rPr>
              <w:t>指标得分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0BB78A">
            <w:pPr>
              <w:jc w:val="center"/>
            </w:pPr>
            <w:r>
              <w:rPr>
                <w:rFonts w:ascii="宋体" w:hAnsi="宋体" w:eastAsia="宋体"/>
                <w:sz w:val="16"/>
              </w:rPr>
              <w:t>偏差原因分析及改进措施</w:t>
            </w:r>
          </w:p>
        </w:tc>
      </w:tr>
      <w:tr w14:paraId="548643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358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97D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DD24A">
            <w:pPr>
              <w:jc w:val="center"/>
            </w:pPr>
            <w:r>
              <w:rPr>
                <w:rFonts w:ascii="宋体" w:hAnsi="宋体" w:eastAsia="宋体"/>
                <w:sz w:val="16"/>
              </w:rPr>
              <w:t>数量指标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203502E4">
            <w:pPr>
              <w:jc w:val="center"/>
            </w:pPr>
            <w:r>
              <w:rPr>
                <w:rFonts w:ascii="宋体" w:hAnsi="宋体" w:eastAsia="宋体"/>
                <w:sz w:val="16"/>
              </w:rPr>
              <w:t>新增及升级和易行平台功能模块</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DBD1BDC">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3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A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C2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6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35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D59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F03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F23D3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A909BA">
            <w:pPr>
              <w:jc w:val="center"/>
            </w:pPr>
          </w:p>
        </w:tc>
      </w:tr>
      <w:tr w14:paraId="01E59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75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7D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667B6"/>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BD010E8">
            <w:pPr>
              <w:jc w:val="center"/>
            </w:pPr>
            <w:r>
              <w:rPr>
                <w:rFonts w:ascii="宋体" w:hAnsi="宋体" w:eastAsia="宋体"/>
                <w:sz w:val="16"/>
              </w:rPr>
              <w:t>购买云主机服务</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2E820B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8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C8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BA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5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2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91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FF6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3704E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241C90">
            <w:pPr>
              <w:jc w:val="center"/>
            </w:pPr>
          </w:p>
        </w:tc>
      </w:tr>
      <w:tr w14:paraId="7087D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1B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FF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A44C4">
            <w:pPr>
              <w:jc w:val="center"/>
            </w:pPr>
            <w:r>
              <w:rPr>
                <w:rFonts w:ascii="宋体" w:hAnsi="宋体" w:eastAsia="宋体"/>
                <w:sz w:val="16"/>
              </w:rPr>
              <w:t>质量指标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66208B9">
            <w:pPr>
              <w:jc w:val="center"/>
            </w:pPr>
            <w:r>
              <w:rPr>
                <w:rFonts w:ascii="宋体" w:hAnsi="宋体" w:eastAsia="宋体"/>
                <w:sz w:val="16"/>
              </w:rPr>
              <w:t>新增及升级和易行平台功能模块验收合格率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58221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3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2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F6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4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8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2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C3C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35207D">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30C417">
            <w:pPr>
              <w:jc w:val="center"/>
            </w:pPr>
            <w:r>
              <w:rPr>
                <w:rFonts w:ascii="宋体" w:hAnsi="宋体" w:eastAsia="宋体"/>
                <w:sz w:val="16"/>
              </w:rPr>
              <w:t>偏差原因：新增及升级和易行平台功能模块验收合格率100%。改进措施：从严从高设置绩效指标。</w:t>
            </w:r>
          </w:p>
        </w:tc>
      </w:tr>
      <w:tr w14:paraId="72288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13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4D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8F55A"/>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43E830D">
            <w:pPr>
              <w:jc w:val="center"/>
            </w:pPr>
            <w:r>
              <w:rPr>
                <w:rFonts w:ascii="宋体" w:hAnsi="宋体" w:eastAsia="宋体"/>
                <w:sz w:val="16"/>
              </w:rPr>
              <w:t>和易行平台故障率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0BD656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6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2E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F5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38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E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00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419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B7BF6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D616C3">
            <w:pPr>
              <w:jc w:val="center"/>
            </w:pPr>
          </w:p>
        </w:tc>
      </w:tr>
      <w:tr w14:paraId="6DED2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21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AEE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22053">
            <w:pPr>
              <w:jc w:val="center"/>
            </w:pPr>
            <w:r>
              <w:rPr>
                <w:rFonts w:ascii="宋体" w:hAnsi="宋体" w:eastAsia="宋体"/>
                <w:sz w:val="16"/>
              </w:rPr>
              <w:t>时效指标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F06877F">
            <w:pPr>
              <w:jc w:val="center"/>
            </w:pPr>
            <w:r>
              <w:rPr>
                <w:rFonts w:ascii="宋体" w:hAnsi="宋体" w:eastAsia="宋体"/>
                <w:sz w:val="16"/>
              </w:rPr>
              <w:t>和易行平台故障修复处理时间</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8935B17">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1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F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F2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76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0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FA69">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4D5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C9B518">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26727A">
            <w:pPr>
              <w:jc w:val="center"/>
            </w:pPr>
          </w:p>
        </w:tc>
      </w:tr>
      <w:tr w14:paraId="56E6C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DE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38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5672"/>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C42D8D8">
            <w:pPr>
              <w:jc w:val="center"/>
            </w:pPr>
            <w:r>
              <w:rPr>
                <w:rFonts w:ascii="宋体" w:hAnsi="宋体" w:eastAsia="宋体"/>
                <w:sz w:val="16"/>
              </w:rPr>
              <w:t>购买云主机服务资金支付及时率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7E800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B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8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09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7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8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3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523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1463C3">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EEEA5B">
            <w:pPr>
              <w:jc w:val="center"/>
            </w:pPr>
            <w:r>
              <w:rPr>
                <w:rFonts w:ascii="宋体" w:hAnsi="宋体" w:eastAsia="宋体"/>
                <w:sz w:val="16"/>
              </w:rPr>
              <w:t>偏差原因：购买云主机服务资金支付及时率100%。改进措施：从严从高设置绩效指标。</w:t>
            </w:r>
          </w:p>
        </w:tc>
      </w:tr>
      <w:tr w14:paraId="2CD74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16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4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9720A"/>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CC399D7">
            <w:pPr>
              <w:jc w:val="center"/>
            </w:pPr>
            <w:r>
              <w:rPr>
                <w:rFonts w:ascii="宋体" w:hAnsi="宋体" w:eastAsia="宋体"/>
                <w:sz w:val="16"/>
              </w:rPr>
              <w:t>和易行平台运行维护响应时间</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6DE5DDE">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2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E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6F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43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AB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3450">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E0D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5555E4">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25D3EB">
            <w:pPr>
              <w:jc w:val="center"/>
            </w:pPr>
          </w:p>
        </w:tc>
      </w:tr>
      <w:tr w14:paraId="7F72C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36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608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3F2F3">
            <w:pPr>
              <w:jc w:val="center"/>
            </w:pPr>
            <w:r>
              <w:rPr>
                <w:rFonts w:ascii="宋体" w:hAnsi="宋体" w:eastAsia="宋体"/>
                <w:sz w:val="16"/>
              </w:rPr>
              <w:t>经济成本指标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FFD70EA">
            <w:pPr>
              <w:jc w:val="center"/>
            </w:pPr>
            <w:r>
              <w:rPr>
                <w:rFonts w:ascii="宋体" w:hAnsi="宋体" w:eastAsia="宋体"/>
                <w:sz w:val="16"/>
              </w:rPr>
              <w:t>新增及升级和易行平台功能模块成本</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5B555E0">
            <w:pPr>
              <w:jc w:val="center"/>
            </w:pPr>
            <w:r>
              <w:rPr>
                <w:rFonts w:ascii="宋体" w:hAnsi="宋体" w:eastAsia="宋体"/>
                <w:sz w:val="16"/>
              </w:rPr>
              <w:t>&lt;=155万元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0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DF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5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1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88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5E4F">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AA0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EE1E0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71874E">
            <w:pPr>
              <w:jc w:val="center"/>
            </w:pPr>
          </w:p>
        </w:tc>
      </w:tr>
      <w:tr w14:paraId="0D2CF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9D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BC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21843"/>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8E532F0">
            <w:pPr>
              <w:jc w:val="center"/>
            </w:pPr>
            <w:r>
              <w:rPr>
                <w:rFonts w:ascii="宋体" w:hAnsi="宋体" w:eastAsia="宋体"/>
                <w:sz w:val="16"/>
              </w:rPr>
              <w:t>购买云主机服务成本</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AEADA76">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1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A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10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B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7F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A4B8">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CBB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422684">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B0F19E">
            <w:pPr>
              <w:jc w:val="center"/>
            </w:pPr>
          </w:p>
        </w:tc>
      </w:tr>
      <w:tr w14:paraId="4AF31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73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CC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08C40"/>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2EE24ECD">
            <w:pPr>
              <w:jc w:val="center"/>
            </w:pPr>
            <w:r>
              <w:rPr>
                <w:rFonts w:ascii="宋体" w:hAnsi="宋体" w:eastAsia="宋体"/>
                <w:sz w:val="16"/>
              </w:rPr>
              <w:t>和易行平台年度维护成本增长率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3C182D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0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0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D9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C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20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A0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8C7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8BD312">
            <w:pPr>
              <w:jc w:val="center"/>
            </w:pPr>
            <w:r>
              <w:rPr>
                <w:rFonts w:ascii="宋体" w:hAnsi="宋体" w:eastAsia="宋体"/>
                <w:sz w:val="16"/>
              </w:rPr>
              <w:t>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DEFD73">
            <w:pPr>
              <w:jc w:val="center"/>
            </w:pPr>
          </w:p>
        </w:tc>
      </w:tr>
      <w:tr w14:paraId="29C4A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F2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36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1B13">
            <w:pPr>
              <w:jc w:val="center"/>
            </w:pPr>
            <w:r>
              <w:rPr>
                <w:rFonts w:ascii="宋体" w:hAnsi="宋体" w:eastAsia="宋体"/>
                <w:sz w:val="16"/>
              </w:rPr>
              <w:t>社会效益指标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9ED6CD3">
            <w:pPr>
              <w:jc w:val="center"/>
            </w:pPr>
            <w:r>
              <w:rPr>
                <w:rFonts w:ascii="宋体" w:hAnsi="宋体" w:eastAsia="宋体"/>
                <w:sz w:val="16"/>
              </w:rPr>
              <w:t>和易行平台系统正常使用年限</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164DE57">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6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5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A6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F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8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C5C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18D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0C157E">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7336EA">
            <w:pPr>
              <w:jc w:val="center"/>
            </w:pPr>
          </w:p>
        </w:tc>
      </w:tr>
      <w:tr w14:paraId="2B158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C5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C4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8B05">
            <w:pPr>
              <w:jc w:val="center"/>
            </w:pPr>
            <w:r>
              <w:rPr>
                <w:rFonts w:ascii="宋体" w:hAnsi="宋体" w:eastAsia="宋体"/>
                <w:sz w:val="16"/>
              </w:rPr>
              <w:t>满意度指标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90CA385">
            <w:pPr>
              <w:jc w:val="center"/>
            </w:pPr>
            <w:r>
              <w:rPr>
                <w:rFonts w:ascii="宋体" w:hAnsi="宋体" w:eastAsia="宋体"/>
                <w:sz w:val="16"/>
              </w:rPr>
              <w:t>和易行平台使用人员满意度</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367D3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A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E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8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EF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1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CAA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F90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F1622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C82C2F">
            <w:pPr>
              <w:jc w:val="center"/>
            </w:pPr>
            <w:r>
              <w:rPr>
                <w:rFonts w:ascii="宋体" w:hAnsi="宋体" w:eastAsia="宋体"/>
                <w:sz w:val="16"/>
              </w:rPr>
              <w:t>偏差原因：标值设置过于保守，实际完成较好，所以出现偏差。</w:t>
            </w:r>
          </w:p>
        </w:tc>
      </w:tr>
      <w:tr w14:paraId="39F0A1F6">
        <w:tblPrEx>
          <w:tblCellMar>
            <w:top w:w="0" w:type="dxa"/>
            <w:left w:w="108" w:type="dxa"/>
            <w:bottom w:w="0" w:type="dxa"/>
            <w:right w:w="108" w:type="dxa"/>
          </w:tblCellMar>
        </w:tblPrEx>
        <w:tc>
          <w:tcPr>
            <w:tcW w:w="26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AA5ABE">
            <w:pPr>
              <w:jc w:val="center"/>
            </w:pPr>
            <w:r>
              <w:rPr>
                <w:rFonts w:ascii="宋体" w:hAnsi="宋体" w:eastAsia="宋体"/>
                <w:sz w:val="16"/>
              </w:rPr>
              <w:t>总分</w:t>
            </w:r>
          </w:p>
        </w:tc>
        <w:tc>
          <w:tcPr>
            <w:tcW w:w="560" w:type="dxa"/>
            <w:tcBorders>
              <w:top w:val="single" w:color="auto" w:sz="10" w:space="0"/>
              <w:left w:val="single" w:color="auto" w:sz="10" w:space="0"/>
              <w:bottom w:val="single" w:color="auto" w:sz="10" w:space="0"/>
              <w:right w:val="single" w:color="auto" w:sz="10" w:space="0"/>
              <w:insideV w:val="single" w:sz="10" w:space="0"/>
            </w:tcBorders>
          </w:tcPr>
          <w:p w14:paraId="11F10B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CFE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3D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9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FD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0B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D18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66F3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F9379C">
            <w:pPr>
              <w:jc w:val="center"/>
            </w:pPr>
            <w:r>
              <w:rPr>
                <w:rFonts w:ascii="宋体" w:hAnsi="宋体" w:eastAsia="宋体"/>
                <w:sz w:val="16"/>
              </w:rPr>
              <w:t>100.00分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4E65582"/>
        </w:tc>
      </w:tr>
    </w:tbl>
    <w:p w14:paraId="0AD6744A">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724E80CD">
        <w:tblPrEx>
          <w:tblCellMar>
            <w:top w:w="0" w:type="dxa"/>
            <w:left w:w="108" w:type="dxa"/>
            <w:bottom w:w="0" w:type="dxa"/>
            <w:right w:w="108" w:type="dxa"/>
          </w:tblCellMar>
        </w:tblPrEx>
        <w:tc>
          <w:tcPr>
            <w:tcW w:w="8848" w:type="dxa"/>
            <w:gridSpan w:val="14"/>
            <w:vAlign w:val="center"/>
          </w:tcPr>
          <w:p w14:paraId="6C6BEE38">
            <w:pPr>
              <w:jc w:val="center"/>
            </w:pPr>
            <w:r>
              <w:rPr>
                <w:rFonts w:ascii="宋体" w:hAnsi="宋体" w:eastAsia="宋体"/>
                <w:sz w:val="24"/>
              </w:rPr>
              <w:t>项目支出绩效自评表</w:t>
            </w:r>
          </w:p>
        </w:tc>
      </w:tr>
      <w:tr w14:paraId="05C1EADD">
        <w:tblPrEx>
          <w:tblCellMar>
            <w:top w:w="0" w:type="dxa"/>
            <w:left w:w="108" w:type="dxa"/>
            <w:bottom w:w="0" w:type="dxa"/>
            <w:right w:w="108" w:type="dxa"/>
          </w:tblCellMar>
        </w:tblPrEx>
        <w:tc>
          <w:tcPr>
            <w:tcW w:w="8848" w:type="dxa"/>
            <w:gridSpan w:val="14"/>
            <w:vAlign w:val="center"/>
          </w:tcPr>
          <w:p w14:paraId="240235A5">
            <w:pPr>
              <w:jc w:val="center"/>
            </w:pPr>
            <w:r>
              <w:rPr>
                <w:rFonts w:ascii="宋体" w:hAnsi="宋体" w:eastAsia="宋体"/>
                <w:sz w:val="24"/>
              </w:rPr>
              <w:t>(2024年度)</w:t>
            </w:r>
          </w:p>
        </w:tc>
      </w:tr>
      <w:tr w14:paraId="4897B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8E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F19074">
            <w:pPr>
              <w:jc w:val="center"/>
            </w:pPr>
            <w:r>
              <w:rPr>
                <w:rFonts w:ascii="宋体" w:hAnsi="宋体" w:eastAsia="宋体"/>
                <w:sz w:val="16"/>
              </w:rPr>
              <w:t>2024年提前下达中央基本公共卫生服务项目(含上年结转3.52万元)</w:t>
            </w:r>
          </w:p>
        </w:tc>
      </w:tr>
      <w:tr w14:paraId="482FB9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26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DB563">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01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F13F0">
            <w:pPr>
              <w:jc w:val="center"/>
            </w:pPr>
            <w:r>
              <w:rPr>
                <w:rFonts w:ascii="宋体" w:hAnsi="宋体" w:eastAsia="宋体"/>
                <w:sz w:val="16"/>
              </w:rPr>
              <w:t>巴音郭楞蒙古自治州卫生健康委员会</w:t>
            </w:r>
          </w:p>
        </w:tc>
      </w:tr>
      <w:tr w14:paraId="3F797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1FAD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2DB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50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6AF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B99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F37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85F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56A4">
            <w:pPr>
              <w:jc w:val="center"/>
            </w:pPr>
            <w:r>
              <w:rPr>
                <w:rFonts w:ascii="宋体" w:hAnsi="宋体" w:eastAsia="宋体"/>
                <w:sz w:val="16"/>
              </w:rPr>
              <w:t>得分</w:t>
            </w:r>
          </w:p>
        </w:tc>
      </w:tr>
      <w:tr w14:paraId="634A92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D7F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D1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7D987">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D5BB">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3E9B">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6E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30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D555">
            <w:pPr>
              <w:jc w:val="center"/>
            </w:pPr>
            <w:r>
              <w:rPr>
                <w:rFonts w:ascii="宋体" w:hAnsi="宋体" w:eastAsia="宋体"/>
                <w:sz w:val="16"/>
              </w:rPr>
              <w:t>10.00</w:t>
            </w:r>
          </w:p>
        </w:tc>
      </w:tr>
      <w:tr w14:paraId="2FB32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99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D7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DECC">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33EC">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D1A01">
            <w:pPr>
              <w:jc w:val="center"/>
            </w:pPr>
            <w:r>
              <w:rPr>
                <w:rFonts w:ascii="宋体" w:hAnsi="宋体" w:eastAsia="宋体"/>
                <w:sz w:val="16"/>
              </w:rPr>
              <w:t>51.31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33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65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4983">
            <w:pPr>
              <w:jc w:val="center"/>
            </w:pPr>
            <w:r>
              <w:rPr>
                <w:rFonts w:ascii="宋体" w:hAnsi="宋体" w:eastAsia="宋体"/>
                <w:sz w:val="16"/>
              </w:rPr>
              <w:t>-</w:t>
            </w:r>
          </w:p>
        </w:tc>
      </w:tr>
      <w:tr w14:paraId="725B4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56E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03D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E84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04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6D2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DE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0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632B">
            <w:pPr>
              <w:jc w:val="center"/>
            </w:pPr>
            <w:r>
              <w:rPr>
                <w:rFonts w:ascii="宋体" w:hAnsi="宋体" w:eastAsia="宋体"/>
                <w:sz w:val="16"/>
              </w:rPr>
              <w:t>-</w:t>
            </w:r>
          </w:p>
        </w:tc>
      </w:tr>
      <w:tr w14:paraId="7B7328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984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D74E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E3940">
            <w:pPr>
              <w:jc w:val="center"/>
            </w:pPr>
            <w:r>
              <w:rPr>
                <w:rFonts w:ascii="宋体" w:hAnsi="宋体" w:eastAsia="宋体"/>
                <w:sz w:val="16"/>
              </w:rPr>
              <w:t>总体目标完成情况</w:t>
            </w:r>
          </w:p>
        </w:tc>
      </w:tr>
      <w:tr w14:paraId="75528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DD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A3E32">
            <w:pPr>
              <w:jc w:val="both"/>
            </w:pPr>
            <w:r>
              <w:rPr>
                <w:rFonts w:ascii="宋体" w:hAnsi="宋体" w:eastAsia="宋体"/>
                <w:sz w:val="16"/>
              </w:rPr>
              <w:t>根据财社</w:t>
            </w:r>
            <w:r>
              <w:rPr>
                <w:rFonts w:hint="eastAsia" w:ascii="宋体" w:hAnsi="宋体"/>
                <w:sz w:val="16"/>
                <w:lang w:eastAsia="zh-CN"/>
              </w:rPr>
              <w:t>〔2022〕31号</w:t>
            </w:r>
            <w:r>
              <w:rPr>
                <w:rFonts w:ascii="宋体" w:hAnsi="宋体" w:eastAsia="宋体"/>
                <w:sz w:val="16"/>
              </w:rPr>
              <w:t>《基本公共卫生服务等五项补助资金管理办法》的要求，1.制作健康素养行动工作宣传品3种，面向大众，加大健康教育公益宣传力度，普及科学健康理念和行为，提高我州居民健康素养整体水平。2.制作优化生育政策工作宣传品12种，传播优化生育政策和法律法规等，营造生育友好的社会氛围。3.开</w:t>
            </w:r>
            <w:r>
              <w:rPr>
                <w:rFonts w:hint="eastAsia" w:ascii="宋体" w:hAnsi="宋体"/>
                <w:sz w:val="16"/>
                <w:lang w:eastAsia="zh-CN"/>
              </w:rPr>
              <w:t>展优</w:t>
            </w:r>
            <w:r>
              <w:rPr>
                <w:rFonts w:ascii="宋体" w:hAnsi="宋体" w:eastAsia="宋体"/>
                <w:sz w:val="16"/>
              </w:rPr>
              <w:t>化生育政策工作培训不少于3次，共计9天，培训人数不少于260人；职业病培训1次，计划培训2天，培训人数不少于57人；地方病防治工作培训1次，计划培训2天，培训人数不少于54人；健康素养工作培训3次，计划培训4天，培训人数不少于136人，通过培训提升服务水平和业务水平，不断加强县级公共卫生人才队伍建设。4.制作地方病防治相关宣传品1250个，针对重点人群开展健康教育宣传，普及地方病防治知识，不断提高人群知晓率，养成良好的生产生活习惯。5.组织开展相关专业人员参加上级部门关于地方病、职业病防治、健康素养工作培训学习不少于9次，不少于17人，不断提升工作人员能力水平。6.派出专业人员赴县市开展地方病、职业病、健康素养技术帮扶不少于3次，提升基层相关专业技术人员业务能力和水平。7.打造生育友好示范点2个，宣传优化生育政策知识，营造生育友好的社会氛围。8.举办优化生育政策知识竞赛活动1次，活动天数14天，参加人数不少于180人，提高育龄人群优化生育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CE651">
            <w:pPr>
              <w:jc w:val="both"/>
            </w:pPr>
            <w:r>
              <w:rPr>
                <w:rFonts w:hint="eastAsia" w:ascii="宋体" w:hAnsi="宋体"/>
                <w:sz w:val="16"/>
                <w:lang w:eastAsia="zh-CN"/>
              </w:rPr>
              <w:t>截至</w:t>
            </w:r>
            <w:r>
              <w:rPr>
                <w:rFonts w:ascii="宋体" w:hAnsi="宋体" w:eastAsia="宋体"/>
                <w:sz w:val="16"/>
              </w:rPr>
              <w:t>12月底完成，1.制作优化生育政策工作宣传品12种，传播优化生育政策和法律法规等，营造生育友好的社会氛围。2.</w:t>
            </w:r>
            <w:r>
              <w:rPr>
                <w:rFonts w:hint="eastAsia" w:ascii="宋体" w:hAnsi="宋体"/>
                <w:sz w:val="16"/>
                <w:lang w:eastAsia="zh-CN"/>
              </w:rPr>
              <w:t>开展</w:t>
            </w:r>
            <w:r>
              <w:rPr>
                <w:rFonts w:ascii="宋体" w:hAnsi="宋体" w:eastAsia="宋体"/>
                <w:sz w:val="16"/>
              </w:rPr>
              <w:t>生育政策工作培训3次，共计9天，培训人数达269人，通过系统培训提高了基层工作人员的业务服务水平。3.打造生育友好示范点2个，宣传优化生育政策知识，营造生育友好的社会氛围。4.举办网上优化生育政策知识竞赛活动1次，活动天数14天，参加人数达180人，提高育龄人群优化生育政策知晓率。5.制作健康素养宣传品3种，提升了居民</w:t>
            </w:r>
            <w:r>
              <w:rPr>
                <w:rFonts w:hint="eastAsia" w:ascii="宋体" w:hAnsi="宋体"/>
                <w:sz w:val="16"/>
                <w:lang w:eastAsia="zh-CN"/>
              </w:rPr>
              <w:t>健康</w:t>
            </w:r>
            <w:r>
              <w:rPr>
                <w:rFonts w:ascii="宋体" w:hAnsi="宋体" w:eastAsia="宋体"/>
                <w:sz w:val="16"/>
              </w:rPr>
              <w:t>知识。6.职业健康培训1次，2天，参训人员57人，提升业务人员自身能力。7.联合使用</w:t>
            </w:r>
            <w:r>
              <w:rPr>
                <w:rFonts w:hint="eastAsia" w:ascii="宋体" w:hAnsi="宋体"/>
                <w:sz w:val="16"/>
                <w:lang w:eastAsia="zh-CN"/>
              </w:rPr>
              <w:t>棘球蚴病</w:t>
            </w:r>
            <w:r>
              <w:rPr>
                <w:rFonts w:ascii="宋体" w:hAnsi="宋体" w:eastAsia="宋体"/>
                <w:sz w:val="16"/>
              </w:rPr>
              <w:t>经费举办地方病、</w:t>
            </w:r>
            <w:r>
              <w:rPr>
                <w:rFonts w:hint="eastAsia" w:ascii="宋体" w:hAnsi="宋体"/>
                <w:sz w:val="16"/>
                <w:lang w:eastAsia="zh-CN"/>
              </w:rPr>
              <w:t>棘球蚴病</w:t>
            </w:r>
            <w:r>
              <w:rPr>
                <w:rFonts w:ascii="宋体" w:hAnsi="宋体" w:eastAsia="宋体"/>
                <w:sz w:val="16"/>
              </w:rPr>
              <w:t>培训班1期，2天，培训54人。8.派出专业人员赴县市开展地方病、职业病技术帮扶各1次，提升基层服务能力。9.选派人员赴上级单位参加学习3次，共5人，提升专业能力水平。10.制作地方病防治宣传品1250个，提升群众知晓率。</w:t>
            </w:r>
          </w:p>
        </w:tc>
      </w:tr>
      <w:tr w14:paraId="23F75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B65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CF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3A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23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4F4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29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7AB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B07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0CC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09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410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36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D6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CCEC">
            <w:pPr>
              <w:jc w:val="center"/>
            </w:pPr>
            <w:r>
              <w:rPr>
                <w:rFonts w:ascii="宋体" w:hAnsi="宋体" w:eastAsia="宋体"/>
                <w:sz w:val="16"/>
              </w:rPr>
              <w:t>偏差原因分析及改进措施</w:t>
            </w:r>
          </w:p>
        </w:tc>
      </w:tr>
      <w:tr w14:paraId="13AF03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E04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084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B19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A314">
            <w:pPr>
              <w:jc w:val="center"/>
            </w:pPr>
            <w:r>
              <w:rPr>
                <w:rFonts w:ascii="宋体" w:hAnsi="宋体" w:eastAsia="宋体"/>
                <w:sz w:val="16"/>
              </w:rPr>
              <w:t>健康素养行动宣传品制作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839D">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E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F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5F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F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3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1DD5">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DA05">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C0C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ABEA">
            <w:pPr>
              <w:jc w:val="center"/>
            </w:pPr>
            <w:r>
              <w:rPr>
                <w:rFonts w:ascii="宋体" w:hAnsi="宋体" w:eastAsia="宋体"/>
                <w:sz w:val="16"/>
              </w:rPr>
              <w:t>通过多次询价，单个物品成本下降，导致多采购一个物品。改进措施：科学谋划，提高预算精准度。</w:t>
            </w:r>
          </w:p>
        </w:tc>
      </w:tr>
      <w:tr w14:paraId="4A6D0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AA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E6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A6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F971">
            <w:pPr>
              <w:jc w:val="center"/>
            </w:pPr>
            <w:r>
              <w:rPr>
                <w:rFonts w:ascii="宋体" w:hAnsi="宋体" w:eastAsia="宋体"/>
                <w:sz w:val="16"/>
              </w:rPr>
              <w:t>优化生育政策工作宣传品制作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CF7C">
            <w:pPr>
              <w:jc w:val="center"/>
            </w:pPr>
            <w:r>
              <w:rPr>
                <w:rFonts w:ascii="宋体" w:hAnsi="宋体" w:eastAsia="宋体"/>
                <w:sz w:val="16"/>
              </w:rPr>
              <w:t>&gt;=12种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5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8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31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A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284A">
            <w:pPr>
              <w:jc w:val="center"/>
            </w:pPr>
            <w:r>
              <w:rPr>
                <w:rFonts w:ascii="宋体" w:hAnsi="宋体" w:eastAsia="宋体"/>
                <w:sz w:val="16"/>
              </w:rPr>
              <w:t>=12种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7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94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FE77">
            <w:pPr>
              <w:jc w:val="center"/>
            </w:pPr>
          </w:p>
        </w:tc>
      </w:tr>
      <w:tr w14:paraId="359BF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83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B9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1C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3AB4">
            <w:pPr>
              <w:jc w:val="center"/>
            </w:pPr>
            <w:r>
              <w:rPr>
                <w:rFonts w:ascii="宋体" w:hAnsi="宋体" w:eastAsia="宋体"/>
                <w:sz w:val="16"/>
              </w:rPr>
              <w:t>各类业务培训次数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DD2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5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A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C3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C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E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700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2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77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15AE">
            <w:pPr>
              <w:jc w:val="center"/>
            </w:pPr>
          </w:p>
        </w:tc>
      </w:tr>
      <w:tr w14:paraId="1F15B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9F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1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2D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4C7E">
            <w:pPr>
              <w:jc w:val="center"/>
            </w:pPr>
            <w:r>
              <w:rPr>
                <w:rFonts w:ascii="宋体" w:hAnsi="宋体" w:eastAsia="宋体"/>
                <w:sz w:val="16"/>
              </w:rPr>
              <w:t>各类业务培训人数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7A24">
            <w:pPr>
              <w:jc w:val="center"/>
            </w:pPr>
            <w:r>
              <w:rPr>
                <w:rFonts w:ascii="宋体" w:hAnsi="宋体" w:eastAsia="宋体"/>
                <w:sz w:val="16"/>
              </w:rPr>
              <w:t>&gt;=368人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2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E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E5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9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B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B333">
            <w:pPr>
              <w:jc w:val="center"/>
            </w:pPr>
            <w:r>
              <w:rPr>
                <w:rFonts w:ascii="宋体" w:hAnsi="宋体" w:eastAsia="宋体"/>
                <w:sz w:val="16"/>
              </w:rPr>
              <w:t>=380人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90D8">
            <w:pPr>
              <w:jc w:val="center"/>
            </w:pPr>
            <w:r>
              <w:rPr>
                <w:rFonts w:ascii="宋体" w:hAnsi="宋体" w:eastAsia="宋体"/>
                <w:sz w:val="16"/>
              </w:rPr>
              <w:t>103.26%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A774">
            <w:pPr>
              <w:jc w:val="center"/>
            </w:pPr>
            <w:r>
              <w:rPr>
                <w:rFonts w:ascii="宋体" w:hAnsi="宋体" w:eastAsia="宋体"/>
                <w:sz w:val="16"/>
              </w:rPr>
              <w:t>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A18D">
            <w:pPr>
              <w:jc w:val="center"/>
            </w:pPr>
            <w:r>
              <w:rPr>
                <w:rFonts w:ascii="宋体" w:hAnsi="宋体" w:eastAsia="宋体"/>
                <w:sz w:val="16"/>
              </w:rPr>
              <w:t>基层人员积极参加，导致培训人数超过预期人数。改进措施：科学谋划，提高精准性。</w:t>
            </w:r>
          </w:p>
        </w:tc>
      </w:tr>
      <w:tr w14:paraId="59E82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5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10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C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FCD1">
            <w:pPr>
              <w:jc w:val="center"/>
            </w:pPr>
            <w:r>
              <w:rPr>
                <w:rFonts w:ascii="宋体" w:hAnsi="宋体" w:eastAsia="宋体"/>
                <w:sz w:val="16"/>
              </w:rPr>
              <w:t>各类业务培训天数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8BAC">
            <w:pPr>
              <w:jc w:val="center"/>
            </w:pPr>
            <w:r>
              <w:rPr>
                <w:rFonts w:ascii="宋体" w:hAnsi="宋体" w:eastAsia="宋体"/>
                <w:sz w:val="16"/>
              </w:rPr>
              <w:t>&gt;=13天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8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E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60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1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D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D47D">
            <w:pPr>
              <w:jc w:val="center"/>
            </w:pPr>
            <w:r>
              <w:rPr>
                <w:rFonts w:ascii="宋体" w:hAnsi="宋体" w:eastAsia="宋体"/>
                <w:sz w:val="16"/>
              </w:rPr>
              <w: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A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7A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BDF0">
            <w:pPr>
              <w:jc w:val="center"/>
            </w:pPr>
          </w:p>
        </w:tc>
      </w:tr>
      <w:tr w14:paraId="64B17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0C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ED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93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4B18">
            <w:pPr>
              <w:jc w:val="center"/>
            </w:pPr>
            <w:r>
              <w:rPr>
                <w:rFonts w:ascii="宋体" w:hAnsi="宋体" w:eastAsia="宋体"/>
                <w:sz w:val="16"/>
              </w:rPr>
              <w:t>地方病防治宣传品制作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D7DD">
            <w:pPr>
              <w:jc w:val="center"/>
            </w:pPr>
            <w:r>
              <w:rPr>
                <w:rFonts w:ascii="宋体" w:hAnsi="宋体" w:eastAsia="宋体"/>
                <w:sz w:val="16"/>
              </w:rPr>
              <w:t>&gt;=1200个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4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4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2D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0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6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9671">
            <w:pPr>
              <w:jc w:val="center"/>
            </w:pPr>
            <w:r>
              <w:rPr>
                <w:rFonts w:ascii="宋体" w:hAnsi="宋体" w:eastAsia="宋体"/>
                <w:sz w:val="16"/>
              </w:rPr>
              <w:t>=1250个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8051">
            <w:pPr>
              <w:jc w:val="center"/>
            </w:pPr>
            <w:r>
              <w:rPr>
                <w:rFonts w:ascii="宋体" w:hAnsi="宋体" w:eastAsia="宋体"/>
                <w:sz w:val="16"/>
              </w:rPr>
              <w:t>104.17%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3496">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1FFD">
            <w:pPr>
              <w:jc w:val="center"/>
            </w:pPr>
            <w:r>
              <w:rPr>
                <w:rFonts w:ascii="宋体" w:hAnsi="宋体" w:eastAsia="宋体"/>
                <w:sz w:val="16"/>
              </w:rPr>
              <w:t>通过多方询价，选择价格更</w:t>
            </w:r>
            <w:r>
              <w:rPr>
                <w:rFonts w:hint="eastAsia" w:ascii="宋体" w:hAnsi="宋体"/>
                <w:sz w:val="16"/>
                <w:lang w:eastAsia="zh-CN"/>
              </w:rPr>
              <w:t>低的</w:t>
            </w:r>
            <w:r>
              <w:rPr>
                <w:rFonts w:ascii="宋体" w:hAnsi="宋体" w:eastAsia="宋体"/>
                <w:sz w:val="16"/>
              </w:rPr>
              <w:t>供货商，导致实际制作数量高于计划。改进措施：科学谋划，提高预算精准度。</w:t>
            </w:r>
          </w:p>
        </w:tc>
      </w:tr>
      <w:tr w14:paraId="45CAD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94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E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B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83B8">
            <w:pPr>
              <w:jc w:val="center"/>
            </w:pPr>
            <w:r>
              <w:rPr>
                <w:rFonts w:ascii="宋体" w:hAnsi="宋体" w:eastAsia="宋体"/>
                <w:sz w:val="16"/>
              </w:rPr>
              <w:t>人员外出进修学习次数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0C9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E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C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E4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7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8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9F0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2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55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7488">
            <w:pPr>
              <w:jc w:val="center"/>
            </w:pPr>
          </w:p>
        </w:tc>
      </w:tr>
      <w:tr w14:paraId="1B039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66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8A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E7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AF57">
            <w:pPr>
              <w:jc w:val="center"/>
            </w:pPr>
            <w:r>
              <w:rPr>
                <w:rFonts w:ascii="宋体" w:hAnsi="宋体" w:eastAsia="宋体"/>
                <w:sz w:val="16"/>
              </w:rPr>
              <w:t>人员外出进修学习人数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9F75">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E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0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ED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E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3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DFD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A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AD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979E">
            <w:pPr>
              <w:jc w:val="center"/>
            </w:pPr>
          </w:p>
        </w:tc>
      </w:tr>
      <w:tr w14:paraId="50888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A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9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47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6E55">
            <w:pPr>
              <w:jc w:val="center"/>
            </w:pPr>
            <w:r>
              <w:rPr>
                <w:rFonts w:ascii="宋体" w:hAnsi="宋体" w:eastAsia="宋体"/>
                <w:sz w:val="16"/>
              </w:rPr>
              <w:t>赴县市开展技术帮扶次数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6FB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7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9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E2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6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D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4F8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C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C7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28E2">
            <w:pPr>
              <w:jc w:val="center"/>
            </w:pPr>
          </w:p>
        </w:tc>
      </w:tr>
      <w:tr w14:paraId="619A8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A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EE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7B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EF2F">
            <w:pPr>
              <w:jc w:val="center"/>
            </w:pPr>
            <w:r>
              <w:rPr>
                <w:rFonts w:ascii="宋体" w:hAnsi="宋体" w:eastAsia="宋体"/>
                <w:sz w:val="16"/>
              </w:rPr>
              <w:t>打造生育示范点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285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3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2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DE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7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EA8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B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68D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3A16">
            <w:pPr>
              <w:jc w:val="center"/>
            </w:pPr>
          </w:p>
        </w:tc>
      </w:tr>
      <w:tr w14:paraId="08459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08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E2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9C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0AC6">
            <w:pPr>
              <w:jc w:val="center"/>
            </w:pPr>
            <w:r>
              <w:rPr>
                <w:rFonts w:ascii="宋体" w:hAnsi="宋体" w:eastAsia="宋体"/>
                <w:sz w:val="16"/>
              </w:rPr>
              <w:t>优化生育政策知识竞赛活动次数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8C1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4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C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52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2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F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C6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B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60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D7CC">
            <w:pPr>
              <w:jc w:val="center"/>
            </w:pPr>
          </w:p>
        </w:tc>
      </w:tr>
      <w:tr w14:paraId="223D5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8E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EF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27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47C7">
            <w:pPr>
              <w:jc w:val="center"/>
            </w:pPr>
            <w:r>
              <w:rPr>
                <w:rFonts w:ascii="宋体" w:hAnsi="宋体" w:eastAsia="宋体"/>
                <w:sz w:val="16"/>
              </w:rPr>
              <w:t>优化生育政策知识竞赛活动天数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4FAF">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1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2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B4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2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6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82FD">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6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BD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52BB">
            <w:pPr>
              <w:jc w:val="center"/>
            </w:pPr>
          </w:p>
        </w:tc>
      </w:tr>
      <w:tr w14:paraId="6C9BD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25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06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CE9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204D">
            <w:pPr>
              <w:jc w:val="center"/>
            </w:pPr>
            <w:r>
              <w:rPr>
                <w:rFonts w:ascii="宋体" w:hAnsi="宋体" w:eastAsia="宋体"/>
                <w:sz w:val="16"/>
              </w:rPr>
              <w:t>优化生育政策知识竞赛活动人数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7F5C">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1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4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17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7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3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6868">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F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1A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7188">
            <w:pPr>
              <w:jc w:val="center"/>
            </w:pPr>
          </w:p>
        </w:tc>
      </w:tr>
      <w:tr w14:paraId="75B5D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9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17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73B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D36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E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F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91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76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7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6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D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7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51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077B">
            <w:pPr>
              <w:jc w:val="center"/>
            </w:pPr>
          </w:p>
        </w:tc>
      </w:tr>
      <w:tr w14:paraId="3916C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1C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DA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A3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CA0C">
            <w:pPr>
              <w:jc w:val="center"/>
            </w:pPr>
            <w:r>
              <w:rPr>
                <w:rFonts w:ascii="宋体" w:hAnsi="宋体" w:eastAsia="宋体"/>
                <w:sz w:val="16"/>
              </w:rPr>
              <w:t>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3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8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7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E9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F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A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F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C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AA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7951">
            <w:pPr>
              <w:jc w:val="center"/>
            </w:pPr>
          </w:p>
        </w:tc>
      </w:tr>
      <w:tr w14:paraId="3D8DF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60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12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EE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52F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62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7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F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21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E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D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274C">
            <w:pPr>
              <w:jc w:val="center"/>
            </w:pPr>
            <w:r>
              <w:rPr>
                <w:rFonts w:ascii="宋体" w:hAnsi="宋体" w:eastAsia="宋体"/>
                <w:sz w:val="16"/>
              </w:rPr>
              <w:t>=99.66%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C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25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6C24">
            <w:pPr>
              <w:jc w:val="center"/>
            </w:pPr>
          </w:p>
        </w:tc>
      </w:tr>
      <w:tr w14:paraId="799F7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D0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69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20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598E">
            <w:pPr>
              <w:jc w:val="center"/>
            </w:pPr>
            <w:r>
              <w:rPr>
                <w:rFonts w:ascii="宋体" w:hAnsi="宋体" w:eastAsia="宋体"/>
                <w:sz w:val="16"/>
              </w:rPr>
              <w:t>打造生育友好示范点验收合格率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7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C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0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1E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2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F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C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B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13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1A6B">
            <w:pPr>
              <w:jc w:val="center"/>
            </w:pPr>
          </w:p>
        </w:tc>
      </w:tr>
      <w:tr w14:paraId="346CA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26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48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6B4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8CAE">
            <w:pPr>
              <w:jc w:val="center"/>
            </w:pPr>
            <w:r>
              <w:rPr>
                <w:rFonts w:ascii="宋体" w:hAnsi="宋体" w:eastAsia="宋体"/>
                <w:sz w:val="16"/>
              </w:rPr>
              <w:t>宣传品制作完成时间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F21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E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5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ED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77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4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AC94">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3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79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16E7">
            <w:pPr>
              <w:jc w:val="center"/>
            </w:pPr>
          </w:p>
        </w:tc>
      </w:tr>
      <w:tr w14:paraId="3DCA0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4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F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1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0CE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CB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2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2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EB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3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C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6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7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BB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A4C0">
            <w:pPr>
              <w:jc w:val="center"/>
            </w:pPr>
          </w:p>
        </w:tc>
      </w:tr>
      <w:tr w14:paraId="32289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29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3D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41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53C0">
            <w:pPr>
              <w:jc w:val="center"/>
            </w:pPr>
            <w:r>
              <w:rPr>
                <w:rFonts w:ascii="宋体" w:hAnsi="宋体" w:eastAsia="宋体"/>
                <w:sz w:val="16"/>
              </w:rPr>
              <w:t>打造生育友好示范点按期完成率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9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4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3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D74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A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B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A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E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C4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DAC9">
            <w:pPr>
              <w:jc w:val="center"/>
            </w:pPr>
          </w:p>
        </w:tc>
      </w:tr>
      <w:tr w14:paraId="4492A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F6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72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05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1AAE">
            <w:pPr>
              <w:jc w:val="center"/>
            </w:pPr>
            <w:r>
              <w:rPr>
                <w:rFonts w:ascii="宋体" w:hAnsi="宋体" w:eastAsia="宋体"/>
                <w:sz w:val="16"/>
              </w:rPr>
              <w:t>优化生育政策知识竞赛活动按期完成率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D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5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F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960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5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F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1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6E1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7BC6">
            <w:pPr>
              <w:jc w:val="center"/>
            </w:pPr>
          </w:p>
        </w:tc>
      </w:tr>
      <w:tr w14:paraId="78098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637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D1A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D50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A1E9">
            <w:pPr>
              <w:jc w:val="center"/>
            </w:pPr>
            <w:r>
              <w:rPr>
                <w:rFonts w:ascii="宋体" w:hAnsi="宋体" w:eastAsia="宋体"/>
                <w:sz w:val="16"/>
              </w:rPr>
              <w:t>健康素养行动宣传成本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B6A4">
            <w:pPr>
              <w:jc w:val="center"/>
            </w:pPr>
            <w:r>
              <w:rPr>
                <w:rFonts w:ascii="宋体" w:hAnsi="宋体" w:eastAsia="宋体"/>
                <w:sz w:val="16"/>
              </w:rPr>
              <w:t>&lt;=21.68万元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A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D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16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F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3B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060F">
            <w:pPr>
              <w:jc w:val="center"/>
            </w:pPr>
            <w:r>
              <w:rPr>
                <w:rFonts w:ascii="宋体" w:hAnsi="宋体" w:eastAsia="宋体"/>
                <w:sz w:val="16"/>
              </w:rPr>
              <w:t>=21.68万元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3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76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9D57">
            <w:pPr>
              <w:jc w:val="center"/>
            </w:pPr>
          </w:p>
        </w:tc>
      </w:tr>
      <w:tr w14:paraId="1E831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F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99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36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15FF">
            <w:pPr>
              <w:jc w:val="center"/>
            </w:pPr>
            <w:r>
              <w:rPr>
                <w:rFonts w:ascii="宋体" w:hAnsi="宋体" w:eastAsia="宋体"/>
                <w:sz w:val="16"/>
              </w:rPr>
              <w:t>优化生育政策工作宣传品制作成本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527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0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5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FB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2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DB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0BF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9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E7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A65B">
            <w:pPr>
              <w:jc w:val="center"/>
            </w:pPr>
          </w:p>
        </w:tc>
      </w:tr>
      <w:tr w14:paraId="120BC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E2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E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2C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B5DD">
            <w:pPr>
              <w:jc w:val="center"/>
            </w:pPr>
            <w:r>
              <w:rPr>
                <w:rFonts w:ascii="宋体" w:hAnsi="宋体" w:eastAsia="宋体"/>
                <w:sz w:val="16"/>
              </w:rPr>
              <w:t>各类业务培训成本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535A">
            <w:pPr>
              <w:jc w:val="center"/>
            </w:pPr>
            <w:r>
              <w:rPr>
                <w:rFonts w:ascii="宋体" w:hAnsi="宋体" w:eastAsia="宋体"/>
                <w:sz w:val="16"/>
              </w:rPr>
              <w:t>&lt;=8.46万元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1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8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E3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2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5A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2665">
            <w:pPr>
              <w:jc w:val="center"/>
            </w:pPr>
            <w:r>
              <w:rPr>
                <w:rFonts w:ascii="宋体" w:hAnsi="宋体" w:eastAsia="宋体"/>
                <w:sz w:val="16"/>
              </w:rPr>
              <w:t>=8.46万元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8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04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3D59">
            <w:pPr>
              <w:jc w:val="center"/>
            </w:pPr>
          </w:p>
        </w:tc>
      </w:tr>
      <w:tr w14:paraId="1B585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09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AE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CA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A626">
            <w:pPr>
              <w:jc w:val="center"/>
            </w:pPr>
            <w:r>
              <w:rPr>
                <w:rFonts w:ascii="宋体" w:hAnsi="宋体" w:eastAsia="宋体"/>
                <w:sz w:val="16"/>
              </w:rPr>
              <w:t>地方病防治宣传品成本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916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6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6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CC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5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B7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428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7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38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6EA8">
            <w:pPr>
              <w:jc w:val="center"/>
            </w:pPr>
          </w:p>
        </w:tc>
      </w:tr>
      <w:tr w14:paraId="74628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DF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D2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5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1B4C">
            <w:pPr>
              <w:jc w:val="center"/>
            </w:pPr>
            <w:r>
              <w:rPr>
                <w:rFonts w:ascii="宋体" w:hAnsi="宋体" w:eastAsia="宋体"/>
                <w:sz w:val="16"/>
              </w:rPr>
              <w:t>人员外出进修学习成本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4A8F">
            <w:pPr>
              <w:jc w:val="center"/>
            </w:pPr>
            <w:r>
              <w:rPr>
                <w:rFonts w:ascii="宋体" w:hAnsi="宋体" w:eastAsia="宋体"/>
                <w:sz w:val="16"/>
              </w:rPr>
              <w:t>&lt;=3224元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3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59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CA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C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B2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2C60">
            <w:pPr>
              <w:jc w:val="center"/>
            </w:pPr>
            <w:r>
              <w:rPr>
                <w:rFonts w:ascii="宋体" w:hAnsi="宋体" w:eastAsia="宋体"/>
                <w:sz w:val="16"/>
              </w:rPr>
              <w:t>=3224元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A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D1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C6E7">
            <w:pPr>
              <w:jc w:val="center"/>
            </w:pPr>
          </w:p>
        </w:tc>
      </w:tr>
      <w:tr w14:paraId="508BB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E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23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41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8923">
            <w:pPr>
              <w:jc w:val="center"/>
            </w:pPr>
            <w:r>
              <w:rPr>
                <w:rFonts w:ascii="宋体" w:hAnsi="宋体" w:eastAsia="宋体"/>
                <w:sz w:val="16"/>
              </w:rPr>
              <w:t>赴县市开展技术帮扶成本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6BE6">
            <w:pPr>
              <w:jc w:val="center"/>
            </w:pPr>
            <w:r>
              <w:rPr>
                <w:rFonts w:ascii="宋体" w:hAnsi="宋体" w:eastAsia="宋体"/>
                <w:sz w:val="16"/>
              </w:rPr>
              <w:t>&lt;=6138元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3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D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00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6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98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3F3F">
            <w:pPr>
              <w:jc w:val="center"/>
            </w:pPr>
            <w:r>
              <w:rPr>
                <w:rFonts w:ascii="宋体" w:hAnsi="宋体" w:eastAsia="宋体"/>
                <w:sz w:val="16"/>
              </w:rPr>
              <w:t>=6138元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6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C0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A228">
            <w:pPr>
              <w:jc w:val="center"/>
            </w:pPr>
          </w:p>
        </w:tc>
      </w:tr>
      <w:tr w14:paraId="54C93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75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AA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7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CB31">
            <w:pPr>
              <w:jc w:val="center"/>
            </w:pPr>
            <w:r>
              <w:rPr>
                <w:rFonts w:ascii="宋体" w:hAnsi="宋体" w:eastAsia="宋体"/>
                <w:sz w:val="16"/>
              </w:rPr>
              <w:t>打造生育友好示范点成本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3A7C">
            <w:pPr>
              <w:jc w:val="center"/>
            </w:pPr>
            <w:r>
              <w:rPr>
                <w:rFonts w:ascii="宋体" w:hAnsi="宋体" w:eastAsia="宋体"/>
                <w:sz w:val="16"/>
              </w:rPr>
              <w:t>&lt;=12.28万元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C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9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D3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9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80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F098">
            <w:pPr>
              <w:jc w:val="center"/>
            </w:pPr>
            <w:r>
              <w:rPr>
                <w:rFonts w:ascii="宋体" w:hAnsi="宋体" w:eastAsia="宋体"/>
                <w:sz w:val="16"/>
              </w:rPr>
              <w: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1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48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6BEB">
            <w:pPr>
              <w:jc w:val="center"/>
            </w:pPr>
          </w:p>
        </w:tc>
      </w:tr>
      <w:tr w14:paraId="4E748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25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7D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4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ACD7">
            <w:pPr>
              <w:jc w:val="center"/>
            </w:pPr>
            <w:r>
              <w:rPr>
                <w:rFonts w:ascii="宋体" w:hAnsi="宋体" w:eastAsia="宋体"/>
                <w:sz w:val="16"/>
              </w:rPr>
              <w:t>优化生育政策知识竞赛活动成本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B283">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F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3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94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3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6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9BE3">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6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06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0AC1">
            <w:pPr>
              <w:jc w:val="center"/>
            </w:pPr>
          </w:p>
        </w:tc>
      </w:tr>
      <w:tr w14:paraId="4F746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34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77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08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9CA1">
            <w:pPr>
              <w:jc w:val="center"/>
            </w:pPr>
            <w:r>
              <w:rPr>
                <w:rFonts w:ascii="宋体" w:hAnsi="宋体" w:eastAsia="宋体"/>
                <w:sz w:val="16"/>
              </w:rPr>
              <w:t>提升基本公共卫生服务水平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8A0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1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1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FD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31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C1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E6E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A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16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06C3">
            <w:pPr>
              <w:jc w:val="center"/>
            </w:pPr>
          </w:p>
        </w:tc>
      </w:tr>
      <w:tr w14:paraId="6479F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1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9E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97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3E76">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0E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C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5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A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58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2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61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2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5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DA42">
            <w:pPr>
              <w:jc w:val="center"/>
            </w:pPr>
          </w:p>
        </w:tc>
      </w:tr>
      <w:tr w14:paraId="2F598F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3FF4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F68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8C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E5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A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022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587A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DCF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473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B89E">
            <w:pPr>
              <w:jc w:val="center"/>
            </w:pPr>
            <w:r>
              <w:rPr>
                <w:rFonts w:ascii="宋体" w:hAnsi="宋体" w:eastAsia="宋体"/>
                <w:sz w:val="16"/>
              </w:rPr>
              <w:t>98.85分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04192"/>
        </w:tc>
      </w:tr>
    </w:tbl>
    <w:p w14:paraId="120869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92FC324">
        <w:tc>
          <w:tcPr>
            <w:tcW w:w="8848" w:type="dxa"/>
            <w:gridSpan w:val="14"/>
            <w:vAlign w:val="center"/>
          </w:tcPr>
          <w:p w14:paraId="2DAE0AF4">
            <w:pPr>
              <w:jc w:val="center"/>
            </w:pPr>
            <w:r>
              <w:rPr>
                <w:rFonts w:ascii="宋体" w:hAnsi="宋体" w:eastAsia="宋体"/>
                <w:sz w:val="24"/>
              </w:rPr>
              <w:t>项目支出绩效自评表</w:t>
            </w:r>
          </w:p>
        </w:tc>
      </w:tr>
      <w:tr w14:paraId="142A7250">
        <w:tblPrEx>
          <w:tblCellMar>
            <w:top w:w="0" w:type="dxa"/>
            <w:left w:w="108" w:type="dxa"/>
            <w:bottom w:w="0" w:type="dxa"/>
            <w:right w:w="108" w:type="dxa"/>
          </w:tblCellMar>
        </w:tblPrEx>
        <w:tc>
          <w:tcPr>
            <w:tcW w:w="8848" w:type="dxa"/>
            <w:gridSpan w:val="14"/>
            <w:vAlign w:val="center"/>
          </w:tcPr>
          <w:p w14:paraId="0A8A83B6">
            <w:pPr>
              <w:jc w:val="center"/>
            </w:pPr>
            <w:r>
              <w:rPr>
                <w:rFonts w:ascii="宋体" w:hAnsi="宋体" w:eastAsia="宋体"/>
                <w:sz w:val="24"/>
              </w:rPr>
              <w:t>(2024年度)</w:t>
            </w:r>
          </w:p>
        </w:tc>
      </w:tr>
      <w:tr w14:paraId="00329F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2D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98C73E">
            <w:pPr>
              <w:jc w:val="center"/>
            </w:pPr>
            <w:r>
              <w:rPr>
                <w:rFonts w:ascii="宋体" w:hAnsi="宋体" w:eastAsia="宋体"/>
                <w:sz w:val="16"/>
              </w:rPr>
              <w:t>2024年提前下达重大传染病防控项目</w:t>
            </w:r>
          </w:p>
        </w:tc>
      </w:tr>
      <w:tr w14:paraId="6ECCB1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4F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B532B">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D0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2A9071">
            <w:pPr>
              <w:jc w:val="center"/>
            </w:pPr>
            <w:r>
              <w:rPr>
                <w:rFonts w:ascii="宋体" w:hAnsi="宋体" w:eastAsia="宋体"/>
                <w:sz w:val="16"/>
              </w:rPr>
              <w:t>巴音郭楞蒙古自治州卫生健康委员会</w:t>
            </w:r>
          </w:p>
        </w:tc>
      </w:tr>
      <w:tr w14:paraId="315851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A3C8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046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F8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FF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61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8A4E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D8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87D6">
            <w:pPr>
              <w:jc w:val="center"/>
            </w:pPr>
            <w:r>
              <w:rPr>
                <w:rFonts w:ascii="宋体" w:hAnsi="宋体" w:eastAsia="宋体"/>
                <w:sz w:val="16"/>
              </w:rPr>
              <w:t>得分</w:t>
            </w:r>
          </w:p>
        </w:tc>
      </w:tr>
      <w:tr w14:paraId="5DE18C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784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67E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EA1A">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6A8C">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C99EC">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2A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FE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14D5">
            <w:pPr>
              <w:jc w:val="center"/>
            </w:pPr>
            <w:r>
              <w:rPr>
                <w:rFonts w:ascii="宋体" w:hAnsi="宋体" w:eastAsia="宋体"/>
                <w:sz w:val="16"/>
              </w:rPr>
              <w:t>10.00</w:t>
            </w:r>
          </w:p>
        </w:tc>
      </w:tr>
      <w:tr w14:paraId="6BD82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66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50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49A3A">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F5D48">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F317">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97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D9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F23E">
            <w:pPr>
              <w:jc w:val="center"/>
            </w:pPr>
            <w:r>
              <w:rPr>
                <w:rFonts w:ascii="宋体" w:hAnsi="宋体" w:eastAsia="宋体"/>
                <w:sz w:val="16"/>
              </w:rPr>
              <w:t>-</w:t>
            </w:r>
          </w:p>
        </w:tc>
      </w:tr>
      <w:tr w14:paraId="3515C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D68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409D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AC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1F5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8B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2B3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4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A223">
            <w:pPr>
              <w:jc w:val="center"/>
            </w:pPr>
            <w:r>
              <w:rPr>
                <w:rFonts w:ascii="宋体" w:hAnsi="宋体" w:eastAsia="宋体"/>
                <w:sz w:val="16"/>
              </w:rPr>
              <w:t>-</w:t>
            </w:r>
          </w:p>
        </w:tc>
      </w:tr>
      <w:tr w14:paraId="6BACA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A51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8380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36F1F">
            <w:pPr>
              <w:jc w:val="center"/>
            </w:pPr>
            <w:r>
              <w:rPr>
                <w:rFonts w:ascii="宋体" w:hAnsi="宋体" w:eastAsia="宋体"/>
                <w:sz w:val="16"/>
              </w:rPr>
              <w:t>总体目标完成情况</w:t>
            </w:r>
          </w:p>
        </w:tc>
      </w:tr>
      <w:tr w14:paraId="29C6D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D73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9DC56">
            <w:pPr>
              <w:jc w:val="both"/>
            </w:pPr>
            <w:r>
              <w:rPr>
                <w:rFonts w:ascii="宋体" w:hAnsi="宋体" w:eastAsia="宋体"/>
                <w:sz w:val="16"/>
              </w:rPr>
              <w:t>根据《财政部 国家卫生健康委  国家疾控局关于提前下达2024年重大传染病防控经费预算的通知》（财社</w:t>
            </w:r>
            <w:r>
              <w:rPr>
                <w:rFonts w:hint="eastAsia" w:ascii="宋体" w:hAnsi="宋体"/>
                <w:sz w:val="16"/>
                <w:lang w:eastAsia="zh-CN"/>
              </w:rPr>
              <w:t>〔2023〕160号</w:t>
            </w:r>
            <w:r>
              <w:rPr>
                <w:rFonts w:ascii="宋体" w:hAnsi="宋体" w:eastAsia="宋体"/>
                <w:sz w:val="16"/>
              </w:rPr>
              <w:t>）要求，计划制作</w:t>
            </w:r>
            <w:r>
              <w:rPr>
                <w:rFonts w:hint="eastAsia" w:ascii="宋体" w:hAnsi="宋体"/>
                <w:sz w:val="16"/>
                <w:lang w:eastAsia="zh-CN"/>
              </w:rPr>
              <w:t>AZB</w:t>
            </w:r>
            <w:r>
              <w:rPr>
                <w:rFonts w:ascii="宋体" w:hAnsi="宋体" w:eastAsia="宋体"/>
                <w:sz w:val="16"/>
              </w:rPr>
              <w:t>防治相关宣传品不少于100件，用于开展</w:t>
            </w:r>
            <w:r>
              <w:rPr>
                <w:rFonts w:hint="eastAsia" w:ascii="宋体" w:hAnsi="宋体"/>
                <w:sz w:val="16"/>
                <w:lang w:eastAsia="zh-CN"/>
              </w:rPr>
              <w:t>AZB</w:t>
            </w:r>
            <w:r>
              <w:rPr>
                <w:rFonts w:ascii="宋体" w:hAnsi="宋体" w:eastAsia="宋体"/>
                <w:sz w:val="16"/>
              </w:rPr>
              <w:t>防治工作宣传，提升群众对传染病防控的认知程度，保障群众生命安全；开展</w:t>
            </w:r>
            <w:r>
              <w:rPr>
                <w:rFonts w:hint="eastAsia" w:ascii="宋体" w:hAnsi="宋体"/>
                <w:sz w:val="16"/>
                <w:lang w:eastAsia="zh-CN"/>
              </w:rPr>
              <w:t>棘球蚴病</w:t>
            </w:r>
            <w:r>
              <w:rPr>
                <w:rFonts w:ascii="宋体" w:hAnsi="宋体" w:eastAsia="宋体"/>
                <w:sz w:val="16"/>
              </w:rPr>
              <w:t>防治工作培训1期2天，参与培训人数不少于50人，提升基层疾病防控相关业务人员工作能力，全力做好</w:t>
            </w:r>
            <w:r>
              <w:rPr>
                <w:rFonts w:hint="eastAsia" w:ascii="宋体" w:hAnsi="宋体"/>
                <w:sz w:val="16"/>
                <w:lang w:eastAsia="zh-CN"/>
              </w:rPr>
              <w:t>棘球蚴病</w:t>
            </w:r>
            <w:r>
              <w:rPr>
                <w:rFonts w:ascii="宋体" w:hAnsi="宋体" w:eastAsia="宋体"/>
                <w:sz w:val="16"/>
              </w:rPr>
              <w:t>防治，降低</w:t>
            </w:r>
            <w:r>
              <w:rPr>
                <w:rFonts w:hint="eastAsia" w:ascii="宋体" w:hAnsi="宋体"/>
                <w:sz w:val="16"/>
                <w:lang w:eastAsia="zh-CN"/>
              </w:rPr>
              <w:t>棘球蚴病</w:t>
            </w:r>
            <w:r>
              <w:rPr>
                <w:rFonts w:ascii="宋体" w:hAnsi="宋体" w:eastAsia="宋体"/>
                <w:sz w:val="16"/>
              </w:rPr>
              <w:t>的发病率。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F896CF">
            <w:pPr>
              <w:jc w:val="both"/>
            </w:pPr>
            <w:r>
              <w:rPr>
                <w:rFonts w:ascii="宋体" w:hAnsi="宋体" w:eastAsia="宋体"/>
                <w:sz w:val="16"/>
              </w:rPr>
              <w:t>制作</w:t>
            </w:r>
            <w:r>
              <w:rPr>
                <w:rFonts w:hint="eastAsia" w:ascii="宋体" w:hAnsi="宋体"/>
                <w:sz w:val="16"/>
                <w:lang w:eastAsia="zh-CN"/>
              </w:rPr>
              <w:t>AZB</w:t>
            </w:r>
            <w:r>
              <w:rPr>
                <w:rFonts w:ascii="宋体" w:hAnsi="宋体" w:eastAsia="宋体"/>
                <w:sz w:val="16"/>
              </w:rPr>
              <w:t>防治相关宣传品450个，分装100件，用于开展</w:t>
            </w:r>
            <w:r>
              <w:rPr>
                <w:rFonts w:hint="eastAsia" w:ascii="宋体" w:hAnsi="宋体"/>
                <w:sz w:val="16"/>
                <w:lang w:eastAsia="zh-CN"/>
              </w:rPr>
              <w:t>AZB</w:t>
            </w:r>
            <w:r>
              <w:rPr>
                <w:rFonts w:ascii="宋体" w:hAnsi="宋体" w:eastAsia="宋体"/>
                <w:sz w:val="16"/>
              </w:rPr>
              <w:t>防治工作宣传，提升群众对传染病防控的认知程度，保障群众生命安全；联合地方病、鼠疫防控开展</w:t>
            </w:r>
            <w:r>
              <w:rPr>
                <w:rFonts w:hint="eastAsia" w:ascii="宋体" w:hAnsi="宋体"/>
                <w:sz w:val="16"/>
                <w:lang w:eastAsia="zh-CN"/>
              </w:rPr>
              <w:t>棘球蚴病</w:t>
            </w:r>
            <w:r>
              <w:rPr>
                <w:rFonts w:ascii="宋体" w:hAnsi="宋体" w:eastAsia="宋体"/>
                <w:sz w:val="16"/>
              </w:rPr>
              <w:t>防治工作培训1期2天，参与培训人数50人，提升基层疾病防控相关业务人员工作能力，全力做好</w:t>
            </w:r>
            <w:r>
              <w:rPr>
                <w:rFonts w:hint="eastAsia" w:ascii="宋体" w:hAnsi="宋体"/>
                <w:sz w:val="16"/>
                <w:lang w:eastAsia="zh-CN"/>
              </w:rPr>
              <w:t>棘球蚴病</w:t>
            </w:r>
            <w:r>
              <w:rPr>
                <w:rFonts w:ascii="宋体" w:hAnsi="宋体" w:eastAsia="宋体"/>
                <w:sz w:val="16"/>
              </w:rPr>
              <w:t>防治，降低</w:t>
            </w:r>
            <w:r>
              <w:rPr>
                <w:rFonts w:hint="eastAsia" w:ascii="宋体" w:hAnsi="宋体"/>
                <w:sz w:val="16"/>
                <w:lang w:eastAsia="zh-CN"/>
              </w:rPr>
              <w:t>棘球蚴病</w:t>
            </w:r>
            <w:r>
              <w:rPr>
                <w:rFonts w:ascii="宋体" w:hAnsi="宋体" w:eastAsia="宋体"/>
                <w:sz w:val="16"/>
              </w:rPr>
              <w:t>的发病率。</w:t>
            </w:r>
          </w:p>
        </w:tc>
      </w:tr>
      <w:tr w14:paraId="0A64F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81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61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B6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89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01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90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556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067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D76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64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6F2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52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48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CE5A">
            <w:pPr>
              <w:jc w:val="center"/>
            </w:pPr>
            <w:r>
              <w:rPr>
                <w:rFonts w:ascii="宋体" w:hAnsi="宋体" w:eastAsia="宋体"/>
                <w:sz w:val="16"/>
              </w:rPr>
              <w:t>偏差原因分析及改进措施</w:t>
            </w:r>
          </w:p>
        </w:tc>
      </w:tr>
      <w:tr w14:paraId="3A6FA2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040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5D7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114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ADDE">
            <w:pPr>
              <w:jc w:val="center"/>
            </w:pPr>
            <w:r>
              <w:rPr>
                <w:rFonts w:ascii="宋体" w:hAnsi="宋体" w:eastAsia="宋体"/>
                <w:sz w:val="16"/>
              </w:rPr>
              <w:t>采购</w:t>
            </w:r>
            <w:r>
              <w:rPr>
                <w:rFonts w:hint="eastAsia" w:ascii="宋体" w:hAnsi="宋体"/>
                <w:sz w:val="16"/>
                <w:lang w:eastAsia="zh-CN"/>
              </w:rPr>
              <w:t>AZB</w:t>
            </w:r>
            <w:r>
              <w:rPr>
                <w:rFonts w:ascii="宋体" w:hAnsi="宋体" w:eastAsia="宋体"/>
                <w:sz w:val="16"/>
              </w:rPr>
              <w:t>防治宣传品数量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8114">
            <w:pPr>
              <w:jc w:val="center"/>
            </w:pPr>
            <w:r>
              <w:rPr>
                <w:rFonts w:ascii="宋体" w:hAnsi="宋体" w:eastAsia="宋体"/>
                <w:sz w:val="16"/>
              </w:rPr>
              <w:t>&gt;=100件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3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5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0E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3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A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BA10">
            <w:pPr>
              <w:jc w:val="center"/>
            </w:pPr>
            <w:r>
              <w:rPr>
                <w:rFonts w:ascii="宋体" w:hAnsi="宋体" w:eastAsia="宋体"/>
                <w:sz w:val="16"/>
              </w:rPr>
              <w:t>=100件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F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55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CFBC">
            <w:pPr>
              <w:jc w:val="center"/>
            </w:pPr>
          </w:p>
        </w:tc>
      </w:tr>
      <w:tr w14:paraId="0E1C3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58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25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AA4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0253">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3028">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1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4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E2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D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9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D901">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2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64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B25B">
            <w:pPr>
              <w:jc w:val="center"/>
            </w:pPr>
          </w:p>
        </w:tc>
      </w:tr>
      <w:tr w14:paraId="4DF0C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30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73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B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8DFD">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548C">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1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4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93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9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2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F776">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1E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738E">
            <w:pPr>
              <w:jc w:val="center"/>
            </w:pPr>
          </w:p>
        </w:tc>
      </w:tr>
      <w:tr w14:paraId="1AA0E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70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E2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22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C215">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FE0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D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A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D6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4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3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D3A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3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ED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9121">
            <w:pPr>
              <w:jc w:val="center"/>
            </w:pPr>
          </w:p>
        </w:tc>
      </w:tr>
      <w:tr w14:paraId="06D54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DB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651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DE7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F9C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9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4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C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79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8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7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0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1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50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353A">
            <w:pPr>
              <w:jc w:val="center"/>
            </w:pPr>
          </w:p>
        </w:tc>
      </w:tr>
      <w:tr w14:paraId="5E4F2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A4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72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85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D1B4">
            <w:pPr>
              <w:jc w:val="center"/>
            </w:pPr>
            <w:r>
              <w:rPr>
                <w:rFonts w:hint="eastAsia" w:ascii="宋体" w:hAnsi="宋体"/>
                <w:sz w:val="16"/>
                <w:lang w:eastAsia="zh-CN"/>
              </w:rPr>
              <w:t>AZB</w:t>
            </w:r>
            <w:r>
              <w:rPr>
                <w:rFonts w:ascii="宋体" w:hAnsi="宋体" w:eastAsia="宋体"/>
                <w:sz w:val="16"/>
              </w:rPr>
              <w:t>防治宣传品验收合格率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F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B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C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BF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0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18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6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5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95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C53B">
            <w:pPr>
              <w:jc w:val="center"/>
            </w:pPr>
          </w:p>
        </w:tc>
      </w:tr>
      <w:tr w14:paraId="191A8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35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6C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07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08B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BC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9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7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82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5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30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C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0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68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B6DA">
            <w:pPr>
              <w:jc w:val="center"/>
            </w:pPr>
          </w:p>
        </w:tc>
      </w:tr>
      <w:tr w14:paraId="63FE3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2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27A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52D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A750">
            <w:pPr>
              <w:jc w:val="center"/>
            </w:pPr>
            <w:r>
              <w:rPr>
                <w:rFonts w:ascii="宋体" w:hAnsi="宋体" w:eastAsia="宋体"/>
                <w:sz w:val="16"/>
              </w:rPr>
              <w:t>采购</w:t>
            </w:r>
            <w:r>
              <w:rPr>
                <w:rFonts w:hint="eastAsia" w:ascii="宋体" w:hAnsi="宋体"/>
                <w:sz w:val="16"/>
                <w:lang w:eastAsia="zh-CN"/>
              </w:rPr>
              <w:t>AZB</w:t>
            </w:r>
            <w:r>
              <w:rPr>
                <w:rFonts w:ascii="宋体" w:hAnsi="宋体" w:eastAsia="宋体"/>
                <w:sz w:val="16"/>
              </w:rPr>
              <w:t>防治宣传品完成时间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93F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0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D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03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82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3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CCDE">
            <w:pPr>
              <w:jc w:val="center"/>
            </w:pPr>
            <w:r>
              <w:rPr>
                <w:rFonts w:ascii="宋体" w:hAnsi="宋体" w:eastAsia="宋体"/>
                <w:sz w:val="16"/>
              </w:rPr>
              <w:t>2024年9月12日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A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C3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3FF5">
            <w:pPr>
              <w:jc w:val="center"/>
            </w:pPr>
          </w:p>
        </w:tc>
      </w:tr>
      <w:tr w14:paraId="77C2B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6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A2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FE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484A">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93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6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D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F0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8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9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D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3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74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FF6B">
            <w:pPr>
              <w:jc w:val="center"/>
            </w:pPr>
          </w:p>
        </w:tc>
      </w:tr>
      <w:tr w14:paraId="5422A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89F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D8E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AFD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5774">
            <w:pPr>
              <w:jc w:val="center"/>
            </w:pPr>
            <w:r>
              <w:rPr>
                <w:rFonts w:ascii="宋体" w:hAnsi="宋体" w:eastAsia="宋体"/>
                <w:sz w:val="16"/>
              </w:rPr>
              <w:t>采购</w:t>
            </w:r>
            <w:r>
              <w:rPr>
                <w:rFonts w:hint="eastAsia" w:ascii="宋体" w:hAnsi="宋体"/>
                <w:sz w:val="16"/>
                <w:lang w:eastAsia="zh-CN"/>
              </w:rPr>
              <w:t>AZB</w:t>
            </w:r>
            <w:r>
              <w:rPr>
                <w:rFonts w:ascii="宋体" w:hAnsi="宋体" w:eastAsia="宋体"/>
                <w:sz w:val="16"/>
              </w:rPr>
              <w:t>防治宣传品成本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86B0">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5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1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DA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1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8E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7E8C">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B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35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6AA7">
            <w:pPr>
              <w:jc w:val="center"/>
            </w:pPr>
          </w:p>
        </w:tc>
      </w:tr>
      <w:tr w14:paraId="7AFC6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D7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DB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56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3C2E">
            <w:pPr>
              <w:jc w:val="center"/>
            </w:pPr>
            <w:r>
              <w:rPr>
                <w:rFonts w:ascii="宋体" w:hAnsi="宋体" w:eastAsia="宋体"/>
                <w:sz w:val="16"/>
              </w:rPr>
              <w:t>开展</w:t>
            </w:r>
            <w:r>
              <w:rPr>
                <w:rFonts w:hint="eastAsia" w:ascii="宋体" w:hAnsi="宋体"/>
                <w:sz w:val="16"/>
                <w:lang w:eastAsia="zh-CN"/>
              </w:rPr>
              <w:t>棘球蚴病</w:t>
            </w:r>
            <w:r>
              <w:rPr>
                <w:rFonts w:ascii="宋体" w:hAnsi="宋体" w:eastAsia="宋体"/>
                <w:sz w:val="16"/>
              </w:rPr>
              <w:t>防控培训成本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A16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F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D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85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4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FD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4E0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B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E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482A">
            <w:pPr>
              <w:jc w:val="center"/>
            </w:pPr>
          </w:p>
        </w:tc>
      </w:tr>
      <w:tr w14:paraId="162C2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1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BF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DB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DA6D">
            <w:pPr>
              <w:jc w:val="center"/>
            </w:pPr>
            <w:r>
              <w:rPr>
                <w:rFonts w:ascii="宋体" w:hAnsi="宋体" w:eastAsia="宋体"/>
                <w:sz w:val="16"/>
              </w:rPr>
              <w:t>提升群众对传染病防控的认知度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BC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E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3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14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CA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7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09D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4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17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0D06">
            <w:pPr>
              <w:jc w:val="center"/>
            </w:pPr>
          </w:p>
        </w:tc>
      </w:tr>
      <w:tr w14:paraId="53F4C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4B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D7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EF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E058">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33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9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1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B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DB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1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E3E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5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6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D8EC">
            <w:pPr>
              <w:jc w:val="center"/>
            </w:pPr>
          </w:p>
        </w:tc>
      </w:tr>
      <w:tr w14:paraId="61A417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41C4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C2A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D19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EE4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8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AAA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8EE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6F2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C4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41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36935"/>
        </w:tc>
      </w:tr>
    </w:tbl>
    <w:p w14:paraId="7D3BB2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9E13E6C">
        <w:tblPrEx>
          <w:tblCellMar>
            <w:top w:w="0" w:type="dxa"/>
            <w:left w:w="108" w:type="dxa"/>
            <w:bottom w:w="0" w:type="dxa"/>
            <w:right w:w="108" w:type="dxa"/>
          </w:tblCellMar>
        </w:tblPrEx>
        <w:tc>
          <w:tcPr>
            <w:tcW w:w="8848" w:type="dxa"/>
            <w:gridSpan w:val="14"/>
            <w:vAlign w:val="center"/>
          </w:tcPr>
          <w:p w14:paraId="11367A21">
            <w:pPr>
              <w:jc w:val="center"/>
            </w:pPr>
            <w:r>
              <w:rPr>
                <w:rFonts w:ascii="宋体" w:hAnsi="宋体" w:eastAsia="宋体"/>
                <w:sz w:val="24"/>
              </w:rPr>
              <w:t>项目支出绩效自评表</w:t>
            </w:r>
          </w:p>
        </w:tc>
      </w:tr>
      <w:tr w14:paraId="3DC58BBC">
        <w:tblPrEx>
          <w:tblCellMar>
            <w:top w:w="0" w:type="dxa"/>
            <w:left w:w="108" w:type="dxa"/>
            <w:bottom w:w="0" w:type="dxa"/>
            <w:right w:w="108" w:type="dxa"/>
          </w:tblCellMar>
        </w:tblPrEx>
        <w:tc>
          <w:tcPr>
            <w:tcW w:w="8848" w:type="dxa"/>
            <w:gridSpan w:val="14"/>
            <w:vAlign w:val="center"/>
          </w:tcPr>
          <w:p w14:paraId="5EEB79AE">
            <w:pPr>
              <w:jc w:val="center"/>
            </w:pPr>
            <w:r>
              <w:rPr>
                <w:rFonts w:ascii="宋体" w:hAnsi="宋体" w:eastAsia="宋体"/>
                <w:sz w:val="24"/>
              </w:rPr>
              <w:t>(2024年度)</w:t>
            </w:r>
          </w:p>
        </w:tc>
      </w:tr>
      <w:tr w14:paraId="0B6B47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7B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317444">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工作经费</w:t>
            </w:r>
          </w:p>
        </w:tc>
      </w:tr>
      <w:tr w14:paraId="77A4E9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B2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13B8B">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EF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2DB7D1">
            <w:pPr>
              <w:jc w:val="center"/>
            </w:pPr>
            <w:r>
              <w:rPr>
                <w:rFonts w:ascii="宋体" w:hAnsi="宋体" w:eastAsia="宋体"/>
                <w:sz w:val="16"/>
              </w:rPr>
              <w:t>巴音郭楞蒙古自治州卫生健康委员会</w:t>
            </w:r>
          </w:p>
        </w:tc>
      </w:tr>
      <w:tr w14:paraId="2223F2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42F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8D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FD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7D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20F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DE3B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73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2328">
            <w:pPr>
              <w:jc w:val="center"/>
            </w:pPr>
            <w:r>
              <w:rPr>
                <w:rFonts w:ascii="宋体" w:hAnsi="宋体" w:eastAsia="宋体"/>
                <w:sz w:val="16"/>
              </w:rPr>
              <w:t>得分</w:t>
            </w:r>
          </w:p>
        </w:tc>
      </w:tr>
      <w:tr w14:paraId="372B8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204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631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6F9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64C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88E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6A0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47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091D">
            <w:pPr>
              <w:jc w:val="center"/>
            </w:pPr>
            <w:r>
              <w:rPr>
                <w:rFonts w:ascii="宋体" w:hAnsi="宋体" w:eastAsia="宋体"/>
                <w:sz w:val="16"/>
              </w:rPr>
              <w:t>10.00</w:t>
            </w:r>
          </w:p>
        </w:tc>
      </w:tr>
      <w:tr w14:paraId="3005D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302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B8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C9D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4FCA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ED6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049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5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9AA0">
            <w:pPr>
              <w:jc w:val="center"/>
            </w:pPr>
            <w:r>
              <w:rPr>
                <w:rFonts w:ascii="宋体" w:hAnsi="宋体" w:eastAsia="宋体"/>
                <w:sz w:val="16"/>
              </w:rPr>
              <w:t>-</w:t>
            </w:r>
          </w:p>
        </w:tc>
      </w:tr>
      <w:tr w14:paraId="1125C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AC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94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4E2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4A1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6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875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F2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A0AE">
            <w:pPr>
              <w:jc w:val="center"/>
            </w:pPr>
            <w:r>
              <w:rPr>
                <w:rFonts w:ascii="宋体" w:hAnsi="宋体" w:eastAsia="宋体"/>
                <w:sz w:val="16"/>
              </w:rPr>
              <w:t>-</w:t>
            </w:r>
          </w:p>
        </w:tc>
      </w:tr>
      <w:tr w14:paraId="31FF5D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190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52F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177EB7">
            <w:pPr>
              <w:jc w:val="center"/>
            </w:pPr>
            <w:r>
              <w:rPr>
                <w:rFonts w:ascii="宋体" w:hAnsi="宋体" w:eastAsia="宋体"/>
                <w:sz w:val="16"/>
              </w:rPr>
              <w:t>总体目标完成情况</w:t>
            </w:r>
          </w:p>
        </w:tc>
      </w:tr>
      <w:tr w14:paraId="63242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753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0016D">
            <w:pPr>
              <w:jc w:val="both"/>
            </w:pPr>
            <w:r>
              <w:rPr>
                <w:rFonts w:ascii="宋体" w:hAnsi="宋体" w:eastAsia="宋体"/>
                <w:sz w:val="16"/>
              </w:rPr>
              <w:t>州卫健委派驻1个工作队，在</w:t>
            </w:r>
            <w:r>
              <w:rPr>
                <w:rFonts w:hint="eastAsia" w:ascii="宋体" w:hAnsi="宋体"/>
                <w:sz w:val="16"/>
                <w:lang w:eastAsia="zh-CN"/>
              </w:rPr>
              <w:t>焉耆回族自治县</w:t>
            </w:r>
            <w:r>
              <w:rPr>
                <w:rFonts w:ascii="宋体" w:hAnsi="宋体" w:eastAsia="宋体"/>
                <w:sz w:val="16"/>
              </w:rPr>
              <w:t>永宁镇新户村常态化开展工作队工作任务。全面加强基层组织建设、推进强村富民、提升治理水平，切实提升为民办事服务水平。开展节日慰问，更新村阵地基础设施，开展各类文体活动，保障</w:t>
            </w:r>
            <w:r>
              <w:rPr>
                <w:rFonts w:hint="eastAsia" w:ascii="宋体" w:hAnsi="宋体"/>
                <w:sz w:val="16"/>
                <w:lang w:eastAsia="zh-CN"/>
              </w:rPr>
              <w:t>村“两委”</w:t>
            </w:r>
            <w:r>
              <w:rPr>
                <w:rFonts w:ascii="宋体" w:hAnsi="宋体" w:eastAsia="宋体"/>
                <w:sz w:val="16"/>
              </w:rPr>
              <w:t>基本办公，落实各项工作任务。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D8F92">
            <w:pPr>
              <w:jc w:val="both"/>
            </w:pPr>
            <w:r>
              <w:rPr>
                <w:rFonts w:ascii="宋体" w:hAnsi="宋体" w:eastAsia="宋体"/>
                <w:sz w:val="16"/>
              </w:rPr>
              <w:t>根据</w:t>
            </w:r>
            <w:r>
              <w:rPr>
                <w:rFonts w:hint="eastAsia" w:ascii="宋体" w:hAnsi="宋体"/>
                <w:sz w:val="16"/>
                <w:lang w:eastAsia="zh-CN"/>
              </w:rPr>
              <w:t>为民办实事</w:t>
            </w:r>
            <w:r>
              <w:rPr>
                <w:rFonts w:ascii="宋体" w:hAnsi="宋体" w:eastAsia="宋体"/>
                <w:sz w:val="16"/>
              </w:rPr>
              <w:t>工作队四项重点工作内容结合新户村实际需求，2024年完成4件为民办实事工作，1.节日期间购买米、面、油等慰问困难家庭；2.支持新户村阵地优化建设和新时代文明实践站建设大会议室舞台和标准篮球场改造建设；3.为村委会办公室及宿舍冬季取暖购买天然气、村委会阵地优化建设氛围营造宣传及全年组织各类活动发放奖品等； 4.“冬煤情·送温暖”为困难群众办实事购买冬季取暖煤，解决群众急难愁盼问题。邀请相关专家赴新户村开展“我为群众办实事”义诊服务活动，为当地老百姓送医、送关爱，全力守护群众身体健康。为群众解决其他困难诉求，以实际举措落实为民办事服务成效，把好事办好实事办实，切实让老百姓感受到组织的温暖，享受到党的惠民政策。</w:t>
            </w:r>
          </w:p>
        </w:tc>
      </w:tr>
      <w:tr w14:paraId="2A5BAC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5DA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C1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39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E1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07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D6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5A6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450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F2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50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FB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C63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FF3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2BCE">
            <w:pPr>
              <w:jc w:val="center"/>
            </w:pPr>
            <w:r>
              <w:rPr>
                <w:rFonts w:ascii="宋体" w:hAnsi="宋体" w:eastAsia="宋体"/>
                <w:sz w:val="16"/>
              </w:rPr>
              <w:t>偏差原因分析及改进措施</w:t>
            </w:r>
          </w:p>
        </w:tc>
      </w:tr>
      <w:tr w14:paraId="725D87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4BE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B15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E97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3BF8">
            <w:pPr>
              <w:jc w:val="center"/>
            </w:pPr>
            <w:r>
              <w:rPr>
                <w:rFonts w:ascii="宋体" w:hAnsi="宋体" w:eastAsia="宋体"/>
                <w:sz w:val="16"/>
              </w:rPr>
              <w:t>保障工作队个数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85C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D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0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98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3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1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AC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E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E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B75E">
            <w:pPr>
              <w:jc w:val="center"/>
            </w:pPr>
          </w:p>
        </w:tc>
      </w:tr>
      <w:tr w14:paraId="34373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64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1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8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75EF">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B562">
            <w:pPr>
              <w:jc w:val="center"/>
            </w:pPr>
            <w:r>
              <w:rPr>
                <w:rFonts w:ascii="宋体" w:hAnsi="宋体" w:eastAsia="宋体"/>
                <w:sz w:val="16"/>
              </w:rPr>
              <w:t>&gt;=4件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D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D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0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C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7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A388">
            <w:pPr>
              <w:jc w:val="center"/>
            </w:pPr>
            <w:r>
              <w:rPr>
                <w:rFonts w:ascii="宋体" w:hAnsi="宋体" w:eastAsia="宋体"/>
                <w:sz w:val="16"/>
              </w:rPr>
              <w: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C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C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208E">
            <w:pPr>
              <w:jc w:val="center"/>
            </w:pPr>
          </w:p>
        </w:tc>
      </w:tr>
      <w:tr w14:paraId="5FA8A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CA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9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53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B2F6">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2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7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3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D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29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8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D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64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EAB5">
            <w:pPr>
              <w:jc w:val="center"/>
            </w:pPr>
          </w:p>
        </w:tc>
      </w:tr>
      <w:tr w14:paraId="35E62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2F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88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78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2A2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0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9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69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D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3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1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B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0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9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3C11">
            <w:pPr>
              <w:jc w:val="center"/>
            </w:pPr>
          </w:p>
        </w:tc>
      </w:tr>
      <w:tr w14:paraId="5741E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70F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55B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6B3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D6DF">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88F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4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98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0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1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05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FD3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B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6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00EE">
            <w:pPr>
              <w:jc w:val="center"/>
            </w:pPr>
          </w:p>
        </w:tc>
      </w:tr>
      <w:tr w14:paraId="30E69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F8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1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9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46AC">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401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A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9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B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D5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A6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C66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E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CF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31E5">
            <w:pPr>
              <w:jc w:val="center"/>
            </w:pPr>
          </w:p>
        </w:tc>
      </w:tr>
      <w:tr w14:paraId="7A1CB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C3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BC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44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9A35">
            <w:pPr>
              <w:jc w:val="center"/>
            </w:pPr>
            <w:r>
              <w:rPr>
                <w:rFonts w:ascii="宋体" w:hAnsi="宋体" w:eastAsia="宋体"/>
                <w:sz w:val="16"/>
              </w:rPr>
              <w:t>落实为民办实事工作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6576">
            <w:pPr>
              <w:jc w:val="center"/>
            </w:pPr>
            <w:r>
              <w:rPr>
                <w:rFonts w:ascii="宋体" w:hAnsi="宋体" w:eastAsia="宋体"/>
                <w:sz w:val="16"/>
              </w:rPr>
              <w:t>充分落实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2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1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E2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A7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1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1B3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A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CC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35D3">
            <w:pPr>
              <w:jc w:val="center"/>
            </w:pPr>
          </w:p>
        </w:tc>
      </w:tr>
      <w:tr w14:paraId="0BACF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A1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59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25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9BF0">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87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2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6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C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2D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D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C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3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00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CF8C">
            <w:pPr>
              <w:jc w:val="center"/>
            </w:pPr>
          </w:p>
        </w:tc>
      </w:tr>
      <w:tr w14:paraId="1A34025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9BCF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7FE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45B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7F4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C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2AE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59B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808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57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490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F0041"/>
        </w:tc>
      </w:tr>
    </w:tbl>
    <w:p w14:paraId="35FDA5D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54"/>
        <w:gridCol w:w="510"/>
        <w:gridCol w:w="632"/>
        <w:gridCol w:w="632"/>
        <w:gridCol w:w="632"/>
        <w:gridCol w:w="632"/>
        <w:gridCol w:w="632"/>
        <w:gridCol w:w="632"/>
        <w:gridCol w:w="632"/>
        <w:gridCol w:w="696"/>
        <w:gridCol w:w="632"/>
      </w:tblGrid>
      <w:tr w14:paraId="5F63FB49">
        <w:tblPrEx>
          <w:tblCellMar>
            <w:top w:w="0" w:type="dxa"/>
            <w:left w:w="108" w:type="dxa"/>
            <w:bottom w:w="0" w:type="dxa"/>
            <w:right w:w="108" w:type="dxa"/>
          </w:tblCellMar>
        </w:tblPrEx>
        <w:tc>
          <w:tcPr>
            <w:tcW w:w="8912" w:type="dxa"/>
            <w:gridSpan w:val="14"/>
            <w:vAlign w:val="center"/>
          </w:tcPr>
          <w:p w14:paraId="5BC1DCE1">
            <w:pPr>
              <w:jc w:val="center"/>
            </w:pPr>
            <w:r>
              <w:rPr>
                <w:rFonts w:ascii="宋体" w:hAnsi="宋体" w:eastAsia="宋体"/>
                <w:sz w:val="24"/>
              </w:rPr>
              <w:t>项目支出绩效自评表</w:t>
            </w:r>
          </w:p>
        </w:tc>
      </w:tr>
      <w:tr w14:paraId="533D5E5F">
        <w:tblPrEx>
          <w:tblCellMar>
            <w:top w:w="0" w:type="dxa"/>
            <w:left w:w="108" w:type="dxa"/>
            <w:bottom w:w="0" w:type="dxa"/>
            <w:right w:w="108" w:type="dxa"/>
          </w:tblCellMar>
        </w:tblPrEx>
        <w:tc>
          <w:tcPr>
            <w:tcW w:w="8912" w:type="dxa"/>
            <w:gridSpan w:val="14"/>
            <w:vAlign w:val="center"/>
          </w:tcPr>
          <w:p w14:paraId="5B2F27DC">
            <w:pPr>
              <w:jc w:val="center"/>
            </w:pPr>
            <w:r>
              <w:rPr>
                <w:rFonts w:ascii="宋体" w:hAnsi="宋体" w:eastAsia="宋体"/>
                <w:sz w:val="24"/>
              </w:rPr>
              <w:t>(2024年度)</w:t>
            </w:r>
          </w:p>
        </w:tc>
      </w:tr>
      <w:tr w14:paraId="4E1A6A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CF4B">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B6A4E">
            <w:pPr>
              <w:jc w:val="center"/>
            </w:pPr>
            <w:r>
              <w:rPr>
                <w:rFonts w:ascii="宋体" w:hAnsi="宋体" w:eastAsia="宋体"/>
                <w:sz w:val="16"/>
              </w:rPr>
              <w:t>2024自治州“十五五”规划前期重大研究课题经费</w:t>
            </w:r>
          </w:p>
        </w:tc>
      </w:tr>
      <w:tr w14:paraId="7BFD9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E5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5C5B8">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44C0">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19995C">
            <w:pPr>
              <w:jc w:val="center"/>
            </w:pPr>
            <w:r>
              <w:rPr>
                <w:rFonts w:ascii="宋体" w:hAnsi="宋体" w:eastAsia="宋体"/>
                <w:sz w:val="16"/>
              </w:rPr>
              <w:t>巴音郭楞蒙古自治州卫生健康委员会</w:t>
            </w:r>
          </w:p>
        </w:tc>
      </w:tr>
      <w:tr w14:paraId="03E38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5F1F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3A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1A6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71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D4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1CE19">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A18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8F35">
            <w:pPr>
              <w:jc w:val="center"/>
            </w:pPr>
            <w:r>
              <w:rPr>
                <w:rFonts w:ascii="宋体" w:hAnsi="宋体" w:eastAsia="宋体"/>
                <w:sz w:val="16"/>
              </w:rPr>
              <w:t>得分</w:t>
            </w:r>
          </w:p>
        </w:tc>
      </w:tr>
      <w:tr w14:paraId="775925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791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6C6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F13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FF0B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B7E4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7A164">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CE89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3D41">
            <w:pPr>
              <w:jc w:val="center"/>
            </w:pPr>
            <w:r>
              <w:rPr>
                <w:rFonts w:ascii="宋体" w:hAnsi="宋体" w:eastAsia="宋体"/>
                <w:sz w:val="16"/>
              </w:rPr>
              <w:t>10.00</w:t>
            </w:r>
          </w:p>
        </w:tc>
      </w:tr>
      <w:tr w14:paraId="20055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B5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CB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BABE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6B4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1E9C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CE91">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08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DC9C">
            <w:pPr>
              <w:jc w:val="center"/>
            </w:pPr>
            <w:r>
              <w:rPr>
                <w:rFonts w:ascii="宋体" w:hAnsi="宋体" w:eastAsia="宋体"/>
                <w:sz w:val="16"/>
              </w:rPr>
              <w:t>-</w:t>
            </w:r>
          </w:p>
        </w:tc>
      </w:tr>
      <w:tr w14:paraId="58B74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409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BE2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FF9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B9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B7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CDA4">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85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2B7E">
            <w:pPr>
              <w:jc w:val="center"/>
            </w:pPr>
            <w:r>
              <w:rPr>
                <w:rFonts w:ascii="宋体" w:hAnsi="宋体" w:eastAsia="宋体"/>
                <w:sz w:val="16"/>
              </w:rPr>
              <w:t>-</w:t>
            </w:r>
          </w:p>
        </w:tc>
      </w:tr>
      <w:tr w14:paraId="68F4D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1D0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D4EC8">
            <w:pPr>
              <w:jc w:val="center"/>
            </w:pPr>
            <w:r>
              <w:rPr>
                <w:rFonts w:ascii="宋体" w:hAnsi="宋体" w:eastAsia="宋体"/>
                <w:sz w:val="16"/>
              </w:rPr>
              <w:t>总体目标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08D17C">
            <w:pPr>
              <w:jc w:val="center"/>
            </w:pPr>
            <w:r>
              <w:rPr>
                <w:rFonts w:ascii="宋体" w:hAnsi="宋体" w:eastAsia="宋体"/>
                <w:sz w:val="16"/>
              </w:rPr>
              <w:t>总体目标完成情况</w:t>
            </w:r>
          </w:p>
        </w:tc>
      </w:tr>
      <w:tr w14:paraId="7C02C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2CE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48EA3">
            <w:pPr>
              <w:jc w:val="both"/>
            </w:pPr>
            <w:r>
              <w:rPr>
                <w:rFonts w:ascii="宋体" w:hAnsi="宋体" w:eastAsia="宋体"/>
                <w:sz w:val="16"/>
              </w:rPr>
              <w:t>根据《关于下达自治州“十五五”规划前期重大研究课题投资计划的通知》巴发改投资</w:t>
            </w:r>
            <w:r>
              <w:rPr>
                <w:rFonts w:hint="eastAsia" w:ascii="宋体" w:hAnsi="宋体"/>
                <w:sz w:val="16"/>
                <w:lang w:eastAsia="zh-CN"/>
              </w:rPr>
              <w:t>〔2024〕244号</w:t>
            </w:r>
            <w:r>
              <w:rPr>
                <w:rFonts w:ascii="宋体" w:hAnsi="宋体" w:eastAsia="宋体"/>
                <w:sz w:val="16"/>
              </w:rPr>
              <w:t>）文件，签订“十五五”课题研究服务合同1份，为编撰《巴音郭楞蒙古自治州卫生健康事业发展“十五五”规划前期研究报告》文本做前期准备，做好重点课题研究，保障卫生健康工作顺利开展，研究成果为形成自治州“十五五”规划基本思路提供决策参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D1A3E">
            <w:pPr>
              <w:jc w:val="both"/>
            </w:pPr>
            <w:r>
              <w:rPr>
                <w:rFonts w:ascii="宋体" w:hAnsi="宋体" w:eastAsia="宋体"/>
                <w:sz w:val="16"/>
              </w:rPr>
              <w:t>为编撰《</w:t>
            </w:r>
            <w:r>
              <w:rPr>
                <w:rFonts w:hint="eastAsia" w:ascii="宋体" w:hAnsi="宋体"/>
                <w:sz w:val="16"/>
                <w:lang w:eastAsia="zh-CN"/>
              </w:rPr>
              <w:t>巴音郭楞蒙古自治州</w:t>
            </w:r>
            <w:r>
              <w:rPr>
                <w:rFonts w:ascii="宋体" w:hAnsi="宋体" w:eastAsia="宋体"/>
                <w:sz w:val="16"/>
              </w:rPr>
              <w:t>卫生健康事业发展“十五五”规划前期研究报告》文本做前期准备，签订“十五五”课题研究服务合同1份，做好重点课题研究，保障卫生健康工作顺利开展，研究成果为形成自治州“十五五”规划基本思路提供决策参考</w:t>
            </w:r>
            <w:bookmarkStart w:id="0" w:name="_GoBack"/>
            <w:r>
              <w:rPr>
                <w:rFonts w:hint="eastAsia" w:ascii="宋体" w:hAnsi="宋体"/>
                <w:sz w:val="16"/>
                <w:lang w:eastAsia="zh-CN"/>
              </w:rPr>
              <w:t>。</w:t>
            </w:r>
            <w:bookmarkEnd w:id="0"/>
          </w:p>
        </w:tc>
      </w:tr>
      <w:tr w14:paraId="69CCE4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10C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F5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F2D5">
            <w:pPr>
              <w:jc w:val="center"/>
            </w:pPr>
            <w:r>
              <w:rPr>
                <w:rFonts w:ascii="宋体" w:hAnsi="宋体" w:eastAsia="宋体"/>
                <w:sz w:val="16"/>
              </w:rPr>
              <w:t>二级指标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7AD96F5">
            <w:pPr>
              <w:jc w:val="center"/>
            </w:pPr>
            <w:r>
              <w:rPr>
                <w:rFonts w:ascii="宋体" w:hAnsi="宋体" w:eastAsia="宋体"/>
                <w:sz w:val="16"/>
              </w:rPr>
              <w:t>三级指标</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58D39D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0A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C20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D6F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A8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A4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58F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2C8D">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E347C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8044">
            <w:pPr>
              <w:jc w:val="center"/>
            </w:pPr>
            <w:r>
              <w:rPr>
                <w:rFonts w:ascii="宋体" w:hAnsi="宋体" w:eastAsia="宋体"/>
                <w:sz w:val="16"/>
              </w:rPr>
              <w:t>偏差原因分析及改进措施</w:t>
            </w:r>
          </w:p>
        </w:tc>
      </w:tr>
      <w:tr w14:paraId="3C01B3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2AC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D3C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AB1D">
            <w:pPr>
              <w:jc w:val="center"/>
            </w:pPr>
            <w:r>
              <w:rPr>
                <w:rFonts w:ascii="宋体" w:hAnsi="宋体" w:eastAsia="宋体"/>
                <w:sz w:val="16"/>
              </w:rPr>
              <w:t>数量指标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03D4B34">
            <w:pPr>
              <w:jc w:val="center"/>
            </w:pPr>
            <w:r>
              <w:rPr>
                <w:rFonts w:ascii="宋体" w:hAnsi="宋体" w:eastAsia="宋体"/>
                <w:sz w:val="16"/>
              </w:rPr>
              <w:t>签订“十五五”课题研究服务合同数量</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65ED7B5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0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4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67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A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2E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19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5C6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8AD2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812C">
            <w:pPr>
              <w:jc w:val="center"/>
            </w:pPr>
          </w:p>
        </w:tc>
      </w:tr>
      <w:tr w14:paraId="7BF10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3B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4A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875E2">
            <w:pPr>
              <w:jc w:val="center"/>
            </w:pPr>
            <w:r>
              <w:rPr>
                <w:rFonts w:ascii="宋体" w:hAnsi="宋体" w:eastAsia="宋体"/>
                <w:sz w:val="16"/>
              </w:rPr>
              <w:t>质量指标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70662C60">
            <w:pPr>
              <w:jc w:val="center"/>
            </w:pPr>
            <w:r>
              <w:rPr>
                <w:rFonts w:ascii="宋体" w:hAnsi="宋体" w:eastAsia="宋体"/>
                <w:sz w:val="16"/>
              </w:rPr>
              <w:t>前期工作开展率（开题率）</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03D0E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1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4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22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F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E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9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634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E14C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4592">
            <w:pPr>
              <w:jc w:val="center"/>
            </w:pPr>
          </w:p>
        </w:tc>
      </w:tr>
      <w:tr w14:paraId="41758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5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A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ACA18"/>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3070BE50">
            <w:pPr>
              <w:jc w:val="center"/>
            </w:pPr>
            <w:r>
              <w:rPr>
                <w:rFonts w:ascii="宋体" w:hAnsi="宋体" w:eastAsia="宋体"/>
                <w:sz w:val="16"/>
              </w:rPr>
              <w:t>投资完成率</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3342D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5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2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70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1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5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F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B5D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859C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DC7D">
            <w:pPr>
              <w:jc w:val="center"/>
            </w:pPr>
          </w:p>
        </w:tc>
      </w:tr>
      <w:tr w14:paraId="5B99B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06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C4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B36DA"/>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0B0B7D38">
            <w:pPr>
              <w:jc w:val="center"/>
            </w:pPr>
            <w:r>
              <w:rPr>
                <w:rFonts w:ascii="宋体" w:hAnsi="宋体" w:eastAsia="宋体"/>
                <w:sz w:val="16"/>
              </w:rPr>
              <w:t>资金支付率</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4A7D6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D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B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38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2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C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4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F6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FDF7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0B45">
            <w:pPr>
              <w:jc w:val="center"/>
            </w:pPr>
          </w:p>
        </w:tc>
      </w:tr>
      <w:tr w14:paraId="7C875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89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7A5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FF344">
            <w:pPr>
              <w:jc w:val="center"/>
            </w:pPr>
            <w:r>
              <w:rPr>
                <w:rFonts w:ascii="宋体" w:hAnsi="宋体" w:eastAsia="宋体"/>
                <w:sz w:val="16"/>
              </w:rPr>
              <w:t>时效指标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AE023CD">
            <w:pPr>
              <w:jc w:val="center"/>
            </w:pPr>
            <w:r>
              <w:rPr>
                <w:rFonts w:ascii="宋体" w:hAnsi="宋体" w:eastAsia="宋体"/>
                <w:sz w:val="16"/>
              </w:rPr>
              <w:t>签订“十五五”课题研究服务合同完成时间</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4F14F7A9">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E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6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B6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E9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A6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D6C8">
            <w:pPr>
              <w:jc w:val="center"/>
            </w:pPr>
            <w:r>
              <w:rPr>
                <w:rFonts w:ascii="宋体" w:hAnsi="宋体" w:eastAsia="宋体"/>
                <w:sz w:val="16"/>
              </w:rPr>
              <w:t>2024年10月28日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517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1E4D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562E">
            <w:pPr>
              <w:jc w:val="center"/>
            </w:pPr>
          </w:p>
        </w:tc>
      </w:tr>
      <w:tr w14:paraId="0ED72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E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1E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3134A"/>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5B2D99E">
            <w:pPr>
              <w:jc w:val="center"/>
            </w:pPr>
            <w:r>
              <w:rPr>
                <w:rFonts w:ascii="宋体" w:hAnsi="宋体" w:eastAsia="宋体"/>
                <w:sz w:val="16"/>
              </w:rPr>
              <w:t>资金支付完成时间</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51817B0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2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A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E6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7F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9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336E">
            <w:pPr>
              <w:jc w:val="center"/>
            </w:pPr>
            <w:r>
              <w:rPr>
                <w:rFonts w:ascii="宋体" w:hAnsi="宋体" w:eastAsia="宋体"/>
                <w:sz w:val="16"/>
              </w:rPr>
              <w:t>2024年11月27日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AC6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68A4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25ED">
            <w:pPr>
              <w:jc w:val="center"/>
            </w:pPr>
          </w:p>
        </w:tc>
      </w:tr>
      <w:tr w14:paraId="35185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A4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01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877F">
            <w:pPr>
              <w:jc w:val="center"/>
            </w:pPr>
            <w:r>
              <w:rPr>
                <w:rFonts w:ascii="宋体" w:hAnsi="宋体" w:eastAsia="宋体"/>
                <w:sz w:val="16"/>
              </w:rPr>
              <w:t>经济成本指标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0F6F1288">
            <w:pPr>
              <w:jc w:val="center"/>
            </w:pPr>
            <w:r>
              <w:rPr>
                <w:rFonts w:ascii="宋体" w:hAnsi="宋体" w:eastAsia="宋体"/>
                <w:sz w:val="16"/>
              </w:rPr>
              <w:t>预算控制率</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5CDBE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8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32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4A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3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C8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A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15A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3651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3AAC">
            <w:pPr>
              <w:jc w:val="center"/>
            </w:pPr>
          </w:p>
        </w:tc>
      </w:tr>
      <w:tr w14:paraId="1FAE4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AD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59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8DCE">
            <w:pPr>
              <w:jc w:val="center"/>
            </w:pPr>
            <w:r>
              <w:rPr>
                <w:rFonts w:ascii="宋体" w:hAnsi="宋体" w:eastAsia="宋体"/>
                <w:sz w:val="16"/>
              </w:rPr>
              <w:t>社会效益指标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8AF023F">
            <w:pPr>
              <w:jc w:val="center"/>
            </w:pPr>
            <w:r>
              <w:rPr>
                <w:rFonts w:ascii="宋体" w:hAnsi="宋体" w:eastAsia="宋体"/>
                <w:sz w:val="16"/>
              </w:rPr>
              <w:t>做好重点课题研究，保障卫生健康工作顺利开展</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450DCF76">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1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B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ABF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0F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33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392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E97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F7FE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B8FC">
            <w:pPr>
              <w:jc w:val="center"/>
            </w:pPr>
          </w:p>
        </w:tc>
      </w:tr>
      <w:tr w14:paraId="4CF5C1F1">
        <w:tblPrEx>
          <w:tblCellMar>
            <w:top w:w="0" w:type="dxa"/>
            <w:left w:w="108" w:type="dxa"/>
            <w:bottom w:w="0" w:type="dxa"/>
            <w:right w:w="108" w:type="dxa"/>
          </w:tblCellMar>
        </w:tblPrEx>
        <w:tc>
          <w:tcPr>
            <w:tcW w:w="265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EA1D8">
            <w:pPr>
              <w:jc w:val="center"/>
            </w:pPr>
            <w:r>
              <w:rPr>
                <w:rFonts w:ascii="宋体" w:hAnsi="宋体" w:eastAsia="宋体"/>
                <w:sz w:val="16"/>
              </w:rPr>
              <w:t>总分</w:t>
            </w:r>
          </w:p>
        </w:tc>
        <w:tc>
          <w:tcPr>
            <w:tcW w:w="510" w:type="dxa"/>
            <w:tcBorders>
              <w:top w:val="single" w:color="auto" w:sz="10" w:space="0"/>
              <w:left w:val="single" w:color="auto" w:sz="10" w:space="0"/>
              <w:bottom w:val="single" w:color="auto" w:sz="10" w:space="0"/>
              <w:right w:val="single" w:color="auto" w:sz="10" w:space="0"/>
              <w:insideV w:val="single" w:sz="10" w:space="0"/>
            </w:tcBorders>
          </w:tcPr>
          <w:p w14:paraId="16A1C7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5E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77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2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D3A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2D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743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03B1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DC4B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D5B0C"/>
        </w:tc>
      </w:tr>
    </w:tbl>
    <w:p w14:paraId="7FEAC89B">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39E984FD">
        <w:tblPrEx>
          <w:tblCellMar>
            <w:top w:w="0" w:type="dxa"/>
            <w:left w:w="108" w:type="dxa"/>
            <w:bottom w:w="0" w:type="dxa"/>
            <w:right w:w="108" w:type="dxa"/>
          </w:tblCellMar>
        </w:tblPrEx>
        <w:tc>
          <w:tcPr>
            <w:tcW w:w="8848" w:type="dxa"/>
            <w:gridSpan w:val="14"/>
            <w:vAlign w:val="center"/>
          </w:tcPr>
          <w:p w14:paraId="362AAA0C">
            <w:pPr>
              <w:jc w:val="center"/>
            </w:pPr>
            <w:r>
              <w:rPr>
                <w:rFonts w:ascii="宋体" w:hAnsi="宋体" w:eastAsia="宋体"/>
                <w:sz w:val="24"/>
              </w:rPr>
              <w:t>项目支出绩效自评表</w:t>
            </w:r>
          </w:p>
        </w:tc>
      </w:tr>
      <w:tr w14:paraId="52B64B91">
        <w:tblPrEx>
          <w:tblCellMar>
            <w:top w:w="0" w:type="dxa"/>
            <w:left w:w="108" w:type="dxa"/>
            <w:bottom w:w="0" w:type="dxa"/>
            <w:right w:w="108" w:type="dxa"/>
          </w:tblCellMar>
        </w:tblPrEx>
        <w:tc>
          <w:tcPr>
            <w:tcW w:w="8848" w:type="dxa"/>
            <w:gridSpan w:val="14"/>
            <w:vAlign w:val="center"/>
          </w:tcPr>
          <w:p w14:paraId="65AD4D29">
            <w:pPr>
              <w:jc w:val="center"/>
            </w:pPr>
            <w:r>
              <w:rPr>
                <w:rFonts w:ascii="宋体" w:hAnsi="宋体" w:eastAsia="宋体"/>
                <w:sz w:val="24"/>
              </w:rPr>
              <w:t>(2024年度)</w:t>
            </w:r>
          </w:p>
        </w:tc>
      </w:tr>
      <w:tr w14:paraId="03D13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3D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87C251">
            <w:pPr>
              <w:jc w:val="center"/>
            </w:pPr>
            <w:r>
              <w:rPr>
                <w:rFonts w:ascii="宋体" w:hAnsi="宋体" w:eastAsia="宋体"/>
                <w:sz w:val="16"/>
              </w:rPr>
              <w:t>传染病防治基地配套附属设施建设项目</w:t>
            </w:r>
          </w:p>
        </w:tc>
      </w:tr>
      <w:tr w14:paraId="5A71C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0E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8174D">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E7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A8F394">
            <w:pPr>
              <w:jc w:val="center"/>
            </w:pPr>
            <w:r>
              <w:rPr>
                <w:rFonts w:ascii="宋体" w:hAnsi="宋体" w:eastAsia="宋体"/>
                <w:sz w:val="16"/>
              </w:rPr>
              <w:t>巴音郭楞蒙古自治州卫生健康委员会</w:t>
            </w:r>
          </w:p>
        </w:tc>
      </w:tr>
      <w:tr w14:paraId="57A605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7A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28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61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A0F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1D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F72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647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6682">
            <w:pPr>
              <w:jc w:val="center"/>
            </w:pPr>
            <w:r>
              <w:rPr>
                <w:rFonts w:ascii="宋体" w:hAnsi="宋体" w:eastAsia="宋体"/>
                <w:sz w:val="16"/>
              </w:rPr>
              <w:t>得分</w:t>
            </w:r>
          </w:p>
        </w:tc>
      </w:tr>
      <w:tr w14:paraId="43D0C5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061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94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5F6F">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29DEF">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D230">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3D0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A3D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BBF7">
            <w:pPr>
              <w:jc w:val="center"/>
            </w:pPr>
            <w:r>
              <w:rPr>
                <w:rFonts w:ascii="宋体" w:hAnsi="宋体" w:eastAsia="宋体"/>
                <w:sz w:val="16"/>
              </w:rPr>
              <w:t>10.00</w:t>
            </w:r>
          </w:p>
        </w:tc>
      </w:tr>
      <w:tr w14:paraId="003E5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63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44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2A70">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85C7">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A014">
            <w:pPr>
              <w:jc w:val="center"/>
            </w:pPr>
            <w:r>
              <w:rPr>
                <w:rFonts w:ascii="宋体" w:hAnsi="宋体" w:eastAsia="宋体"/>
                <w:sz w:val="16"/>
              </w:rPr>
              <w:t>44.02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24B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F1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E68C">
            <w:pPr>
              <w:jc w:val="center"/>
            </w:pPr>
            <w:r>
              <w:rPr>
                <w:rFonts w:ascii="宋体" w:hAnsi="宋体" w:eastAsia="宋体"/>
                <w:sz w:val="16"/>
              </w:rPr>
              <w:t>-</w:t>
            </w:r>
          </w:p>
        </w:tc>
      </w:tr>
      <w:tr w14:paraId="3CC20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C60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F8D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E5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75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C2B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D07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0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C30C">
            <w:pPr>
              <w:jc w:val="center"/>
            </w:pPr>
            <w:r>
              <w:rPr>
                <w:rFonts w:ascii="宋体" w:hAnsi="宋体" w:eastAsia="宋体"/>
                <w:sz w:val="16"/>
              </w:rPr>
              <w:t>-</w:t>
            </w:r>
          </w:p>
        </w:tc>
      </w:tr>
      <w:tr w14:paraId="59D09B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E2D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988E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4D4692">
            <w:pPr>
              <w:jc w:val="center"/>
            </w:pPr>
            <w:r>
              <w:rPr>
                <w:rFonts w:ascii="宋体" w:hAnsi="宋体" w:eastAsia="宋体"/>
                <w:sz w:val="16"/>
              </w:rPr>
              <w:t>总体目标完成情况</w:t>
            </w:r>
          </w:p>
        </w:tc>
      </w:tr>
      <w:tr w14:paraId="3CE61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CC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7BC363">
            <w:pPr>
              <w:jc w:val="both"/>
            </w:pPr>
            <w:r>
              <w:rPr>
                <w:rFonts w:ascii="宋体" w:hAnsi="宋体" w:eastAsia="宋体"/>
                <w:sz w:val="16"/>
              </w:rPr>
              <w:t>根据州党委召开的巴州传染病医院项目推进会议精神，通过巴州传染病防治基地人防工程建设，投入项目资金44.02万元，建设人防地下室541㎡，进行土壤污染调查，出具土壤污染调查报告1份，对土地勘界、基地测量、竣工测量，制作蓝线图3份等，按时完成人防工程建设，顺利推进完成巴州人民医院传染病防治基地配套附属设施建设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9C2D48">
            <w:pPr>
              <w:jc w:val="both"/>
            </w:pPr>
            <w:r>
              <w:rPr>
                <w:rFonts w:ascii="宋体" w:hAnsi="宋体" w:eastAsia="宋体"/>
                <w:sz w:val="16"/>
              </w:rPr>
              <w:t>2024年度共投入项目资金44.02万元，建设人防地下室541.97㎡，进行土壤污染调查，出具土壤污染调查报告1份，对土地勘界、基地测量、竣工测量，制作蓝线图3份等，按时完成人防工程建设，建设项目完成后，弥补了传染病治疗没有负压重症病房的空白，同时也改善了医院的医疗服务设施条件，加快了医院建设标准化、现代化步伐，建设项目完成促进巴州人民医院传染病学的全面发展。</w:t>
            </w:r>
            <w:r>
              <w:rPr>
                <w:rFonts w:ascii="宋体" w:hAnsi="宋体" w:eastAsia="宋体"/>
                <w:sz w:val="16"/>
              </w:rPr>
              <w:br w:type="textWrapping"/>
            </w:r>
          </w:p>
        </w:tc>
      </w:tr>
      <w:tr w14:paraId="65D5E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B53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BA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1E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5A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F36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E6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9E6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15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40B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50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72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7F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3F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3E41">
            <w:pPr>
              <w:jc w:val="center"/>
            </w:pPr>
            <w:r>
              <w:rPr>
                <w:rFonts w:ascii="宋体" w:hAnsi="宋体" w:eastAsia="宋体"/>
                <w:sz w:val="16"/>
              </w:rPr>
              <w:t>偏差原因分析及改进措施</w:t>
            </w:r>
          </w:p>
        </w:tc>
      </w:tr>
      <w:tr w14:paraId="787F41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4FD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2D5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4D1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E51D">
            <w:pPr>
              <w:jc w:val="center"/>
            </w:pPr>
            <w:r>
              <w:rPr>
                <w:rFonts w:ascii="宋体" w:hAnsi="宋体" w:eastAsia="宋体"/>
                <w:sz w:val="16"/>
              </w:rPr>
              <w:t>人防地下室面积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F740">
            <w:pPr>
              <w:jc w:val="center"/>
            </w:pPr>
            <w:r>
              <w:rPr>
                <w:rFonts w:ascii="宋体" w:hAnsi="宋体" w:eastAsia="宋体"/>
                <w:sz w:val="16"/>
              </w:rPr>
              <w:t>&gt;=541平方米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3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C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53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7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A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BD97">
            <w:pPr>
              <w:jc w:val="center"/>
            </w:pPr>
            <w:r>
              <w:rPr>
                <w:rFonts w:ascii="宋体" w:hAnsi="宋体" w:eastAsia="宋体"/>
                <w:sz w:val="16"/>
              </w:rPr>
              <w:t>=541.97平方米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CE7F">
            <w:pPr>
              <w:jc w:val="center"/>
            </w:pPr>
            <w:r>
              <w:rPr>
                <w:rFonts w:ascii="宋体" w:hAnsi="宋体" w:eastAsia="宋体"/>
                <w:sz w:val="16"/>
              </w:rPr>
              <w:t>100.17%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214F">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E3EB">
            <w:pPr>
              <w:jc w:val="center"/>
            </w:pPr>
          </w:p>
        </w:tc>
      </w:tr>
      <w:tr w14:paraId="21FE9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B9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B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68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EAAF">
            <w:pPr>
              <w:jc w:val="center"/>
            </w:pPr>
            <w:r>
              <w:rPr>
                <w:rFonts w:ascii="宋体" w:hAnsi="宋体" w:eastAsia="宋体"/>
                <w:sz w:val="16"/>
              </w:rPr>
              <w:t>土壤污染调查报告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1DE4">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E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B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2D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0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1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6A9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8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C2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E9B7">
            <w:pPr>
              <w:jc w:val="center"/>
            </w:pPr>
          </w:p>
        </w:tc>
      </w:tr>
      <w:tr w14:paraId="54B19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E8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6F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5E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3996">
            <w:pPr>
              <w:jc w:val="center"/>
            </w:pPr>
            <w:r>
              <w:rPr>
                <w:rFonts w:ascii="宋体" w:hAnsi="宋体" w:eastAsia="宋体"/>
                <w:sz w:val="16"/>
              </w:rPr>
              <w:t>用地蓝线图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2E96">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4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A3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4B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0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4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B705">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A8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E8EC">
            <w:pPr>
              <w:jc w:val="center"/>
            </w:pPr>
          </w:p>
        </w:tc>
      </w:tr>
      <w:tr w14:paraId="37E97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C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2E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ECB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958C">
            <w:pPr>
              <w:jc w:val="center"/>
            </w:pPr>
            <w:r>
              <w:rPr>
                <w:rFonts w:ascii="宋体" w:hAnsi="宋体" w:eastAsia="宋体"/>
                <w:sz w:val="16"/>
              </w:rPr>
              <w:t>人防工程验收通过率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D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3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4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4B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7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6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8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8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CE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709C">
            <w:pPr>
              <w:jc w:val="center"/>
            </w:pPr>
          </w:p>
        </w:tc>
      </w:tr>
      <w:tr w14:paraId="045FD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1C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2D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8B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8087">
            <w:pPr>
              <w:jc w:val="center"/>
            </w:pPr>
            <w:r>
              <w:rPr>
                <w:rFonts w:ascii="宋体" w:hAnsi="宋体" w:eastAsia="宋体"/>
                <w:sz w:val="16"/>
              </w:rPr>
              <w:t>土壤</w:t>
            </w:r>
            <w:r>
              <w:rPr>
                <w:rFonts w:hint="eastAsia" w:ascii="宋体" w:hAnsi="宋体"/>
                <w:sz w:val="16"/>
                <w:lang w:eastAsia="zh-CN"/>
              </w:rPr>
              <w:t>pH值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A52A">
            <w:pPr>
              <w:jc w:val="center"/>
            </w:pPr>
            <w:r>
              <w:rPr>
                <w:rFonts w:ascii="宋体" w:hAnsi="宋体" w:eastAsia="宋体"/>
                <w:sz w:val="16"/>
              </w:rPr>
              <w:t>&lt;=7.50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B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2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A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73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E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A13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F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27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9984">
            <w:pPr>
              <w:jc w:val="center"/>
            </w:pPr>
          </w:p>
        </w:tc>
      </w:tr>
      <w:tr w14:paraId="1514F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3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F49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257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E5DF">
            <w:pPr>
              <w:jc w:val="center"/>
            </w:pPr>
            <w:r>
              <w:rPr>
                <w:rFonts w:ascii="宋体" w:hAnsi="宋体" w:eastAsia="宋体"/>
                <w:sz w:val="16"/>
              </w:rPr>
              <w:t>人防工程按时完成率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B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0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6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D4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9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1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5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6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90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CFE4">
            <w:pPr>
              <w:jc w:val="center"/>
            </w:pPr>
          </w:p>
        </w:tc>
      </w:tr>
      <w:tr w14:paraId="16E4B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5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7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81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FDCC">
            <w:pPr>
              <w:jc w:val="center"/>
            </w:pPr>
            <w:r>
              <w:rPr>
                <w:rFonts w:ascii="宋体" w:hAnsi="宋体" w:eastAsia="宋体"/>
                <w:sz w:val="16"/>
              </w:rPr>
              <w:t>土壤污染调查按时完成率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D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3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2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EE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A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3A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6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2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D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9612">
            <w:pPr>
              <w:jc w:val="center"/>
            </w:pPr>
          </w:p>
        </w:tc>
      </w:tr>
      <w:tr w14:paraId="17E9C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A4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3F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0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AC75">
            <w:pPr>
              <w:jc w:val="center"/>
            </w:pPr>
            <w:r>
              <w:rPr>
                <w:rFonts w:ascii="宋体" w:hAnsi="宋体" w:eastAsia="宋体"/>
                <w:sz w:val="16"/>
              </w:rPr>
              <w:t>土地勘界测量按时完成率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0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3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8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B1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0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0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3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1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EE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CE57">
            <w:pPr>
              <w:jc w:val="center"/>
            </w:pPr>
          </w:p>
        </w:tc>
      </w:tr>
      <w:tr w14:paraId="72860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93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CA6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443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DC36">
            <w:pPr>
              <w:jc w:val="center"/>
            </w:pPr>
            <w:r>
              <w:rPr>
                <w:rFonts w:ascii="宋体" w:hAnsi="宋体" w:eastAsia="宋体"/>
                <w:sz w:val="16"/>
              </w:rPr>
              <w:t>人防建设费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E4D0">
            <w:pPr>
              <w:jc w:val="center"/>
            </w:pPr>
            <w:r>
              <w:rPr>
                <w:rFonts w:ascii="宋体" w:hAnsi="宋体" w:eastAsia="宋体"/>
                <w:sz w:val="16"/>
              </w:rPr>
              <w:t>&lt;=32.52万元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9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5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B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9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6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62AA">
            <w:pPr>
              <w:jc w:val="center"/>
            </w:pPr>
            <w:r>
              <w:rPr>
                <w:rFonts w:ascii="宋体" w:hAnsi="宋体" w:eastAsia="宋体"/>
                <w:sz w:val="16"/>
              </w:rPr>
              <w:t>=32.52万元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B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E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AFA5">
            <w:pPr>
              <w:jc w:val="center"/>
            </w:pPr>
          </w:p>
        </w:tc>
      </w:tr>
      <w:tr w14:paraId="4476F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F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B0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1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3F67">
            <w:pPr>
              <w:jc w:val="center"/>
            </w:pPr>
            <w:r>
              <w:rPr>
                <w:rFonts w:ascii="宋体" w:hAnsi="宋体" w:eastAsia="宋体"/>
                <w:sz w:val="16"/>
              </w:rPr>
              <w:t>土壤污染调查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5AB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B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76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CD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1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AB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48D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0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02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2820">
            <w:pPr>
              <w:jc w:val="center"/>
            </w:pPr>
          </w:p>
        </w:tc>
      </w:tr>
      <w:tr w14:paraId="7A2C4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CB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13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01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989B">
            <w:pPr>
              <w:jc w:val="center"/>
            </w:pPr>
            <w:r>
              <w:rPr>
                <w:rFonts w:ascii="宋体" w:hAnsi="宋体" w:eastAsia="宋体"/>
                <w:sz w:val="16"/>
              </w:rPr>
              <w:t>土地勘界测量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C2E3">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E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C7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0F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6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B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50D3">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8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59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A532">
            <w:pPr>
              <w:jc w:val="center"/>
            </w:pPr>
          </w:p>
        </w:tc>
      </w:tr>
      <w:tr w14:paraId="681B4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B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B9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AB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6BCF">
            <w:pPr>
              <w:jc w:val="center"/>
            </w:pPr>
            <w:r>
              <w:rPr>
                <w:rFonts w:ascii="宋体" w:hAnsi="宋体" w:eastAsia="宋体"/>
                <w:sz w:val="16"/>
              </w:rPr>
              <w:t>改善空间规划布局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D889">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E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F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5CA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69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E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2A2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1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444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63EA">
            <w:pPr>
              <w:jc w:val="center"/>
            </w:pPr>
          </w:p>
        </w:tc>
      </w:tr>
      <w:tr w14:paraId="5122CC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254F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1C6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F91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01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6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0D8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D62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367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E3D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4460">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93760"/>
        </w:tc>
      </w:tr>
    </w:tbl>
    <w:p w14:paraId="3EDB76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073166B">
        <w:tblPrEx>
          <w:tblCellMar>
            <w:top w:w="0" w:type="dxa"/>
            <w:left w:w="108" w:type="dxa"/>
            <w:bottom w:w="0" w:type="dxa"/>
            <w:right w:w="108" w:type="dxa"/>
          </w:tblCellMar>
        </w:tblPrEx>
        <w:tc>
          <w:tcPr>
            <w:tcW w:w="8848" w:type="dxa"/>
            <w:gridSpan w:val="14"/>
            <w:vAlign w:val="center"/>
          </w:tcPr>
          <w:p w14:paraId="0097A0D7">
            <w:pPr>
              <w:jc w:val="center"/>
            </w:pPr>
            <w:r>
              <w:rPr>
                <w:rFonts w:ascii="宋体" w:hAnsi="宋体" w:eastAsia="宋体"/>
                <w:sz w:val="24"/>
              </w:rPr>
              <w:t>项目支出绩效自评表</w:t>
            </w:r>
          </w:p>
        </w:tc>
      </w:tr>
      <w:tr w14:paraId="78780FD6">
        <w:tblPrEx>
          <w:tblCellMar>
            <w:top w:w="0" w:type="dxa"/>
            <w:left w:w="108" w:type="dxa"/>
            <w:bottom w:w="0" w:type="dxa"/>
            <w:right w:w="108" w:type="dxa"/>
          </w:tblCellMar>
        </w:tblPrEx>
        <w:tc>
          <w:tcPr>
            <w:tcW w:w="8848" w:type="dxa"/>
            <w:gridSpan w:val="14"/>
            <w:vAlign w:val="center"/>
          </w:tcPr>
          <w:p w14:paraId="023422F7">
            <w:pPr>
              <w:jc w:val="center"/>
            </w:pPr>
            <w:r>
              <w:rPr>
                <w:rFonts w:ascii="宋体" w:hAnsi="宋体" w:eastAsia="宋体"/>
                <w:sz w:val="24"/>
              </w:rPr>
              <w:t>(2024年度)</w:t>
            </w:r>
          </w:p>
        </w:tc>
      </w:tr>
      <w:tr w14:paraId="2F30C0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13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7BD2E3">
            <w:pPr>
              <w:jc w:val="center"/>
            </w:pPr>
            <w:r>
              <w:rPr>
                <w:rFonts w:ascii="宋体" w:hAnsi="宋体" w:eastAsia="宋体"/>
                <w:sz w:val="16"/>
              </w:rPr>
              <w:t>新冠患者救治费用中央财政补助资金（第二批）</w:t>
            </w:r>
          </w:p>
        </w:tc>
      </w:tr>
      <w:tr w14:paraId="06D40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3F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D96A02">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48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1A26F">
            <w:pPr>
              <w:jc w:val="center"/>
            </w:pPr>
            <w:r>
              <w:rPr>
                <w:rFonts w:ascii="宋体" w:hAnsi="宋体" w:eastAsia="宋体"/>
                <w:sz w:val="16"/>
              </w:rPr>
              <w:t>巴音郭楞蒙古自治州卫生健康委员会</w:t>
            </w:r>
          </w:p>
        </w:tc>
      </w:tr>
      <w:tr w14:paraId="42AD8B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31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DD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5C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1B4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D01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6E7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CB9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7A9B">
            <w:pPr>
              <w:jc w:val="center"/>
            </w:pPr>
            <w:r>
              <w:rPr>
                <w:rFonts w:ascii="宋体" w:hAnsi="宋体" w:eastAsia="宋体"/>
                <w:sz w:val="16"/>
              </w:rPr>
              <w:t>得分</w:t>
            </w:r>
          </w:p>
        </w:tc>
      </w:tr>
      <w:tr w14:paraId="5E92E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27E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B1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76DEC">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DBE0B">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0151D">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C4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94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DA26">
            <w:pPr>
              <w:jc w:val="center"/>
            </w:pPr>
            <w:r>
              <w:rPr>
                <w:rFonts w:ascii="宋体" w:hAnsi="宋体" w:eastAsia="宋体"/>
                <w:sz w:val="16"/>
              </w:rPr>
              <w:t>10.00</w:t>
            </w:r>
          </w:p>
        </w:tc>
      </w:tr>
      <w:tr w14:paraId="28B39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07A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B2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FB347">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58275">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5458C">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B15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1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FE7C">
            <w:pPr>
              <w:jc w:val="center"/>
            </w:pPr>
            <w:r>
              <w:rPr>
                <w:rFonts w:ascii="宋体" w:hAnsi="宋体" w:eastAsia="宋体"/>
                <w:sz w:val="16"/>
              </w:rPr>
              <w:t>-</w:t>
            </w:r>
          </w:p>
        </w:tc>
      </w:tr>
      <w:tr w14:paraId="3265D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56E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338E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C3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F3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337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F6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9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CE43">
            <w:pPr>
              <w:jc w:val="center"/>
            </w:pPr>
            <w:r>
              <w:rPr>
                <w:rFonts w:ascii="宋体" w:hAnsi="宋体" w:eastAsia="宋体"/>
                <w:sz w:val="16"/>
              </w:rPr>
              <w:t>-</w:t>
            </w:r>
          </w:p>
        </w:tc>
      </w:tr>
      <w:tr w14:paraId="3A0708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F38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7B1C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F891D4">
            <w:pPr>
              <w:jc w:val="center"/>
            </w:pPr>
            <w:r>
              <w:rPr>
                <w:rFonts w:ascii="宋体" w:hAnsi="宋体" w:eastAsia="宋体"/>
                <w:sz w:val="16"/>
              </w:rPr>
              <w:t>总体目标完成情况</w:t>
            </w:r>
          </w:p>
        </w:tc>
      </w:tr>
      <w:tr w14:paraId="78688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B4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8D078">
            <w:pPr>
              <w:jc w:val="both"/>
            </w:pPr>
            <w:r>
              <w:rPr>
                <w:rFonts w:ascii="宋体" w:hAnsi="宋体" w:eastAsia="宋体"/>
                <w:sz w:val="16"/>
              </w:rPr>
              <w:t>根据《自治区财政厅医疗保障局卫生健康委关于拨付新冠感染相关医疗费用中央财政补助资金预算（第二批）的通知》（新财社</w:t>
            </w:r>
            <w:r>
              <w:rPr>
                <w:rFonts w:hint="eastAsia" w:ascii="宋体" w:hAnsi="宋体"/>
                <w:sz w:val="16"/>
                <w:lang w:eastAsia="zh-CN"/>
              </w:rPr>
              <w:t>〔2024〕8号</w:t>
            </w:r>
            <w:r>
              <w:rPr>
                <w:rFonts w:ascii="宋体" w:hAnsi="宋体" w:eastAsia="宋体"/>
                <w:sz w:val="16"/>
              </w:rPr>
              <w:t>）的相关文件，通过发放新冠患者救治费补助医院个数1个，发放补贴次数1次，用于落实新冠患者救治费用财政补助政策的手段达到减轻医院垫付资金的压力的效果。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BCD9C">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落实党中央、国务院作出的重大决策部署，认真贯彻党的基本路线方针政策，坚持“以病</w:t>
            </w:r>
            <w:r>
              <w:rPr>
                <w:rFonts w:hint="eastAsia" w:ascii="宋体" w:hAnsi="宋体"/>
                <w:sz w:val="16"/>
                <w:lang w:eastAsia="zh-CN"/>
              </w:rPr>
              <w:t>人为</w:t>
            </w:r>
            <w:r>
              <w:rPr>
                <w:rFonts w:ascii="宋体" w:hAnsi="宋体" w:eastAsia="宋体"/>
                <w:sz w:val="16"/>
              </w:rPr>
              <w:t>中心”的临床服务理念，发扬救死扶伤的革命人道主义精神，立足本职岗位，踏踏实实做好医疗服务工作。2024年完成新冠患者救治费补助工作，补助医院个数1个，发放补贴次数1次，用于落实新冠患者救治费用财政补助政策的手段达到减轻医院垫付资金的压力的效果。落实新冠患者救治费用财政补助政策，确保患者享受全方位医疗保障。</w:t>
            </w:r>
          </w:p>
        </w:tc>
      </w:tr>
      <w:tr w14:paraId="274CD9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931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1E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75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B3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2BC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9D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5E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2B7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051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F0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205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16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10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7DF3">
            <w:pPr>
              <w:jc w:val="center"/>
            </w:pPr>
            <w:r>
              <w:rPr>
                <w:rFonts w:ascii="宋体" w:hAnsi="宋体" w:eastAsia="宋体"/>
                <w:sz w:val="16"/>
              </w:rPr>
              <w:t>偏差原因分析及改进措施</w:t>
            </w:r>
          </w:p>
        </w:tc>
      </w:tr>
      <w:tr w14:paraId="1636B6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CEB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2CF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AEA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39D8">
            <w:pPr>
              <w:jc w:val="center"/>
            </w:pPr>
            <w:r>
              <w:rPr>
                <w:rFonts w:ascii="宋体" w:hAnsi="宋体" w:eastAsia="宋体"/>
                <w:sz w:val="16"/>
              </w:rPr>
              <w:t>发放补贴次数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05B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E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A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7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2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7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A7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B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7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FCC9">
            <w:pPr>
              <w:jc w:val="center"/>
            </w:pPr>
          </w:p>
        </w:tc>
      </w:tr>
      <w:tr w14:paraId="1FD74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2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81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5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4B35">
            <w:pPr>
              <w:jc w:val="center"/>
            </w:pPr>
            <w:r>
              <w:rPr>
                <w:rFonts w:ascii="宋体" w:hAnsi="宋体" w:eastAsia="宋体"/>
                <w:sz w:val="16"/>
              </w:rPr>
              <w:t>发放新冠患者救治费补助医院个数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7758">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6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68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FA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3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6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490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3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3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3720">
            <w:pPr>
              <w:jc w:val="center"/>
            </w:pPr>
          </w:p>
        </w:tc>
      </w:tr>
      <w:tr w14:paraId="2CFF2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3A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DB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BE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1EF6">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7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9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0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3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7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D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2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E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B513">
            <w:pPr>
              <w:jc w:val="center"/>
            </w:pPr>
          </w:p>
        </w:tc>
      </w:tr>
      <w:tr w14:paraId="2AEB7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E2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DD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3F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94C4">
            <w:pPr>
              <w:jc w:val="center"/>
            </w:pPr>
            <w:r>
              <w:rPr>
                <w:rFonts w:ascii="宋体" w:hAnsi="宋体" w:eastAsia="宋体"/>
                <w:sz w:val="16"/>
              </w:rPr>
              <w:t>发放补贴及时率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B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2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2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2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DF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6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5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E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C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D69D">
            <w:pPr>
              <w:jc w:val="center"/>
            </w:pPr>
          </w:p>
        </w:tc>
      </w:tr>
      <w:tr w14:paraId="383FAE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20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1BD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84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3A1F">
            <w:pPr>
              <w:jc w:val="center"/>
            </w:pPr>
            <w:r>
              <w:rPr>
                <w:rFonts w:ascii="宋体" w:hAnsi="宋体" w:eastAsia="宋体"/>
                <w:sz w:val="16"/>
              </w:rPr>
              <w:t>每次发放补贴资金数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8D7C">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1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5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27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8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A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207C">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D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22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4E87">
            <w:pPr>
              <w:jc w:val="center"/>
            </w:pPr>
          </w:p>
        </w:tc>
      </w:tr>
      <w:tr w14:paraId="23655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E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4F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55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1097">
            <w:pPr>
              <w:jc w:val="center"/>
            </w:pPr>
            <w:r>
              <w:rPr>
                <w:rFonts w:ascii="宋体" w:hAnsi="宋体" w:eastAsia="宋体"/>
                <w:sz w:val="16"/>
              </w:rPr>
              <w:t>确保患者享受保障政策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46E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0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F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67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0F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D8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2A9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2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B5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3E03">
            <w:pPr>
              <w:jc w:val="center"/>
            </w:pPr>
          </w:p>
        </w:tc>
      </w:tr>
      <w:tr w14:paraId="6A551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F4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F0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81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8AF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8C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9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4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4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7B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0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969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C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0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F6FC">
            <w:pPr>
              <w:jc w:val="center"/>
            </w:pPr>
          </w:p>
        </w:tc>
      </w:tr>
      <w:tr w14:paraId="5D36BA1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99E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4C8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F3D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2D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9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A02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4C0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334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7E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37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01A6E"/>
        </w:tc>
      </w:tr>
    </w:tbl>
    <w:p w14:paraId="1857760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856"/>
        <w:gridCol w:w="616"/>
        <w:gridCol w:w="616"/>
        <w:gridCol w:w="621"/>
        <w:gridCol w:w="616"/>
        <w:gridCol w:w="616"/>
        <w:gridCol w:w="696"/>
        <w:gridCol w:w="696"/>
        <w:gridCol w:w="631"/>
        <w:gridCol w:w="626"/>
      </w:tblGrid>
      <w:tr w14:paraId="77EF83B1">
        <w:tc>
          <w:tcPr>
            <w:tcW w:w="8848" w:type="dxa"/>
            <w:gridSpan w:val="14"/>
            <w:vAlign w:val="center"/>
          </w:tcPr>
          <w:p w14:paraId="6F13ED33">
            <w:pPr>
              <w:jc w:val="center"/>
            </w:pPr>
            <w:r>
              <w:rPr>
                <w:rFonts w:ascii="宋体" w:hAnsi="宋体" w:eastAsia="宋体"/>
                <w:sz w:val="24"/>
              </w:rPr>
              <w:t>项目支出绩效自评表</w:t>
            </w:r>
          </w:p>
        </w:tc>
      </w:tr>
      <w:tr w14:paraId="06D1EFF8">
        <w:tblPrEx>
          <w:tblCellMar>
            <w:top w:w="0" w:type="dxa"/>
            <w:left w:w="108" w:type="dxa"/>
            <w:bottom w:w="0" w:type="dxa"/>
            <w:right w:w="108" w:type="dxa"/>
          </w:tblCellMar>
        </w:tblPrEx>
        <w:tc>
          <w:tcPr>
            <w:tcW w:w="8848" w:type="dxa"/>
            <w:gridSpan w:val="14"/>
            <w:vAlign w:val="center"/>
          </w:tcPr>
          <w:p w14:paraId="0D8635AA">
            <w:pPr>
              <w:jc w:val="center"/>
            </w:pPr>
            <w:r>
              <w:rPr>
                <w:rFonts w:ascii="宋体" w:hAnsi="宋体" w:eastAsia="宋体"/>
                <w:sz w:val="24"/>
              </w:rPr>
              <w:t>(2024年度)</w:t>
            </w:r>
          </w:p>
        </w:tc>
      </w:tr>
      <w:tr w14:paraId="5405E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B8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06D8B">
            <w:pPr>
              <w:jc w:val="center"/>
            </w:pPr>
            <w:r>
              <w:rPr>
                <w:rFonts w:ascii="宋体" w:hAnsi="宋体" w:eastAsia="宋体"/>
                <w:sz w:val="16"/>
              </w:rPr>
              <w:t>2024年保健医疗费项目</w:t>
            </w:r>
          </w:p>
        </w:tc>
      </w:tr>
      <w:tr w14:paraId="0A8826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CD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D2DF5">
            <w:pPr>
              <w:jc w:val="center"/>
            </w:pPr>
            <w:r>
              <w:rPr>
                <w:rFonts w:ascii="宋体" w:hAnsi="宋体" w:eastAsia="宋体"/>
                <w:sz w:val="16"/>
              </w:rPr>
              <w:t>新疆巴州卫生健康委员会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F1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C66E1">
            <w:pPr>
              <w:jc w:val="center"/>
            </w:pPr>
            <w:r>
              <w:rPr>
                <w:rFonts w:ascii="宋体" w:hAnsi="宋体" w:eastAsia="宋体"/>
                <w:sz w:val="16"/>
              </w:rPr>
              <w:t>巴音郭楞蒙古自治州卫生健康委员会</w:t>
            </w:r>
          </w:p>
        </w:tc>
      </w:tr>
      <w:tr w14:paraId="33EBCB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4BF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415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66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9F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36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39E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E4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390D">
            <w:pPr>
              <w:jc w:val="center"/>
            </w:pPr>
            <w:r>
              <w:rPr>
                <w:rFonts w:ascii="宋体" w:hAnsi="宋体" w:eastAsia="宋体"/>
                <w:sz w:val="16"/>
              </w:rPr>
              <w:t>得分</w:t>
            </w:r>
          </w:p>
        </w:tc>
      </w:tr>
      <w:tr w14:paraId="7F1B7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53F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66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535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9C9F8">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872EE">
            <w:pPr>
              <w:jc w:val="center"/>
            </w:pPr>
            <w:r>
              <w:rPr>
                <w:rFonts w:ascii="宋体" w:hAnsi="宋体" w:eastAsia="宋体"/>
                <w:sz w:val="16"/>
              </w:rPr>
              <w:t>216.35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3F8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077A">
            <w:pPr>
              <w:jc w:val="center"/>
            </w:pPr>
            <w:r>
              <w:rPr>
                <w:rFonts w:ascii="宋体" w:hAnsi="宋体" w:eastAsia="宋体"/>
                <w:sz w:val="16"/>
              </w:rPr>
              <w:t>72.12%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70B7">
            <w:pPr>
              <w:jc w:val="center"/>
            </w:pPr>
            <w:r>
              <w:rPr>
                <w:rFonts w:ascii="宋体" w:hAnsi="宋体" w:eastAsia="宋体"/>
                <w:sz w:val="16"/>
              </w:rPr>
              <w:t>3.03</w:t>
            </w:r>
          </w:p>
        </w:tc>
      </w:tr>
      <w:tr w14:paraId="0761F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7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74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CF6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150C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D49F2">
            <w:pPr>
              <w:jc w:val="center"/>
            </w:pPr>
            <w:r>
              <w:rPr>
                <w:rFonts w:ascii="宋体" w:hAnsi="宋体" w:eastAsia="宋体"/>
                <w:sz w:val="16"/>
              </w:rPr>
              <w:t>216.35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C1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D3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5F30">
            <w:pPr>
              <w:jc w:val="center"/>
            </w:pPr>
            <w:r>
              <w:rPr>
                <w:rFonts w:ascii="宋体" w:hAnsi="宋体" w:eastAsia="宋体"/>
                <w:sz w:val="16"/>
              </w:rPr>
              <w:t>-</w:t>
            </w:r>
          </w:p>
        </w:tc>
      </w:tr>
      <w:tr w14:paraId="152EE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6D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1C0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351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0B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2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C2E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B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6E57">
            <w:pPr>
              <w:jc w:val="center"/>
            </w:pPr>
            <w:r>
              <w:rPr>
                <w:rFonts w:ascii="宋体" w:hAnsi="宋体" w:eastAsia="宋体"/>
                <w:sz w:val="16"/>
              </w:rPr>
              <w:t>-</w:t>
            </w:r>
          </w:p>
        </w:tc>
      </w:tr>
      <w:tr w14:paraId="263EB6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5CC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C191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26189">
            <w:pPr>
              <w:jc w:val="center"/>
            </w:pPr>
            <w:r>
              <w:rPr>
                <w:rFonts w:ascii="宋体" w:hAnsi="宋体" w:eastAsia="宋体"/>
                <w:sz w:val="16"/>
              </w:rPr>
              <w:t>总体目标完成情况</w:t>
            </w:r>
          </w:p>
        </w:tc>
      </w:tr>
      <w:tr w14:paraId="22990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5DD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4D38B">
            <w:pPr>
              <w:jc w:val="both"/>
            </w:pPr>
            <w:r>
              <w:rPr>
                <w:rFonts w:ascii="宋体" w:hAnsi="宋体" w:eastAsia="宋体"/>
                <w:sz w:val="16"/>
              </w:rPr>
              <w:t>为进一步提高自治州干部保健服务水平，畅通干部就医绿色通道，推动干部保健工作</w:t>
            </w:r>
            <w:r>
              <w:rPr>
                <w:rFonts w:hint="eastAsia" w:ascii="宋体" w:hAnsi="宋体"/>
                <w:sz w:val="16"/>
                <w:lang w:eastAsia="zh-CN"/>
              </w:rPr>
              <w:t>制度化、规范化、科学化</w:t>
            </w:r>
            <w:r>
              <w:rPr>
                <w:rFonts w:ascii="宋体" w:hAnsi="宋体" w:eastAsia="宋体"/>
                <w:sz w:val="16"/>
              </w:rPr>
              <w:t>；计划对全州保健对象落实医疗保险报销政策，开通绿色就医通道，规范健康档案管理服务，为保健对象提供优质高效的医疗保健服务。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3A34F8">
            <w:pPr>
              <w:jc w:val="both"/>
            </w:pPr>
            <w:r>
              <w:rPr>
                <w:rFonts w:ascii="宋体" w:hAnsi="宋体" w:eastAsia="宋体"/>
                <w:sz w:val="16"/>
              </w:rPr>
              <w:t>按照自治区干部保健工作要求，始终秉持预防为主，积极协调医疗机构为保健对象提供预防保健、健康巡诊、医疗、康复等一体化服务，完成1个定点服务、2个定点医疗机构保健对象医疗费的报销工作，进一步提高自治州干部保健服务水平，畅通干部就医绿色通道，推动干部保健工作</w:t>
            </w:r>
            <w:r>
              <w:rPr>
                <w:rFonts w:hint="eastAsia" w:ascii="宋体" w:hAnsi="宋体"/>
                <w:sz w:val="16"/>
                <w:lang w:eastAsia="zh-CN"/>
              </w:rPr>
              <w:t>制度化、规范化、科学化</w:t>
            </w:r>
            <w:r>
              <w:rPr>
                <w:rFonts w:ascii="宋体" w:hAnsi="宋体" w:eastAsia="宋体"/>
                <w:sz w:val="16"/>
              </w:rPr>
              <w:t>，为保健对象提供优质高效的医疗保健服务。</w:t>
            </w:r>
          </w:p>
        </w:tc>
      </w:tr>
      <w:tr w14:paraId="16D8F5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C12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16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D2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E9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B52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94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93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806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CF0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74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E3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81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BCC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08E4">
            <w:pPr>
              <w:jc w:val="center"/>
            </w:pPr>
            <w:r>
              <w:rPr>
                <w:rFonts w:ascii="宋体" w:hAnsi="宋体" w:eastAsia="宋体"/>
                <w:sz w:val="16"/>
              </w:rPr>
              <w:t>偏差原因分析及改进措施</w:t>
            </w:r>
          </w:p>
        </w:tc>
      </w:tr>
      <w:tr w14:paraId="13195A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035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9D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38E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A8CB">
            <w:pPr>
              <w:jc w:val="center"/>
            </w:pPr>
            <w:r>
              <w:rPr>
                <w:rFonts w:ascii="宋体" w:hAnsi="宋体" w:eastAsia="宋体"/>
                <w:sz w:val="16"/>
              </w:rPr>
              <w:t>保健对象定点医疗机构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10C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C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A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A5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E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A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D9F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1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C0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267B">
            <w:pPr>
              <w:jc w:val="center"/>
            </w:pPr>
          </w:p>
        </w:tc>
      </w:tr>
      <w:tr w14:paraId="223AA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A0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6A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AB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6AD5">
            <w:pPr>
              <w:jc w:val="center"/>
            </w:pPr>
            <w:r>
              <w:rPr>
                <w:rFonts w:ascii="宋体" w:hAnsi="宋体" w:eastAsia="宋体"/>
                <w:sz w:val="16"/>
              </w:rPr>
              <w:t>保健对象定点服务机构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13E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1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DA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AF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A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B1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A2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D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63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F4EE">
            <w:pPr>
              <w:jc w:val="center"/>
            </w:pPr>
          </w:p>
        </w:tc>
      </w:tr>
      <w:tr w14:paraId="5894D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D1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5E0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6F0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45DE">
            <w:pPr>
              <w:jc w:val="center"/>
            </w:pPr>
            <w:r>
              <w:rPr>
                <w:rFonts w:ascii="宋体" w:hAnsi="宋体" w:eastAsia="宋体"/>
                <w:sz w:val="16"/>
              </w:rPr>
              <w:t>保健对象就医率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1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6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F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7D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A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1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4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6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1B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51C6">
            <w:pPr>
              <w:jc w:val="center"/>
            </w:pPr>
          </w:p>
        </w:tc>
      </w:tr>
      <w:tr w14:paraId="3CA45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92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F7A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18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4095">
            <w:pPr>
              <w:jc w:val="center"/>
            </w:pPr>
            <w:r>
              <w:rPr>
                <w:rFonts w:ascii="宋体" w:hAnsi="宋体" w:eastAsia="宋体"/>
                <w:sz w:val="16"/>
              </w:rPr>
              <w:t>保健对象费用报销率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58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3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E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5C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A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F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C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D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EC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22A9">
            <w:pPr>
              <w:jc w:val="center"/>
            </w:pPr>
          </w:p>
        </w:tc>
      </w:tr>
      <w:tr w14:paraId="539E2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A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78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3A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B783">
            <w:pPr>
              <w:jc w:val="center"/>
            </w:pPr>
            <w:r>
              <w:rPr>
                <w:rFonts w:ascii="宋体" w:hAnsi="宋体" w:eastAsia="宋体"/>
                <w:sz w:val="16"/>
              </w:rPr>
              <w:t>保健对象费用报销及时率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B2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2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9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AD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75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F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9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5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78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225C">
            <w:pPr>
              <w:jc w:val="center"/>
            </w:pPr>
          </w:p>
        </w:tc>
      </w:tr>
      <w:tr w14:paraId="2A5C0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C3D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645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05A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ACBB">
            <w:pPr>
              <w:jc w:val="center"/>
            </w:pPr>
            <w:r>
              <w:rPr>
                <w:rFonts w:ascii="宋体" w:hAnsi="宋体" w:eastAsia="宋体"/>
                <w:sz w:val="16"/>
              </w:rPr>
              <w:t>定点服务机构报销控制数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BF1C">
            <w:pPr>
              <w:jc w:val="center"/>
            </w:pPr>
            <w:r>
              <w:rPr>
                <w:rFonts w:ascii="宋体" w:hAnsi="宋体" w:eastAsia="宋体"/>
                <w:sz w:val="16"/>
              </w:rPr>
              <w:t>&lt;=283.65万元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C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0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D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B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61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E198">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5614">
            <w:pPr>
              <w:jc w:val="center"/>
            </w:pPr>
            <w:r>
              <w:rPr>
                <w:rFonts w:ascii="宋体" w:hAnsi="宋体" w:eastAsia="宋体"/>
                <w:sz w:val="16"/>
              </w:rPr>
              <w:t>70.51%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C8D5">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827D">
            <w:pPr>
              <w:jc w:val="center"/>
            </w:pPr>
            <w:r>
              <w:rPr>
                <w:rFonts w:ascii="宋体" w:hAnsi="宋体" w:eastAsia="宋体"/>
                <w:sz w:val="16"/>
              </w:rPr>
              <w:t>由于人事调动、死亡等原因，人数变动情况不能精准预估存在，对年初项目资金不好做预算。整改措施：进一步提高预算编制的科学性、严谨性和可控性。</w:t>
            </w:r>
          </w:p>
        </w:tc>
      </w:tr>
      <w:tr w14:paraId="473BD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5B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5E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4D9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91EE">
            <w:pPr>
              <w:jc w:val="center"/>
            </w:pPr>
            <w:r>
              <w:rPr>
                <w:rFonts w:ascii="宋体" w:hAnsi="宋体" w:eastAsia="宋体"/>
                <w:sz w:val="16"/>
              </w:rPr>
              <w:t>定点医疗机构报销控制数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C6DA">
            <w:pPr>
              <w:jc w:val="center"/>
            </w:pPr>
            <w:r>
              <w:rPr>
                <w:rFonts w:ascii="宋体" w:hAnsi="宋体" w:eastAsia="宋体"/>
                <w:sz w:val="16"/>
              </w:rPr>
              <w:t>&lt;=16.35万元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B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D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E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7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03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0D01">
            <w:pPr>
              <w:jc w:val="center"/>
            </w:pPr>
            <w:r>
              <w:rPr>
                <w:rFonts w:ascii="宋体" w:hAnsi="宋体" w:eastAsia="宋体"/>
                <w:sz w:val="16"/>
              </w:rPr>
              <w:t>=16.35万元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7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4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1912">
            <w:pPr>
              <w:jc w:val="center"/>
            </w:pPr>
          </w:p>
        </w:tc>
      </w:tr>
      <w:tr w14:paraId="53517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24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09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68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01EC">
            <w:pPr>
              <w:jc w:val="center"/>
            </w:pPr>
            <w:r>
              <w:rPr>
                <w:rFonts w:ascii="宋体" w:hAnsi="宋体" w:eastAsia="宋体"/>
                <w:sz w:val="16"/>
              </w:rPr>
              <w:t>保障保健对象就医通道通畅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C6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F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3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01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00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FC9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6E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B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71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AA36">
            <w:pPr>
              <w:jc w:val="center"/>
            </w:pPr>
          </w:p>
        </w:tc>
      </w:tr>
      <w:tr w14:paraId="0A460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07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B9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75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72FD">
            <w:pPr>
              <w:jc w:val="center"/>
            </w:pPr>
            <w:r>
              <w:rPr>
                <w:rFonts w:ascii="宋体" w:hAnsi="宋体" w:eastAsia="宋体"/>
                <w:sz w:val="16"/>
              </w:rPr>
              <w:t>保健对象满意度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13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D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B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69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AF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4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F6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F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7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3080">
            <w:pPr>
              <w:jc w:val="center"/>
            </w:pPr>
          </w:p>
        </w:tc>
      </w:tr>
      <w:tr w14:paraId="470FEA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4E32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A74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329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B3F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6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DE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829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8CA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E0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8018">
            <w:pPr>
              <w:jc w:val="center"/>
            </w:pPr>
            <w:r>
              <w:rPr>
                <w:rFonts w:ascii="宋体" w:hAnsi="宋体" w:eastAsia="宋体"/>
                <w:sz w:val="16"/>
              </w:rPr>
              <w:t>85.66分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DB7FE"/>
        </w:tc>
      </w:tr>
    </w:tbl>
    <w:p w14:paraId="49D11ACB">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14"/>
        <w:gridCol w:w="776"/>
        <w:gridCol w:w="605"/>
        <w:gridCol w:w="605"/>
        <w:gridCol w:w="614"/>
        <w:gridCol w:w="605"/>
        <w:gridCol w:w="605"/>
        <w:gridCol w:w="776"/>
        <w:gridCol w:w="776"/>
        <w:gridCol w:w="630"/>
        <w:gridCol w:w="622"/>
      </w:tblGrid>
      <w:tr w14:paraId="7CA1E8FF">
        <w:tblPrEx>
          <w:tblCellMar>
            <w:top w:w="0" w:type="dxa"/>
            <w:left w:w="108" w:type="dxa"/>
            <w:bottom w:w="0" w:type="dxa"/>
            <w:right w:w="108" w:type="dxa"/>
          </w:tblCellMar>
        </w:tblPrEx>
        <w:tc>
          <w:tcPr>
            <w:tcW w:w="8848" w:type="dxa"/>
            <w:gridSpan w:val="14"/>
            <w:vAlign w:val="center"/>
          </w:tcPr>
          <w:p w14:paraId="07C61692">
            <w:pPr>
              <w:jc w:val="center"/>
            </w:pPr>
            <w:r>
              <w:rPr>
                <w:rFonts w:ascii="宋体" w:hAnsi="宋体" w:eastAsia="宋体"/>
                <w:sz w:val="24"/>
              </w:rPr>
              <w:t>项目支出绩效自评表</w:t>
            </w:r>
          </w:p>
        </w:tc>
      </w:tr>
      <w:tr w14:paraId="0AF23909">
        <w:tblPrEx>
          <w:tblCellMar>
            <w:top w:w="0" w:type="dxa"/>
            <w:left w:w="108" w:type="dxa"/>
            <w:bottom w:w="0" w:type="dxa"/>
            <w:right w:w="108" w:type="dxa"/>
          </w:tblCellMar>
        </w:tblPrEx>
        <w:tc>
          <w:tcPr>
            <w:tcW w:w="8848" w:type="dxa"/>
            <w:gridSpan w:val="14"/>
            <w:vAlign w:val="center"/>
          </w:tcPr>
          <w:p w14:paraId="59EEE58B">
            <w:pPr>
              <w:jc w:val="center"/>
            </w:pPr>
            <w:r>
              <w:rPr>
                <w:rFonts w:ascii="宋体" w:hAnsi="宋体" w:eastAsia="宋体"/>
                <w:sz w:val="24"/>
              </w:rPr>
              <w:t>(2024年度)</w:t>
            </w:r>
          </w:p>
        </w:tc>
      </w:tr>
      <w:tr w14:paraId="593E4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82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A05A05">
            <w:pPr>
              <w:jc w:val="center"/>
            </w:pPr>
            <w:r>
              <w:rPr>
                <w:rFonts w:ascii="宋体" w:hAnsi="宋体" w:eastAsia="宋体"/>
                <w:sz w:val="16"/>
              </w:rPr>
              <w:t>2024年卫生健康工作保障项目</w:t>
            </w:r>
          </w:p>
        </w:tc>
      </w:tr>
      <w:tr w14:paraId="48A373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CA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18085">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B3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0F3AF5">
            <w:pPr>
              <w:jc w:val="center"/>
            </w:pPr>
            <w:r>
              <w:rPr>
                <w:rFonts w:ascii="宋体" w:hAnsi="宋体" w:eastAsia="宋体"/>
                <w:sz w:val="16"/>
              </w:rPr>
              <w:t>巴音郭楞蒙古自治州卫生健康委员会</w:t>
            </w:r>
          </w:p>
        </w:tc>
      </w:tr>
      <w:tr w14:paraId="38C036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B39C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37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B78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49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B1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A92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CF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FBDB">
            <w:pPr>
              <w:jc w:val="center"/>
            </w:pPr>
            <w:r>
              <w:rPr>
                <w:rFonts w:ascii="宋体" w:hAnsi="宋体" w:eastAsia="宋体"/>
                <w:sz w:val="16"/>
              </w:rPr>
              <w:t>得分</w:t>
            </w:r>
          </w:p>
        </w:tc>
      </w:tr>
      <w:tr w14:paraId="4BE951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DCC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91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1BA07">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E5C7">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EE422">
            <w:pPr>
              <w:jc w:val="center"/>
            </w:pPr>
            <w:r>
              <w:rPr>
                <w:rFonts w:ascii="宋体" w:hAnsi="宋体" w:eastAsia="宋体"/>
                <w:sz w:val="16"/>
              </w:rPr>
              <w:t>87.84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A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05848">
            <w:pPr>
              <w:jc w:val="center"/>
            </w:pPr>
            <w:r>
              <w:rPr>
                <w:rFonts w:ascii="宋体" w:hAnsi="宋体" w:eastAsia="宋体"/>
                <w:sz w:val="16"/>
              </w:rPr>
              <w:t>97.25%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8332">
            <w:pPr>
              <w:jc w:val="center"/>
            </w:pPr>
            <w:r>
              <w:rPr>
                <w:rFonts w:ascii="宋体" w:hAnsi="宋体" w:eastAsia="宋体"/>
                <w:sz w:val="16"/>
              </w:rPr>
              <w:t>9.31</w:t>
            </w:r>
          </w:p>
        </w:tc>
      </w:tr>
      <w:tr w14:paraId="188A3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DB7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F4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6DF4">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241E">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9514A">
            <w:pPr>
              <w:jc w:val="center"/>
            </w:pPr>
            <w:r>
              <w:rPr>
                <w:rFonts w:ascii="宋体" w:hAnsi="宋体" w:eastAsia="宋体"/>
                <w:sz w:val="16"/>
              </w:rPr>
              <w:t>87.84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E36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F2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2F84">
            <w:pPr>
              <w:jc w:val="center"/>
            </w:pPr>
            <w:r>
              <w:rPr>
                <w:rFonts w:ascii="宋体" w:hAnsi="宋体" w:eastAsia="宋体"/>
                <w:sz w:val="16"/>
              </w:rPr>
              <w:t>-</w:t>
            </w:r>
          </w:p>
        </w:tc>
      </w:tr>
      <w:tr w14:paraId="3B088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BD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21C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E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A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24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10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5B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BF0D">
            <w:pPr>
              <w:jc w:val="center"/>
            </w:pPr>
            <w:r>
              <w:rPr>
                <w:rFonts w:ascii="宋体" w:hAnsi="宋体" w:eastAsia="宋体"/>
                <w:sz w:val="16"/>
              </w:rPr>
              <w:t>-</w:t>
            </w:r>
          </w:p>
        </w:tc>
      </w:tr>
      <w:tr w14:paraId="09851A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8FA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64E3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0E373">
            <w:pPr>
              <w:jc w:val="center"/>
            </w:pPr>
            <w:r>
              <w:rPr>
                <w:rFonts w:ascii="宋体" w:hAnsi="宋体" w:eastAsia="宋体"/>
                <w:sz w:val="16"/>
              </w:rPr>
              <w:t>总体目标完成情况</w:t>
            </w:r>
          </w:p>
        </w:tc>
      </w:tr>
      <w:tr w14:paraId="6E8FF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8D8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8D9BC">
            <w:pPr>
              <w:jc w:val="both"/>
            </w:pPr>
            <w:r>
              <w:rPr>
                <w:rFonts w:ascii="宋体" w:hAnsi="宋体" w:eastAsia="宋体"/>
                <w:sz w:val="16"/>
              </w:rPr>
              <w:t>统筹卫生健康事业发展，承担自治区、自治州各项卫生健康工作规划，保障机关和120指挥中心正常运转，为持续做好群众工作，确保卫生事业工作正常有序开展，为患者医疗事故鉴定提供法律服务，为保障卫生健康机关高效有序运行，2024年卫生健康保障工作安排办公人员52人，公务用车5辆，根据政府及相关部门关于土地出让金缴费规定，按时上缴巴州传染病建设项目土地出让金相关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4D4B56">
            <w:pPr>
              <w:jc w:val="both"/>
            </w:pPr>
            <w:r>
              <w:rPr>
                <w:rFonts w:ascii="宋体" w:hAnsi="宋体" w:eastAsia="宋体"/>
                <w:sz w:val="16"/>
              </w:rPr>
              <w:t>按照年度工作计划，2024年重点全面加强公共卫生、医疗服务、健康促进等方面的工作，我们在多个领域取得了显著进展，为人民群众的健康福祉提供了有力保障；前往八县一市开展卫生工作指导200次及时解决基层卫生工作遇到的困难；保障120急救指挥调度网络平台全年正常使用，保障120急救指挥调度工作正常开展；安排办公人员52人，公务用车5辆；根据政府及相关部门关于土地出让金缴费规定，按时上缴巴州传染病建设项目土地出让金相关费用；采购了1台保密机；高效统筹卫生健康事业发展，保障卫健委全年工作顺利开展。</w:t>
            </w:r>
          </w:p>
        </w:tc>
      </w:tr>
      <w:tr w14:paraId="59723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858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C5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D7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9D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880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3B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6A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02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39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E7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81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42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F44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CCBB">
            <w:pPr>
              <w:jc w:val="center"/>
            </w:pPr>
            <w:r>
              <w:rPr>
                <w:rFonts w:ascii="宋体" w:hAnsi="宋体" w:eastAsia="宋体"/>
                <w:sz w:val="16"/>
              </w:rPr>
              <w:t>偏差原因分析及改进措施</w:t>
            </w:r>
          </w:p>
        </w:tc>
      </w:tr>
      <w:tr w14:paraId="7EC3A4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B9A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71A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CE4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BCC6">
            <w:pPr>
              <w:jc w:val="center"/>
            </w:pPr>
            <w:r>
              <w:rPr>
                <w:rFonts w:ascii="宋体" w:hAnsi="宋体" w:eastAsia="宋体"/>
                <w:sz w:val="16"/>
              </w:rPr>
              <w:t>房屋建筑物供暖面积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84AC">
            <w:pPr>
              <w:jc w:val="center"/>
            </w:pPr>
            <w:r>
              <w:rPr>
                <w:rFonts w:ascii="宋体" w:hAnsi="宋体" w:eastAsia="宋体"/>
                <w:sz w:val="16"/>
              </w:rPr>
              <w:t>=1246平方米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B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24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15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4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3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99B8">
            <w:pPr>
              <w:jc w:val="center"/>
            </w:pPr>
            <w:r>
              <w:rPr>
                <w:rFonts w:ascii="宋体" w:hAnsi="宋体" w:eastAsia="宋体"/>
                <w:sz w:val="16"/>
              </w:rPr>
              <w:t>=1246平方米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3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7C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E83C">
            <w:pPr>
              <w:jc w:val="center"/>
            </w:pPr>
          </w:p>
        </w:tc>
      </w:tr>
      <w:tr w14:paraId="30126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3B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A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B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DCAC">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C9D4">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B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0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6D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4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D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85E0">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A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45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E678">
            <w:pPr>
              <w:jc w:val="center"/>
            </w:pPr>
          </w:p>
        </w:tc>
      </w:tr>
      <w:tr w14:paraId="42B42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03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F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08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CF0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8583">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A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4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8B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4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2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16E6">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E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AC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F164">
            <w:pPr>
              <w:jc w:val="center"/>
            </w:pPr>
          </w:p>
        </w:tc>
      </w:tr>
      <w:tr w14:paraId="5D420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52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A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C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12C6">
            <w:pPr>
              <w:jc w:val="center"/>
            </w:pPr>
            <w:r>
              <w:rPr>
                <w:rFonts w:ascii="宋体" w:hAnsi="宋体" w:eastAsia="宋体"/>
                <w:sz w:val="16"/>
              </w:rPr>
              <w:t>学习指导工作频次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A989">
            <w:pPr>
              <w:jc w:val="center"/>
            </w:pPr>
            <w:r>
              <w:rPr>
                <w:rFonts w:ascii="宋体" w:hAnsi="宋体" w:eastAsia="宋体"/>
                <w:sz w:val="16"/>
              </w:rPr>
              <w:t>&gt;=200次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0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D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A5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4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B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1C72">
            <w:pPr>
              <w:jc w:val="center"/>
            </w:pPr>
            <w:r>
              <w:rPr>
                <w:rFonts w:ascii="宋体" w:hAnsi="宋体" w:eastAsia="宋体"/>
                <w:sz w:val="16"/>
              </w:rPr>
              <w:t>=200次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0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35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E264">
            <w:pPr>
              <w:jc w:val="center"/>
            </w:pPr>
          </w:p>
        </w:tc>
      </w:tr>
      <w:tr w14:paraId="1FB1E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3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4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A6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E480">
            <w:pPr>
              <w:jc w:val="center"/>
            </w:pPr>
            <w:r>
              <w:rPr>
                <w:rFonts w:ascii="宋体" w:hAnsi="宋体" w:eastAsia="宋体"/>
                <w:sz w:val="16"/>
              </w:rPr>
              <w:t>完成学习指导信息数量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9B5C">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F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D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A7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D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F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B497">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4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70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4F7F">
            <w:pPr>
              <w:jc w:val="center"/>
            </w:pPr>
          </w:p>
        </w:tc>
      </w:tr>
      <w:tr w14:paraId="33063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10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65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D6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F87C">
            <w:pPr>
              <w:jc w:val="center"/>
            </w:pPr>
            <w:r>
              <w:rPr>
                <w:rFonts w:ascii="宋体" w:hAnsi="宋体" w:eastAsia="宋体"/>
                <w:sz w:val="16"/>
              </w:rPr>
              <w:t>120指挥中心云网平台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309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C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7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4C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5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0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C6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3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62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34F1">
            <w:pPr>
              <w:jc w:val="center"/>
            </w:pPr>
          </w:p>
        </w:tc>
      </w:tr>
      <w:tr w14:paraId="2E45D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0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D3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35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C1BF">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DCBB">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5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87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36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F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83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994E">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7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07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E9D4">
            <w:pPr>
              <w:jc w:val="center"/>
            </w:pPr>
          </w:p>
        </w:tc>
      </w:tr>
      <w:tr w14:paraId="3F8CE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8C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6F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EB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2DAE">
            <w:pPr>
              <w:jc w:val="center"/>
            </w:pPr>
            <w:r>
              <w:rPr>
                <w:rFonts w:ascii="宋体" w:hAnsi="宋体" w:eastAsia="宋体"/>
                <w:sz w:val="16"/>
              </w:rPr>
              <w:t>支付巴州传染病医院建设项目土地出让金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D8F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2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8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D9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7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9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7D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8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A3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F86D">
            <w:pPr>
              <w:jc w:val="center"/>
            </w:pPr>
          </w:p>
        </w:tc>
      </w:tr>
      <w:tr w14:paraId="04434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C1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F8B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F46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E62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3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1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4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D6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F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8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A4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BB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69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E2EC">
            <w:pPr>
              <w:jc w:val="center"/>
            </w:pPr>
            <w:r>
              <w:rPr>
                <w:rFonts w:ascii="宋体" w:hAnsi="宋体" w:eastAsia="宋体"/>
                <w:sz w:val="16"/>
              </w:rPr>
              <w:t>按照机要局秘密文件要求，机要局统一线下采购，未走政采云采购。改进措施：精准设置指标。</w:t>
            </w:r>
          </w:p>
        </w:tc>
      </w:tr>
      <w:tr w14:paraId="5B00A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D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22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B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406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6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8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F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83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D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A1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A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5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6C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4664">
            <w:pPr>
              <w:jc w:val="center"/>
            </w:pPr>
          </w:p>
        </w:tc>
      </w:tr>
      <w:tr w14:paraId="0D518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26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F1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53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063D">
            <w:pPr>
              <w:jc w:val="center"/>
            </w:pPr>
            <w:r>
              <w:rPr>
                <w:rFonts w:ascii="宋体" w:hAnsi="宋体" w:eastAsia="宋体"/>
                <w:sz w:val="16"/>
              </w:rPr>
              <w:t>120指挥中心接电率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E4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3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1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11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F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C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23AA">
            <w:pPr>
              <w:jc w:val="center"/>
            </w:pPr>
            <w:r>
              <w:rPr>
                <w:rFonts w:ascii="宋体" w:hAnsi="宋体" w:eastAsia="宋体"/>
                <w:sz w:val="16"/>
              </w:rPr>
              <w:t>=94.13%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A2E6">
            <w:pPr>
              <w:jc w:val="center"/>
            </w:pPr>
            <w:r>
              <w:rPr>
                <w:rFonts w:ascii="宋体" w:hAnsi="宋体" w:eastAsia="宋体"/>
                <w:sz w:val="16"/>
              </w:rPr>
              <w:t>104.59%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B611">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1513">
            <w:pPr>
              <w:jc w:val="center"/>
            </w:pPr>
            <w:r>
              <w:rPr>
                <w:rFonts w:ascii="宋体" w:hAnsi="宋体" w:eastAsia="宋体"/>
                <w:sz w:val="16"/>
              </w:rPr>
              <w:t>对期初目标值预算不够精准，预估的绩效指标和实际完成值存在一定差异，改进措施：加强目标值设定的准确性。</w:t>
            </w:r>
          </w:p>
        </w:tc>
      </w:tr>
      <w:tr w14:paraId="6D1D9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A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C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DF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5EF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B4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B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2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21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4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9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D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F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F2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8C4A">
            <w:pPr>
              <w:jc w:val="center"/>
            </w:pPr>
          </w:p>
        </w:tc>
      </w:tr>
      <w:tr w14:paraId="7D980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C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07E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C2B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B691">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50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3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2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AAD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39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E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2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F9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FF20">
            <w:pPr>
              <w:jc w:val="center"/>
            </w:pPr>
          </w:p>
        </w:tc>
      </w:tr>
      <w:tr w14:paraId="06DAC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D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7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01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498F">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4F9F">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3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4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32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68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6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F7B0">
            <w:pPr>
              <w:jc w:val="center"/>
            </w:pPr>
            <w:r>
              <w:rPr>
                <w:rFonts w:ascii="宋体" w:hAnsi="宋体" w:eastAsia="宋体"/>
                <w:sz w:val="16"/>
              </w:rPr>
              <w:t>2024年4月29日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F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83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CD5E">
            <w:pPr>
              <w:jc w:val="center"/>
            </w:pPr>
          </w:p>
        </w:tc>
      </w:tr>
      <w:tr w14:paraId="7AE39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D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93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B8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5822">
            <w:pPr>
              <w:jc w:val="center"/>
            </w:pPr>
            <w:r>
              <w:rPr>
                <w:rFonts w:ascii="宋体" w:hAnsi="宋体" w:eastAsia="宋体"/>
                <w:sz w:val="16"/>
              </w:rPr>
              <w:t>120指挥中心云网维护及时率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53A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D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1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3D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7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4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A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D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FE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70E8">
            <w:pPr>
              <w:jc w:val="center"/>
            </w:pPr>
          </w:p>
        </w:tc>
      </w:tr>
      <w:tr w14:paraId="2EA8B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32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BE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20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C9C1">
            <w:pPr>
              <w:jc w:val="center"/>
            </w:pPr>
            <w:r>
              <w:rPr>
                <w:rFonts w:ascii="宋体" w:hAnsi="宋体" w:eastAsia="宋体"/>
                <w:sz w:val="16"/>
              </w:rPr>
              <w:t>学习指导任务按时完成率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0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B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E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9A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78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6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3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7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27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F9B3">
            <w:pPr>
              <w:jc w:val="center"/>
            </w:pPr>
          </w:p>
        </w:tc>
      </w:tr>
      <w:tr w14:paraId="10E52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74E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945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EB8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BDD9">
            <w:pPr>
              <w:jc w:val="center"/>
            </w:pPr>
            <w:r>
              <w:rPr>
                <w:rFonts w:ascii="宋体" w:hAnsi="宋体" w:eastAsia="宋体"/>
                <w:sz w:val="16"/>
              </w:rPr>
              <w:t>保障工作运行成本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2872">
            <w:pPr>
              <w:jc w:val="center"/>
            </w:pPr>
            <w:r>
              <w:rPr>
                <w:rFonts w:ascii="宋体" w:hAnsi="宋体" w:eastAsia="宋体"/>
                <w:sz w:val="16"/>
              </w:rPr>
              <w:t>&lt;=28.78万元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C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F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6F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6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CC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EC41">
            <w:pPr>
              <w:jc w:val="center"/>
            </w:pPr>
            <w:r>
              <w:rPr>
                <w:rFonts w:ascii="宋体" w:hAnsi="宋体" w:eastAsia="宋体"/>
                <w:sz w:val="16"/>
              </w:rPr>
              <w:t>=27.78万元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84BF">
            <w:pPr>
              <w:jc w:val="center"/>
            </w:pPr>
            <w:r>
              <w:rPr>
                <w:rFonts w:ascii="宋体" w:hAnsi="宋体" w:eastAsia="宋体"/>
                <w:sz w:val="16"/>
              </w:rPr>
              <w:t>96.53%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D607">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2820">
            <w:pPr>
              <w:jc w:val="center"/>
            </w:pPr>
            <w:r>
              <w:rPr>
                <w:rFonts w:ascii="宋体" w:hAnsi="宋体" w:eastAsia="宋体"/>
                <w:sz w:val="16"/>
              </w:rPr>
              <w:t>对期初目标值预算不够精准，预估的绩效指标和实际完成值存在一定差异，改进措施：加强目标值设定的准确性。</w:t>
            </w:r>
          </w:p>
        </w:tc>
      </w:tr>
      <w:tr w14:paraId="7A057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0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D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1E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7CF6">
            <w:pPr>
              <w:jc w:val="center"/>
            </w:pPr>
            <w:r>
              <w:rPr>
                <w:rFonts w:ascii="宋体" w:hAnsi="宋体" w:eastAsia="宋体"/>
                <w:sz w:val="16"/>
              </w:rPr>
              <w:t>学习指导工作运行成本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10D1">
            <w:pPr>
              <w:jc w:val="center"/>
            </w:pPr>
            <w:r>
              <w:rPr>
                <w:rFonts w:ascii="宋体" w:hAnsi="宋体" w:eastAsia="宋体"/>
                <w:sz w:val="16"/>
              </w:rPr>
              <w:t>&lt;=23.72万元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A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8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06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C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2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AAF4">
            <w:pPr>
              <w:jc w:val="center"/>
            </w:pPr>
            <w:r>
              <w:rPr>
                <w:rFonts w:ascii="宋体" w:hAnsi="宋体" w:eastAsia="宋体"/>
                <w:sz w:val="16"/>
              </w:rPr>
              <w:t>=23.72万元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C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EB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D904">
            <w:pPr>
              <w:jc w:val="center"/>
            </w:pPr>
          </w:p>
        </w:tc>
      </w:tr>
      <w:tr w14:paraId="417BC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B2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68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20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DCA0">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3781">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D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3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8E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4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C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7FFC">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C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F9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BA47">
            <w:pPr>
              <w:jc w:val="center"/>
            </w:pPr>
          </w:p>
        </w:tc>
      </w:tr>
      <w:tr w14:paraId="39903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1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83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30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ED5E">
            <w:pPr>
              <w:jc w:val="center"/>
            </w:pPr>
            <w:r>
              <w:rPr>
                <w:rFonts w:ascii="宋体" w:hAnsi="宋体" w:eastAsia="宋体"/>
                <w:sz w:val="16"/>
              </w:rPr>
              <w:t>120指挥中心云网服务成本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E0EB">
            <w:pPr>
              <w:jc w:val="center"/>
            </w:pPr>
            <w:r>
              <w:rPr>
                <w:rFonts w:ascii="宋体" w:hAnsi="宋体" w:eastAsia="宋体"/>
                <w:sz w:val="16"/>
              </w:rPr>
              <w:t>&lt;=15.52万元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A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1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D6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1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4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92B2">
            <w:pPr>
              <w:jc w:val="center"/>
            </w:pPr>
            <w:r>
              <w:rPr>
                <w:rFonts w:ascii="宋体" w:hAnsi="宋体" w:eastAsia="宋体"/>
                <w:sz w:val="16"/>
              </w:rPr>
              <w:t>=14.34万元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0CF9">
            <w:pPr>
              <w:jc w:val="center"/>
            </w:pPr>
            <w:r>
              <w:rPr>
                <w:rFonts w:ascii="宋体" w:hAnsi="宋体" w:eastAsia="宋体"/>
                <w:sz w:val="16"/>
              </w:rPr>
              <w:t>92.4%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432D">
            <w:pPr>
              <w:jc w:val="center"/>
            </w:pPr>
            <w:r>
              <w:rPr>
                <w:rFonts w:ascii="宋体" w:hAnsi="宋体" w:eastAsia="宋体"/>
                <w:sz w:val="16"/>
              </w:rPr>
              <w:t>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8337">
            <w:pPr>
              <w:jc w:val="center"/>
            </w:pPr>
            <w:r>
              <w:rPr>
                <w:rFonts w:ascii="宋体" w:hAnsi="宋体" w:eastAsia="宋体"/>
                <w:sz w:val="16"/>
              </w:rPr>
              <w:t>对期初目标值预算不够精准，预估的绩效指标和实际完成值存在一定差异，改进措施：加强目标值设定的准确性。</w:t>
            </w:r>
          </w:p>
        </w:tc>
      </w:tr>
      <w:tr w14:paraId="4E73B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2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3F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37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53DC">
            <w:pPr>
              <w:jc w:val="center"/>
            </w:pPr>
            <w:r>
              <w:rPr>
                <w:rFonts w:ascii="宋体" w:hAnsi="宋体" w:eastAsia="宋体"/>
                <w:sz w:val="16"/>
              </w:rPr>
              <w:t>巴州传染病医院建设项目土地出让金成本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45A5">
            <w:pPr>
              <w:jc w:val="center"/>
            </w:pPr>
            <w:r>
              <w:rPr>
                <w:rFonts w:ascii="宋体" w:hAnsi="宋体" w:eastAsia="宋体"/>
                <w:sz w:val="16"/>
              </w:rPr>
              <w:t>=12.50万元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9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4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64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8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39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8387">
            <w:pPr>
              <w:jc w:val="center"/>
            </w:pPr>
            <w:r>
              <w:rPr>
                <w:rFonts w:ascii="宋体" w:hAnsi="宋体" w:eastAsia="宋体"/>
                <w:sz w:val="16"/>
              </w:rPr>
              <w: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8A88">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FF15">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5C83">
            <w:pPr>
              <w:jc w:val="center"/>
            </w:pPr>
            <w:r>
              <w:rPr>
                <w:rFonts w:ascii="宋体" w:hAnsi="宋体" w:eastAsia="宋体"/>
                <w:sz w:val="16"/>
              </w:rPr>
              <w:t>对期初目标值预算不够精准，预估的绩效指标和实际完成值存在一定差异，改进措施：加强目标值设定的准确性。</w:t>
            </w:r>
          </w:p>
        </w:tc>
      </w:tr>
      <w:tr w14:paraId="490D6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FF1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719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90D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0CDC">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7A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2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A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1E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3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1D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A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8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6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5583">
            <w:pPr>
              <w:jc w:val="center"/>
            </w:pPr>
          </w:p>
        </w:tc>
      </w:tr>
      <w:tr w14:paraId="7E8B6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A9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EC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F2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F2BF">
            <w:pPr>
              <w:jc w:val="center"/>
            </w:pPr>
            <w:r>
              <w:rPr>
                <w:rFonts w:ascii="宋体" w:hAnsi="宋体" w:eastAsia="宋体"/>
                <w:sz w:val="16"/>
              </w:rPr>
              <w:t>120指挥中心出车率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70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B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5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C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3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8B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8F27">
            <w:pPr>
              <w:jc w:val="center"/>
            </w:pPr>
            <w:r>
              <w:rPr>
                <w:rFonts w:ascii="宋体" w:hAnsi="宋体" w:eastAsia="宋体"/>
                <w:sz w:val="16"/>
              </w:rPr>
              <w:t>=89.36%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D8EC">
            <w:pPr>
              <w:jc w:val="center"/>
            </w:pPr>
            <w:r>
              <w:rPr>
                <w:rFonts w:ascii="宋体" w:hAnsi="宋体" w:eastAsia="宋体"/>
                <w:sz w:val="16"/>
              </w:rPr>
              <w:t>99.29%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E677">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F8CA">
            <w:pPr>
              <w:jc w:val="center"/>
            </w:pPr>
            <w:r>
              <w:rPr>
                <w:rFonts w:ascii="宋体" w:hAnsi="宋体" w:eastAsia="宋体"/>
                <w:sz w:val="16"/>
              </w:rPr>
              <w:t>对期初目标值预算不够精准，预估的绩效指标和实际完成值存在一定差异，改进措施：加强目标值设定的准确性。</w:t>
            </w:r>
          </w:p>
        </w:tc>
      </w:tr>
      <w:tr w14:paraId="3398C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7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A6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B1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9950">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39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4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E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E4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9C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2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D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0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E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7623">
            <w:pPr>
              <w:jc w:val="center"/>
            </w:pPr>
          </w:p>
        </w:tc>
      </w:tr>
      <w:tr w14:paraId="74681E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1423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F04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6A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FA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7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F8B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970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4B8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B2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B508">
            <w:pPr>
              <w:jc w:val="center"/>
            </w:pPr>
            <w:r>
              <w:rPr>
                <w:rFonts w:ascii="宋体" w:hAnsi="宋体" w:eastAsia="宋体"/>
                <w:sz w:val="16"/>
              </w:rPr>
              <w:t>95.69分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682F3"/>
        </w:tc>
      </w:tr>
    </w:tbl>
    <w:p w14:paraId="5B0D1BD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17EAFC7B">
        <w:tblPrEx>
          <w:tblCellMar>
            <w:top w:w="0" w:type="dxa"/>
            <w:left w:w="108" w:type="dxa"/>
            <w:bottom w:w="0" w:type="dxa"/>
            <w:right w:w="108" w:type="dxa"/>
          </w:tblCellMar>
        </w:tblPrEx>
        <w:tc>
          <w:tcPr>
            <w:tcW w:w="8848" w:type="dxa"/>
            <w:gridSpan w:val="14"/>
            <w:vAlign w:val="center"/>
          </w:tcPr>
          <w:p w14:paraId="38B09A2C">
            <w:pPr>
              <w:jc w:val="center"/>
            </w:pPr>
            <w:r>
              <w:rPr>
                <w:rFonts w:ascii="宋体" w:hAnsi="宋体" w:eastAsia="宋体"/>
                <w:sz w:val="24"/>
              </w:rPr>
              <w:t>项目支出绩效自评表</w:t>
            </w:r>
          </w:p>
        </w:tc>
      </w:tr>
      <w:tr w14:paraId="38EB196A">
        <w:tblPrEx>
          <w:tblCellMar>
            <w:top w:w="0" w:type="dxa"/>
            <w:left w:w="108" w:type="dxa"/>
            <w:bottom w:w="0" w:type="dxa"/>
            <w:right w:w="108" w:type="dxa"/>
          </w:tblCellMar>
        </w:tblPrEx>
        <w:tc>
          <w:tcPr>
            <w:tcW w:w="8848" w:type="dxa"/>
            <w:gridSpan w:val="14"/>
            <w:vAlign w:val="center"/>
          </w:tcPr>
          <w:p w14:paraId="1A9FB737">
            <w:pPr>
              <w:jc w:val="center"/>
            </w:pPr>
            <w:r>
              <w:rPr>
                <w:rFonts w:ascii="宋体" w:hAnsi="宋体" w:eastAsia="宋体"/>
                <w:sz w:val="24"/>
              </w:rPr>
              <w:t>(2024年度)</w:t>
            </w:r>
          </w:p>
        </w:tc>
      </w:tr>
      <w:tr w14:paraId="65A55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B0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FC30D6">
            <w:pPr>
              <w:jc w:val="center"/>
            </w:pPr>
            <w:r>
              <w:rPr>
                <w:rFonts w:ascii="宋体" w:hAnsi="宋体" w:eastAsia="宋体"/>
                <w:sz w:val="16"/>
              </w:rPr>
              <w:t>2024年卫生资格考试项目</w:t>
            </w:r>
          </w:p>
        </w:tc>
      </w:tr>
      <w:tr w14:paraId="070FCC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42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6A455">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61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35A0EB">
            <w:pPr>
              <w:jc w:val="center"/>
            </w:pPr>
            <w:r>
              <w:rPr>
                <w:rFonts w:ascii="宋体" w:hAnsi="宋体" w:eastAsia="宋体"/>
                <w:sz w:val="16"/>
              </w:rPr>
              <w:t>巴音郭楞蒙古自治州卫生健康委员会</w:t>
            </w:r>
          </w:p>
        </w:tc>
      </w:tr>
      <w:tr w14:paraId="112C6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5318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A8C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EBC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325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E04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68A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68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E7B4">
            <w:pPr>
              <w:jc w:val="center"/>
            </w:pPr>
            <w:r>
              <w:rPr>
                <w:rFonts w:ascii="宋体" w:hAnsi="宋体" w:eastAsia="宋体"/>
                <w:sz w:val="16"/>
              </w:rPr>
              <w:t>得分</w:t>
            </w:r>
          </w:p>
        </w:tc>
      </w:tr>
      <w:tr w14:paraId="116D34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F84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324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79DB">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94B7">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B51B9">
            <w:pPr>
              <w:jc w:val="center"/>
            </w:pPr>
            <w:r>
              <w:rPr>
                <w:rFonts w:ascii="宋体" w:hAnsi="宋体" w:eastAsia="宋体"/>
                <w:sz w:val="16"/>
              </w:rPr>
              <w:t>40.38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24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EEA4">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9F27">
            <w:pPr>
              <w:jc w:val="center"/>
            </w:pPr>
            <w:r>
              <w:rPr>
                <w:rFonts w:ascii="宋体" w:hAnsi="宋体" w:eastAsia="宋体"/>
                <w:sz w:val="16"/>
              </w:rPr>
              <w:t>9.96</w:t>
            </w:r>
          </w:p>
        </w:tc>
      </w:tr>
      <w:tr w14:paraId="68014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6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E2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5F26A">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313CC">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C6B2">
            <w:pPr>
              <w:jc w:val="center"/>
            </w:pPr>
            <w:r>
              <w:rPr>
                <w:rFonts w:ascii="宋体" w:hAnsi="宋体" w:eastAsia="宋体"/>
                <w:sz w:val="16"/>
              </w:rPr>
              <w:t>40.38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827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02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28CC">
            <w:pPr>
              <w:jc w:val="center"/>
            </w:pPr>
            <w:r>
              <w:rPr>
                <w:rFonts w:ascii="宋体" w:hAnsi="宋体" w:eastAsia="宋体"/>
                <w:sz w:val="16"/>
              </w:rPr>
              <w:t>-</w:t>
            </w:r>
          </w:p>
        </w:tc>
      </w:tr>
      <w:tr w14:paraId="52FFE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001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E4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D5D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7EA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66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1F7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2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BD4F">
            <w:pPr>
              <w:jc w:val="center"/>
            </w:pPr>
            <w:r>
              <w:rPr>
                <w:rFonts w:ascii="宋体" w:hAnsi="宋体" w:eastAsia="宋体"/>
                <w:sz w:val="16"/>
              </w:rPr>
              <w:t>-</w:t>
            </w:r>
          </w:p>
        </w:tc>
      </w:tr>
      <w:tr w14:paraId="466DE6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70A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0BA8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9B601">
            <w:pPr>
              <w:jc w:val="center"/>
            </w:pPr>
            <w:r>
              <w:rPr>
                <w:rFonts w:ascii="宋体" w:hAnsi="宋体" w:eastAsia="宋体"/>
                <w:sz w:val="16"/>
              </w:rPr>
              <w:t>总体目标完成情况</w:t>
            </w:r>
          </w:p>
        </w:tc>
      </w:tr>
      <w:tr w14:paraId="45F52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DA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9095D">
            <w:pPr>
              <w:jc w:val="both"/>
            </w:pPr>
            <w:r>
              <w:rPr>
                <w:rFonts w:ascii="宋体" w:hAnsi="宋体" w:eastAsia="宋体"/>
                <w:sz w:val="16"/>
              </w:rPr>
              <w:t>开展国家卫生资格考试，国家卫生资格考试机考、纸笔考，加强考试考务规范化管理不少于950名监考工作人员，考试时间不少于15天，按照国家标准规范考场布置，并做好人性化服务，为考生提供便利的紧急医疗保障，并按标准及时发放考务人员考务费，按需采购考试工作相关物品，完成学习指导相关工作任务，全力做好国家卫生资格考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ED20D8">
            <w:pPr>
              <w:jc w:val="both"/>
            </w:pPr>
            <w:r>
              <w:rPr>
                <w:rFonts w:ascii="宋体" w:hAnsi="宋体" w:eastAsia="宋体"/>
                <w:sz w:val="16"/>
              </w:rPr>
              <w:t>按照年度工作计划2024年完成卫生资格考试机考、纸笔考,按照国家标准规范考场布置，并做好人性化服务，为考生提供便利的紧急医疗保障，参与考务人员950人，全年考试累计15天，并按标准及时发放考务人员考务费，按需采购考试工作相关物品3次，完成学习指导相关工作任务，高效完成国家卫生资格考试工作。</w:t>
            </w:r>
          </w:p>
        </w:tc>
      </w:tr>
      <w:tr w14:paraId="6E61F2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510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BD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81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AD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B3C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2D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77B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B14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C18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96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FF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9B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D2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3CAB">
            <w:pPr>
              <w:jc w:val="center"/>
            </w:pPr>
            <w:r>
              <w:rPr>
                <w:rFonts w:ascii="宋体" w:hAnsi="宋体" w:eastAsia="宋体"/>
                <w:sz w:val="16"/>
              </w:rPr>
              <w:t>偏差原因分析及改进措施</w:t>
            </w:r>
          </w:p>
        </w:tc>
      </w:tr>
      <w:tr w14:paraId="4C0942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C1D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163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5BC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9EFA">
            <w:pPr>
              <w:jc w:val="center"/>
            </w:pPr>
            <w:r>
              <w:rPr>
                <w:rFonts w:ascii="宋体" w:hAnsi="宋体" w:eastAsia="宋体"/>
                <w:sz w:val="16"/>
              </w:rPr>
              <w:t>国家卫生资格考试天数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D6EF">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7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BC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C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2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2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9E94">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2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27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DC60">
            <w:pPr>
              <w:jc w:val="center"/>
            </w:pPr>
          </w:p>
        </w:tc>
      </w:tr>
      <w:tr w14:paraId="3F249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2B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A0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0A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BCAB">
            <w:pPr>
              <w:jc w:val="center"/>
            </w:pPr>
            <w:r>
              <w:rPr>
                <w:rFonts w:ascii="宋体" w:hAnsi="宋体" w:eastAsia="宋体"/>
                <w:sz w:val="16"/>
              </w:rPr>
              <w:t>采购监考办公用品批次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1AD4">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5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80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A8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D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D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560F">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293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2BE2">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C6AA">
            <w:pPr>
              <w:jc w:val="center"/>
            </w:pPr>
            <w:r>
              <w:rPr>
                <w:rFonts w:ascii="宋体" w:hAnsi="宋体" w:eastAsia="宋体"/>
                <w:sz w:val="16"/>
              </w:rPr>
              <w:t>对期初目标值预算不够精准，预估的绩效指标和实际完成值存在一定差异，改进措施：加强目标值设定的准确性。</w:t>
            </w:r>
          </w:p>
        </w:tc>
      </w:tr>
      <w:tr w14:paraId="658CB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8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BC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D4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D06C">
            <w:pPr>
              <w:jc w:val="center"/>
            </w:pPr>
            <w:r>
              <w:rPr>
                <w:rFonts w:ascii="宋体" w:hAnsi="宋体" w:eastAsia="宋体"/>
                <w:sz w:val="16"/>
              </w:rPr>
              <w:t>国家卫生资格考试监考人数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786E">
            <w:pPr>
              <w:jc w:val="center"/>
            </w:pPr>
            <w:r>
              <w:rPr>
                <w:rFonts w:ascii="宋体" w:hAnsi="宋体" w:eastAsia="宋体"/>
                <w:sz w:val="16"/>
              </w:rPr>
              <w:t>&gt;=950人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A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76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72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C3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0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1009">
            <w:pPr>
              <w:jc w:val="center"/>
            </w:pPr>
            <w:r>
              <w:rPr>
                <w:rFonts w:ascii="宋体" w:hAnsi="宋体" w:eastAsia="宋体"/>
                <w:sz w:val="16"/>
              </w:rPr>
              <w:t>=950人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7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C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7B94">
            <w:pPr>
              <w:jc w:val="center"/>
            </w:pPr>
          </w:p>
        </w:tc>
      </w:tr>
      <w:tr w14:paraId="753D8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FE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210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2BC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2057">
            <w:pPr>
              <w:jc w:val="center"/>
            </w:pPr>
            <w:r>
              <w:rPr>
                <w:rFonts w:ascii="宋体" w:hAnsi="宋体" w:eastAsia="宋体"/>
                <w:sz w:val="16"/>
              </w:rPr>
              <w:t>考务人员出勤率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88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7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3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23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A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B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5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A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DE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8A5C">
            <w:pPr>
              <w:jc w:val="center"/>
            </w:pPr>
          </w:p>
        </w:tc>
      </w:tr>
      <w:tr w14:paraId="4FB12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28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06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F2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6F0E">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E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7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5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3C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1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2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1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8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B0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9B32">
            <w:pPr>
              <w:jc w:val="center"/>
            </w:pPr>
          </w:p>
        </w:tc>
      </w:tr>
      <w:tr w14:paraId="5208D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9B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D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11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B87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5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1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37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ED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E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E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8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8034">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C3E0">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90D7">
            <w:pPr>
              <w:jc w:val="center"/>
            </w:pPr>
            <w:r>
              <w:rPr>
                <w:rFonts w:ascii="宋体" w:hAnsi="宋体" w:eastAsia="宋体"/>
                <w:sz w:val="16"/>
              </w:rPr>
              <w:t>对期初目标值预算不够精准，预估的绩效指标和实际完成值存在一定差异，改进措施：加强目标值设定的准确性。</w:t>
            </w:r>
          </w:p>
        </w:tc>
      </w:tr>
      <w:tr w14:paraId="01A5C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5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570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E15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27C8">
            <w:pPr>
              <w:jc w:val="center"/>
            </w:pPr>
            <w:r>
              <w:rPr>
                <w:rFonts w:ascii="宋体" w:hAnsi="宋体" w:eastAsia="宋体"/>
                <w:sz w:val="16"/>
              </w:rPr>
              <w:t>考务费发放及时率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D0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0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6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1F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9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89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0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C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C7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0D42">
            <w:pPr>
              <w:jc w:val="center"/>
            </w:pPr>
          </w:p>
        </w:tc>
      </w:tr>
      <w:tr w14:paraId="29672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A4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2D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64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466C">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7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9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5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0D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9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E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3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926B">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2DB1">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C154">
            <w:pPr>
              <w:jc w:val="center"/>
            </w:pPr>
            <w:r>
              <w:rPr>
                <w:rFonts w:ascii="宋体" w:hAnsi="宋体" w:eastAsia="宋体"/>
                <w:sz w:val="16"/>
              </w:rPr>
              <w:t>对期初目标值预算不够精准，预估的绩效指标和实际完成值存在一定差异，改进措施：加强目标值设定的准确性。</w:t>
            </w:r>
          </w:p>
        </w:tc>
      </w:tr>
      <w:tr w14:paraId="119AD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5E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886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E98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C9DE">
            <w:pPr>
              <w:jc w:val="center"/>
            </w:pPr>
            <w:r>
              <w:rPr>
                <w:rFonts w:ascii="宋体" w:hAnsi="宋体" w:eastAsia="宋体"/>
                <w:sz w:val="16"/>
              </w:rPr>
              <w:t>监考办公用品成本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1AB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B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AE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7A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0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1D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FAD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A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C2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BEE5">
            <w:pPr>
              <w:jc w:val="center"/>
            </w:pPr>
          </w:p>
        </w:tc>
      </w:tr>
      <w:tr w14:paraId="07E9B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B6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66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73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5BEB">
            <w:pPr>
              <w:jc w:val="center"/>
            </w:pPr>
            <w:r>
              <w:rPr>
                <w:rFonts w:ascii="宋体" w:hAnsi="宋体" w:eastAsia="宋体"/>
                <w:sz w:val="16"/>
              </w:rPr>
              <w:t>其他业务工作成本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545B">
            <w:pPr>
              <w:jc w:val="center"/>
            </w:pPr>
            <w:r>
              <w:rPr>
                <w:rFonts w:ascii="宋体" w:hAnsi="宋体" w:eastAsia="宋体"/>
                <w:sz w:val="16"/>
              </w:rPr>
              <w:t>&lt;=4.47万元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2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7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F3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6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21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8B79">
            <w:pPr>
              <w:jc w:val="center"/>
            </w:pPr>
            <w:r>
              <w:rPr>
                <w:rFonts w:ascii="宋体" w:hAnsi="宋体" w:eastAsia="宋体"/>
                <w:sz w:val="16"/>
              </w:rPr>
              <w:t>=4.41万元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CF32">
            <w:pPr>
              <w:jc w:val="center"/>
            </w:pPr>
            <w:r>
              <w:rPr>
                <w:rFonts w:ascii="宋体" w:hAnsi="宋体" w:eastAsia="宋体"/>
                <w:sz w:val="16"/>
              </w:rPr>
              <w:t>98.66%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8AAF">
            <w:pPr>
              <w:jc w:val="center"/>
            </w:pPr>
            <w:r>
              <w:rPr>
                <w:rFonts w:ascii="宋体" w:hAnsi="宋体" w:eastAsia="宋体"/>
                <w:sz w:val="16"/>
              </w:rPr>
              <w:t>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2594">
            <w:pPr>
              <w:jc w:val="center"/>
            </w:pPr>
            <w:r>
              <w:rPr>
                <w:rFonts w:ascii="宋体" w:hAnsi="宋体" w:eastAsia="宋体"/>
                <w:sz w:val="16"/>
              </w:rPr>
              <w:t>厉行节约，成本有所降低，改进措施：加强预算编制的精准度。</w:t>
            </w:r>
          </w:p>
        </w:tc>
      </w:tr>
      <w:tr w14:paraId="68492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B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BE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1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571F">
            <w:pPr>
              <w:jc w:val="center"/>
            </w:pPr>
            <w:r>
              <w:rPr>
                <w:rFonts w:ascii="宋体" w:hAnsi="宋体" w:eastAsia="宋体"/>
                <w:sz w:val="16"/>
              </w:rPr>
              <w:t>组织卫生资格考试监考成本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7120">
            <w:pPr>
              <w:jc w:val="center"/>
            </w:pPr>
            <w:r>
              <w:rPr>
                <w:rFonts w:ascii="宋体" w:hAnsi="宋体" w:eastAsia="宋体"/>
                <w:sz w:val="16"/>
              </w:rPr>
              <w:t>&lt;=33.97万元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9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D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EB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F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9A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BDAD">
            <w:pPr>
              <w:jc w:val="center"/>
            </w:pPr>
            <w:r>
              <w:rPr>
                <w:rFonts w:ascii="宋体" w:hAnsi="宋体" w:eastAsia="宋体"/>
                <w:sz w:val="16"/>
              </w:rPr>
              <w:t>=33.97万元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8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3C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8C5D">
            <w:pPr>
              <w:jc w:val="center"/>
            </w:pPr>
          </w:p>
        </w:tc>
      </w:tr>
      <w:tr w14:paraId="2C6C9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E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E4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A9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2331">
            <w:pPr>
              <w:jc w:val="center"/>
            </w:pPr>
            <w:r>
              <w:rPr>
                <w:rFonts w:ascii="宋体" w:hAnsi="宋体" w:eastAsia="宋体"/>
                <w:sz w:val="16"/>
              </w:rPr>
              <w:t>促进卫生资格考试公平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95D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C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5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8A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29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BF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AEF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C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33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8405">
            <w:pPr>
              <w:jc w:val="center"/>
            </w:pPr>
          </w:p>
        </w:tc>
      </w:tr>
      <w:tr w14:paraId="475BD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F6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F9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27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05DF">
            <w:pPr>
              <w:jc w:val="center"/>
            </w:pPr>
            <w:r>
              <w:rPr>
                <w:rFonts w:ascii="宋体" w:hAnsi="宋体" w:eastAsia="宋体"/>
                <w:sz w:val="16"/>
              </w:rPr>
              <w:t>考务人员满意度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A6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B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9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D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18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A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5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A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4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CE43">
            <w:pPr>
              <w:jc w:val="center"/>
            </w:pPr>
          </w:p>
        </w:tc>
      </w:tr>
      <w:tr w14:paraId="5CDD27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A6C9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606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E4D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603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D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F4B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1EA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83D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A2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7CD0">
            <w:pPr>
              <w:jc w:val="center"/>
            </w:pPr>
            <w:r>
              <w:rPr>
                <w:rFonts w:ascii="宋体" w:hAnsi="宋体" w:eastAsia="宋体"/>
                <w:sz w:val="16"/>
              </w:rPr>
              <w:t>90.47分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E4BFF"/>
        </w:tc>
      </w:tr>
    </w:tbl>
    <w:p w14:paraId="4C390C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CADE303">
        <w:tblPrEx>
          <w:tblCellMar>
            <w:top w:w="0" w:type="dxa"/>
            <w:left w:w="108" w:type="dxa"/>
            <w:bottom w:w="0" w:type="dxa"/>
            <w:right w:w="108" w:type="dxa"/>
          </w:tblCellMar>
        </w:tblPrEx>
        <w:tc>
          <w:tcPr>
            <w:tcW w:w="8848" w:type="dxa"/>
            <w:gridSpan w:val="14"/>
            <w:vAlign w:val="center"/>
          </w:tcPr>
          <w:p w14:paraId="3935C4CF">
            <w:pPr>
              <w:jc w:val="center"/>
            </w:pPr>
            <w:r>
              <w:rPr>
                <w:rFonts w:ascii="宋体" w:hAnsi="宋体" w:eastAsia="宋体"/>
                <w:sz w:val="24"/>
              </w:rPr>
              <w:t>项目支出绩效自评表</w:t>
            </w:r>
          </w:p>
        </w:tc>
      </w:tr>
      <w:tr w14:paraId="700D2C7E">
        <w:tblPrEx>
          <w:tblCellMar>
            <w:top w:w="0" w:type="dxa"/>
            <w:left w:w="108" w:type="dxa"/>
            <w:bottom w:w="0" w:type="dxa"/>
            <w:right w:w="108" w:type="dxa"/>
          </w:tblCellMar>
        </w:tblPrEx>
        <w:tc>
          <w:tcPr>
            <w:tcW w:w="8848" w:type="dxa"/>
            <w:gridSpan w:val="14"/>
            <w:vAlign w:val="center"/>
          </w:tcPr>
          <w:p w14:paraId="6015AA43">
            <w:pPr>
              <w:jc w:val="center"/>
            </w:pPr>
            <w:r>
              <w:rPr>
                <w:rFonts w:ascii="宋体" w:hAnsi="宋体" w:eastAsia="宋体"/>
                <w:sz w:val="24"/>
              </w:rPr>
              <w:t>(2024年度)</w:t>
            </w:r>
          </w:p>
        </w:tc>
      </w:tr>
      <w:tr w14:paraId="7FE2C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23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84AD65">
            <w:pPr>
              <w:jc w:val="center"/>
            </w:pPr>
            <w:r>
              <w:rPr>
                <w:rFonts w:ascii="宋体" w:hAnsi="宋体" w:eastAsia="宋体"/>
                <w:sz w:val="16"/>
              </w:rPr>
              <w:t>2024年老龄事业管理项目</w:t>
            </w:r>
          </w:p>
        </w:tc>
      </w:tr>
      <w:tr w14:paraId="4ECEEF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DB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62C91">
            <w:pPr>
              <w:jc w:val="center"/>
            </w:pPr>
            <w:r>
              <w:rPr>
                <w:rFonts w:ascii="宋体" w:hAnsi="宋体" w:eastAsia="宋体"/>
                <w:sz w:val="16"/>
              </w:rPr>
              <w:t>巴音郭楞蒙古自治州卫生健康委员会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25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40C665">
            <w:pPr>
              <w:jc w:val="center"/>
            </w:pPr>
            <w:r>
              <w:rPr>
                <w:rFonts w:ascii="宋体" w:hAnsi="宋体" w:eastAsia="宋体"/>
                <w:sz w:val="16"/>
              </w:rPr>
              <w:t>巴音郭楞蒙古自治州卫生健康委员会</w:t>
            </w:r>
          </w:p>
        </w:tc>
      </w:tr>
      <w:tr w14:paraId="2BD1CB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B4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4D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82B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5B4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73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1CFB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FA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9D9E">
            <w:pPr>
              <w:jc w:val="center"/>
            </w:pPr>
            <w:r>
              <w:rPr>
                <w:rFonts w:ascii="宋体" w:hAnsi="宋体" w:eastAsia="宋体"/>
                <w:sz w:val="16"/>
              </w:rPr>
              <w:t>得分</w:t>
            </w:r>
          </w:p>
        </w:tc>
      </w:tr>
      <w:tr w14:paraId="726F0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7C4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74A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9024">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C1AFA">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80F37">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075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53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B9EC">
            <w:pPr>
              <w:jc w:val="center"/>
            </w:pPr>
            <w:r>
              <w:rPr>
                <w:rFonts w:ascii="宋体" w:hAnsi="宋体" w:eastAsia="宋体"/>
                <w:sz w:val="16"/>
              </w:rPr>
              <w:t>10.00</w:t>
            </w:r>
          </w:p>
        </w:tc>
      </w:tr>
      <w:tr w14:paraId="006BB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716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A8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D436">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2679">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C4517">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1E8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CE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4238">
            <w:pPr>
              <w:jc w:val="center"/>
            </w:pPr>
            <w:r>
              <w:rPr>
                <w:rFonts w:ascii="宋体" w:hAnsi="宋体" w:eastAsia="宋体"/>
                <w:sz w:val="16"/>
              </w:rPr>
              <w:t>-</w:t>
            </w:r>
          </w:p>
        </w:tc>
      </w:tr>
      <w:tr w14:paraId="6C1EC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5D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E7B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8E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893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6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531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2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7A55">
            <w:pPr>
              <w:jc w:val="center"/>
            </w:pPr>
            <w:r>
              <w:rPr>
                <w:rFonts w:ascii="宋体" w:hAnsi="宋体" w:eastAsia="宋体"/>
                <w:sz w:val="16"/>
              </w:rPr>
              <w:t>-</w:t>
            </w:r>
          </w:p>
        </w:tc>
      </w:tr>
      <w:tr w14:paraId="2D7A6D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A63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56F5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AC4BCE">
            <w:pPr>
              <w:jc w:val="center"/>
            </w:pPr>
            <w:r>
              <w:rPr>
                <w:rFonts w:ascii="宋体" w:hAnsi="宋体" w:eastAsia="宋体"/>
                <w:sz w:val="16"/>
              </w:rPr>
              <w:t>总体目标完成情况</w:t>
            </w:r>
          </w:p>
        </w:tc>
      </w:tr>
      <w:tr w14:paraId="6405F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E49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F96A1">
            <w:pPr>
              <w:jc w:val="both"/>
            </w:pPr>
            <w:r>
              <w:rPr>
                <w:rFonts w:ascii="宋体" w:hAnsi="宋体" w:eastAsia="宋体"/>
                <w:sz w:val="16"/>
              </w:rPr>
              <w:t>1.为满足老年人的学习需求，丰富精神生活为目标，努力实现老有所教、老有所学、老有所乐， 老年大学聘用代课教师18人，进一步做好了老年人</w:t>
            </w:r>
            <w:r>
              <w:rPr>
                <w:rFonts w:hint="eastAsia" w:ascii="宋体" w:hAnsi="宋体"/>
                <w:sz w:val="16"/>
                <w:lang w:eastAsia="zh-CN"/>
              </w:rPr>
              <w:t>的</w:t>
            </w:r>
            <w:r>
              <w:rPr>
                <w:rFonts w:ascii="宋体" w:hAnsi="宋体" w:eastAsia="宋体"/>
                <w:sz w:val="16"/>
              </w:rPr>
              <w:t>教育保障工作，推进老年健康服务管理领域持续健康发展。2.积极推动我州老年人体育健身活动的开展，计划组织不少于31人参加2次为期8天的自治区运动会各类项目比赛，进一步提升老年人的整体素质和生活质量、生命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78E6D">
            <w:pPr>
              <w:jc w:val="both"/>
            </w:pPr>
            <w:r>
              <w:rPr>
                <w:rFonts w:ascii="宋体" w:hAnsi="宋体" w:eastAsia="宋体"/>
                <w:sz w:val="16"/>
              </w:rPr>
              <w:t>1.2024年老年大学聘用代课教师18人，进一步做好了老年人</w:t>
            </w:r>
            <w:r>
              <w:rPr>
                <w:rFonts w:hint="eastAsia" w:ascii="宋体" w:hAnsi="宋体"/>
                <w:sz w:val="16"/>
                <w:lang w:eastAsia="zh-CN"/>
              </w:rPr>
              <w:t>的</w:t>
            </w:r>
            <w:r>
              <w:rPr>
                <w:rFonts w:ascii="宋体" w:hAnsi="宋体" w:eastAsia="宋体"/>
                <w:sz w:val="16"/>
              </w:rPr>
              <w:t>教育保障工作，满足老年人的学习需求，顺利完成老年人的教育保障工作；2.全年开展老年人体育健身活动2次，推进老年健康服务管理领域持续健康发展；提升老年人的整体素质和生活质量、生命质量，丰富老年人精神生活为目标，努力实现老有所教、老有所学、老有所乐。</w:t>
            </w:r>
          </w:p>
        </w:tc>
      </w:tr>
      <w:tr w14:paraId="2A138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48C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6D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36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F2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AD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BD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B48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871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5F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8E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D6A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69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2BC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8C19">
            <w:pPr>
              <w:jc w:val="center"/>
            </w:pPr>
            <w:r>
              <w:rPr>
                <w:rFonts w:ascii="宋体" w:hAnsi="宋体" w:eastAsia="宋体"/>
                <w:sz w:val="16"/>
              </w:rPr>
              <w:t>偏差原因分析及改进措施</w:t>
            </w:r>
          </w:p>
        </w:tc>
      </w:tr>
      <w:tr w14:paraId="45BE92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5FE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472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11C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EDF2">
            <w:pPr>
              <w:jc w:val="center"/>
            </w:pPr>
            <w:r>
              <w:rPr>
                <w:rFonts w:ascii="宋体" w:hAnsi="宋体" w:eastAsia="宋体"/>
                <w:sz w:val="16"/>
              </w:rPr>
              <w:t>代课教师人数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6D22">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1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A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B0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B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7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E211">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2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9A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CF41">
            <w:pPr>
              <w:jc w:val="center"/>
            </w:pPr>
          </w:p>
        </w:tc>
      </w:tr>
      <w:tr w14:paraId="1A808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03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A6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E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E315">
            <w:pPr>
              <w:jc w:val="center"/>
            </w:pPr>
            <w:r>
              <w:rPr>
                <w:rFonts w:ascii="宋体" w:hAnsi="宋体" w:eastAsia="宋体"/>
                <w:sz w:val="16"/>
              </w:rPr>
              <w:t>老师授课课时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14E8">
            <w:pPr>
              <w:jc w:val="center"/>
            </w:pPr>
            <w:r>
              <w:rPr>
                <w:rFonts w:ascii="宋体" w:hAnsi="宋体" w:eastAsia="宋体"/>
                <w:sz w:val="16"/>
              </w:rPr>
              <w:t>&gt;=57课时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0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C7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19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9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9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B7E1">
            <w:pPr>
              <w:jc w:val="center"/>
            </w:pPr>
            <w:r>
              <w:rPr>
                <w:rFonts w:ascii="宋体" w:hAnsi="宋体" w:eastAsia="宋体"/>
                <w:sz w:val="16"/>
              </w:rPr>
              <w:t>=57课时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0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4F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E31F">
            <w:pPr>
              <w:jc w:val="center"/>
            </w:pPr>
          </w:p>
        </w:tc>
      </w:tr>
      <w:tr w14:paraId="2DB70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1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F7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FD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C311">
            <w:pPr>
              <w:jc w:val="center"/>
            </w:pPr>
            <w:r>
              <w:rPr>
                <w:rFonts w:ascii="宋体" w:hAnsi="宋体" w:eastAsia="宋体"/>
                <w:sz w:val="16"/>
              </w:rPr>
              <w:t>比赛参赛人数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42C6">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A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8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B0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7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0A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42A5">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D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C7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8BF2">
            <w:pPr>
              <w:jc w:val="center"/>
            </w:pPr>
          </w:p>
        </w:tc>
      </w:tr>
      <w:tr w14:paraId="1AB10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EC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5A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DF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0227">
            <w:pPr>
              <w:jc w:val="center"/>
            </w:pPr>
            <w:r>
              <w:rPr>
                <w:rFonts w:ascii="宋体" w:hAnsi="宋体" w:eastAsia="宋体"/>
                <w:sz w:val="16"/>
              </w:rPr>
              <w:t>参加比赛次数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E66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9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C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A0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C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A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971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5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24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7216">
            <w:pPr>
              <w:jc w:val="center"/>
            </w:pPr>
          </w:p>
        </w:tc>
      </w:tr>
      <w:tr w14:paraId="24387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62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D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DF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3318">
            <w:pPr>
              <w:jc w:val="center"/>
            </w:pPr>
            <w:r>
              <w:rPr>
                <w:rFonts w:ascii="宋体" w:hAnsi="宋体" w:eastAsia="宋体"/>
                <w:sz w:val="16"/>
              </w:rPr>
              <w:t>参加比赛天数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C673">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C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1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21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2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9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C3A3">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A5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3C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86E9">
            <w:pPr>
              <w:jc w:val="center"/>
            </w:pPr>
          </w:p>
        </w:tc>
      </w:tr>
      <w:tr w14:paraId="1853F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CF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17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98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1F76">
            <w:pPr>
              <w:jc w:val="center"/>
            </w:pPr>
            <w:r>
              <w:rPr>
                <w:rFonts w:ascii="宋体" w:hAnsi="宋体" w:eastAsia="宋体"/>
                <w:sz w:val="16"/>
              </w:rPr>
              <w:t>代课教师出勤率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D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1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A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0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7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7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9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2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66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3277">
            <w:pPr>
              <w:jc w:val="center"/>
            </w:pPr>
          </w:p>
        </w:tc>
      </w:tr>
      <w:tr w14:paraId="07B86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4B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5A0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762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21E0">
            <w:pPr>
              <w:jc w:val="center"/>
            </w:pPr>
            <w:r>
              <w:rPr>
                <w:rFonts w:ascii="宋体" w:hAnsi="宋体" w:eastAsia="宋体"/>
                <w:sz w:val="16"/>
              </w:rPr>
              <w:t>课时费发放及时率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FC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F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8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0E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C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B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6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7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5E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02CE">
            <w:pPr>
              <w:jc w:val="center"/>
            </w:pPr>
          </w:p>
        </w:tc>
      </w:tr>
      <w:tr w14:paraId="4C944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E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D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3B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2931">
            <w:pPr>
              <w:jc w:val="center"/>
            </w:pPr>
            <w:r>
              <w:rPr>
                <w:rFonts w:ascii="宋体" w:hAnsi="宋体" w:eastAsia="宋体"/>
                <w:sz w:val="16"/>
              </w:rPr>
              <w:t>参加比赛按时完成率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7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5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E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D9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A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5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3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5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23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BAC3">
            <w:pPr>
              <w:jc w:val="center"/>
            </w:pPr>
          </w:p>
        </w:tc>
      </w:tr>
      <w:tr w14:paraId="13BB9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23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884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D0D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6365">
            <w:pPr>
              <w:jc w:val="center"/>
            </w:pPr>
            <w:r>
              <w:rPr>
                <w:rFonts w:ascii="宋体" w:hAnsi="宋体" w:eastAsia="宋体"/>
                <w:sz w:val="16"/>
              </w:rPr>
              <w:t>课时费标准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6DBD">
            <w:pPr>
              <w:jc w:val="center"/>
            </w:pPr>
            <w:r>
              <w:rPr>
                <w:rFonts w:ascii="宋体" w:hAnsi="宋体" w:eastAsia="宋体"/>
                <w:sz w:val="16"/>
              </w:rPr>
              <w:t>&lt;=100元/课时/人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5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6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2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E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2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0746">
            <w:pPr>
              <w:jc w:val="center"/>
            </w:pPr>
            <w:r>
              <w:rPr>
                <w:rFonts w:ascii="宋体" w:hAnsi="宋体" w:eastAsia="宋体"/>
                <w:sz w:val="16"/>
              </w:rPr>
              <w:t>=100元/课时/人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2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E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F0D1">
            <w:pPr>
              <w:jc w:val="center"/>
            </w:pPr>
          </w:p>
        </w:tc>
      </w:tr>
      <w:tr w14:paraId="08E83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AA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95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91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BF1C">
            <w:pPr>
              <w:jc w:val="center"/>
            </w:pPr>
            <w:r>
              <w:rPr>
                <w:rFonts w:ascii="宋体" w:hAnsi="宋体" w:eastAsia="宋体"/>
                <w:sz w:val="16"/>
              </w:rPr>
              <w:t>参加比赛活动成本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2610">
            <w:pPr>
              <w:jc w:val="center"/>
            </w:pPr>
            <w:r>
              <w:rPr>
                <w:rFonts w:ascii="宋体" w:hAnsi="宋体" w:eastAsia="宋体"/>
                <w:sz w:val="16"/>
              </w:rPr>
              <w:t>&lt;=1.72万元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7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9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A0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1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C2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3C53">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0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72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E226">
            <w:pPr>
              <w:jc w:val="center"/>
            </w:pPr>
          </w:p>
        </w:tc>
      </w:tr>
      <w:tr w14:paraId="66A50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E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B2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EA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C0B9">
            <w:pPr>
              <w:jc w:val="center"/>
            </w:pPr>
            <w:r>
              <w:rPr>
                <w:rFonts w:ascii="宋体" w:hAnsi="宋体" w:eastAsia="宋体"/>
                <w:sz w:val="16"/>
              </w:rPr>
              <w:t>提升老年人文化生活水平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D9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F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4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67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69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9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9C2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0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1E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0964">
            <w:pPr>
              <w:jc w:val="center"/>
            </w:pPr>
          </w:p>
        </w:tc>
      </w:tr>
      <w:tr w14:paraId="01E58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E8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A4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24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B146">
            <w:pPr>
              <w:jc w:val="center"/>
            </w:pPr>
            <w:r>
              <w:rPr>
                <w:rFonts w:ascii="宋体" w:hAnsi="宋体" w:eastAsia="宋体"/>
                <w:sz w:val="16"/>
              </w:rPr>
              <w:t>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41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7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C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7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55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6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663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7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8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05F3">
            <w:pPr>
              <w:jc w:val="center"/>
            </w:pPr>
          </w:p>
        </w:tc>
      </w:tr>
      <w:tr w14:paraId="0AC097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AE39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43B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1E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64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E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89A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15E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9D3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67B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032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7990C"/>
        </w:tc>
      </w:tr>
    </w:tbl>
    <w:p w14:paraId="4211F4D4">
      <w:r>
        <w:br w:type="page"/>
      </w:r>
    </w:p>
    <w:p w14:paraId="507EAEED">
      <w:pPr>
        <w:spacing w:line="640" w:lineRule="exact"/>
        <w:ind w:firstLine="640"/>
        <w:jc w:val="both"/>
        <w:outlineLvl w:val="2"/>
      </w:pPr>
      <w:r>
        <w:rPr>
          <w:rFonts w:ascii="黑体" w:hAnsi="黑体" w:eastAsia="黑体"/>
          <w:sz w:val="32"/>
        </w:rPr>
        <w:t>十二、其他需说明的事项</w:t>
      </w:r>
    </w:p>
    <w:p w14:paraId="420E975C">
      <w:pPr>
        <w:spacing w:line="580" w:lineRule="exact"/>
        <w:ind w:firstLine="640"/>
        <w:jc w:val="both"/>
      </w:pPr>
      <w:r>
        <w:rPr>
          <w:rFonts w:ascii="仿宋_GB2312" w:hAnsi="仿宋_GB2312" w:eastAsia="仿宋_GB2312"/>
          <w:b w:val="0"/>
          <w:sz w:val="32"/>
        </w:rPr>
        <w:t>本年度本单位整体绩效自评表由主管部门编报并公开。</w:t>
      </w:r>
    </w:p>
    <w:p w14:paraId="161AE6BF">
      <w:r>
        <w:br w:type="page"/>
      </w:r>
    </w:p>
    <w:p w14:paraId="20863985">
      <w:pPr>
        <w:spacing w:line="240" w:lineRule="auto"/>
        <w:jc w:val="center"/>
        <w:outlineLvl w:val="1"/>
      </w:pPr>
      <w:r>
        <w:rPr>
          <w:rFonts w:ascii="黑体" w:hAnsi="黑体" w:eastAsia="黑体"/>
          <w:sz w:val="32"/>
        </w:rPr>
        <w:t>第三部分 专业名词解释</w:t>
      </w:r>
    </w:p>
    <w:p w14:paraId="4368295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643E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56776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04DA4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F1440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182663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E1DCA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647287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8379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B1C65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D505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D14BE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393F6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F637A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A318B0">
      <w:r>
        <w:br w:type="page"/>
      </w:r>
    </w:p>
    <w:p w14:paraId="59E0402E">
      <w:pPr>
        <w:spacing w:line="240" w:lineRule="auto"/>
        <w:jc w:val="center"/>
        <w:outlineLvl w:val="1"/>
      </w:pPr>
      <w:r>
        <w:rPr>
          <w:rFonts w:ascii="黑体" w:hAnsi="黑体" w:eastAsia="黑体"/>
          <w:sz w:val="32"/>
        </w:rPr>
        <w:t>第四部分 部门决算报表（见附表）</w:t>
      </w:r>
    </w:p>
    <w:p w14:paraId="767AF681">
      <w:pPr>
        <w:spacing w:line="240" w:lineRule="auto"/>
        <w:ind w:firstLine="640"/>
        <w:jc w:val="both"/>
      </w:pPr>
      <w:r>
        <w:rPr>
          <w:rFonts w:ascii="仿宋_GB2312" w:hAnsi="仿宋_GB2312" w:eastAsia="仿宋_GB2312"/>
          <w:b w:val="0"/>
          <w:sz w:val="32"/>
        </w:rPr>
        <w:t>一、《收入支出决算总表》</w:t>
      </w:r>
    </w:p>
    <w:p w14:paraId="029C2178">
      <w:pPr>
        <w:spacing w:line="240" w:lineRule="auto"/>
        <w:ind w:firstLine="640"/>
        <w:jc w:val="both"/>
      </w:pPr>
      <w:r>
        <w:rPr>
          <w:rFonts w:ascii="仿宋_GB2312" w:hAnsi="仿宋_GB2312" w:eastAsia="仿宋_GB2312"/>
          <w:b w:val="0"/>
          <w:sz w:val="32"/>
        </w:rPr>
        <w:t>二、《收入决算表》</w:t>
      </w:r>
    </w:p>
    <w:p w14:paraId="01130716">
      <w:pPr>
        <w:spacing w:line="240" w:lineRule="auto"/>
        <w:ind w:firstLine="640"/>
        <w:jc w:val="both"/>
      </w:pPr>
      <w:r>
        <w:rPr>
          <w:rFonts w:ascii="仿宋_GB2312" w:hAnsi="仿宋_GB2312" w:eastAsia="仿宋_GB2312"/>
          <w:b w:val="0"/>
          <w:sz w:val="32"/>
        </w:rPr>
        <w:t>三、《支出决算表》</w:t>
      </w:r>
    </w:p>
    <w:p w14:paraId="7B3DA37F">
      <w:pPr>
        <w:spacing w:line="240" w:lineRule="auto"/>
        <w:ind w:firstLine="640"/>
        <w:jc w:val="both"/>
      </w:pPr>
      <w:r>
        <w:rPr>
          <w:rFonts w:ascii="仿宋_GB2312" w:hAnsi="仿宋_GB2312" w:eastAsia="仿宋_GB2312"/>
          <w:b w:val="0"/>
          <w:sz w:val="32"/>
        </w:rPr>
        <w:t>四、《财政拨款收入支出决算总表》</w:t>
      </w:r>
    </w:p>
    <w:p w14:paraId="54F836CE">
      <w:pPr>
        <w:spacing w:line="240" w:lineRule="auto"/>
        <w:ind w:firstLine="640"/>
        <w:jc w:val="both"/>
      </w:pPr>
      <w:r>
        <w:rPr>
          <w:rFonts w:ascii="仿宋_GB2312" w:hAnsi="仿宋_GB2312" w:eastAsia="仿宋_GB2312"/>
          <w:b w:val="0"/>
          <w:sz w:val="32"/>
        </w:rPr>
        <w:t>五、《一般公共预算财政拨款支出决算表》</w:t>
      </w:r>
    </w:p>
    <w:p w14:paraId="1381C7F1">
      <w:pPr>
        <w:spacing w:line="240" w:lineRule="auto"/>
        <w:ind w:firstLine="640"/>
        <w:jc w:val="both"/>
      </w:pPr>
      <w:r>
        <w:rPr>
          <w:rFonts w:ascii="仿宋_GB2312" w:hAnsi="仿宋_GB2312" w:eastAsia="仿宋_GB2312"/>
          <w:b w:val="0"/>
          <w:sz w:val="32"/>
        </w:rPr>
        <w:t>六、《一般公共预算财政拨款基本支出决算表》</w:t>
      </w:r>
    </w:p>
    <w:p w14:paraId="757499E8">
      <w:pPr>
        <w:spacing w:line="240" w:lineRule="auto"/>
        <w:ind w:firstLine="640"/>
        <w:jc w:val="both"/>
      </w:pPr>
      <w:r>
        <w:rPr>
          <w:rFonts w:ascii="仿宋_GB2312" w:hAnsi="仿宋_GB2312" w:eastAsia="仿宋_GB2312"/>
          <w:b w:val="0"/>
          <w:sz w:val="32"/>
        </w:rPr>
        <w:t>七、《政府性基金预算财政拨款收入支出决算表》</w:t>
      </w:r>
    </w:p>
    <w:p w14:paraId="182D05C6">
      <w:pPr>
        <w:spacing w:line="240" w:lineRule="auto"/>
        <w:ind w:firstLine="640"/>
        <w:jc w:val="both"/>
      </w:pPr>
      <w:r>
        <w:rPr>
          <w:rFonts w:ascii="仿宋_GB2312" w:hAnsi="仿宋_GB2312" w:eastAsia="仿宋_GB2312"/>
          <w:b w:val="0"/>
          <w:sz w:val="32"/>
        </w:rPr>
        <w:t>八、《国有资本经营预算财政拨款收入支出决算表》</w:t>
      </w:r>
    </w:p>
    <w:p w14:paraId="4245F7AA">
      <w:pPr>
        <w:spacing w:line="240" w:lineRule="auto"/>
        <w:ind w:firstLine="640"/>
        <w:jc w:val="both"/>
      </w:pPr>
      <w:r>
        <w:rPr>
          <w:rFonts w:ascii="仿宋_GB2312" w:hAnsi="仿宋_GB2312" w:eastAsia="仿宋_GB2312"/>
          <w:b w:val="0"/>
          <w:sz w:val="32"/>
        </w:rPr>
        <w:t>九、《财政拨款“三公”经费支出决算表》</w:t>
      </w:r>
    </w:p>
    <w:p w14:paraId="6B2A2FAF">
      <w:pPr>
        <w:spacing w:line="240" w:lineRule="auto"/>
        <w:ind w:firstLine="640"/>
        <w:jc w:val="both"/>
      </w:pPr>
    </w:p>
    <w:p w14:paraId="68441639">
      <w:pPr>
        <w:spacing w:line="240" w:lineRule="auto"/>
        <w:ind w:firstLine="640"/>
        <w:jc w:val="both"/>
      </w:pPr>
    </w:p>
    <w:p w14:paraId="7F3EEDF3">
      <w:pPr>
        <w:spacing w:line="240" w:lineRule="auto"/>
        <w:ind w:firstLine="640"/>
        <w:jc w:val="both"/>
      </w:pPr>
    </w:p>
    <w:p w14:paraId="0CE3A9AD">
      <w:pPr>
        <w:spacing w:line="240" w:lineRule="auto"/>
        <w:ind w:firstLine="640"/>
        <w:jc w:val="both"/>
      </w:pPr>
    </w:p>
    <w:p w14:paraId="5730C8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59A8E2-827E-4063-B7D5-06C2501B86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30D1669-7E06-45CA-8107-232FB8FC0594}"/>
  </w:font>
  <w:font w:name="仿宋_GB2312">
    <w:panose1 w:val="02010609030101010101"/>
    <w:charset w:val="86"/>
    <w:family w:val="modern"/>
    <w:pitch w:val="default"/>
    <w:sig w:usb0="00000001" w:usb1="080E0000" w:usb2="00000000" w:usb3="00000000" w:csb0="00040000" w:csb1="00000000"/>
    <w:embedRegular r:id="rId3" w:fontKey="{AC7DC24E-C2CF-4B30-832D-384B43ED5365}"/>
  </w:font>
  <w:font w:name="楷体_GB2312">
    <w:panose1 w:val="02010609030101010101"/>
    <w:charset w:val="86"/>
    <w:family w:val="auto"/>
    <w:pitch w:val="default"/>
    <w:sig w:usb0="00000001" w:usb1="080E0000" w:usb2="00000000" w:usb3="00000000" w:csb0="00040000" w:csb1="00000000"/>
    <w:embedRegular r:id="rId4" w:fontKey="{744A8744-E499-40FE-B3FF-162F0FBE56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151188"/>
    <w:rsid w:val="71473612"/>
    <w:rsid w:val="718F7F65"/>
    <w:rsid w:val="73423603"/>
    <w:rsid w:val="737A5923"/>
    <w:rsid w:val="73DE4104"/>
    <w:rsid w:val="73FB6630"/>
    <w:rsid w:val="74CE04EC"/>
    <w:rsid w:val="74E76DCD"/>
    <w:rsid w:val="76660D7C"/>
    <w:rsid w:val="77ED6F44"/>
    <w:rsid w:val="7801464F"/>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8002</Words>
  <Characters>9036</Characters>
  <Lines>0</Lines>
  <Paragraphs>0</Paragraphs>
  <TotalTime>9</TotalTime>
  <ScaleCrop>false</ScaleCrop>
  <LinksUpToDate>false</LinksUpToDate>
  <CharactersWithSpaces>9044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