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巴音郭楞蒙古自治州第二人民医院（巴音郭楞蒙古自治州燕赵蒙医院）2024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4E1CF2">
      <w:r>
        <w:br w:type="page"/>
      </w:r>
    </w:p>
    <w:p w14:paraId="41CB1F19">
      <w:pPr>
        <w:spacing w:line="640" w:lineRule="exact"/>
        <w:jc w:val="center"/>
        <w:outlineLvl w:val="1"/>
      </w:pPr>
      <w:r>
        <w:rPr>
          <w:rFonts w:ascii="黑体" w:hAnsi="黑体" w:eastAsia="黑体"/>
          <w:sz w:val="32"/>
        </w:rPr>
        <w:t>第一部分 单位概况</w:t>
      </w:r>
    </w:p>
    <w:p w14:paraId="2AB8B653">
      <w:pPr>
        <w:spacing w:line="640" w:lineRule="exact"/>
        <w:ind w:firstLine="640"/>
        <w:jc w:val="both"/>
        <w:outlineLvl w:val="2"/>
      </w:pPr>
      <w:r>
        <w:rPr>
          <w:rFonts w:ascii="黑体" w:hAnsi="黑体" w:eastAsia="黑体"/>
          <w:sz w:val="32"/>
        </w:rPr>
        <w:t>一、主要职能</w:t>
      </w:r>
    </w:p>
    <w:p w14:paraId="74589549">
      <w:pPr>
        <w:spacing w:line="580" w:lineRule="exact"/>
        <w:ind w:firstLine="640"/>
        <w:jc w:val="both"/>
      </w:pPr>
      <w:r>
        <w:rPr>
          <w:rFonts w:hint="eastAsia" w:ascii="仿宋_GB2312" w:hAnsi="仿宋_GB2312" w:eastAsia="仿宋_GB2312"/>
          <w:sz w:val="32"/>
          <w:lang w:eastAsia="zh-CN"/>
        </w:rPr>
        <w:t>巴音郭楞蒙古自治州</w:t>
      </w:r>
      <w:r>
        <w:rPr>
          <w:rFonts w:ascii="仿宋_GB2312" w:hAnsi="仿宋_GB2312" w:eastAsia="仿宋_GB2312"/>
          <w:sz w:val="32"/>
        </w:rPr>
        <w:t>第二人民医院暨</w:t>
      </w:r>
      <w:r>
        <w:rPr>
          <w:rFonts w:hint="eastAsia" w:ascii="仿宋_GB2312" w:hAnsi="仿宋_GB2312" w:eastAsia="仿宋_GB2312"/>
          <w:sz w:val="32"/>
          <w:lang w:eastAsia="zh-CN"/>
        </w:rPr>
        <w:t>巴音郭楞蒙古自治州</w:t>
      </w:r>
      <w:r>
        <w:rPr>
          <w:rFonts w:ascii="仿宋_GB2312" w:hAnsi="仿宋_GB2312" w:eastAsia="仿宋_GB2312"/>
          <w:sz w:val="32"/>
        </w:rPr>
        <w:t>燕赵蒙医院坚持以蒙医为基础、蒙医为特色，以专科、专病、专药为发展方向，以民族医适宜技术为手段，以绿色、环保药物为基础，以临床蒙医药应用为载体，以开发研究、挖掘、整理蒙医药文献为抓手，以现代医与蒙医药相结合为道路，以治疗常见病、多发病、慢性病为主，以满足各族群众现代化综合医疗服务为目标，重点加强蒙医急救、创伤疾病的应急处置能力，是巴州唯一一所集蒙医医疗、教学、科研、预防保健、康复为一体的蒙西医结合中心民族医院。</w:t>
      </w:r>
    </w:p>
    <w:p w14:paraId="1F4EE1C6">
      <w:pPr>
        <w:spacing w:line="640" w:lineRule="exact"/>
        <w:ind w:firstLine="640"/>
        <w:jc w:val="both"/>
        <w:outlineLvl w:val="2"/>
      </w:pPr>
      <w:r>
        <w:rPr>
          <w:rFonts w:ascii="黑体" w:hAnsi="黑体" w:eastAsia="黑体"/>
          <w:sz w:val="32"/>
        </w:rPr>
        <w:t>二、机构设置及人员情况</w:t>
      </w:r>
    </w:p>
    <w:p w14:paraId="0C4CD5ED">
      <w:pPr>
        <w:spacing w:line="580" w:lineRule="exact"/>
        <w:ind w:firstLine="640"/>
        <w:jc w:val="both"/>
      </w:pPr>
      <w:r>
        <w:rPr>
          <w:rFonts w:ascii="仿宋_GB2312" w:hAnsi="仿宋_GB2312" w:eastAsia="仿宋_GB2312"/>
          <w:sz w:val="32"/>
        </w:rPr>
        <w:t>巴音郭楞蒙古自治州第二人民医院（巴音郭楞蒙古自治州燕赵蒙医院）2024年度，实有人数169人，其中：在职人员128人，增加1人；离休人员0人，增加0人；退休人员41人,增加5人。</w:t>
      </w:r>
    </w:p>
    <w:p w14:paraId="73CABAAC">
      <w:pPr>
        <w:spacing w:line="580" w:lineRule="exact"/>
        <w:ind w:firstLine="640"/>
        <w:jc w:val="both"/>
      </w:pPr>
      <w:r>
        <w:rPr>
          <w:rFonts w:ascii="仿宋_GB2312" w:hAnsi="仿宋_GB2312" w:eastAsia="仿宋_GB2312"/>
          <w:sz w:val="32"/>
        </w:rPr>
        <w:t>巴音郭楞蒙古自治州第二人民医院（巴音郭楞蒙古自治州燕赵蒙医院）无下属预算单位，下设29个科室，分别是：党政办、医务科、科教科、护理部、院感办、财务科、医管办、安保科、总务科、药械科、招标采购办、信息科、病案管理科、检验科、功能科、手麻科、门诊部、急诊科、内一科、药浴科、内二科、康复科、外科、妇科、皮肤科、推拿科、治未病科、心身医学科、蒙医堂。</w:t>
      </w:r>
    </w:p>
    <w:p w14:paraId="42C88BAA">
      <w:r>
        <w:br w:type="page"/>
      </w:r>
    </w:p>
    <w:p w14:paraId="49F5E882">
      <w:pPr>
        <w:spacing w:line="240" w:lineRule="auto"/>
        <w:jc w:val="center"/>
        <w:outlineLvl w:val="1"/>
      </w:pPr>
      <w:r>
        <w:rPr>
          <w:rFonts w:ascii="黑体" w:hAnsi="黑体" w:eastAsia="黑体"/>
          <w:sz w:val="32"/>
        </w:rPr>
        <w:t>第二部分 部门决算情况说明</w:t>
      </w:r>
    </w:p>
    <w:p w14:paraId="19C60C2E">
      <w:pPr>
        <w:spacing w:line="640" w:lineRule="exact"/>
        <w:ind w:firstLine="640"/>
        <w:jc w:val="both"/>
        <w:outlineLvl w:val="2"/>
      </w:pPr>
      <w:r>
        <w:rPr>
          <w:rFonts w:ascii="黑体" w:hAnsi="黑体" w:eastAsia="黑体"/>
          <w:sz w:val="32"/>
        </w:rPr>
        <w:t>一、收入支出决算总体情况说明</w:t>
      </w:r>
    </w:p>
    <w:p w14:paraId="4AE7ED52">
      <w:pPr>
        <w:spacing w:line="580" w:lineRule="exact"/>
        <w:ind w:firstLine="640"/>
        <w:jc w:val="both"/>
      </w:pPr>
      <w:r>
        <w:rPr>
          <w:rFonts w:ascii="仿宋_GB2312" w:hAnsi="仿宋_GB2312" w:eastAsia="仿宋_GB2312"/>
          <w:b/>
          <w:sz w:val="32"/>
        </w:rPr>
        <w:t>2024年度收入总计7,638.26万元，</w:t>
      </w:r>
      <w:r>
        <w:rPr>
          <w:rFonts w:ascii="仿宋_GB2312" w:hAnsi="仿宋_GB2312" w:eastAsia="仿宋_GB2312"/>
          <w:b w:val="0"/>
          <w:sz w:val="32"/>
        </w:rPr>
        <w:t>其中：本年收入合计7,638.26万元，使用非财政拨款结余（含专用结余）0.00万元，年初结转和结余0.00万元。</w:t>
      </w:r>
    </w:p>
    <w:p w14:paraId="0C8AC279">
      <w:pPr>
        <w:spacing w:line="580" w:lineRule="exact"/>
        <w:ind w:firstLine="640"/>
        <w:jc w:val="both"/>
      </w:pPr>
      <w:r>
        <w:rPr>
          <w:rFonts w:ascii="仿宋_GB2312" w:hAnsi="仿宋_GB2312" w:eastAsia="仿宋_GB2312"/>
          <w:b/>
          <w:sz w:val="32"/>
        </w:rPr>
        <w:t>2024年度支出总计7,638.26万元，</w:t>
      </w:r>
      <w:r>
        <w:rPr>
          <w:rFonts w:ascii="仿宋_GB2312" w:hAnsi="仿宋_GB2312" w:eastAsia="仿宋_GB2312"/>
          <w:b w:val="0"/>
          <w:sz w:val="32"/>
        </w:rPr>
        <w:t>其中：本年支出合计6,786.89万元，结余分配0.00万元，年末结转和结余851.37万元。</w:t>
      </w:r>
    </w:p>
    <w:p w14:paraId="04B1EB12">
      <w:pPr>
        <w:spacing w:line="580" w:lineRule="exact"/>
        <w:ind w:firstLine="640"/>
        <w:jc w:val="both"/>
      </w:pPr>
      <w:r>
        <w:rPr>
          <w:rFonts w:ascii="仿宋_GB2312" w:hAnsi="仿宋_GB2312" w:eastAsia="仿宋_GB2312"/>
          <w:b w:val="0"/>
          <w:sz w:val="32"/>
        </w:rPr>
        <w:t>收入支出总体与上年相比，增加866.49万元，增长12.80%，主要原因是：本年在职人员工资调增，社保、公积金基数调增，人员经费增加，本年增加巴州第二人民医院综合发展项目资金，</w:t>
      </w:r>
      <w:r>
        <w:rPr>
          <w:rFonts w:hint="eastAsia" w:ascii="仿宋_GB2312" w:hAnsi="仿宋_GB2312" w:eastAsia="仿宋_GB2312"/>
          <w:b w:val="0"/>
          <w:sz w:val="32"/>
        </w:rPr>
        <w:t>人防易地建设费</w:t>
      </w:r>
      <w:r>
        <w:rPr>
          <w:rFonts w:hint="eastAsia" w:ascii="仿宋_GB2312" w:hAnsi="仿宋_GB2312" w:eastAsia="仿宋_GB2312"/>
          <w:b w:val="0"/>
          <w:sz w:val="32"/>
          <w:lang w:eastAsia="zh-CN"/>
        </w:rPr>
        <w:t>，</w:t>
      </w:r>
      <w:r>
        <w:rPr>
          <w:rFonts w:ascii="仿宋_GB2312" w:hAnsi="仿宋_GB2312" w:eastAsia="仿宋_GB2312"/>
          <w:b w:val="0"/>
          <w:sz w:val="32"/>
        </w:rPr>
        <w:t>导致经费较上年增加。</w:t>
      </w:r>
    </w:p>
    <w:p w14:paraId="1125F22D">
      <w:pPr>
        <w:spacing w:line="640" w:lineRule="exact"/>
        <w:ind w:firstLine="640"/>
        <w:jc w:val="both"/>
        <w:outlineLvl w:val="2"/>
      </w:pPr>
      <w:r>
        <w:rPr>
          <w:rFonts w:ascii="黑体" w:hAnsi="黑体" w:eastAsia="黑体"/>
          <w:sz w:val="32"/>
        </w:rPr>
        <w:t>二、收入决算情况说明</w:t>
      </w:r>
    </w:p>
    <w:p w14:paraId="2379AD8B">
      <w:pPr>
        <w:spacing w:line="580" w:lineRule="exact"/>
        <w:ind w:firstLine="640"/>
        <w:jc w:val="both"/>
      </w:pPr>
      <w:r>
        <w:rPr>
          <w:rFonts w:ascii="仿宋_GB2312" w:hAnsi="仿宋_GB2312" w:eastAsia="仿宋_GB2312"/>
          <w:b/>
          <w:sz w:val="32"/>
        </w:rPr>
        <w:t>本年收入7,638.26万元，</w:t>
      </w:r>
      <w:r>
        <w:rPr>
          <w:rFonts w:ascii="仿宋_GB2312" w:hAnsi="仿宋_GB2312" w:eastAsia="仿宋_GB2312"/>
          <w:b w:val="0"/>
          <w:sz w:val="32"/>
        </w:rPr>
        <w:t>其中：财政拨款收入1,986.63万元，占26.01%；上级补助收入0.00万元，占0.00%；事业收入5,475.84万元，占71.69%；经营收入0.00万元，占0.00%；附属单位上缴收入0.00万元，占0.00%；其他收入175.79万元，占2.30%。</w:t>
      </w:r>
    </w:p>
    <w:p w14:paraId="25C3E12B">
      <w:pPr>
        <w:spacing w:line="640" w:lineRule="exact"/>
        <w:ind w:firstLine="640"/>
        <w:jc w:val="both"/>
        <w:outlineLvl w:val="2"/>
      </w:pPr>
      <w:r>
        <w:rPr>
          <w:rFonts w:ascii="黑体" w:hAnsi="黑体" w:eastAsia="黑体"/>
          <w:sz w:val="32"/>
        </w:rPr>
        <w:t>三、支出决算情况说明</w:t>
      </w:r>
    </w:p>
    <w:p w14:paraId="3AB5B2AD">
      <w:pPr>
        <w:spacing w:line="580" w:lineRule="exact"/>
        <w:ind w:firstLine="640"/>
        <w:jc w:val="both"/>
      </w:pPr>
      <w:r>
        <w:rPr>
          <w:rFonts w:ascii="仿宋_GB2312" w:hAnsi="仿宋_GB2312" w:eastAsia="仿宋_GB2312"/>
          <w:b/>
          <w:sz w:val="32"/>
        </w:rPr>
        <w:t>本年支出6,786.89万元，</w:t>
      </w:r>
      <w:r>
        <w:rPr>
          <w:rFonts w:ascii="仿宋_GB2312" w:hAnsi="仿宋_GB2312" w:eastAsia="仿宋_GB2312"/>
          <w:b w:val="0"/>
          <w:sz w:val="32"/>
        </w:rPr>
        <w:t>其中：基本支出5,930.55万元，占87.38%；项目支出856.35万元，占12.62%；上缴上级支出0.00万元，占0.00%；经营支出0.00万元，占0.00%；对附属单位补助支出0.00万元，占0.00%。</w:t>
      </w:r>
    </w:p>
    <w:p w14:paraId="7B621464">
      <w:pPr>
        <w:spacing w:line="640" w:lineRule="exact"/>
        <w:ind w:firstLine="640"/>
        <w:jc w:val="both"/>
        <w:outlineLvl w:val="2"/>
      </w:pPr>
      <w:r>
        <w:rPr>
          <w:rFonts w:ascii="黑体" w:hAnsi="黑体" w:eastAsia="黑体"/>
          <w:sz w:val="32"/>
        </w:rPr>
        <w:t>四、财政拨款收入支出决算总体情况说明</w:t>
      </w:r>
    </w:p>
    <w:p w14:paraId="370B748D">
      <w:pPr>
        <w:spacing w:line="580" w:lineRule="exact"/>
        <w:ind w:firstLine="640"/>
        <w:jc w:val="both"/>
      </w:pPr>
      <w:r>
        <w:rPr>
          <w:rFonts w:ascii="仿宋_GB2312" w:hAnsi="仿宋_GB2312" w:eastAsia="仿宋_GB2312"/>
          <w:b/>
          <w:sz w:val="32"/>
        </w:rPr>
        <w:t>2024年度财政拨款收入总计1,986.63万元，</w:t>
      </w:r>
      <w:r>
        <w:rPr>
          <w:rFonts w:ascii="仿宋_GB2312" w:hAnsi="仿宋_GB2312" w:eastAsia="仿宋_GB2312"/>
          <w:b w:val="0"/>
          <w:sz w:val="32"/>
        </w:rPr>
        <w:t>其中：年初财政拨款结转和结余0.00万元，本年财政拨款收入1,986.63万元。</w:t>
      </w:r>
      <w:r>
        <w:rPr>
          <w:rFonts w:ascii="仿宋_GB2312" w:hAnsi="仿宋_GB2312" w:eastAsia="仿宋_GB2312"/>
          <w:b/>
          <w:sz w:val="32"/>
        </w:rPr>
        <w:t>财政拨款支出总计1,986.63万元，</w:t>
      </w:r>
      <w:r>
        <w:rPr>
          <w:rFonts w:ascii="仿宋_GB2312" w:hAnsi="仿宋_GB2312" w:eastAsia="仿宋_GB2312"/>
          <w:b w:val="0"/>
          <w:sz w:val="32"/>
        </w:rPr>
        <w:t>其中：年末财政拨款结转和结余0.00万元，本年财政拨款支出1,986.63万元。</w:t>
      </w:r>
    </w:p>
    <w:p w14:paraId="3EFB3D8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增加349.04万元，增长21.31%，主要原因是：本年在职人员工资调增，社保、公积金基数调增，人员经费增加，本年增加巴州第二人民医院综合发展项目资金，导致经费较上年增加。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年初预算数1,900.50万元，决算数1,986.63万元，预决算差异率4.53%，主要原因是：本年年中追加公立医院综合改革（第二批资金）补助资金、自治州科技计划资金</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工作队经费、重大</w:t>
      </w:r>
      <w:bookmarkStart w:id="0" w:name="_GoBack"/>
      <w:r>
        <w:rPr>
          <w:rFonts w:ascii="仿宋_GB2312" w:hAnsi="仿宋_GB2312" w:eastAsia="仿宋_GB2312"/>
          <w:b w:val="0"/>
          <w:sz w:val="32"/>
        </w:rPr>
        <w:t>传染病</w:t>
      </w:r>
      <w:bookmarkEnd w:id="0"/>
      <w:r>
        <w:rPr>
          <w:rFonts w:ascii="仿宋_GB2312" w:hAnsi="仿宋_GB2312" w:eastAsia="仿宋_GB2312"/>
          <w:b w:val="0"/>
          <w:sz w:val="32"/>
        </w:rPr>
        <w:t>防控经费、新疆人才发展基金2024年度第一轮支持资金项目，导致预决算存在差异。</w:t>
      </w:r>
    </w:p>
    <w:p w14:paraId="1C8D601A">
      <w:pPr>
        <w:spacing w:line="640" w:lineRule="exact"/>
        <w:ind w:firstLine="640"/>
        <w:jc w:val="both"/>
        <w:outlineLvl w:val="2"/>
      </w:pPr>
      <w:r>
        <w:rPr>
          <w:rFonts w:ascii="黑体" w:hAnsi="黑体" w:eastAsia="黑体"/>
          <w:sz w:val="32"/>
        </w:rPr>
        <w:t>五、一般公共预算财政拨款支出决算情况说明</w:t>
      </w:r>
    </w:p>
    <w:p w14:paraId="23AC2787">
      <w:pPr>
        <w:spacing w:line="640" w:lineRule="exact"/>
        <w:ind w:firstLine="640"/>
        <w:jc w:val="both"/>
        <w:outlineLvl w:val="3"/>
      </w:pPr>
      <w:r>
        <w:rPr>
          <w:rFonts w:ascii="楷体_GB2312" w:hAnsi="楷体_GB2312" w:eastAsia="楷体_GB2312"/>
          <w:b/>
          <w:sz w:val="32"/>
        </w:rPr>
        <w:t>（一）一般公共预算财政拨款支出决算总体情况</w:t>
      </w:r>
    </w:p>
    <w:p w14:paraId="36A68373">
      <w:pPr>
        <w:spacing w:line="580" w:lineRule="exact"/>
        <w:ind w:firstLine="640"/>
        <w:jc w:val="both"/>
      </w:pPr>
      <w:r>
        <w:rPr>
          <w:rFonts w:ascii="仿宋_GB2312" w:hAnsi="仿宋_GB2312" w:eastAsia="仿宋_GB2312"/>
          <w:b/>
          <w:sz w:val="32"/>
        </w:rPr>
        <w:t>2024年度一般公共预算财政拨款支出1,986.63万元，</w:t>
      </w:r>
      <w:r>
        <w:rPr>
          <w:rFonts w:ascii="仿宋_GB2312" w:hAnsi="仿宋_GB2312" w:eastAsia="仿宋_GB2312"/>
          <w:b w:val="0"/>
          <w:sz w:val="32"/>
        </w:rPr>
        <w:t>占本年支出合计的29.27%。</w:t>
      </w:r>
      <w:r>
        <w:rPr>
          <w:rFonts w:ascii="仿宋_GB2312" w:hAnsi="仿宋_GB2312" w:eastAsia="仿宋_GB2312"/>
          <w:b/>
          <w:sz w:val="32"/>
        </w:rPr>
        <w:t>与上年相比，</w:t>
      </w:r>
      <w:r>
        <w:rPr>
          <w:rFonts w:ascii="仿宋_GB2312" w:hAnsi="仿宋_GB2312" w:eastAsia="仿宋_GB2312"/>
          <w:b w:val="0"/>
          <w:sz w:val="32"/>
        </w:rPr>
        <w:t>增加349.04万元，增长21.31%，主要原因是：本年在职人员工资调增，社保、公积金基数调增，人员经费增加，本年增加巴州第二人民医院综合发展项目资金，导致经费较上年增加。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年初预算数1,900.50万元，决算数1,986.63万元，预决算差异率4.53%，主要原因是：本年年中追加公立医院综合改革（第二批资金）补助资金、自治州科技计划资金</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工作队经费、重大传染病防控经费、新疆人才发展基金2024年度第一轮支持资金项目，导致预决算存在差异。</w:t>
      </w:r>
    </w:p>
    <w:p w14:paraId="19D08885">
      <w:pPr>
        <w:spacing w:line="640" w:lineRule="exact"/>
        <w:ind w:firstLine="640"/>
        <w:jc w:val="both"/>
        <w:outlineLvl w:val="3"/>
      </w:pPr>
      <w:r>
        <w:rPr>
          <w:rFonts w:ascii="楷体_GB2312" w:hAnsi="楷体_GB2312" w:eastAsia="楷体_GB2312"/>
          <w:b/>
          <w:sz w:val="32"/>
        </w:rPr>
        <w:t>（二）一般公共预算财政拨款支出决算结构情况</w:t>
      </w:r>
    </w:p>
    <w:p w14:paraId="02F766AC">
      <w:pPr>
        <w:spacing w:line="580" w:lineRule="exact"/>
        <w:ind w:firstLine="640"/>
        <w:jc w:val="both"/>
      </w:pPr>
      <w:r>
        <w:rPr>
          <w:rFonts w:ascii="仿宋_GB2312" w:hAnsi="仿宋_GB2312" w:eastAsia="仿宋_GB2312"/>
          <w:b w:val="0"/>
          <w:sz w:val="32"/>
        </w:rPr>
        <w:t>1.卫生健康支出(类)1,986.63万元,占100.00%。</w:t>
      </w:r>
    </w:p>
    <w:p w14:paraId="1627D2F8">
      <w:pPr>
        <w:spacing w:line="640" w:lineRule="exact"/>
        <w:ind w:firstLine="640"/>
        <w:jc w:val="both"/>
        <w:outlineLvl w:val="3"/>
      </w:pPr>
      <w:r>
        <w:rPr>
          <w:rFonts w:ascii="楷体_GB2312" w:hAnsi="楷体_GB2312" w:eastAsia="楷体_GB2312"/>
          <w:b/>
          <w:sz w:val="32"/>
        </w:rPr>
        <w:t>（三）一般公共预算财政拨款支出决算具体情况</w:t>
      </w:r>
    </w:p>
    <w:p w14:paraId="6082B278">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1.一般公共服务支出(类)政府办公厅（室）及相关机构事务(款)信访事务(项):支出决算数为0.00万元，比上年决算减少10.00万元，下降100.00%,主要原因是：本年未安排解决特殊疑难信访问题项目资金，相关支出减少。</w:t>
      </w:r>
    </w:p>
    <w:p w14:paraId="64BE4385">
      <w:pPr>
        <w:spacing w:line="580" w:lineRule="exact"/>
        <w:ind w:firstLine="640"/>
        <w:jc w:val="both"/>
      </w:pPr>
      <w:r>
        <w:rPr>
          <w:rFonts w:ascii="仿宋_GB2312" w:hAnsi="仿宋_GB2312" w:eastAsia="仿宋_GB2312"/>
          <w:b w:val="0"/>
          <w:sz w:val="32"/>
        </w:rPr>
        <w:t>2.卫生健康支出(类)公立医院(款)中医（民族）医院(项):支出决算数为1,960.95万元，比上年决算增加519.09万元，增长36.00%,主要原因是：本年新增巴州第二人民医院综合发展项目资金，相关支出增加。本年功能科目调整，中医传承与发展项目由中医（民族医）药专项(项)调整至中医（民族）医院(项)列支，相关支出增加。</w:t>
      </w:r>
    </w:p>
    <w:p w14:paraId="59EA8B87">
      <w:pPr>
        <w:spacing w:line="580" w:lineRule="exact"/>
        <w:ind w:firstLine="640"/>
        <w:jc w:val="both"/>
      </w:pPr>
      <w:r>
        <w:rPr>
          <w:rFonts w:ascii="仿宋_GB2312" w:hAnsi="仿宋_GB2312" w:eastAsia="仿宋_GB2312"/>
          <w:b w:val="0"/>
          <w:sz w:val="32"/>
        </w:rPr>
        <w:t>3.卫生健康支出(类)公立医院(款)其他公立医院支出(项):支出决算数为25.68万元，比上年决算增加25.68万元，增长100.00%,主要原因是：本年新增新疆人才发展基金2024年度第一轮支持资金项目资金，相关支出增加。</w:t>
      </w:r>
    </w:p>
    <w:p w14:paraId="7D9D5BD2">
      <w:pPr>
        <w:spacing w:line="580" w:lineRule="exact"/>
        <w:ind w:firstLine="640"/>
        <w:jc w:val="both"/>
      </w:pPr>
      <w:r>
        <w:rPr>
          <w:rFonts w:ascii="仿宋_GB2312" w:hAnsi="仿宋_GB2312" w:eastAsia="仿宋_GB2312"/>
          <w:b w:val="0"/>
          <w:sz w:val="32"/>
        </w:rPr>
        <w:t>4.卫生健康支出(类)公共卫生(款)突发公共卫生事件应急处理(项):支出决算数为0.00万元，比上年决算减少15.00万元，下降100.00%,主要原因是：本年未安排医务人员临时性工作补助资金，相关支出减少。</w:t>
      </w:r>
    </w:p>
    <w:p w14:paraId="7694CA49">
      <w:pPr>
        <w:spacing w:line="580" w:lineRule="exact"/>
        <w:ind w:firstLine="640"/>
        <w:jc w:val="both"/>
      </w:pPr>
      <w:r>
        <w:rPr>
          <w:rFonts w:ascii="仿宋_GB2312" w:hAnsi="仿宋_GB2312" w:eastAsia="仿宋_GB2312"/>
          <w:b w:val="0"/>
          <w:sz w:val="32"/>
        </w:rPr>
        <w:t>5.卫生健康支出(类)中医药(款)中医（民族医）药专项(项):支出决算数为0.00万元，比上年决算减少170.73万元，下降100.00%,主要原因是：本年功能科目调整，中医传承与发展项目由中医（民族医）药专项(项)调整至中医（民族）医院(项)列支，相关支出减少。</w:t>
      </w:r>
    </w:p>
    <w:p w14:paraId="7DD10D08">
      <w:pPr>
        <w:spacing w:line="640" w:lineRule="exact"/>
        <w:ind w:firstLine="640"/>
        <w:jc w:val="both"/>
        <w:outlineLvl w:val="2"/>
      </w:pPr>
      <w:r>
        <w:rPr>
          <w:rFonts w:ascii="黑体" w:hAnsi="黑体" w:eastAsia="黑体"/>
          <w:sz w:val="32"/>
        </w:rPr>
        <w:t>六、一般公共预算财政拨款基本支出决算情况说明</w:t>
      </w:r>
    </w:p>
    <w:p w14:paraId="313D7BCE">
      <w:pPr>
        <w:spacing w:line="580" w:lineRule="exact"/>
        <w:ind w:firstLine="640"/>
        <w:jc w:val="both"/>
      </w:pPr>
      <w:r>
        <w:rPr>
          <w:rFonts w:ascii="仿宋_GB2312" w:hAnsi="仿宋_GB2312" w:eastAsia="仿宋_GB2312"/>
          <w:b w:val="0"/>
          <w:sz w:val="32"/>
        </w:rPr>
        <w:t>2024年度一般公共预算财政拨款基本支出1,287.25万元，其中：</w:t>
      </w:r>
      <w:r>
        <w:rPr>
          <w:rFonts w:ascii="仿宋_GB2312" w:hAnsi="仿宋_GB2312" w:eastAsia="仿宋_GB2312"/>
          <w:b/>
          <w:sz w:val="32"/>
        </w:rPr>
        <w:t>人员经费1,287.25万元，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14:paraId="5024A2C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06049A9">
      <w:pPr>
        <w:spacing w:line="640" w:lineRule="exact"/>
        <w:ind w:firstLine="640"/>
        <w:jc w:val="both"/>
        <w:outlineLvl w:val="2"/>
      </w:pPr>
      <w:r>
        <w:rPr>
          <w:rFonts w:ascii="黑体" w:hAnsi="黑体" w:eastAsia="黑体"/>
          <w:sz w:val="32"/>
        </w:rPr>
        <w:t>七、政府性基金预算财政拨款收入支出决算情况说明</w:t>
      </w:r>
    </w:p>
    <w:p w14:paraId="3D8E8C4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C4E1D2">
      <w:pPr>
        <w:spacing w:line="640" w:lineRule="exact"/>
        <w:ind w:firstLine="640"/>
        <w:jc w:val="both"/>
        <w:outlineLvl w:val="2"/>
      </w:pPr>
      <w:r>
        <w:rPr>
          <w:rFonts w:ascii="黑体" w:hAnsi="黑体" w:eastAsia="黑体"/>
          <w:sz w:val="32"/>
        </w:rPr>
        <w:t>八、国有资本经营预算财政拨款收入支出决算情况说明</w:t>
      </w:r>
    </w:p>
    <w:p w14:paraId="142C41A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68B443">
      <w:pPr>
        <w:spacing w:line="640" w:lineRule="exact"/>
        <w:ind w:firstLine="640"/>
        <w:jc w:val="both"/>
        <w:outlineLvl w:val="2"/>
      </w:pPr>
      <w:r>
        <w:rPr>
          <w:rFonts w:ascii="黑体" w:hAnsi="黑体" w:eastAsia="黑体"/>
          <w:sz w:val="32"/>
        </w:rPr>
        <w:t>九、财政拨款“三公”经费支出决算情况说明</w:t>
      </w:r>
    </w:p>
    <w:p w14:paraId="5092DBF2">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F2857CC">
      <w:pPr>
        <w:spacing w:line="580" w:lineRule="exact"/>
        <w:ind w:firstLine="640"/>
        <w:jc w:val="both"/>
      </w:pPr>
      <w:r>
        <w:rPr>
          <w:rFonts w:ascii="仿宋_GB2312" w:hAnsi="仿宋_GB2312" w:eastAsia="仿宋_GB2312"/>
          <w:b/>
          <w:sz w:val="32"/>
        </w:rPr>
        <w:t>具体情况如下：</w:t>
      </w:r>
    </w:p>
    <w:p w14:paraId="1634BA6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964F6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9辆，与公务用车保有量差异原因是：差异车辆为单位业务用车5辆、救护车4辆，车辆费用使用单位资金支付。</w:t>
      </w:r>
    </w:p>
    <w:p w14:paraId="00EA6FB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33B56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3FA8037">
      <w:pPr>
        <w:spacing w:line="640" w:lineRule="exact"/>
        <w:ind w:firstLine="640"/>
        <w:jc w:val="both"/>
        <w:outlineLvl w:val="2"/>
      </w:pPr>
      <w:r>
        <w:rPr>
          <w:rFonts w:ascii="黑体" w:hAnsi="黑体" w:eastAsia="黑体"/>
          <w:sz w:val="32"/>
        </w:rPr>
        <w:t>十、其他重要事项的情况说明</w:t>
      </w:r>
    </w:p>
    <w:p w14:paraId="5B3EEDD8">
      <w:pPr>
        <w:spacing w:line="640" w:lineRule="exact"/>
        <w:ind w:firstLine="640"/>
        <w:jc w:val="both"/>
        <w:outlineLvl w:val="3"/>
      </w:pPr>
      <w:r>
        <w:rPr>
          <w:rFonts w:ascii="楷体_GB2312" w:hAnsi="楷体_GB2312" w:eastAsia="楷体_GB2312"/>
          <w:b/>
          <w:sz w:val="32"/>
        </w:rPr>
        <w:t>（一）机关运行经费及公用经费支出情况</w:t>
      </w:r>
    </w:p>
    <w:p w14:paraId="1B0B44A6">
      <w:pPr>
        <w:spacing w:line="580" w:lineRule="exact"/>
        <w:ind w:firstLine="640"/>
        <w:jc w:val="both"/>
      </w:pPr>
      <w:r>
        <w:rPr>
          <w:rFonts w:ascii="仿宋_GB2312" w:hAnsi="仿宋_GB2312" w:eastAsia="仿宋_GB2312"/>
          <w:b w:val="0"/>
          <w:sz w:val="32"/>
        </w:rPr>
        <w:t>2024年度巴音郭楞蒙古自治州第二人民医院（巴音郭楞蒙古自治州燕赵蒙医院）（事业单位）公用经费支出0.00万元，比上年增加0.00万元，增长0.00%，主要原因是：2023年与2024年均未安排公用经费支出。</w:t>
      </w:r>
    </w:p>
    <w:p w14:paraId="5EE4FD2D">
      <w:pPr>
        <w:spacing w:line="640" w:lineRule="exact"/>
        <w:ind w:firstLine="640"/>
        <w:jc w:val="both"/>
        <w:outlineLvl w:val="3"/>
      </w:pPr>
      <w:r>
        <w:rPr>
          <w:rFonts w:ascii="楷体_GB2312" w:hAnsi="楷体_GB2312" w:eastAsia="楷体_GB2312"/>
          <w:b/>
          <w:sz w:val="32"/>
        </w:rPr>
        <w:t>（二）政府采购情况</w:t>
      </w:r>
    </w:p>
    <w:p w14:paraId="55CA3F5C">
      <w:pPr>
        <w:spacing w:line="580" w:lineRule="exact"/>
        <w:ind w:firstLine="640"/>
        <w:jc w:val="both"/>
      </w:pPr>
      <w:r>
        <w:rPr>
          <w:rFonts w:ascii="仿宋_GB2312" w:hAnsi="仿宋_GB2312" w:eastAsia="仿宋_GB2312"/>
          <w:b w:val="0"/>
          <w:sz w:val="32"/>
        </w:rPr>
        <w:t>2024年度政府采购支出总额766.42万元，其中：政府采购货物支出431.73万元、政府采购工程支出0.00万元、政府采购服务支出334.69万元。</w:t>
      </w:r>
    </w:p>
    <w:p w14:paraId="2B112885">
      <w:pPr>
        <w:spacing w:line="580" w:lineRule="exact"/>
        <w:ind w:firstLine="640"/>
        <w:jc w:val="both"/>
      </w:pPr>
      <w:r>
        <w:rPr>
          <w:rFonts w:ascii="仿宋_GB2312" w:hAnsi="仿宋_GB2312" w:eastAsia="仿宋_GB2312"/>
          <w:b w:val="0"/>
          <w:sz w:val="32"/>
        </w:rPr>
        <w:t>授予中小企业合同金额352.55万元，占政府采购支出总额的46.00%，其中：授予小微企业合同金额153.28万元，占政府采购支出总额的20.00%。</w:t>
      </w:r>
    </w:p>
    <w:p w14:paraId="1969BD85">
      <w:pPr>
        <w:spacing w:line="640" w:lineRule="exact"/>
        <w:ind w:firstLine="640"/>
        <w:jc w:val="both"/>
        <w:outlineLvl w:val="3"/>
      </w:pPr>
      <w:r>
        <w:rPr>
          <w:rFonts w:ascii="楷体_GB2312" w:hAnsi="楷体_GB2312" w:eastAsia="楷体_GB2312"/>
          <w:b/>
          <w:sz w:val="32"/>
        </w:rPr>
        <w:t>（三）国有资产占用情况说明</w:t>
      </w:r>
    </w:p>
    <w:p w14:paraId="272A304F">
      <w:pPr>
        <w:spacing w:line="580" w:lineRule="exact"/>
        <w:ind w:firstLine="640"/>
        <w:jc w:val="both"/>
      </w:pPr>
      <w:r>
        <w:rPr>
          <w:rFonts w:ascii="仿宋_GB2312" w:hAnsi="仿宋_GB2312" w:eastAsia="仿宋_GB2312"/>
          <w:b w:val="0"/>
          <w:sz w:val="32"/>
        </w:rPr>
        <w:t>截至2024年12月31日，房屋19,316.32平方米，价值4,715.38万元。车辆9辆，价值206.46万元，其中：副部（省）级及以上领导用车0辆、主要负责人用车1辆、机要通信用车0辆、应急保障用车0辆、执法执勤用车0辆、特种专业技术用车4辆、离退休干部服务用车0辆、其他用车4辆，其他用车主要是：单位业务用车。单价100万元（含）以上设备（不含车辆）7台（套）。</w:t>
      </w:r>
    </w:p>
    <w:p w14:paraId="14E93359">
      <w:pPr>
        <w:spacing w:line="640" w:lineRule="exact"/>
        <w:ind w:firstLine="640"/>
        <w:jc w:val="both"/>
        <w:outlineLvl w:val="2"/>
      </w:pPr>
      <w:r>
        <w:rPr>
          <w:rFonts w:ascii="黑体" w:hAnsi="黑体" w:eastAsia="黑体"/>
          <w:sz w:val="32"/>
        </w:rPr>
        <w:t>十一、预算绩效的情况说明</w:t>
      </w:r>
    </w:p>
    <w:p w14:paraId="5CDA8F46">
      <w:pPr>
        <w:spacing w:line="580" w:lineRule="exact"/>
        <w:ind w:firstLine="640"/>
        <w:jc w:val="both"/>
      </w:pPr>
      <w:r>
        <w:rPr>
          <w:rFonts w:ascii="仿宋_GB2312" w:hAnsi="仿宋_GB2312" w:eastAsia="仿宋_GB2312"/>
          <w:b w:val="0"/>
          <w:sz w:val="32"/>
        </w:rPr>
        <w:t>根据预算绩效管理要求，本单位预算绩效评价项目9个，全年预算数1,979.38万元，全年执行数1,979.38万元。预算绩效管理取得的成效：一是进一步深化了预算绩效管理工作提高我院财政资金使用效益，二是通过对项目支出绩效运行进行监控评价工作跟踪查找薄弱环节纠正执行偏差。发现的问题及原因：一是未特别有效进行项目绩效跟踪绩效评价结果应用等工作，二是对预算绩效管理认识不到位理解不充分，对预算绩效管理业务重点把握不到位。下一步改进措施：一是高度重视加强领导，精心组织实现编制预算绩效目标全覆盖，积极开展绩效跟踪监控确保绩效目标实现；二是加强培训和指导采取集中学习讲</w:t>
      </w:r>
      <w:r>
        <w:rPr>
          <w:rFonts w:hint="eastAsia" w:ascii="仿宋_GB2312" w:hAnsi="仿宋_GB2312" w:eastAsia="仿宋_GB2312"/>
          <w:b w:val="0"/>
          <w:sz w:val="32"/>
          <w:lang w:eastAsia="zh-CN"/>
        </w:rPr>
        <w:t>座和</w:t>
      </w:r>
      <w:r>
        <w:rPr>
          <w:rFonts w:ascii="仿宋_GB2312" w:hAnsi="仿宋_GB2312" w:eastAsia="仿宋_GB2312"/>
          <w:b w:val="0"/>
          <w:sz w:val="32"/>
        </w:rPr>
        <w:t>专题会议等方式加大财政人员参与绩效评价的人员培训力度进一步统一认识充实业务知识。具体附项目支出绩效自评表和评价报告。</w:t>
      </w:r>
    </w:p>
    <w:p w14:paraId="4E8ADF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9B828B9">
        <w:tblPrEx>
          <w:tblCellMar>
            <w:top w:w="0" w:type="dxa"/>
            <w:left w:w="108" w:type="dxa"/>
            <w:bottom w:w="0" w:type="dxa"/>
            <w:right w:w="108" w:type="dxa"/>
          </w:tblCellMar>
        </w:tblPrEx>
        <w:tc>
          <w:tcPr>
            <w:tcW w:w="8848" w:type="dxa"/>
            <w:gridSpan w:val="14"/>
            <w:vAlign w:val="center"/>
          </w:tcPr>
          <w:p w14:paraId="77E9E3D6">
            <w:pPr>
              <w:jc w:val="center"/>
            </w:pPr>
            <w:r>
              <w:rPr>
                <w:rFonts w:ascii="宋体" w:hAnsi="宋体" w:eastAsia="宋体"/>
                <w:sz w:val="24"/>
              </w:rPr>
              <w:t>项目支出绩效自评表</w:t>
            </w:r>
          </w:p>
        </w:tc>
      </w:tr>
      <w:tr w14:paraId="6C8C4213">
        <w:tblPrEx>
          <w:tblCellMar>
            <w:top w:w="0" w:type="dxa"/>
            <w:left w:w="108" w:type="dxa"/>
            <w:bottom w:w="0" w:type="dxa"/>
            <w:right w:w="108" w:type="dxa"/>
          </w:tblCellMar>
        </w:tblPrEx>
        <w:tc>
          <w:tcPr>
            <w:tcW w:w="8848" w:type="dxa"/>
            <w:gridSpan w:val="14"/>
            <w:vAlign w:val="center"/>
          </w:tcPr>
          <w:p w14:paraId="57F6A408">
            <w:pPr>
              <w:jc w:val="center"/>
            </w:pPr>
            <w:r>
              <w:rPr>
                <w:rFonts w:ascii="宋体" w:hAnsi="宋体" w:eastAsia="宋体"/>
                <w:sz w:val="24"/>
              </w:rPr>
              <w:t>(2024年度)</w:t>
            </w:r>
          </w:p>
        </w:tc>
      </w:tr>
      <w:tr w14:paraId="098F75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E6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04D1EE">
            <w:pPr>
              <w:jc w:val="center"/>
            </w:pPr>
            <w:r>
              <w:rPr>
                <w:rFonts w:ascii="宋体" w:hAnsi="宋体" w:eastAsia="宋体"/>
                <w:sz w:val="16"/>
              </w:rPr>
              <w:t>2024年中央医疗</w:t>
            </w:r>
            <w:r>
              <w:rPr>
                <w:rFonts w:hint="eastAsia" w:ascii="宋体" w:hAnsi="宋体"/>
                <w:sz w:val="16"/>
                <w:lang w:eastAsia="zh-CN"/>
              </w:rPr>
              <w:t>服务</w:t>
            </w:r>
            <w:r>
              <w:rPr>
                <w:rFonts w:ascii="宋体" w:hAnsi="宋体" w:eastAsia="宋体"/>
                <w:sz w:val="16"/>
              </w:rPr>
              <w:t>保障能力提升(公立医院综合改革)第二批补助项目</w:t>
            </w:r>
          </w:p>
        </w:tc>
      </w:tr>
      <w:tr w14:paraId="1B4ED2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7A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DD2616">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74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662670">
            <w:pPr>
              <w:jc w:val="center"/>
            </w:pPr>
            <w:r>
              <w:rPr>
                <w:rFonts w:ascii="宋体" w:hAnsi="宋体" w:eastAsia="宋体"/>
                <w:sz w:val="16"/>
              </w:rPr>
              <w:t>巴音郭楞蒙古自治州第二人民医院(巴音郭楞蒙古自治州燕赵蒙医院)</w:t>
            </w:r>
          </w:p>
        </w:tc>
      </w:tr>
      <w:tr w14:paraId="3F1BD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4CA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851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960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C00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7B1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CE84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194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B22D">
            <w:pPr>
              <w:jc w:val="center"/>
            </w:pPr>
            <w:r>
              <w:rPr>
                <w:rFonts w:ascii="宋体" w:hAnsi="宋体" w:eastAsia="宋体"/>
                <w:sz w:val="16"/>
              </w:rPr>
              <w:t>得分</w:t>
            </w:r>
          </w:p>
        </w:tc>
      </w:tr>
      <w:tr w14:paraId="3F7FE7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36F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4C3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D00C6">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2305C">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D4DA0">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FD2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EC4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38F4">
            <w:pPr>
              <w:jc w:val="center"/>
            </w:pPr>
            <w:r>
              <w:rPr>
                <w:rFonts w:ascii="宋体" w:hAnsi="宋体" w:eastAsia="宋体"/>
                <w:sz w:val="16"/>
              </w:rPr>
              <w:t>10.00</w:t>
            </w:r>
          </w:p>
        </w:tc>
      </w:tr>
      <w:tr w14:paraId="20CE7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33B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B3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2594">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32583">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7151">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1D5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0F3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BC56">
            <w:pPr>
              <w:jc w:val="center"/>
            </w:pPr>
            <w:r>
              <w:rPr>
                <w:rFonts w:ascii="宋体" w:hAnsi="宋体" w:eastAsia="宋体"/>
                <w:sz w:val="16"/>
              </w:rPr>
              <w:t>-</w:t>
            </w:r>
          </w:p>
        </w:tc>
      </w:tr>
      <w:tr w14:paraId="0DC55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85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E1E7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A96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3AA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32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94B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9F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88F6">
            <w:pPr>
              <w:jc w:val="center"/>
            </w:pPr>
            <w:r>
              <w:rPr>
                <w:rFonts w:ascii="宋体" w:hAnsi="宋体" w:eastAsia="宋体"/>
                <w:sz w:val="16"/>
              </w:rPr>
              <w:t>-</w:t>
            </w:r>
          </w:p>
        </w:tc>
      </w:tr>
      <w:tr w14:paraId="3792F2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C2B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1497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62FCA8">
            <w:pPr>
              <w:jc w:val="center"/>
            </w:pPr>
            <w:r>
              <w:rPr>
                <w:rFonts w:ascii="宋体" w:hAnsi="宋体" w:eastAsia="宋体"/>
                <w:sz w:val="16"/>
              </w:rPr>
              <w:t>总体目标完成情况</w:t>
            </w:r>
          </w:p>
        </w:tc>
      </w:tr>
      <w:tr w14:paraId="3C19D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A2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E0EDE">
            <w:pPr>
              <w:jc w:val="both"/>
            </w:pPr>
            <w:r>
              <w:rPr>
                <w:rFonts w:ascii="宋体" w:hAnsi="宋体" w:eastAsia="宋体"/>
                <w:sz w:val="16"/>
              </w:rPr>
              <w:t>根据自治区财政厅《关于下达2024年中央医疗服务与保障能力提升》（公立医院综合改革）补助资金预算的通知（新财社</w:t>
            </w:r>
            <w:r>
              <w:rPr>
                <w:rFonts w:hint="eastAsia" w:ascii="宋体" w:hAnsi="宋体"/>
                <w:sz w:val="16"/>
                <w:lang w:eastAsia="zh-CN"/>
              </w:rPr>
              <w:t>〔2024〕38号</w:t>
            </w:r>
            <w:r>
              <w:rPr>
                <w:rFonts w:ascii="宋体" w:hAnsi="宋体" w:eastAsia="宋体"/>
                <w:sz w:val="16"/>
              </w:rPr>
              <w:t>）文件精神，通过购买2台医疗设备，推进公立医院综合改革，改善患者就医环境，</w:t>
            </w:r>
            <w:r>
              <w:rPr>
                <w:rFonts w:hint="eastAsia" w:ascii="宋体" w:hAnsi="宋体"/>
                <w:sz w:val="16"/>
                <w:lang w:eastAsia="zh-CN"/>
              </w:rPr>
              <w:t>更好地为</w:t>
            </w:r>
            <w:r>
              <w:rPr>
                <w:rFonts w:ascii="宋体" w:hAnsi="宋体" w:eastAsia="宋体"/>
                <w:sz w:val="16"/>
              </w:rPr>
              <w:t>患者服务，体现公立医院公益性。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D14ADE">
            <w:pPr>
              <w:jc w:val="both"/>
            </w:pPr>
            <w:r>
              <w:rPr>
                <w:rFonts w:ascii="宋体" w:hAnsi="宋体" w:eastAsia="宋体"/>
                <w:sz w:val="16"/>
              </w:rPr>
              <w:t>购买了2台医疗设备，推进了公立医院的综合改革，改善了患者的就医环境，为更好地提供医疗服务打基础，同时保障医疗体系的建设，体现公立医院的公益性，满足人民群众日益增长的医疗保健需求。</w:t>
            </w:r>
          </w:p>
        </w:tc>
      </w:tr>
      <w:tr w14:paraId="0D5864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1E9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65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54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6C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EA9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98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37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8BC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AF4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36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0A8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CBD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ACB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F16B">
            <w:pPr>
              <w:jc w:val="center"/>
            </w:pPr>
            <w:r>
              <w:rPr>
                <w:rFonts w:ascii="宋体" w:hAnsi="宋体" w:eastAsia="宋体"/>
                <w:sz w:val="16"/>
              </w:rPr>
              <w:t>偏差原因分析及改进措施</w:t>
            </w:r>
          </w:p>
        </w:tc>
      </w:tr>
      <w:tr w14:paraId="762C94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FC6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6BA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42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31C4">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4FC8">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3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A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DB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36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89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2BD5">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D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20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E043">
            <w:pPr>
              <w:jc w:val="center"/>
            </w:pPr>
          </w:p>
        </w:tc>
      </w:tr>
      <w:tr w14:paraId="709B3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06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273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312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7B0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C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A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2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84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D4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04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6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4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11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51B2">
            <w:pPr>
              <w:jc w:val="center"/>
            </w:pPr>
          </w:p>
        </w:tc>
      </w:tr>
      <w:tr w14:paraId="76B24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36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DB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EA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B533">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7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5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5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E9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A9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59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F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6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1F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B08E">
            <w:pPr>
              <w:jc w:val="center"/>
            </w:pPr>
          </w:p>
        </w:tc>
      </w:tr>
      <w:tr w14:paraId="1159E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0C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29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CD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E17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8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6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A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70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1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31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9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E3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7C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230C">
            <w:pPr>
              <w:jc w:val="center"/>
            </w:pPr>
          </w:p>
        </w:tc>
      </w:tr>
      <w:tr w14:paraId="44ECF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B2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DA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8C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9B09">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A1F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E8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9D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DA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FF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AB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F80D">
            <w:pPr>
              <w:jc w:val="center"/>
            </w:pPr>
            <w:r>
              <w:rPr>
                <w:rFonts w:ascii="宋体" w:hAnsi="宋体" w:eastAsia="宋体"/>
                <w:sz w:val="16"/>
              </w:rPr>
              <w:t>2024年8月27日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D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8C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E093">
            <w:pPr>
              <w:jc w:val="center"/>
            </w:pPr>
          </w:p>
        </w:tc>
      </w:tr>
      <w:tr w14:paraId="42A8D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377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FF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98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8A94">
            <w:pPr>
              <w:jc w:val="center"/>
            </w:pPr>
            <w:r>
              <w:rPr>
                <w:rFonts w:ascii="宋体" w:hAnsi="宋体" w:eastAsia="宋体"/>
                <w:sz w:val="16"/>
              </w:rPr>
              <w:t>平均每台设备购买费用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1ADB">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8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A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7A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A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65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A17A">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F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EC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475A">
            <w:pPr>
              <w:jc w:val="center"/>
            </w:pPr>
          </w:p>
        </w:tc>
      </w:tr>
      <w:tr w14:paraId="2D4AD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8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C0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EAA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BA7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9C6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B7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A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86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2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D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FB5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F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E3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A23F">
            <w:pPr>
              <w:jc w:val="center"/>
            </w:pPr>
          </w:p>
        </w:tc>
      </w:tr>
      <w:tr w14:paraId="2894F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13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E3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2C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3313">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8A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E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A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A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9D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F7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EB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CB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71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CDB4">
            <w:pPr>
              <w:jc w:val="center"/>
            </w:pPr>
          </w:p>
        </w:tc>
      </w:tr>
      <w:tr w14:paraId="445040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BAA7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4E0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052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E31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0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AFCE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AA2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604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480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2FB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211843"/>
        </w:tc>
      </w:tr>
    </w:tbl>
    <w:p w14:paraId="7A1590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96"/>
      </w:tblGrid>
      <w:tr w14:paraId="2432A20B">
        <w:tblPrEx>
          <w:tblCellMar>
            <w:top w:w="0" w:type="dxa"/>
            <w:left w:w="108" w:type="dxa"/>
            <w:bottom w:w="0" w:type="dxa"/>
            <w:right w:w="108" w:type="dxa"/>
          </w:tblCellMar>
        </w:tblPrEx>
        <w:tc>
          <w:tcPr>
            <w:tcW w:w="8848" w:type="dxa"/>
            <w:gridSpan w:val="14"/>
            <w:vAlign w:val="center"/>
          </w:tcPr>
          <w:p w14:paraId="5B9AC33F">
            <w:pPr>
              <w:jc w:val="center"/>
            </w:pPr>
            <w:r>
              <w:rPr>
                <w:rFonts w:ascii="宋体" w:hAnsi="宋体" w:eastAsia="宋体"/>
                <w:sz w:val="24"/>
              </w:rPr>
              <w:t>项目支出绩效自评表</w:t>
            </w:r>
          </w:p>
        </w:tc>
      </w:tr>
      <w:tr w14:paraId="13785396">
        <w:tblPrEx>
          <w:tblCellMar>
            <w:top w:w="0" w:type="dxa"/>
            <w:left w:w="108" w:type="dxa"/>
            <w:bottom w:w="0" w:type="dxa"/>
            <w:right w:w="108" w:type="dxa"/>
          </w:tblCellMar>
        </w:tblPrEx>
        <w:tc>
          <w:tcPr>
            <w:tcW w:w="8848" w:type="dxa"/>
            <w:gridSpan w:val="14"/>
            <w:vAlign w:val="center"/>
          </w:tcPr>
          <w:p w14:paraId="39735B06">
            <w:pPr>
              <w:jc w:val="center"/>
            </w:pPr>
            <w:r>
              <w:rPr>
                <w:rFonts w:ascii="宋体" w:hAnsi="宋体" w:eastAsia="宋体"/>
                <w:sz w:val="24"/>
              </w:rPr>
              <w:t>(2024年度)</w:t>
            </w:r>
          </w:p>
        </w:tc>
      </w:tr>
      <w:tr w14:paraId="7C0B13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3D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0F3F3">
            <w:pPr>
              <w:jc w:val="center"/>
            </w:pPr>
            <w:r>
              <w:rPr>
                <w:rFonts w:ascii="宋体" w:hAnsi="宋体" w:eastAsia="宋体"/>
                <w:sz w:val="16"/>
              </w:rPr>
              <w:t>2024年提前下达中央医疗服务与保障能力提升（公立医院综合改革）项目</w:t>
            </w:r>
          </w:p>
        </w:tc>
      </w:tr>
      <w:tr w14:paraId="223A4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6B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35398">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5D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5A09B5">
            <w:pPr>
              <w:jc w:val="center"/>
            </w:pPr>
            <w:r>
              <w:rPr>
                <w:rFonts w:ascii="宋体" w:hAnsi="宋体" w:eastAsia="宋体"/>
                <w:sz w:val="16"/>
              </w:rPr>
              <w:t>巴音郭楞蒙古自治州第二人民医院(巴音郭楞蒙古自治州燕赵蒙医院)</w:t>
            </w:r>
          </w:p>
        </w:tc>
      </w:tr>
      <w:tr w14:paraId="07F83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CF6A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B2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BB1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C8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C46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44A9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5F0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E0C0">
            <w:pPr>
              <w:jc w:val="center"/>
            </w:pPr>
            <w:r>
              <w:rPr>
                <w:rFonts w:ascii="宋体" w:hAnsi="宋体" w:eastAsia="宋体"/>
                <w:sz w:val="16"/>
              </w:rPr>
              <w:t>得分</w:t>
            </w:r>
          </w:p>
        </w:tc>
      </w:tr>
      <w:tr w14:paraId="18E64B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43C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B0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7013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28AF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E647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E06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4C6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8DB7">
            <w:pPr>
              <w:jc w:val="center"/>
            </w:pPr>
            <w:r>
              <w:rPr>
                <w:rFonts w:ascii="宋体" w:hAnsi="宋体" w:eastAsia="宋体"/>
                <w:sz w:val="16"/>
              </w:rPr>
              <w:t>10.00</w:t>
            </w:r>
          </w:p>
        </w:tc>
      </w:tr>
      <w:tr w14:paraId="478D2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643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DD8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697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BA46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0E0F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F9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AB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317D">
            <w:pPr>
              <w:jc w:val="center"/>
            </w:pPr>
            <w:r>
              <w:rPr>
                <w:rFonts w:ascii="宋体" w:hAnsi="宋体" w:eastAsia="宋体"/>
                <w:sz w:val="16"/>
              </w:rPr>
              <w:t>-</w:t>
            </w:r>
          </w:p>
        </w:tc>
      </w:tr>
      <w:tr w14:paraId="35036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8E1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984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0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9C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3EB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F4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EB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0A5A">
            <w:pPr>
              <w:jc w:val="center"/>
            </w:pPr>
            <w:r>
              <w:rPr>
                <w:rFonts w:ascii="宋体" w:hAnsi="宋体" w:eastAsia="宋体"/>
                <w:sz w:val="16"/>
              </w:rPr>
              <w:t>-</w:t>
            </w:r>
          </w:p>
        </w:tc>
      </w:tr>
      <w:tr w14:paraId="5CAC86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616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F741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59BA22">
            <w:pPr>
              <w:jc w:val="center"/>
            </w:pPr>
            <w:r>
              <w:rPr>
                <w:rFonts w:ascii="宋体" w:hAnsi="宋体" w:eastAsia="宋体"/>
                <w:sz w:val="16"/>
              </w:rPr>
              <w:t>总体目标完成情况</w:t>
            </w:r>
          </w:p>
        </w:tc>
      </w:tr>
      <w:tr w14:paraId="33853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149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00BFC">
            <w:pPr>
              <w:jc w:val="both"/>
            </w:pPr>
            <w:r>
              <w:rPr>
                <w:rFonts w:ascii="宋体" w:hAnsi="宋体" w:eastAsia="宋体"/>
                <w:sz w:val="16"/>
              </w:rPr>
              <w:t>根据自治区财政厅《关于提前下达2024年中央医疗服务与保障能力提升》（公立医院综合改革）补助资金预算的通知（新财社</w:t>
            </w:r>
            <w:r>
              <w:rPr>
                <w:rFonts w:hint="eastAsia" w:ascii="宋体" w:hAnsi="宋体"/>
                <w:sz w:val="16"/>
                <w:lang w:eastAsia="zh-CN"/>
              </w:rPr>
              <w:t>〔2023〕214号</w:t>
            </w:r>
            <w:r>
              <w:rPr>
                <w:rFonts w:ascii="宋体" w:hAnsi="宋体" w:eastAsia="宋体"/>
                <w:sz w:val="16"/>
              </w:rPr>
              <w:t>）文件精神，通过购买1批医用耗材和4台医疗设备，并对门诊楼和住院楼2栋楼进行及时维修维护，推进公立医院综合改革，改善患者就医环境，更好地为患者服务，体现公立医院公益性。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6EC89B">
            <w:pPr>
              <w:jc w:val="both"/>
            </w:pPr>
            <w:r>
              <w:rPr>
                <w:rFonts w:ascii="宋体" w:hAnsi="宋体" w:eastAsia="宋体"/>
                <w:sz w:val="16"/>
              </w:rPr>
              <w:t>购买了1批医用耗材和4台医疗设备，并对门诊楼和住院楼2栋楼进行了维修维护，推进了公立医院的综合改革，改善了患者的就医环境，为更好地提供医疗服务打基础，同时保障医疗体系的建设，体现公立医院的公益性，满足人民群众日益增长的医疗保健需求。</w:t>
            </w:r>
          </w:p>
        </w:tc>
      </w:tr>
      <w:tr w14:paraId="44416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7B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B8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BD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89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576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AE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102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91D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F8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F2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CAA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15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27A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8248">
            <w:pPr>
              <w:jc w:val="center"/>
            </w:pPr>
            <w:r>
              <w:rPr>
                <w:rFonts w:ascii="宋体" w:hAnsi="宋体" w:eastAsia="宋体"/>
                <w:sz w:val="16"/>
              </w:rPr>
              <w:t>偏差原因分析及改进措施</w:t>
            </w:r>
          </w:p>
        </w:tc>
      </w:tr>
      <w:tr w14:paraId="3BA667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79C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FC7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9C9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0FEA">
            <w:pPr>
              <w:jc w:val="center"/>
            </w:pPr>
            <w:r>
              <w:rPr>
                <w:rFonts w:ascii="宋体" w:hAnsi="宋体" w:eastAsia="宋体"/>
                <w:sz w:val="16"/>
              </w:rPr>
              <w:t>购买耗材数量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221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4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2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F9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0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D3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56A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0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4A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7EAF">
            <w:pPr>
              <w:jc w:val="center"/>
            </w:pPr>
          </w:p>
        </w:tc>
      </w:tr>
      <w:tr w14:paraId="69392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0F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26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D2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638E">
            <w:pPr>
              <w:jc w:val="center"/>
            </w:pPr>
            <w:r>
              <w:rPr>
                <w:rFonts w:ascii="宋体" w:hAnsi="宋体" w:eastAsia="宋体"/>
                <w:sz w:val="16"/>
              </w:rPr>
              <w:t>办公楼零星维护数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4493">
            <w:pPr>
              <w:jc w:val="center"/>
            </w:pPr>
            <w:r>
              <w:rPr>
                <w:rFonts w:ascii="宋体" w:hAnsi="宋体" w:eastAsia="宋体"/>
                <w:sz w:val="16"/>
              </w:rPr>
              <w:t>&gt;=2栋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7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2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C0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0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33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801D">
            <w:pPr>
              <w:jc w:val="center"/>
            </w:pPr>
            <w:r>
              <w:rPr>
                <w:rFonts w:ascii="宋体" w:hAnsi="宋体" w:eastAsia="宋体"/>
                <w:sz w:val="16"/>
              </w:rPr>
              <w: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1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B7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B4F8">
            <w:pPr>
              <w:jc w:val="center"/>
            </w:pPr>
          </w:p>
        </w:tc>
      </w:tr>
      <w:tr w14:paraId="3F58B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B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08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D6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7E59">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6309">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D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1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CB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3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B9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8283">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B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3C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F50D">
            <w:pPr>
              <w:jc w:val="center"/>
            </w:pPr>
          </w:p>
        </w:tc>
      </w:tr>
      <w:tr w14:paraId="3B834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BD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49D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E70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BD5C">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AD1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5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B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6A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4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BC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0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1804">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84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85B">
            <w:pPr>
              <w:jc w:val="center"/>
            </w:pPr>
            <w:r>
              <w:rPr>
                <w:rFonts w:ascii="宋体" w:hAnsi="宋体" w:eastAsia="宋体"/>
                <w:sz w:val="16"/>
              </w:rPr>
              <w:t>2024年项目资金新购买耗材，质量合格率100%。</w:t>
            </w:r>
          </w:p>
        </w:tc>
      </w:tr>
      <w:tr w14:paraId="10EF3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C7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61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160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2312">
            <w:pPr>
              <w:jc w:val="center"/>
            </w:pPr>
            <w:r>
              <w:rPr>
                <w:rFonts w:ascii="宋体" w:hAnsi="宋体" w:eastAsia="宋体"/>
                <w:sz w:val="16"/>
              </w:rPr>
              <w:t>办公楼零星维护合格率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2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9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BB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6C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FB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FF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2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8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8F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131B">
            <w:pPr>
              <w:jc w:val="center"/>
            </w:pPr>
          </w:p>
        </w:tc>
      </w:tr>
      <w:tr w14:paraId="3D540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C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5D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A3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416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9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CC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1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9C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E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19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9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E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3C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E9EE">
            <w:pPr>
              <w:jc w:val="center"/>
            </w:pPr>
          </w:p>
        </w:tc>
      </w:tr>
      <w:tr w14:paraId="3B51F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D6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66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FD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48F7">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E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4A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4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40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0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E7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6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4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D1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1931">
            <w:pPr>
              <w:jc w:val="center"/>
            </w:pPr>
          </w:p>
        </w:tc>
      </w:tr>
      <w:tr w14:paraId="15AB7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FA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F0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FD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DC59">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6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8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B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E7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3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F8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D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2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C3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5EA0">
            <w:pPr>
              <w:jc w:val="center"/>
            </w:pPr>
          </w:p>
        </w:tc>
      </w:tr>
      <w:tr w14:paraId="05218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C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A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2A3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D0E6">
            <w:pPr>
              <w:jc w:val="center"/>
            </w:pPr>
            <w:r>
              <w:rPr>
                <w:rFonts w:ascii="宋体" w:hAnsi="宋体" w:eastAsia="宋体"/>
                <w:sz w:val="16"/>
              </w:rPr>
              <w:t>购买耗材完成时间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F9FC">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B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A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7A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F1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C7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C58E">
            <w:pPr>
              <w:jc w:val="center"/>
            </w:pPr>
            <w:r>
              <w:rPr>
                <w:rFonts w:ascii="宋体" w:hAnsi="宋体" w:eastAsia="宋体"/>
                <w:sz w:val="16"/>
              </w:rPr>
              <w:t>2024年3月4日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F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00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A677">
            <w:pPr>
              <w:jc w:val="center"/>
            </w:pPr>
          </w:p>
        </w:tc>
      </w:tr>
      <w:tr w14:paraId="181F0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49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60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8B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6998">
            <w:pPr>
              <w:jc w:val="center"/>
            </w:pPr>
            <w:r>
              <w:rPr>
                <w:rFonts w:ascii="宋体" w:hAnsi="宋体" w:eastAsia="宋体"/>
                <w:sz w:val="16"/>
              </w:rPr>
              <w:t>办公楼零星维护完成时间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B138">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F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F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64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AB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A3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81EB">
            <w:pPr>
              <w:jc w:val="center"/>
            </w:pPr>
            <w:r>
              <w:rPr>
                <w:rFonts w:ascii="宋体" w:hAnsi="宋体" w:eastAsia="宋体"/>
                <w:sz w:val="16"/>
              </w:rPr>
              <w:t>2024年3月15日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2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FC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E9A4">
            <w:pPr>
              <w:jc w:val="center"/>
            </w:pPr>
          </w:p>
        </w:tc>
      </w:tr>
      <w:tr w14:paraId="2CF12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E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2B8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14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795D">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EAC2">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C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2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45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A2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15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C096">
            <w:pPr>
              <w:jc w:val="center"/>
            </w:pPr>
            <w:r>
              <w:rPr>
                <w:rFonts w:ascii="宋体" w:hAnsi="宋体" w:eastAsia="宋体"/>
                <w:sz w:val="16"/>
              </w:rPr>
              <w:t>2024年3月19日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7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B9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E615">
            <w:pPr>
              <w:jc w:val="center"/>
            </w:pPr>
          </w:p>
        </w:tc>
      </w:tr>
      <w:tr w14:paraId="5A7B5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B89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EC5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9FA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0380">
            <w:pPr>
              <w:jc w:val="center"/>
            </w:pPr>
            <w:r>
              <w:rPr>
                <w:rFonts w:ascii="宋体" w:hAnsi="宋体" w:eastAsia="宋体"/>
                <w:sz w:val="16"/>
              </w:rPr>
              <w:t>购买耗材费用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04E5">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0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4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91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D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5A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AFB1">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5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2D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7CE1">
            <w:pPr>
              <w:jc w:val="center"/>
            </w:pPr>
          </w:p>
        </w:tc>
      </w:tr>
      <w:tr w14:paraId="5AB02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2C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03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BC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0577">
            <w:pPr>
              <w:jc w:val="center"/>
            </w:pPr>
            <w:r>
              <w:rPr>
                <w:rFonts w:ascii="宋体" w:hAnsi="宋体" w:eastAsia="宋体"/>
                <w:sz w:val="16"/>
              </w:rPr>
              <w:t>办公楼零星维护费用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B35F">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D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D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24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1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CA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6EC6">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4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58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7B0B">
            <w:pPr>
              <w:jc w:val="center"/>
            </w:pPr>
          </w:p>
        </w:tc>
      </w:tr>
      <w:tr w14:paraId="463B1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13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39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9C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E6E5">
            <w:pPr>
              <w:jc w:val="center"/>
            </w:pPr>
            <w:r>
              <w:rPr>
                <w:rFonts w:ascii="宋体" w:hAnsi="宋体" w:eastAsia="宋体"/>
                <w:sz w:val="16"/>
              </w:rPr>
              <w:t>购买设备费用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FC0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8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C5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DF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B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D4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7B3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6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61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3CE3">
            <w:pPr>
              <w:jc w:val="center"/>
            </w:pPr>
          </w:p>
        </w:tc>
      </w:tr>
      <w:tr w14:paraId="6159F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A9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CE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498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8078">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107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7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B2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7F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5C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CB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6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4260">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D6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33D7">
            <w:pPr>
              <w:jc w:val="center"/>
            </w:pPr>
            <w:r>
              <w:rPr>
                <w:rFonts w:ascii="宋体" w:hAnsi="宋体" w:eastAsia="宋体"/>
                <w:sz w:val="16"/>
              </w:rPr>
              <w:t>2024年项目资金新购买设备，利用率100%。</w:t>
            </w:r>
          </w:p>
        </w:tc>
      </w:tr>
      <w:tr w14:paraId="5E2EE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31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8D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D0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B983">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FA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8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B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E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C9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3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51C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5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9F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8501">
            <w:pPr>
              <w:jc w:val="center"/>
            </w:pPr>
          </w:p>
        </w:tc>
      </w:tr>
      <w:tr w14:paraId="7B36D3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9B17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7E4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1E6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4C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2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B1DA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79B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FD3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B7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66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2E2E4"/>
        </w:tc>
      </w:tr>
    </w:tbl>
    <w:p w14:paraId="63CB0C08">
      <w:r>
        <w:br w:type="page"/>
      </w:r>
    </w:p>
    <w:tbl>
      <w:tblPr>
        <w:tblStyle w:val="9"/>
        <w:tblW w:w="0" w:type="auto"/>
        <w:tblInd w:w="0" w:type="dxa"/>
        <w:tblLayout w:type="autofit"/>
        <w:tblCellMar>
          <w:top w:w="0" w:type="dxa"/>
          <w:left w:w="108" w:type="dxa"/>
          <w:bottom w:w="0" w:type="dxa"/>
          <w:right w:w="108" w:type="dxa"/>
        </w:tblCellMar>
      </w:tblPr>
      <w:tblGrid>
        <w:gridCol w:w="611"/>
        <w:gridCol w:w="575"/>
        <w:gridCol w:w="575"/>
        <w:gridCol w:w="575"/>
        <w:gridCol w:w="856"/>
        <w:gridCol w:w="575"/>
        <w:gridCol w:w="575"/>
        <w:gridCol w:w="593"/>
        <w:gridCol w:w="575"/>
        <w:gridCol w:w="593"/>
        <w:gridCol w:w="856"/>
        <w:gridCol w:w="776"/>
        <w:gridCol w:w="628"/>
        <w:gridCol w:w="697"/>
      </w:tblGrid>
      <w:tr w14:paraId="0D7FB464">
        <w:tblPrEx>
          <w:tblCellMar>
            <w:top w:w="0" w:type="dxa"/>
            <w:left w:w="108" w:type="dxa"/>
            <w:bottom w:w="0" w:type="dxa"/>
            <w:right w:w="108" w:type="dxa"/>
          </w:tblCellMar>
        </w:tblPrEx>
        <w:tc>
          <w:tcPr>
            <w:tcW w:w="8848" w:type="dxa"/>
            <w:gridSpan w:val="14"/>
            <w:vAlign w:val="center"/>
          </w:tcPr>
          <w:p w14:paraId="67B58706">
            <w:pPr>
              <w:jc w:val="center"/>
            </w:pPr>
            <w:r>
              <w:rPr>
                <w:rFonts w:ascii="宋体" w:hAnsi="宋体" w:eastAsia="宋体"/>
                <w:sz w:val="24"/>
              </w:rPr>
              <w:t>项目支出绩效自评表</w:t>
            </w:r>
          </w:p>
        </w:tc>
      </w:tr>
      <w:tr w14:paraId="5A2AFBA5">
        <w:tblPrEx>
          <w:tblCellMar>
            <w:top w:w="0" w:type="dxa"/>
            <w:left w:w="108" w:type="dxa"/>
            <w:bottom w:w="0" w:type="dxa"/>
            <w:right w:w="108" w:type="dxa"/>
          </w:tblCellMar>
        </w:tblPrEx>
        <w:tc>
          <w:tcPr>
            <w:tcW w:w="8848" w:type="dxa"/>
            <w:gridSpan w:val="14"/>
            <w:vAlign w:val="center"/>
          </w:tcPr>
          <w:p w14:paraId="7505310A">
            <w:pPr>
              <w:jc w:val="center"/>
            </w:pPr>
            <w:r>
              <w:rPr>
                <w:rFonts w:ascii="宋体" w:hAnsi="宋体" w:eastAsia="宋体"/>
                <w:sz w:val="24"/>
              </w:rPr>
              <w:t>(2024年度)</w:t>
            </w:r>
          </w:p>
        </w:tc>
      </w:tr>
      <w:tr w14:paraId="1262B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E9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B9007A">
            <w:pPr>
              <w:jc w:val="center"/>
            </w:pPr>
            <w:r>
              <w:rPr>
                <w:rFonts w:ascii="宋体" w:hAnsi="宋体" w:eastAsia="宋体"/>
                <w:sz w:val="16"/>
              </w:rPr>
              <w:t>2024年提前下达自治区财政医疗服务与保障能力提升（中医药事业传承与发展部分）项目</w:t>
            </w:r>
          </w:p>
        </w:tc>
      </w:tr>
      <w:tr w14:paraId="1A29DE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35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91857">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FD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CC1C3D">
            <w:pPr>
              <w:jc w:val="center"/>
            </w:pPr>
            <w:r>
              <w:rPr>
                <w:rFonts w:ascii="宋体" w:hAnsi="宋体" w:eastAsia="宋体"/>
                <w:sz w:val="16"/>
              </w:rPr>
              <w:t>巴音郭楞蒙古自治州第二人民医院(巴音郭楞蒙古自治州燕赵蒙医院)</w:t>
            </w:r>
          </w:p>
        </w:tc>
      </w:tr>
      <w:tr w14:paraId="10ECA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2FFF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4F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DEF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DC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E3C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8928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FC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49C9">
            <w:pPr>
              <w:jc w:val="center"/>
            </w:pPr>
            <w:r>
              <w:rPr>
                <w:rFonts w:ascii="宋体" w:hAnsi="宋体" w:eastAsia="宋体"/>
                <w:sz w:val="16"/>
              </w:rPr>
              <w:t>得分</w:t>
            </w:r>
          </w:p>
        </w:tc>
      </w:tr>
      <w:tr w14:paraId="7EF362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D9A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D6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C7BE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8F5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3DB5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F4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CE4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34EF">
            <w:pPr>
              <w:jc w:val="center"/>
            </w:pPr>
            <w:r>
              <w:rPr>
                <w:rFonts w:ascii="宋体" w:hAnsi="宋体" w:eastAsia="宋体"/>
                <w:sz w:val="16"/>
              </w:rPr>
              <w:t>10.00</w:t>
            </w:r>
          </w:p>
        </w:tc>
      </w:tr>
      <w:tr w14:paraId="4E71B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18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C2C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178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072E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ABDB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0D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69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5DC2">
            <w:pPr>
              <w:jc w:val="center"/>
            </w:pPr>
            <w:r>
              <w:rPr>
                <w:rFonts w:ascii="宋体" w:hAnsi="宋体" w:eastAsia="宋体"/>
                <w:sz w:val="16"/>
              </w:rPr>
              <w:t>-</w:t>
            </w:r>
          </w:p>
        </w:tc>
      </w:tr>
      <w:tr w14:paraId="76A9C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C3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A3D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C1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2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4F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67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3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0B5D">
            <w:pPr>
              <w:jc w:val="center"/>
            </w:pPr>
            <w:r>
              <w:rPr>
                <w:rFonts w:ascii="宋体" w:hAnsi="宋体" w:eastAsia="宋体"/>
                <w:sz w:val="16"/>
              </w:rPr>
              <w:t>-</w:t>
            </w:r>
          </w:p>
        </w:tc>
      </w:tr>
      <w:tr w14:paraId="0365BB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18D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A5CA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90DC06">
            <w:pPr>
              <w:jc w:val="center"/>
            </w:pPr>
            <w:r>
              <w:rPr>
                <w:rFonts w:ascii="宋体" w:hAnsi="宋体" w:eastAsia="宋体"/>
                <w:sz w:val="16"/>
              </w:rPr>
              <w:t>总体目标完成情况</w:t>
            </w:r>
          </w:p>
        </w:tc>
      </w:tr>
      <w:tr w14:paraId="0A720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77D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1361D">
            <w:pPr>
              <w:jc w:val="both"/>
            </w:pPr>
            <w:r>
              <w:rPr>
                <w:rFonts w:ascii="宋体" w:hAnsi="宋体" w:eastAsia="宋体"/>
                <w:sz w:val="16"/>
              </w:rPr>
              <w:t>根据自治区财政厅《关于提前下达2024年自治区医疗服务与保障能力提升》（中医药事业传承与发展部分）补助资金预算的通知（新财社</w:t>
            </w:r>
            <w:r>
              <w:rPr>
                <w:rFonts w:hint="eastAsia" w:ascii="宋体" w:hAnsi="宋体"/>
                <w:sz w:val="16"/>
                <w:lang w:eastAsia="zh-CN"/>
              </w:rPr>
              <w:t>〔2023〕244号</w:t>
            </w:r>
            <w:r>
              <w:rPr>
                <w:rFonts w:ascii="宋体" w:hAnsi="宋体" w:eastAsia="宋体"/>
                <w:sz w:val="16"/>
              </w:rPr>
              <w:t>）的文件精神。通过邀请专家授课讲解3场次的护理知识，购买2批护理方面的书籍，组织23名护理骨干人才进行培训培养，增强我院护理人员的专业知识。购买护理人员使用的15台医用设备，购买2批医用耗材增加我院护理人员的服务能力，提高护理工作的效率，更有利于我院开展中医护理业务。通过发表4篇论文，认证4项专利促进中医特色技术运用。通过6次推广护理技术，印刷3批宣传品的方式提升我院中医药事业的社会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D90F8E">
            <w:pPr>
              <w:jc w:val="both"/>
            </w:pPr>
            <w:r>
              <w:rPr>
                <w:rFonts w:ascii="宋体" w:hAnsi="宋体" w:eastAsia="宋体"/>
                <w:sz w:val="16"/>
              </w:rPr>
              <w:t>我院已组织24名护理骨干人才进行培训培养，购买了护理人员使用的17台医用设备，购买了2批医用耗材，增加了我院护理人员的服务能力，提高护理工作的效率，更有利于我院开展中医护理业务改善就医环境，进一步促进公立医院改革。为更好</w:t>
            </w:r>
            <w:r>
              <w:rPr>
                <w:rFonts w:hint="eastAsia" w:ascii="宋体" w:hAnsi="宋体"/>
                <w:sz w:val="16"/>
                <w:lang w:eastAsia="zh-CN"/>
              </w:rPr>
              <w:t>地</w:t>
            </w:r>
            <w:r>
              <w:rPr>
                <w:rFonts w:ascii="宋体" w:hAnsi="宋体" w:eastAsia="宋体"/>
                <w:sz w:val="16"/>
              </w:rPr>
              <w:t>提供医疗服务打基础，同时保障医疗体系的建设，体现公立医院的公益性，满足人民群众日益增长的医疗保健需求。</w:t>
            </w:r>
          </w:p>
        </w:tc>
      </w:tr>
      <w:tr w14:paraId="64F5F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838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2C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FE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A8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59D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BB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44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360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D9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6D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261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94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AC8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1690">
            <w:pPr>
              <w:jc w:val="center"/>
            </w:pPr>
            <w:r>
              <w:rPr>
                <w:rFonts w:ascii="宋体" w:hAnsi="宋体" w:eastAsia="宋体"/>
                <w:sz w:val="16"/>
              </w:rPr>
              <w:t>偏差原因分析及改进措施</w:t>
            </w:r>
          </w:p>
        </w:tc>
      </w:tr>
      <w:tr w14:paraId="4BABFC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A96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3EA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A4D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2A1F">
            <w:pPr>
              <w:jc w:val="center"/>
            </w:pPr>
            <w:r>
              <w:rPr>
                <w:rFonts w:ascii="宋体" w:hAnsi="宋体" w:eastAsia="宋体"/>
                <w:sz w:val="16"/>
              </w:rPr>
              <w:t>护理骨干人才培养次数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D17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7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23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66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7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BB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41D8">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B733">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BB76">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1FF0">
            <w:pPr>
              <w:jc w:val="center"/>
            </w:pPr>
            <w:r>
              <w:rPr>
                <w:rFonts w:ascii="宋体" w:hAnsi="宋体" w:eastAsia="宋体"/>
                <w:sz w:val="16"/>
              </w:rPr>
              <w:t>因培训人数增加，护理骨干培养次数增加一次，改进措施：今后会更加严谨</w:t>
            </w:r>
            <w:r>
              <w:rPr>
                <w:rFonts w:hint="eastAsia" w:ascii="宋体" w:hAnsi="宋体"/>
                <w:sz w:val="16"/>
                <w:lang w:eastAsia="zh-CN"/>
              </w:rPr>
              <w:t>地</w:t>
            </w:r>
            <w:r>
              <w:rPr>
                <w:rFonts w:ascii="宋体" w:hAnsi="宋体" w:eastAsia="宋体"/>
                <w:sz w:val="16"/>
              </w:rPr>
              <w:t>设置绩效目标</w:t>
            </w:r>
          </w:p>
        </w:tc>
      </w:tr>
      <w:tr w14:paraId="7ACEB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259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E33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399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6360">
            <w:pPr>
              <w:jc w:val="center"/>
            </w:pPr>
            <w:r>
              <w:rPr>
                <w:rFonts w:ascii="宋体" w:hAnsi="宋体" w:eastAsia="宋体"/>
                <w:sz w:val="16"/>
              </w:rPr>
              <w:t>护理骨干人才培养人数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6067">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E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3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1E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4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AA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D35F">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10DA">
            <w:pPr>
              <w:jc w:val="center"/>
            </w:pPr>
            <w:r>
              <w:rPr>
                <w:rFonts w:ascii="宋体" w:hAnsi="宋体" w:eastAsia="宋体"/>
                <w:sz w:val="16"/>
              </w:rPr>
              <w:t>104.35%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979D">
            <w:pPr>
              <w:jc w:val="center"/>
            </w:pPr>
            <w:r>
              <w:rPr>
                <w:rFonts w:ascii="宋体" w:hAnsi="宋体" w:eastAsia="宋体"/>
                <w:sz w:val="16"/>
              </w:rPr>
              <w:t>1.91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5AA3">
            <w:pPr>
              <w:jc w:val="center"/>
            </w:pPr>
            <w:r>
              <w:rPr>
                <w:rFonts w:ascii="宋体" w:hAnsi="宋体" w:eastAsia="宋体"/>
                <w:sz w:val="16"/>
              </w:rPr>
              <w:t>因培养计划变动，培养人数增加1人，改进措施：今后会更加严谨</w:t>
            </w:r>
            <w:r>
              <w:rPr>
                <w:rFonts w:hint="eastAsia" w:ascii="宋体" w:hAnsi="宋体"/>
                <w:sz w:val="16"/>
                <w:lang w:eastAsia="zh-CN"/>
              </w:rPr>
              <w:t>地</w:t>
            </w:r>
            <w:r>
              <w:rPr>
                <w:rFonts w:ascii="宋体" w:hAnsi="宋体" w:eastAsia="宋体"/>
                <w:sz w:val="16"/>
              </w:rPr>
              <w:t>设置绩效目标</w:t>
            </w:r>
          </w:p>
        </w:tc>
      </w:tr>
      <w:tr w14:paraId="4FEBB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67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7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B8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DECD">
            <w:pPr>
              <w:jc w:val="center"/>
            </w:pPr>
            <w:r>
              <w:rPr>
                <w:rFonts w:ascii="宋体" w:hAnsi="宋体" w:eastAsia="宋体"/>
                <w:sz w:val="16"/>
              </w:rPr>
              <w:t>护理骨干人才培养天数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91A4">
            <w:pPr>
              <w:jc w:val="center"/>
            </w:pPr>
            <w:r>
              <w:rPr>
                <w:rFonts w:ascii="宋体" w:hAnsi="宋体" w:eastAsia="宋体"/>
                <w:sz w:val="16"/>
              </w:rPr>
              <w:t>&gt;=210天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E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2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7B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9D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59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48CB">
            <w:pPr>
              <w:jc w:val="center"/>
            </w:pPr>
            <w:r>
              <w:rPr>
                <w:rFonts w:ascii="宋体" w:hAnsi="宋体" w:eastAsia="宋体"/>
                <w:sz w:val="16"/>
              </w:rPr>
              <w:t>=220天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CA3B">
            <w:pPr>
              <w:jc w:val="center"/>
            </w:pPr>
            <w:r>
              <w:rPr>
                <w:rFonts w:ascii="宋体" w:hAnsi="宋体" w:eastAsia="宋体"/>
                <w:sz w:val="16"/>
              </w:rPr>
              <w:t>104.76%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8688">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1493">
            <w:pPr>
              <w:jc w:val="center"/>
            </w:pPr>
            <w:r>
              <w:rPr>
                <w:rFonts w:ascii="宋体" w:hAnsi="宋体" w:eastAsia="宋体"/>
                <w:sz w:val="16"/>
              </w:rPr>
              <w:t>因培训人数增加，护理骨干培养天数增加10天，改进措施：今后会更加严谨</w:t>
            </w:r>
            <w:r>
              <w:rPr>
                <w:rFonts w:hint="eastAsia" w:ascii="宋体" w:hAnsi="宋体"/>
                <w:sz w:val="16"/>
                <w:lang w:eastAsia="zh-CN"/>
              </w:rPr>
              <w:t>地</w:t>
            </w:r>
            <w:r>
              <w:rPr>
                <w:rFonts w:ascii="宋体" w:hAnsi="宋体" w:eastAsia="宋体"/>
                <w:sz w:val="16"/>
              </w:rPr>
              <w:t>设置绩效目标</w:t>
            </w:r>
          </w:p>
        </w:tc>
      </w:tr>
      <w:tr w14:paraId="14164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E7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87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1D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BD6F">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F4F0">
            <w:pPr>
              <w:jc w:val="center"/>
            </w:pPr>
            <w:r>
              <w:rPr>
                <w:rFonts w:ascii="宋体" w:hAnsi="宋体" w:eastAsia="宋体"/>
                <w:sz w:val="16"/>
              </w:rPr>
              <w:t>&gt;=15台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D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5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E3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F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7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228C">
            <w:pPr>
              <w:jc w:val="center"/>
            </w:pPr>
            <w:r>
              <w:rPr>
                <w:rFonts w:ascii="宋体" w:hAnsi="宋体" w:eastAsia="宋体"/>
                <w:sz w:val="16"/>
              </w:rPr>
              <w:t>=17台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B29C">
            <w:pPr>
              <w:jc w:val="center"/>
            </w:pPr>
            <w:r>
              <w:rPr>
                <w:rFonts w:ascii="宋体" w:hAnsi="宋体" w:eastAsia="宋体"/>
                <w:sz w:val="16"/>
              </w:rPr>
              <w:t>113.33%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700C">
            <w:pPr>
              <w:jc w:val="center"/>
            </w:pPr>
            <w:r>
              <w:rPr>
                <w:rFonts w:ascii="宋体" w:hAnsi="宋体" w:eastAsia="宋体"/>
                <w:sz w:val="16"/>
              </w:rPr>
              <w:t>1.73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342A">
            <w:pPr>
              <w:jc w:val="center"/>
            </w:pPr>
            <w:r>
              <w:rPr>
                <w:rFonts w:ascii="宋体" w:hAnsi="宋体" w:eastAsia="宋体"/>
                <w:sz w:val="16"/>
              </w:rPr>
              <w:t>因设备供应商议价降低，设备购置数量增加2台，改进措施：今后会更加严谨</w:t>
            </w:r>
            <w:r>
              <w:rPr>
                <w:rFonts w:hint="eastAsia" w:ascii="宋体" w:hAnsi="宋体"/>
                <w:sz w:val="16"/>
                <w:lang w:eastAsia="zh-CN"/>
              </w:rPr>
              <w:t>地</w:t>
            </w:r>
            <w:r>
              <w:rPr>
                <w:rFonts w:ascii="宋体" w:hAnsi="宋体" w:eastAsia="宋体"/>
                <w:sz w:val="16"/>
              </w:rPr>
              <w:t>设置绩效目标</w:t>
            </w:r>
          </w:p>
        </w:tc>
      </w:tr>
      <w:tr w14:paraId="03DEE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AA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7E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D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BD5F">
            <w:pPr>
              <w:jc w:val="center"/>
            </w:pPr>
            <w:r>
              <w:rPr>
                <w:rFonts w:ascii="宋体" w:hAnsi="宋体" w:eastAsia="宋体"/>
                <w:sz w:val="16"/>
              </w:rPr>
              <w:t>专利认证项目数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9588">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D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7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2F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9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CC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5FF6">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C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C7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5D6E">
            <w:pPr>
              <w:jc w:val="center"/>
            </w:pPr>
          </w:p>
        </w:tc>
      </w:tr>
      <w:tr w14:paraId="2DB42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62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46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8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9437">
            <w:pPr>
              <w:jc w:val="center"/>
            </w:pPr>
            <w:r>
              <w:rPr>
                <w:rFonts w:ascii="宋体" w:hAnsi="宋体" w:eastAsia="宋体"/>
                <w:sz w:val="16"/>
              </w:rPr>
              <w:t>发表论文数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921D">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3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D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48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4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F9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41E8">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6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C1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1490">
            <w:pPr>
              <w:jc w:val="center"/>
            </w:pPr>
          </w:p>
        </w:tc>
      </w:tr>
      <w:tr w14:paraId="242DB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DE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52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0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FF35">
            <w:pPr>
              <w:jc w:val="center"/>
            </w:pPr>
            <w:r>
              <w:rPr>
                <w:rFonts w:ascii="宋体" w:hAnsi="宋体" w:eastAsia="宋体"/>
                <w:sz w:val="16"/>
              </w:rPr>
              <w:t>宣传品印刷数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54FE">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B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5D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4CE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0B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E2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F94F">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C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B2F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3623">
            <w:pPr>
              <w:jc w:val="center"/>
            </w:pPr>
          </w:p>
        </w:tc>
      </w:tr>
      <w:tr w14:paraId="1DFE3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B8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3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A2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D626">
            <w:pPr>
              <w:jc w:val="center"/>
            </w:pPr>
            <w:r>
              <w:rPr>
                <w:rFonts w:ascii="宋体" w:hAnsi="宋体" w:eastAsia="宋体"/>
                <w:sz w:val="16"/>
              </w:rPr>
              <w:t>邀请专家讲课次数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C85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5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A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A17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A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32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FAC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5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142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FC1F">
            <w:pPr>
              <w:jc w:val="center"/>
            </w:pPr>
          </w:p>
        </w:tc>
      </w:tr>
      <w:tr w14:paraId="7FD61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50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14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C5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F19B">
            <w:pPr>
              <w:jc w:val="center"/>
            </w:pPr>
            <w:r>
              <w:rPr>
                <w:rFonts w:ascii="宋体" w:hAnsi="宋体" w:eastAsia="宋体"/>
                <w:sz w:val="16"/>
              </w:rPr>
              <w:t>购买护理书籍数量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41D6">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9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8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82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7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06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3D1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E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0DF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E524">
            <w:pPr>
              <w:jc w:val="center"/>
            </w:pPr>
          </w:p>
        </w:tc>
      </w:tr>
      <w:tr w14:paraId="42DB6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27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D1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DC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32C7">
            <w:pPr>
              <w:jc w:val="center"/>
            </w:pPr>
            <w:r>
              <w:rPr>
                <w:rFonts w:ascii="宋体" w:hAnsi="宋体" w:eastAsia="宋体"/>
                <w:sz w:val="16"/>
              </w:rPr>
              <w:t>购买护理医用材料数量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EC8D">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2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F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F2D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A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E0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C83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99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BE9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3B7E">
            <w:pPr>
              <w:jc w:val="center"/>
            </w:pPr>
          </w:p>
        </w:tc>
      </w:tr>
      <w:tr w14:paraId="7C2C8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85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C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3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F78B">
            <w:pPr>
              <w:jc w:val="center"/>
            </w:pPr>
            <w:r>
              <w:rPr>
                <w:rFonts w:ascii="宋体" w:hAnsi="宋体" w:eastAsia="宋体"/>
                <w:sz w:val="16"/>
              </w:rPr>
              <w:t>护理适宜技术推广次数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095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E5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C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203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A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84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1F3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F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C86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86A1">
            <w:pPr>
              <w:jc w:val="center"/>
            </w:pPr>
          </w:p>
        </w:tc>
      </w:tr>
      <w:tr w14:paraId="4AE48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AC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21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03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425E">
            <w:pPr>
              <w:jc w:val="center"/>
            </w:pPr>
            <w:r>
              <w:rPr>
                <w:rFonts w:ascii="宋体" w:hAnsi="宋体" w:eastAsia="宋体"/>
                <w:sz w:val="16"/>
              </w:rPr>
              <w:t>自治区中医优势专科建设项目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93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B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8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3CC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88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0F0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34F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6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332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5900">
            <w:pPr>
              <w:jc w:val="center"/>
            </w:pPr>
          </w:p>
        </w:tc>
      </w:tr>
      <w:tr w14:paraId="68805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B8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745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FB5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E2C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F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7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D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720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0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CD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F92A">
            <w:pPr>
              <w:jc w:val="center"/>
            </w:pPr>
            <w:r>
              <w:rPr>
                <w:rFonts w:ascii="宋体" w:hAnsi="宋体" w:eastAsia="宋体"/>
                <w:sz w:val="16"/>
              </w:rPr>
              <w:t>=104.35%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5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837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A8DC">
            <w:pPr>
              <w:jc w:val="center"/>
            </w:pPr>
          </w:p>
        </w:tc>
      </w:tr>
      <w:tr w14:paraId="782BA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FD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D9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34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4C1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FCD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4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8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F3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5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2A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E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B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8B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7789">
            <w:pPr>
              <w:jc w:val="center"/>
            </w:pPr>
            <w:r>
              <w:rPr>
                <w:rFonts w:ascii="宋体" w:hAnsi="宋体" w:eastAsia="宋体"/>
                <w:sz w:val="16"/>
              </w:rPr>
              <w:t>因供应商提供设备质量较高，设备质量合格率100%，改进措施：今后会更加严谨</w:t>
            </w:r>
            <w:r>
              <w:rPr>
                <w:rFonts w:hint="eastAsia" w:ascii="宋体" w:hAnsi="宋体"/>
                <w:sz w:val="16"/>
                <w:lang w:eastAsia="zh-CN"/>
              </w:rPr>
              <w:t>地</w:t>
            </w:r>
            <w:r>
              <w:rPr>
                <w:rFonts w:ascii="宋体" w:hAnsi="宋体" w:eastAsia="宋体"/>
                <w:sz w:val="16"/>
              </w:rPr>
              <w:t>设置绩效目标</w:t>
            </w:r>
          </w:p>
        </w:tc>
      </w:tr>
      <w:tr w14:paraId="3ABCA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DA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A9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52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749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996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B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7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EEE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4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7B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6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0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E26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FED5">
            <w:pPr>
              <w:jc w:val="center"/>
            </w:pPr>
            <w:r>
              <w:rPr>
                <w:rFonts w:ascii="宋体" w:hAnsi="宋体" w:eastAsia="宋体"/>
                <w:sz w:val="16"/>
              </w:rPr>
              <w:t>因供应商提供设备质量较高，设备质量合格率100%，改进措施：今后会更加严谨</w:t>
            </w:r>
            <w:r>
              <w:rPr>
                <w:rFonts w:hint="eastAsia" w:ascii="宋体" w:hAnsi="宋体"/>
                <w:sz w:val="16"/>
                <w:lang w:eastAsia="zh-CN"/>
              </w:rPr>
              <w:t>地</w:t>
            </w:r>
            <w:r>
              <w:rPr>
                <w:rFonts w:ascii="宋体" w:hAnsi="宋体" w:eastAsia="宋体"/>
                <w:sz w:val="16"/>
              </w:rPr>
              <w:t>设置绩效目标</w:t>
            </w:r>
          </w:p>
        </w:tc>
      </w:tr>
      <w:tr w14:paraId="4A915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96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91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D2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F39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D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E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1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2F4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B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7A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A2E9">
            <w:pPr>
              <w:jc w:val="center"/>
            </w:pPr>
            <w:r>
              <w:rPr>
                <w:rFonts w:ascii="宋体" w:hAnsi="宋体" w:eastAsia="宋体"/>
                <w:sz w:val="16"/>
              </w:rPr>
              <w:t>=113.33%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A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E0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B220">
            <w:pPr>
              <w:jc w:val="center"/>
            </w:pPr>
          </w:p>
        </w:tc>
      </w:tr>
      <w:tr w14:paraId="39B13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5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0D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E0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A60E">
            <w:pPr>
              <w:jc w:val="center"/>
            </w:pPr>
            <w:r>
              <w:rPr>
                <w:rFonts w:ascii="宋体" w:hAnsi="宋体" w:eastAsia="宋体"/>
                <w:sz w:val="16"/>
              </w:rPr>
              <w:t>专利认证率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2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0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81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343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CA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4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2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E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2B7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9327">
            <w:pPr>
              <w:jc w:val="center"/>
            </w:pPr>
          </w:p>
        </w:tc>
      </w:tr>
      <w:tr w14:paraId="6C477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EF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90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78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E565">
            <w:pPr>
              <w:jc w:val="center"/>
            </w:pPr>
            <w:r>
              <w:rPr>
                <w:rFonts w:ascii="宋体" w:hAnsi="宋体" w:eastAsia="宋体"/>
                <w:sz w:val="16"/>
              </w:rPr>
              <w:t>论文发表率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7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C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C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04E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9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55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2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5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DB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B273">
            <w:pPr>
              <w:jc w:val="center"/>
            </w:pPr>
          </w:p>
        </w:tc>
      </w:tr>
      <w:tr w14:paraId="49DC8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45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4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F8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1C16">
            <w:pPr>
              <w:jc w:val="center"/>
            </w:pPr>
            <w:r>
              <w:rPr>
                <w:rFonts w:ascii="宋体" w:hAnsi="宋体" w:eastAsia="宋体"/>
                <w:sz w:val="16"/>
              </w:rPr>
              <w:t>宣传品印刷质量合格率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A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5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B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DCD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5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FA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9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6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149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DD11">
            <w:pPr>
              <w:jc w:val="center"/>
            </w:pPr>
          </w:p>
        </w:tc>
      </w:tr>
      <w:tr w14:paraId="57777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78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6C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5E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88D5">
            <w:pPr>
              <w:jc w:val="center"/>
            </w:pPr>
            <w:r>
              <w:rPr>
                <w:rFonts w:ascii="宋体" w:hAnsi="宋体" w:eastAsia="宋体"/>
                <w:sz w:val="16"/>
              </w:rPr>
              <w:t>专家讲课费保障率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A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9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C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5F2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C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69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C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6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54E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CCB3">
            <w:pPr>
              <w:jc w:val="center"/>
            </w:pPr>
          </w:p>
        </w:tc>
      </w:tr>
      <w:tr w14:paraId="53963F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14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72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19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F755">
            <w:pPr>
              <w:jc w:val="center"/>
            </w:pPr>
            <w:r>
              <w:rPr>
                <w:rFonts w:ascii="宋体" w:hAnsi="宋体" w:eastAsia="宋体"/>
                <w:sz w:val="16"/>
              </w:rPr>
              <w:t>护理书籍质量合格率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D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0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8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233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8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21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1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C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882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9481">
            <w:pPr>
              <w:jc w:val="center"/>
            </w:pPr>
          </w:p>
        </w:tc>
      </w:tr>
      <w:tr w14:paraId="79082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DA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94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0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6B8E">
            <w:pPr>
              <w:jc w:val="center"/>
            </w:pPr>
            <w:r>
              <w:rPr>
                <w:rFonts w:ascii="宋体" w:hAnsi="宋体" w:eastAsia="宋体"/>
                <w:sz w:val="16"/>
              </w:rPr>
              <w:t>护理医用材料质量合格率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EB7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3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E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028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0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4D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C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3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B3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5360">
            <w:pPr>
              <w:jc w:val="center"/>
            </w:pPr>
          </w:p>
        </w:tc>
      </w:tr>
      <w:tr w14:paraId="355C1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80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24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D3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F44D">
            <w:pPr>
              <w:jc w:val="center"/>
            </w:pPr>
            <w:r>
              <w:rPr>
                <w:rFonts w:ascii="宋体" w:hAnsi="宋体" w:eastAsia="宋体"/>
                <w:sz w:val="16"/>
              </w:rPr>
              <w:t>护理适宜技术推广覆盖率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B5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1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65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BA8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5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61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2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9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77F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3233">
            <w:pPr>
              <w:jc w:val="center"/>
            </w:pPr>
          </w:p>
        </w:tc>
      </w:tr>
      <w:tr w14:paraId="6051F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E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25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26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9120">
            <w:pPr>
              <w:jc w:val="center"/>
            </w:pPr>
            <w:r>
              <w:rPr>
                <w:rFonts w:ascii="宋体" w:hAnsi="宋体" w:eastAsia="宋体"/>
                <w:sz w:val="16"/>
              </w:rPr>
              <w:t>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E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2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9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D77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55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3DA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E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2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10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85BB">
            <w:pPr>
              <w:jc w:val="center"/>
            </w:pPr>
          </w:p>
        </w:tc>
      </w:tr>
      <w:tr w14:paraId="7D74D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34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1B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CCF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3070">
            <w:pPr>
              <w:jc w:val="center"/>
            </w:pPr>
            <w:r>
              <w:rPr>
                <w:rFonts w:ascii="宋体" w:hAnsi="宋体" w:eastAsia="宋体"/>
                <w:sz w:val="16"/>
              </w:rPr>
              <w:t>护理骨干</w:t>
            </w:r>
            <w:r>
              <w:rPr>
                <w:rFonts w:hint="eastAsia" w:ascii="宋体" w:hAnsi="宋体"/>
                <w:sz w:val="16"/>
                <w:lang w:eastAsia="zh-CN"/>
              </w:rPr>
              <w:t>人才培养</w:t>
            </w:r>
            <w:r>
              <w:rPr>
                <w:rFonts w:ascii="宋体" w:hAnsi="宋体" w:eastAsia="宋体"/>
                <w:sz w:val="16"/>
              </w:rPr>
              <w:t>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D4B1">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4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A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6BE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ECA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B9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222D">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27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E02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A2DD">
            <w:pPr>
              <w:jc w:val="center"/>
            </w:pPr>
            <w:r>
              <w:rPr>
                <w:rFonts w:ascii="宋体" w:hAnsi="宋体" w:eastAsia="宋体"/>
                <w:sz w:val="16"/>
              </w:rPr>
              <w:t>因培训计划有变动，培养完成时间延后，改进措施：今后会更加严谨</w:t>
            </w:r>
            <w:r>
              <w:rPr>
                <w:rFonts w:hint="eastAsia" w:ascii="宋体" w:hAnsi="宋体"/>
                <w:sz w:val="16"/>
                <w:lang w:eastAsia="zh-CN"/>
              </w:rPr>
              <w:t>地</w:t>
            </w:r>
            <w:r>
              <w:rPr>
                <w:rFonts w:ascii="宋体" w:hAnsi="宋体" w:eastAsia="宋体"/>
                <w:sz w:val="16"/>
              </w:rPr>
              <w:t>设置绩效目标</w:t>
            </w:r>
          </w:p>
        </w:tc>
      </w:tr>
      <w:tr w14:paraId="5C5B4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27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C8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10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A0B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AEDA">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8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D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E57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AF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D4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0030">
            <w:pPr>
              <w:jc w:val="center"/>
            </w:pPr>
            <w:r>
              <w:rPr>
                <w:rFonts w:ascii="宋体" w:hAnsi="宋体" w:eastAsia="宋体"/>
                <w:sz w:val="16"/>
              </w:rPr>
              <w:t>2024年7月3日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D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9A4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652B">
            <w:pPr>
              <w:jc w:val="center"/>
            </w:pPr>
          </w:p>
        </w:tc>
      </w:tr>
      <w:tr w14:paraId="3E4E2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84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E5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BE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CA7A">
            <w:pPr>
              <w:jc w:val="center"/>
            </w:pPr>
            <w:r>
              <w:rPr>
                <w:rFonts w:ascii="宋体" w:hAnsi="宋体" w:eastAsia="宋体"/>
                <w:sz w:val="16"/>
              </w:rPr>
              <w:t>专利认证完成时间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FBEC">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8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7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D42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60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69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54F2">
            <w:pPr>
              <w:jc w:val="center"/>
            </w:pPr>
            <w:r>
              <w:rPr>
                <w:rFonts w:ascii="宋体" w:hAnsi="宋体" w:eastAsia="宋体"/>
                <w:sz w:val="16"/>
              </w:rPr>
              <w:t>2024年7月22日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B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66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3817">
            <w:pPr>
              <w:jc w:val="center"/>
            </w:pPr>
          </w:p>
        </w:tc>
      </w:tr>
      <w:tr w14:paraId="29661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24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A7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4B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8B69">
            <w:pPr>
              <w:jc w:val="center"/>
            </w:pPr>
            <w:r>
              <w:rPr>
                <w:rFonts w:ascii="宋体" w:hAnsi="宋体" w:eastAsia="宋体"/>
                <w:sz w:val="16"/>
              </w:rPr>
              <w:t>论文发表完成时间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A7A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2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5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6BD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ED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98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7FA8">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F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F40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88C9">
            <w:pPr>
              <w:jc w:val="center"/>
            </w:pPr>
          </w:p>
        </w:tc>
      </w:tr>
      <w:tr w14:paraId="43858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4A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13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A2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04A9">
            <w:pPr>
              <w:jc w:val="center"/>
            </w:pPr>
            <w:r>
              <w:rPr>
                <w:rFonts w:ascii="宋体" w:hAnsi="宋体" w:eastAsia="宋体"/>
                <w:sz w:val="16"/>
              </w:rPr>
              <w:t>宣传品印刷完成时间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DE1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3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D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2C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73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F8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2F9E">
            <w:pPr>
              <w:jc w:val="center"/>
            </w:pPr>
            <w:r>
              <w:rPr>
                <w:rFonts w:ascii="宋体" w:hAnsi="宋体" w:eastAsia="宋体"/>
                <w:sz w:val="16"/>
              </w:rPr>
              <w:t>2024年9月18日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D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3F0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7A08">
            <w:pPr>
              <w:jc w:val="center"/>
            </w:pPr>
          </w:p>
        </w:tc>
      </w:tr>
      <w:tr w14:paraId="2A987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93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7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406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574F">
            <w:pPr>
              <w:jc w:val="center"/>
            </w:pPr>
            <w:r>
              <w:rPr>
                <w:rFonts w:ascii="宋体" w:hAnsi="宋体" w:eastAsia="宋体"/>
                <w:sz w:val="16"/>
              </w:rPr>
              <w:t>邀请专家讲课完成时间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56FF">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6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2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D66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7E8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F5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8C7E">
            <w:pPr>
              <w:jc w:val="center"/>
            </w:pPr>
            <w:r>
              <w:rPr>
                <w:rFonts w:ascii="宋体" w:hAnsi="宋体" w:eastAsia="宋体"/>
                <w:sz w:val="16"/>
              </w:rPr>
              <w:t>2024年9月10日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7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DE1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F889">
            <w:pPr>
              <w:jc w:val="center"/>
            </w:pPr>
          </w:p>
        </w:tc>
      </w:tr>
      <w:tr w14:paraId="7A2FBA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2D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56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FA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2AA5">
            <w:pPr>
              <w:jc w:val="center"/>
            </w:pPr>
            <w:r>
              <w:rPr>
                <w:rFonts w:ascii="宋体" w:hAnsi="宋体" w:eastAsia="宋体"/>
                <w:sz w:val="16"/>
              </w:rPr>
              <w:t>护理书籍购买时间完成时间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2FFE">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35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D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86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4B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3C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2712">
            <w:pPr>
              <w:jc w:val="center"/>
            </w:pPr>
            <w:r>
              <w:rPr>
                <w:rFonts w:ascii="宋体" w:hAnsi="宋体" w:eastAsia="宋体"/>
                <w:sz w:val="16"/>
              </w:rPr>
              <w:t>2024年4月22日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D4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AD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B46B">
            <w:pPr>
              <w:jc w:val="center"/>
            </w:pPr>
          </w:p>
        </w:tc>
      </w:tr>
      <w:tr w14:paraId="39C36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4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8E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28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7195">
            <w:pPr>
              <w:jc w:val="center"/>
            </w:pPr>
            <w:r>
              <w:rPr>
                <w:rFonts w:ascii="宋体" w:hAnsi="宋体" w:eastAsia="宋体"/>
                <w:sz w:val="16"/>
              </w:rPr>
              <w:t>护理医用材料购买时间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C063">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2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E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9B0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E4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D4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3A90">
            <w:pPr>
              <w:jc w:val="center"/>
            </w:pPr>
            <w:r>
              <w:rPr>
                <w:rFonts w:ascii="宋体" w:hAnsi="宋体" w:eastAsia="宋体"/>
                <w:sz w:val="16"/>
              </w:rPr>
              <w:t>2024年7月26日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D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B8F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57D1">
            <w:pPr>
              <w:jc w:val="center"/>
            </w:pPr>
          </w:p>
        </w:tc>
      </w:tr>
      <w:tr w14:paraId="47022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F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07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B3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C09F">
            <w:pPr>
              <w:jc w:val="center"/>
            </w:pPr>
            <w:r>
              <w:rPr>
                <w:rFonts w:ascii="宋体" w:hAnsi="宋体" w:eastAsia="宋体"/>
                <w:sz w:val="16"/>
              </w:rPr>
              <w:t>护理适宜技术推广完成时间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3A38">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8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40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D99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42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DB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F145">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5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E53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75A3">
            <w:pPr>
              <w:jc w:val="center"/>
            </w:pPr>
          </w:p>
        </w:tc>
      </w:tr>
      <w:tr w14:paraId="05EF5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74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FE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C8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923B">
            <w:pPr>
              <w:jc w:val="center"/>
            </w:pPr>
            <w:r>
              <w:rPr>
                <w:rFonts w:ascii="宋体" w:hAnsi="宋体" w:eastAsia="宋体"/>
                <w:sz w:val="16"/>
              </w:rPr>
              <w:t>项目及时完成率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3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5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4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393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C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539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3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5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D15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CD2F">
            <w:pPr>
              <w:jc w:val="center"/>
            </w:pPr>
          </w:p>
        </w:tc>
      </w:tr>
      <w:tr w14:paraId="762DD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FD7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948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EA6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B6A0">
            <w:pPr>
              <w:jc w:val="center"/>
            </w:pPr>
            <w:r>
              <w:rPr>
                <w:rFonts w:ascii="宋体" w:hAnsi="宋体" w:eastAsia="宋体"/>
                <w:sz w:val="16"/>
              </w:rPr>
              <w:t>培训支出费用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099B">
            <w:pPr>
              <w:jc w:val="center"/>
            </w:pPr>
            <w:r>
              <w:rPr>
                <w:rFonts w:ascii="宋体" w:hAnsi="宋体" w:eastAsia="宋体"/>
                <w:sz w:val="16"/>
              </w:rPr>
              <w:t>&lt;=106566元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A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4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9D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FD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50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0C9E">
            <w:pPr>
              <w:jc w:val="center"/>
            </w:pPr>
            <w:r>
              <w:rPr>
                <w:rFonts w:ascii="宋体" w:hAnsi="宋体" w:eastAsia="宋体"/>
                <w:sz w:val="16"/>
              </w:rPr>
              <w:t>=106566元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6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05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74C9">
            <w:pPr>
              <w:jc w:val="center"/>
            </w:pPr>
          </w:p>
        </w:tc>
      </w:tr>
      <w:tr w14:paraId="3E11C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24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73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DAD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3862">
            <w:pPr>
              <w:jc w:val="center"/>
            </w:pPr>
            <w:r>
              <w:rPr>
                <w:rFonts w:ascii="宋体" w:hAnsi="宋体" w:eastAsia="宋体"/>
                <w:sz w:val="16"/>
              </w:rPr>
              <w:t>设备购置费用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7C7B">
            <w:pPr>
              <w:jc w:val="center"/>
            </w:pPr>
            <w:r>
              <w:rPr>
                <w:rFonts w:ascii="宋体" w:hAnsi="宋体" w:eastAsia="宋体"/>
                <w:sz w:val="16"/>
              </w:rPr>
              <w:t>&lt;=28980元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B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1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9D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8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2B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8B3C">
            <w:pPr>
              <w:jc w:val="center"/>
            </w:pPr>
            <w:r>
              <w:rPr>
                <w:rFonts w:ascii="宋体" w:hAnsi="宋体" w:eastAsia="宋体"/>
                <w:sz w:val="16"/>
              </w:rPr>
              <w:t>=28980元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B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87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0BF3">
            <w:pPr>
              <w:jc w:val="center"/>
            </w:pPr>
          </w:p>
        </w:tc>
      </w:tr>
      <w:tr w14:paraId="55023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B6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0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CD3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D8BA">
            <w:pPr>
              <w:jc w:val="center"/>
            </w:pPr>
            <w:r>
              <w:rPr>
                <w:rFonts w:ascii="宋体" w:hAnsi="宋体" w:eastAsia="宋体"/>
                <w:sz w:val="16"/>
              </w:rPr>
              <w:t>专利认证费用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9AEB">
            <w:pPr>
              <w:jc w:val="center"/>
            </w:pPr>
            <w:r>
              <w:rPr>
                <w:rFonts w:ascii="宋体" w:hAnsi="宋体" w:eastAsia="宋体"/>
                <w:sz w:val="16"/>
              </w:rPr>
              <w:t>&lt;=24270元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B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E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22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3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53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7EA7">
            <w:pPr>
              <w:jc w:val="center"/>
            </w:pPr>
            <w:r>
              <w:rPr>
                <w:rFonts w:ascii="宋体" w:hAnsi="宋体" w:eastAsia="宋体"/>
                <w:sz w:val="16"/>
              </w:rPr>
              <w:t>=24270元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F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94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219B">
            <w:pPr>
              <w:jc w:val="center"/>
            </w:pPr>
          </w:p>
        </w:tc>
      </w:tr>
      <w:tr w14:paraId="58756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73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CE9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21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04CE">
            <w:pPr>
              <w:jc w:val="center"/>
            </w:pPr>
            <w:r>
              <w:rPr>
                <w:rFonts w:ascii="宋体" w:hAnsi="宋体" w:eastAsia="宋体"/>
                <w:sz w:val="16"/>
              </w:rPr>
              <w:t>发表论文费用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FB68">
            <w:pPr>
              <w:jc w:val="center"/>
            </w:pPr>
            <w:r>
              <w:rPr>
                <w:rFonts w:ascii="宋体" w:hAnsi="宋体" w:eastAsia="宋体"/>
                <w:sz w:val="16"/>
              </w:rPr>
              <w:t>&lt;=16000元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0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F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17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3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FA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B833">
            <w:pPr>
              <w:jc w:val="center"/>
            </w:pPr>
            <w:r>
              <w:rPr>
                <w:rFonts w:ascii="宋体" w:hAnsi="宋体" w:eastAsia="宋体"/>
                <w:sz w:val="16"/>
              </w:rPr>
              <w:t>=16000元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E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1B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B011">
            <w:pPr>
              <w:jc w:val="center"/>
            </w:pPr>
          </w:p>
        </w:tc>
      </w:tr>
      <w:tr w14:paraId="71E35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2E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9B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19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2308">
            <w:pPr>
              <w:jc w:val="center"/>
            </w:pPr>
            <w:r>
              <w:rPr>
                <w:rFonts w:ascii="宋体" w:hAnsi="宋体" w:eastAsia="宋体"/>
                <w:sz w:val="16"/>
              </w:rPr>
              <w:t>宣传品印刷费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107A">
            <w:pPr>
              <w:jc w:val="center"/>
            </w:pPr>
            <w:r>
              <w:rPr>
                <w:rFonts w:ascii="宋体" w:hAnsi="宋体" w:eastAsia="宋体"/>
                <w:sz w:val="16"/>
              </w:rPr>
              <w:t>&lt;=9423元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8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C2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10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75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3C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40E8">
            <w:pPr>
              <w:jc w:val="center"/>
            </w:pPr>
            <w:r>
              <w:rPr>
                <w:rFonts w:ascii="宋体" w:hAnsi="宋体" w:eastAsia="宋体"/>
                <w:sz w:val="16"/>
              </w:rPr>
              <w:t>=9423元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F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D2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7097">
            <w:pPr>
              <w:jc w:val="center"/>
            </w:pPr>
          </w:p>
        </w:tc>
      </w:tr>
      <w:tr w14:paraId="69C2C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88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7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8F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8B3F">
            <w:pPr>
              <w:jc w:val="center"/>
            </w:pPr>
            <w:r>
              <w:rPr>
                <w:rFonts w:ascii="宋体" w:hAnsi="宋体" w:eastAsia="宋体"/>
                <w:sz w:val="16"/>
              </w:rPr>
              <w:t>邀请专家讲课费用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FB33">
            <w:pPr>
              <w:jc w:val="center"/>
            </w:pPr>
            <w:r>
              <w:rPr>
                <w:rFonts w:ascii="宋体" w:hAnsi="宋体" w:eastAsia="宋体"/>
                <w:sz w:val="16"/>
              </w:rPr>
              <w:t>&lt;=8400元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D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C7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66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B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8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8BA6">
            <w:pPr>
              <w:jc w:val="center"/>
            </w:pPr>
            <w:r>
              <w:rPr>
                <w:rFonts w:ascii="宋体" w:hAnsi="宋体" w:eastAsia="宋体"/>
                <w:sz w:val="16"/>
              </w:rPr>
              <w:t>=8400元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E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4B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33BD">
            <w:pPr>
              <w:jc w:val="center"/>
            </w:pPr>
          </w:p>
        </w:tc>
      </w:tr>
      <w:tr w14:paraId="7AE8D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C9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63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F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4B9F">
            <w:pPr>
              <w:jc w:val="center"/>
            </w:pPr>
            <w:r>
              <w:rPr>
                <w:rFonts w:ascii="宋体" w:hAnsi="宋体" w:eastAsia="宋体"/>
                <w:sz w:val="16"/>
              </w:rPr>
              <w:t>购买护理书籍费用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A32A">
            <w:pPr>
              <w:jc w:val="center"/>
            </w:pPr>
            <w:r>
              <w:rPr>
                <w:rFonts w:ascii="宋体" w:hAnsi="宋体" w:eastAsia="宋体"/>
                <w:sz w:val="16"/>
              </w:rPr>
              <w:t>&lt;=3000元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3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2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3C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31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84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C4DD">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7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48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CCDB">
            <w:pPr>
              <w:jc w:val="center"/>
            </w:pPr>
          </w:p>
        </w:tc>
      </w:tr>
      <w:tr w14:paraId="08A6F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36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9F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707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4F02">
            <w:pPr>
              <w:jc w:val="center"/>
            </w:pPr>
            <w:r>
              <w:rPr>
                <w:rFonts w:ascii="宋体" w:hAnsi="宋体" w:eastAsia="宋体"/>
                <w:sz w:val="16"/>
              </w:rPr>
              <w:t>购买护理医用材料费用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16F2">
            <w:pPr>
              <w:jc w:val="center"/>
            </w:pPr>
            <w:r>
              <w:rPr>
                <w:rFonts w:ascii="宋体" w:hAnsi="宋体" w:eastAsia="宋体"/>
                <w:sz w:val="16"/>
              </w:rPr>
              <w:t>&lt;=2161元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C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8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D0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C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76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38D2">
            <w:pPr>
              <w:jc w:val="center"/>
            </w:pPr>
            <w:r>
              <w:rPr>
                <w:rFonts w:ascii="宋体" w:hAnsi="宋体" w:eastAsia="宋体"/>
                <w:sz w:val="16"/>
              </w:rPr>
              <w:t>=2161元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A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BE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0FD3">
            <w:pPr>
              <w:jc w:val="center"/>
            </w:pPr>
          </w:p>
        </w:tc>
      </w:tr>
      <w:tr w14:paraId="47F87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7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73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D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49B5">
            <w:pPr>
              <w:jc w:val="center"/>
            </w:pPr>
            <w:r>
              <w:rPr>
                <w:rFonts w:ascii="宋体" w:hAnsi="宋体" w:eastAsia="宋体"/>
                <w:sz w:val="16"/>
              </w:rPr>
              <w:t>护理适宜技术推广差费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765E">
            <w:pPr>
              <w:jc w:val="center"/>
            </w:pPr>
            <w:r>
              <w:rPr>
                <w:rFonts w:ascii="宋体" w:hAnsi="宋体" w:eastAsia="宋体"/>
                <w:sz w:val="16"/>
              </w:rPr>
              <w:t>&lt;=1200元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7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4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C1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D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19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0C2B">
            <w:pPr>
              <w:jc w:val="center"/>
            </w:pPr>
            <w:r>
              <w:rPr>
                <w:rFonts w:ascii="宋体" w:hAnsi="宋体" w:eastAsia="宋体"/>
                <w:sz w:val="16"/>
              </w:rPr>
              <w:t>=1200元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F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B2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CA69">
            <w:pPr>
              <w:jc w:val="center"/>
            </w:pPr>
          </w:p>
        </w:tc>
      </w:tr>
      <w:tr w14:paraId="23FA1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C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E8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CA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7208">
            <w:pPr>
              <w:jc w:val="center"/>
            </w:pPr>
            <w:r>
              <w:rPr>
                <w:rFonts w:ascii="宋体" w:hAnsi="宋体" w:eastAsia="宋体"/>
                <w:sz w:val="16"/>
              </w:rPr>
              <w:t>自治区中医优势专科建设项目资金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3B9C">
            <w:pPr>
              <w:jc w:val="center"/>
            </w:pPr>
            <w:r>
              <w:rPr>
                <w:rFonts w:ascii="宋体" w:hAnsi="宋体" w:eastAsia="宋体"/>
                <w:sz w:val="16"/>
              </w:rPr>
              <w:t>=20万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A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E7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40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C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985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CDB2">
            <w:pPr>
              <w:jc w:val="center"/>
            </w:pPr>
            <w:r>
              <w:rPr>
                <w:rFonts w:ascii="宋体" w:hAnsi="宋体" w:eastAsia="宋体"/>
                <w:sz w:val="16"/>
              </w:rPr>
              <w:t>=20万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9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EF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8E79">
            <w:pPr>
              <w:jc w:val="center"/>
            </w:pPr>
          </w:p>
        </w:tc>
      </w:tr>
      <w:tr w14:paraId="53BDC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88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943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FDE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3EB6">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298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7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E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99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4D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755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8A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E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61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F157">
            <w:pPr>
              <w:jc w:val="center"/>
            </w:pPr>
          </w:p>
        </w:tc>
      </w:tr>
      <w:tr w14:paraId="47A10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2A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32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37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083D">
            <w:pPr>
              <w:jc w:val="center"/>
            </w:pPr>
            <w:r>
              <w:rPr>
                <w:rFonts w:ascii="宋体" w:hAnsi="宋体" w:eastAsia="宋体"/>
                <w:sz w:val="16"/>
              </w:rPr>
              <w:t>逐步提升中医药事业发展影响力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F06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C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C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87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13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3EE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9FD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9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C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628D">
            <w:pPr>
              <w:jc w:val="center"/>
            </w:pPr>
          </w:p>
        </w:tc>
      </w:tr>
      <w:tr w14:paraId="3DF3D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F40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27E4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C43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737D">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2D1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A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8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CF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87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B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FAD3">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A8DE">
            <w:pPr>
              <w:jc w:val="center"/>
            </w:pPr>
            <w:r>
              <w:rPr>
                <w:rFonts w:ascii="宋体" w:hAnsi="宋体" w:eastAsia="宋体"/>
                <w:sz w:val="16"/>
              </w:rPr>
              <w:t>100.41%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A2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FE43">
            <w:pPr>
              <w:jc w:val="center"/>
            </w:pPr>
          </w:p>
        </w:tc>
      </w:tr>
      <w:tr w14:paraId="05D6D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B4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80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C2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A836">
            <w:pPr>
              <w:jc w:val="center"/>
            </w:pPr>
            <w:r>
              <w:rPr>
                <w:rFonts w:ascii="宋体" w:hAnsi="宋体" w:eastAsia="宋体"/>
                <w:sz w:val="16"/>
              </w:rPr>
              <w:t>患者满意度调查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E1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A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E1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23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95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B6E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CE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7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B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5044">
            <w:pPr>
              <w:jc w:val="center"/>
            </w:pPr>
          </w:p>
        </w:tc>
      </w:tr>
      <w:tr w14:paraId="769A6F6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B946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F3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FB0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8E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71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6F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E5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BBFB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AC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85B7">
            <w:pPr>
              <w:jc w:val="center"/>
            </w:pPr>
            <w:r>
              <w:rPr>
                <w:rFonts w:ascii="宋体" w:hAnsi="宋体" w:eastAsia="宋体"/>
                <w:sz w:val="16"/>
              </w:rPr>
              <w:t>98.21分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31991"/>
        </w:tc>
      </w:tr>
    </w:tbl>
    <w:p w14:paraId="3E264D9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776"/>
        <w:gridCol w:w="626"/>
        <w:gridCol w:w="625"/>
        <w:gridCol w:w="627"/>
        <w:gridCol w:w="624"/>
        <w:gridCol w:w="624"/>
        <w:gridCol w:w="696"/>
        <w:gridCol w:w="696"/>
        <w:gridCol w:w="632"/>
        <w:gridCol w:w="633"/>
      </w:tblGrid>
      <w:tr w14:paraId="407ECBDC">
        <w:tblPrEx>
          <w:tblCellMar>
            <w:top w:w="0" w:type="dxa"/>
            <w:left w:w="108" w:type="dxa"/>
            <w:bottom w:w="0" w:type="dxa"/>
            <w:right w:w="108" w:type="dxa"/>
          </w:tblCellMar>
        </w:tblPrEx>
        <w:tc>
          <w:tcPr>
            <w:tcW w:w="8848" w:type="dxa"/>
            <w:gridSpan w:val="14"/>
            <w:vAlign w:val="center"/>
          </w:tcPr>
          <w:p w14:paraId="11881B93">
            <w:pPr>
              <w:jc w:val="center"/>
            </w:pPr>
            <w:r>
              <w:rPr>
                <w:rFonts w:ascii="宋体" w:hAnsi="宋体" w:eastAsia="宋体"/>
                <w:sz w:val="24"/>
              </w:rPr>
              <w:t>项目支出绩效自评表</w:t>
            </w:r>
          </w:p>
        </w:tc>
      </w:tr>
      <w:tr w14:paraId="7D8B7E60">
        <w:tblPrEx>
          <w:tblCellMar>
            <w:top w:w="0" w:type="dxa"/>
            <w:left w:w="108" w:type="dxa"/>
            <w:bottom w:w="0" w:type="dxa"/>
            <w:right w:w="108" w:type="dxa"/>
          </w:tblCellMar>
        </w:tblPrEx>
        <w:tc>
          <w:tcPr>
            <w:tcW w:w="8848" w:type="dxa"/>
            <w:gridSpan w:val="14"/>
            <w:vAlign w:val="center"/>
          </w:tcPr>
          <w:p w14:paraId="3A8FA66E">
            <w:pPr>
              <w:jc w:val="center"/>
            </w:pPr>
            <w:r>
              <w:rPr>
                <w:rFonts w:ascii="宋体" w:hAnsi="宋体" w:eastAsia="宋体"/>
                <w:sz w:val="24"/>
              </w:rPr>
              <w:t>(2024年度)</w:t>
            </w:r>
          </w:p>
        </w:tc>
      </w:tr>
      <w:tr w14:paraId="44BE2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23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B883DB">
            <w:pPr>
              <w:jc w:val="center"/>
            </w:pPr>
            <w:r>
              <w:rPr>
                <w:rFonts w:ascii="宋体" w:hAnsi="宋体" w:eastAsia="宋体"/>
                <w:sz w:val="16"/>
              </w:rPr>
              <w:t>2024年巴州第二人民医院专项业务项目</w:t>
            </w:r>
          </w:p>
        </w:tc>
      </w:tr>
      <w:tr w14:paraId="6F6401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EE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1C13F">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BE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485836">
            <w:pPr>
              <w:jc w:val="center"/>
            </w:pPr>
            <w:r>
              <w:rPr>
                <w:rFonts w:ascii="宋体" w:hAnsi="宋体" w:eastAsia="宋体"/>
                <w:sz w:val="16"/>
              </w:rPr>
              <w:t>巴音郭楞蒙古自治州第二人民医院(巴音郭楞蒙古自治州燕赵蒙医院)</w:t>
            </w:r>
          </w:p>
        </w:tc>
      </w:tr>
      <w:tr w14:paraId="7FD23D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805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45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A3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B0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F30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7750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A09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6334">
            <w:pPr>
              <w:jc w:val="center"/>
            </w:pPr>
            <w:r>
              <w:rPr>
                <w:rFonts w:ascii="宋体" w:hAnsi="宋体" w:eastAsia="宋体"/>
                <w:sz w:val="16"/>
              </w:rPr>
              <w:t>得分</w:t>
            </w:r>
          </w:p>
        </w:tc>
      </w:tr>
      <w:tr w14:paraId="04F57A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270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098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395D">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91EE5">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BF6B">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43F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4CB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8C1A">
            <w:pPr>
              <w:jc w:val="center"/>
            </w:pPr>
            <w:r>
              <w:rPr>
                <w:rFonts w:ascii="宋体" w:hAnsi="宋体" w:eastAsia="宋体"/>
                <w:sz w:val="16"/>
              </w:rPr>
              <w:t>10.00</w:t>
            </w:r>
          </w:p>
        </w:tc>
      </w:tr>
      <w:tr w14:paraId="23B1B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A5B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54E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3E5E8">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C4D48">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44ADA">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B1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8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686E">
            <w:pPr>
              <w:jc w:val="center"/>
            </w:pPr>
            <w:r>
              <w:rPr>
                <w:rFonts w:ascii="宋体" w:hAnsi="宋体" w:eastAsia="宋体"/>
                <w:sz w:val="16"/>
              </w:rPr>
              <w:t>-</w:t>
            </w:r>
          </w:p>
        </w:tc>
      </w:tr>
      <w:tr w14:paraId="18BB8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AF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706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7D8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050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8CA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C99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2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7637">
            <w:pPr>
              <w:jc w:val="center"/>
            </w:pPr>
            <w:r>
              <w:rPr>
                <w:rFonts w:ascii="宋体" w:hAnsi="宋体" w:eastAsia="宋体"/>
                <w:sz w:val="16"/>
              </w:rPr>
              <w:t>-</w:t>
            </w:r>
          </w:p>
        </w:tc>
      </w:tr>
      <w:tr w14:paraId="69B28B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D9C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E7C4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562A6A">
            <w:pPr>
              <w:jc w:val="center"/>
            </w:pPr>
            <w:r>
              <w:rPr>
                <w:rFonts w:ascii="宋体" w:hAnsi="宋体" w:eastAsia="宋体"/>
                <w:sz w:val="16"/>
              </w:rPr>
              <w:t>总体目标完成情况</w:t>
            </w:r>
          </w:p>
        </w:tc>
      </w:tr>
      <w:tr w14:paraId="2D366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F33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ACC72F">
            <w:pPr>
              <w:jc w:val="both"/>
            </w:pPr>
            <w:r>
              <w:rPr>
                <w:rFonts w:ascii="宋体" w:hAnsi="宋体" w:eastAsia="宋体"/>
                <w:sz w:val="16"/>
              </w:rPr>
              <w:t>保障了医院在编133人以及退休职工39人工资，减轻医院压力，确保医院正常运行，提高医疗质量和服务水平，履行政府公立医疗机构职能，为人民身体健康提供医疗服务。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948CB4">
            <w:pPr>
              <w:jc w:val="both"/>
            </w:pPr>
            <w:r>
              <w:rPr>
                <w:rFonts w:ascii="宋体" w:hAnsi="宋体" w:eastAsia="宋体"/>
                <w:sz w:val="16"/>
              </w:rPr>
              <w:t>保障了医院在职130人工资社保，以及退休职工19人独生子女补助，减轻了医院压力，确保医院正常运行。</w:t>
            </w:r>
          </w:p>
        </w:tc>
      </w:tr>
      <w:tr w14:paraId="19EAE4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D43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52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A2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91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316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D5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8EC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69D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3E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92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0F6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0E3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DD9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EBF3">
            <w:pPr>
              <w:jc w:val="center"/>
            </w:pPr>
            <w:r>
              <w:rPr>
                <w:rFonts w:ascii="宋体" w:hAnsi="宋体" w:eastAsia="宋体"/>
                <w:sz w:val="16"/>
              </w:rPr>
              <w:t>偏差原因分析及改进措施</w:t>
            </w:r>
          </w:p>
        </w:tc>
      </w:tr>
      <w:tr w14:paraId="0755A8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043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DEE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793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8472">
            <w:pPr>
              <w:jc w:val="center"/>
            </w:pPr>
            <w:r>
              <w:rPr>
                <w:rFonts w:ascii="宋体" w:hAnsi="宋体" w:eastAsia="宋体"/>
                <w:sz w:val="16"/>
              </w:rPr>
              <w:t>在编人员工资发放人数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E5AC">
            <w:pPr>
              <w:jc w:val="center"/>
            </w:pPr>
            <w:r>
              <w:rPr>
                <w:rFonts w:ascii="宋体" w:hAnsi="宋体" w:eastAsia="宋体"/>
                <w:sz w:val="16"/>
              </w:rPr>
              <w:t>&gt;=133人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0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E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D7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C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35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AA6C">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15DD">
            <w:pPr>
              <w:jc w:val="center"/>
            </w:pPr>
            <w:r>
              <w:rPr>
                <w:rFonts w:ascii="宋体" w:hAnsi="宋体" w:eastAsia="宋体"/>
                <w:sz w:val="16"/>
              </w:rPr>
              <w:t>97.74%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BC5B">
            <w:pPr>
              <w:jc w:val="center"/>
            </w:pPr>
            <w:r>
              <w:rPr>
                <w:rFonts w:ascii="宋体" w:hAnsi="宋体" w:eastAsia="宋体"/>
                <w:sz w:val="16"/>
              </w:rPr>
              <w:t>3.77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577B">
            <w:pPr>
              <w:jc w:val="center"/>
            </w:pPr>
            <w:r>
              <w:rPr>
                <w:rFonts w:ascii="宋体" w:hAnsi="宋体" w:eastAsia="宋体"/>
                <w:sz w:val="16"/>
              </w:rPr>
              <w:t>在编人员数量存在变动，改进措施：今后再设置绩效目标时会更加精准。</w:t>
            </w:r>
          </w:p>
        </w:tc>
      </w:tr>
      <w:tr w14:paraId="5AED1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CB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23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2C3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5AF7">
            <w:pPr>
              <w:jc w:val="center"/>
            </w:pPr>
            <w:r>
              <w:rPr>
                <w:rFonts w:ascii="宋体" w:hAnsi="宋体" w:eastAsia="宋体"/>
                <w:sz w:val="16"/>
              </w:rPr>
              <w:t>在编人员工资发放次数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A5E0">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9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9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3C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C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DB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9B0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1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F3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4022">
            <w:pPr>
              <w:jc w:val="center"/>
            </w:pPr>
          </w:p>
        </w:tc>
      </w:tr>
      <w:tr w14:paraId="1FFCA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1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C5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A5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12C8">
            <w:pPr>
              <w:jc w:val="center"/>
            </w:pPr>
            <w:r>
              <w:rPr>
                <w:rFonts w:ascii="宋体" w:hAnsi="宋体" w:eastAsia="宋体"/>
                <w:sz w:val="16"/>
              </w:rPr>
              <w:t>在编人员社保缴纳次数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CBB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B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A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1C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E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A6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DD4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A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EA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A486">
            <w:pPr>
              <w:jc w:val="center"/>
            </w:pPr>
          </w:p>
        </w:tc>
      </w:tr>
      <w:tr w14:paraId="616EE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98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82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F8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C788">
            <w:pPr>
              <w:jc w:val="center"/>
            </w:pPr>
            <w:r>
              <w:rPr>
                <w:rFonts w:ascii="宋体" w:hAnsi="宋体" w:eastAsia="宋体"/>
                <w:sz w:val="16"/>
              </w:rPr>
              <w:t>退休人员发放独生子女补助人数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27AE">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4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6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D8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B8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72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9370">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8B4C">
            <w:pPr>
              <w:jc w:val="center"/>
            </w:pPr>
            <w:r>
              <w:rPr>
                <w:rFonts w:ascii="宋体" w:hAnsi="宋体" w:eastAsia="宋体"/>
                <w:sz w:val="16"/>
              </w:rPr>
              <w:t>48.72%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F8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6A66">
            <w:pPr>
              <w:jc w:val="center"/>
            </w:pPr>
            <w:r>
              <w:rPr>
                <w:rFonts w:ascii="宋体" w:hAnsi="宋体" w:eastAsia="宋体"/>
                <w:sz w:val="16"/>
              </w:rPr>
              <w:t>退休人员发放独生子女补助政策变动，导致未能按照年初计划人数发放，发放人数存在变动，改进措施：今后再设置绩效目标时会更加精准。</w:t>
            </w:r>
          </w:p>
        </w:tc>
      </w:tr>
      <w:tr w14:paraId="04F25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06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03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2C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E075">
            <w:pPr>
              <w:jc w:val="center"/>
            </w:pPr>
            <w:r>
              <w:rPr>
                <w:rFonts w:ascii="宋体" w:hAnsi="宋体" w:eastAsia="宋体"/>
                <w:sz w:val="16"/>
              </w:rPr>
              <w:t>退休人员发放独生子女补助次数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4D5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D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0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98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E3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BC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7C5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3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EC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DB8E">
            <w:pPr>
              <w:jc w:val="center"/>
            </w:pPr>
          </w:p>
        </w:tc>
      </w:tr>
      <w:tr w14:paraId="3B91C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D7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1E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3D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AAC5">
            <w:pPr>
              <w:jc w:val="center"/>
            </w:pPr>
            <w:r>
              <w:rPr>
                <w:rFonts w:ascii="宋体" w:hAnsi="宋体" w:eastAsia="宋体"/>
                <w:sz w:val="16"/>
              </w:rPr>
              <w:t>退休人员发放考核奖励人数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8E4D">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01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0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46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B1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3E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5191">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A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45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ECE9">
            <w:pPr>
              <w:jc w:val="center"/>
            </w:pPr>
          </w:p>
        </w:tc>
      </w:tr>
      <w:tr w14:paraId="45996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F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4D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21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89FB">
            <w:pPr>
              <w:jc w:val="center"/>
            </w:pPr>
            <w:r>
              <w:rPr>
                <w:rFonts w:ascii="宋体" w:hAnsi="宋体" w:eastAsia="宋体"/>
                <w:sz w:val="16"/>
              </w:rPr>
              <w:t>退休人员发放考核奖励次数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4AA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D2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2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39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B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D0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D42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B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53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B73E">
            <w:pPr>
              <w:jc w:val="center"/>
            </w:pPr>
          </w:p>
        </w:tc>
      </w:tr>
      <w:tr w14:paraId="01C0F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AE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8F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2D6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E5A4">
            <w:pPr>
              <w:jc w:val="center"/>
            </w:pPr>
            <w:r>
              <w:rPr>
                <w:rFonts w:ascii="宋体" w:hAnsi="宋体" w:eastAsia="宋体"/>
                <w:sz w:val="16"/>
              </w:rPr>
              <w:t>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460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31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E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7C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F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42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D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1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17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CB1C">
            <w:pPr>
              <w:jc w:val="center"/>
            </w:pPr>
          </w:p>
        </w:tc>
      </w:tr>
      <w:tr w14:paraId="45BD8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26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E9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8B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110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FE9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4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F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47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7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1C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0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0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40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8C2D">
            <w:pPr>
              <w:jc w:val="center"/>
            </w:pPr>
          </w:p>
        </w:tc>
      </w:tr>
      <w:tr w14:paraId="61F6A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62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19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2EF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6BA7">
            <w:pPr>
              <w:jc w:val="center"/>
            </w:pPr>
            <w:r>
              <w:rPr>
                <w:rFonts w:ascii="宋体" w:hAnsi="宋体" w:eastAsia="宋体"/>
                <w:sz w:val="16"/>
              </w:rPr>
              <w:t>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DB0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1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CA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D3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8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2D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5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4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44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86AE">
            <w:pPr>
              <w:jc w:val="center"/>
            </w:pPr>
          </w:p>
        </w:tc>
      </w:tr>
      <w:tr w14:paraId="356F9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A9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DB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49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9944">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FAA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D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E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2F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9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E4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0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8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3F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DB77">
            <w:pPr>
              <w:jc w:val="center"/>
            </w:pPr>
          </w:p>
        </w:tc>
      </w:tr>
      <w:tr w14:paraId="50F98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9BD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37F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DC2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DA6B">
            <w:pPr>
              <w:jc w:val="center"/>
            </w:pPr>
            <w:r>
              <w:rPr>
                <w:rFonts w:ascii="宋体" w:hAnsi="宋体" w:eastAsia="宋体"/>
                <w:sz w:val="16"/>
              </w:rPr>
              <w:t>在编人员工资成本控制数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AFDC">
            <w:pPr>
              <w:jc w:val="center"/>
            </w:pPr>
            <w:r>
              <w:rPr>
                <w:rFonts w:ascii="宋体" w:hAnsi="宋体" w:eastAsia="宋体"/>
                <w:sz w:val="16"/>
              </w:rPr>
              <w:t>&lt;=1008万元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9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0D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F1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4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7F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32B4">
            <w:pPr>
              <w:jc w:val="center"/>
            </w:pPr>
            <w:r>
              <w:rPr>
                <w:rFonts w:ascii="宋体" w:hAnsi="宋体" w:eastAsia="宋体"/>
                <w:sz w:val="16"/>
              </w:rPr>
              <w:t>=1008万元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AD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59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8A0B">
            <w:pPr>
              <w:jc w:val="center"/>
            </w:pPr>
          </w:p>
        </w:tc>
      </w:tr>
      <w:tr w14:paraId="51FC1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80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C2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A9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CE9A">
            <w:pPr>
              <w:jc w:val="center"/>
            </w:pPr>
            <w:r>
              <w:rPr>
                <w:rFonts w:ascii="宋体" w:hAnsi="宋体" w:eastAsia="宋体"/>
                <w:sz w:val="16"/>
              </w:rPr>
              <w:t>退休人员独生子女补助成本控制数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F517">
            <w:pPr>
              <w:jc w:val="center"/>
            </w:pPr>
            <w:r>
              <w:rPr>
                <w:rFonts w:ascii="宋体" w:hAnsi="宋体" w:eastAsia="宋体"/>
                <w:sz w:val="16"/>
              </w:rPr>
              <w:t>&lt;=29.56万元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5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B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56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C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A5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A687">
            <w:pPr>
              <w:jc w:val="center"/>
            </w:pPr>
            <w:r>
              <w:rPr>
                <w:rFonts w:ascii="宋体" w:hAnsi="宋体" w:eastAsia="宋体"/>
                <w:sz w:val="16"/>
              </w:rPr>
              <w:t>=29.56万元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D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FE2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D965">
            <w:pPr>
              <w:jc w:val="center"/>
            </w:pPr>
          </w:p>
        </w:tc>
      </w:tr>
      <w:tr w14:paraId="7058B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A4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D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DD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70DA">
            <w:pPr>
              <w:jc w:val="center"/>
            </w:pPr>
            <w:r>
              <w:rPr>
                <w:rFonts w:ascii="宋体" w:hAnsi="宋体" w:eastAsia="宋体"/>
                <w:sz w:val="16"/>
              </w:rPr>
              <w:t>退休人员考核奖励成本控制数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A3FF">
            <w:pPr>
              <w:jc w:val="center"/>
            </w:pPr>
            <w:r>
              <w:rPr>
                <w:rFonts w:ascii="宋体" w:hAnsi="宋体" w:eastAsia="宋体"/>
                <w:sz w:val="16"/>
              </w:rPr>
              <w:t>&lt;=26.44万元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0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4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77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F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2E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287E">
            <w:pPr>
              <w:jc w:val="center"/>
            </w:pPr>
            <w:r>
              <w:rPr>
                <w:rFonts w:ascii="宋体" w:hAnsi="宋体" w:eastAsia="宋体"/>
                <w:sz w:val="16"/>
              </w:rPr>
              <w:t>=26.44万元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9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3E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E47F">
            <w:pPr>
              <w:jc w:val="center"/>
            </w:pPr>
          </w:p>
        </w:tc>
      </w:tr>
      <w:tr w14:paraId="0E09F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5C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5E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79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309D">
            <w:pPr>
              <w:jc w:val="center"/>
            </w:pPr>
            <w:r>
              <w:rPr>
                <w:rFonts w:ascii="宋体" w:hAnsi="宋体" w:eastAsia="宋体"/>
                <w:sz w:val="16"/>
              </w:rPr>
              <w:t>在编人员社保成本控制数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5275">
            <w:pPr>
              <w:jc w:val="center"/>
            </w:pPr>
            <w:r>
              <w:rPr>
                <w:rFonts w:ascii="宋体" w:hAnsi="宋体" w:eastAsia="宋体"/>
                <w:sz w:val="16"/>
              </w:rPr>
              <w:t>&lt;=216万元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8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94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3E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23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DE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3827">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D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8B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5D51">
            <w:pPr>
              <w:jc w:val="center"/>
            </w:pPr>
          </w:p>
        </w:tc>
      </w:tr>
      <w:tr w14:paraId="42B15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44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3A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EB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4BC0">
            <w:pPr>
              <w:jc w:val="center"/>
            </w:pPr>
            <w:r>
              <w:rPr>
                <w:rFonts w:ascii="宋体" w:hAnsi="宋体" w:eastAsia="宋体"/>
                <w:sz w:val="16"/>
              </w:rPr>
              <w:t>公立医院服务能力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142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0F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3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F1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EF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93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95D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5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18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4E05">
            <w:pPr>
              <w:jc w:val="center"/>
            </w:pPr>
          </w:p>
        </w:tc>
      </w:tr>
      <w:tr w14:paraId="2745C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8D7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BA14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C14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4054">
            <w:pPr>
              <w:jc w:val="center"/>
            </w:pPr>
            <w:r>
              <w:rPr>
                <w:rFonts w:ascii="宋体" w:hAnsi="宋体" w:eastAsia="宋体"/>
                <w:sz w:val="16"/>
              </w:rPr>
              <w:t>在编职工满意度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53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1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C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A5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AB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A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CE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D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C6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4D75">
            <w:pPr>
              <w:jc w:val="center"/>
            </w:pPr>
          </w:p>
        </w:tc>
      </w:tr>
      <w:tr w14:paraId="474B0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56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0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98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C8B5">
            <w:pPr>
              <w:jc w:val="center"/>
            </w:pPr>
            <w:r>
              <w:rPr>
                <w:rFonts w:ascii="宋体" w:hAnsi="宋体" w:eastAsia="宋体"/>
                <w:sz w:val="16"/>
              </w:rPr>
              <w:t>退休职工满意度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C3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E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3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A3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F7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2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29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D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82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5DBB">
            <w:pPr>
              <w:jc w:val="center"/>
            </w:pPr>
          </w:p>
        </w:tc>
      </w:tr>
      <w:tr w14:paraId="0A30B9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A123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1C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C4F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91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B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C71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FE2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858A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29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1049">
            <w:pPr>
              <w:jc w:val="center"/>
            </w:pPr>
            <w:r>
              <w:rPr>
                <w:rFonts w:ascii="宋体" w:hAnsi="宋体" w:eastAsia="宋体"/>
                <w:sz w:val="16"/>
              </w:rPr>
              <w:t>95.77分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12EBC"/>
        </w:tc>
      </w:tr>
    </w:tbl>
    <w:p w14:paraId="3D82C9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88D624C">
        <w:tc>
          <w:tcPr>
            <w:tcW w:w="8848" w:type="dxa"/>
            <w:gridSpan w:val="14"/>
            <w:vAlign w:val="center"/>
          </w:tcPr>
          <w:p w14:paraId="441A4758">
            <w:pPr>
              <w:jc w:val="center"/>
            </w:pPr>
            <w:r>
              <w:rPr>
                <w:rFonts w:ascii="宋体" w:hAnsi="宋体" w:eastAsia="宋体"/>
                <w:sz w:val="24"/>
              </w:rPr>
              <w:t>项目支出绩效自评表</w:t>
            </w:r>
          </w:p>
        </w:tc>
      </w:tr>
      <w:tr w14:paraId="39C551C8">
        <w:tblPrEx>
          <w:tblCellMar>
            <w:top w:w="0" w:type="dxa"/>
            <w:left w:w="108" w:type="dxa"/>
            <w:bottom w:w="0" w:type="dxa"/>
            <w:right w:w="108" w:type="dxa"/>
          </w:tblCellMar>
        </w:tblPrEx>
        <w:tc>
          <w:tcPr>
            <w:tcW w:w="8848" w:type="dxa"/>
            <w:gridSpan w:val="14"/>
            <w:vAlign w:val="center"/>
          </w:tcPr>
          <w:p w14:paraId="27F63171">
            <w:pPr>
              <w:jc w:val="center"/>
            </w:pPr>
            <w:r>
              <w:rPr>
                <w:rFonts w:ascii="宋体" w:hAnsi="宋体" w:eastAsia="宋体"/>
                <w:sz w:val="24"/>
              </w:rPr>
              <w:t>(2024年度)</w:t>
            </w:r>
          </w:p>
        </w:tc>
      </w:tr>
      <w:tr w14:paraId="7FBCB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89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4ABF62">
            <w:pPr>
              <w:jc w:val="center"/>
            </w:pPr>
            <w:r>
              <w:rPr>
                <w:rFonts w:ascii="宋体" w:hAnsi="宋体" w:eastAsia="宋体"/>
                <w:sz w:val="16"/>
              </w:rPr>
              <w:t>2024年巴州第二人民医院综合发展项目</w:t>
            </w:r>
          </w:p>
        </w:tc>
      </w:tr>
      <w:tr w14:paraId="6BE151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61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33DC7">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AC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7812EA">
            <w:pPr>
              <w:jc w:val="center"/>
            </w:pPr>
            <w:r>
              <w:rPr>
                <w:rFonts w:ascii="宋体" w:hAnsi="宋体" w:eastAsia="宋体"/>
                <w:sz w:val="16"/>
              </w:rPr>
              <w:t>巴音郭楞蒙古自治州第二人民医院(巴音郭楞蒙古自治州燕赵蒙医院)</w:t>
            </w:r>
          </w:p>
        </w:tc>
      </w:tr>
      <w:tr w14:paraId="6D8F61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1F1B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BAC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BE4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CF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317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016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5F5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3A87">
            <w:pPr>
              <w:jc w:val="center"/>
            </w:pPr>
            <w:r>
              <w:rPr>
                <w:rFonts w:ascii="宋体" w:hAnsi="宋体" w:eastAsia="宋体"/>
                <w:sz w:val="16"/>
              </w:rPr>
              <w:t>得分</w:t>
            </w:r>
          </w:p>
        </w:tc>
      </w:tr>
      <w:tr w14:paraId="49AA9D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F5D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EC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321AA">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53DD">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C58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B6E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ED8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2320">
            <w:pPr>
              <w:jc w:val="center"/>
            </w:pPr>
            <w:r>
              <w:rPr>
                <w:rFonts w:ascii="宋体" w:hAnsi="宋体" w:eastAsia="宋体"/>
                <w:sz w:val="16"/>
              </w:rPr>
              <w:t>10.00</w:t>
            </w:r>
          </w:p>
        </w:tc>
      </w:tr>
      <w:tr w14:paraId="64FD2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882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27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7D2B5">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D6F94">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A5A0">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8A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789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56C2">
            <w:pPr>
              <w:jc w:val="center"/>
            </w:pPr>
            <w:r>
              <w:rPr>
                <w:rFonts w:ascii="宋体" w:hAnsi="宋体" w:eastAsia="宋体"/>
                <w:sz w:val="16"/>
              </w:rPr>
              <w:t>-</w:t>
            </w:r>
          </w:p>
        </w:tc>
      </w:tr>
      <w:tr w14:paraId="3FA5A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59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BB5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F7D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6D5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A5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6DA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BF7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F06C">
            <w:pPr>
              <w:jc w:val="center"/>
            </w:pPr>
            <w:r>
              <w:rPr>
                <w:rFonts w:ascii="宋体" w:hAnsi="宋体" w:eastAsia="宋体"/>
                <w:sz w:val="16"/>
              </w:rPr>
              <w:t>-</w:t>
            </w:r>
          </w:p>
        </w:tc>
      </w:tr>
      <w:tr w14:paraId="6905DF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B06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EF60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158DAF">
            <w:pPr>
              <w:jc w:val="center"/>
            </w:pPr>
            <w:r>
              <w:rPr>
                <w:rFonts w:ascii="宋体" w:hAnsi="宋体" w:eastAsia="宋体"/>
                <w:sz w:val="16"/>
              </w:rPr>
              <w:t>总体目标完成情况</w:t>
            </w:r>
          </w:p>
        </w:tc>
      </w:tr>
      <w:tr w14:paraId="03BF9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3AE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5CF1E">
            <w:pPr>
              <w:jc w:val="both"/>
            </w:pPr>
            <w:r>
              <w:rPr>
                <w:rFonts w:ascii="宋体" w:hAnsi="宋体" w:eastAsia="宋体"/>
                <w:sz w:val="16"/>
              </w:rPr>
              <w:t>通过实施巴州第二人民医院综合发展项目，支付巴州建行分行营业部专用材料费，从而提高公立医院服务能力，体现公益性，让企业满意，为医院减轻压力。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CF73A">
            <w:pPr>
              <w:jc w:val="both"/>
            </w:pPr>
            <w:r>
              <w:rPr>
                <w:rFonts w:ascii="宋体" w:hAnsi="宋体" w:eastAsia="宋体"/>
                <w:sz w:val="16"/>
              </w:rPr>
              <w:t>我院已支付巴州建行分行营业部专用材料费，已通过还款提高了公立医院服务能力，减轻了医院的压力，为更好</w:t>
            </w:r>
            <w:r>
              <w:rPr>
                <w:rFonts w:hint="eastAsia" w:ascii="宋体" w:hAnsi="宋体"/>
                <w:sz w:val="16"/>
                <w:lang w:eastAsia="zh-CN"/>
              </w:rPr>
              <w:t>地</w:t>
            </w:r>
            <w:r>
              <w:rPr>
                <w:rFonts w:ascii="宋体" w:hAnsi="宋体" w:eastAsia="宋体"/>
                <w:sz w:val="16"/>
              </w:rPr>
              <w:t>提供医疗服务打基础，同时保障医疗体系的建设，体现公立医院的公益性，满足人民群众日益增长的医疗保健需求。</w:t>
            </w:r>
          </w:p>
        </w:tc>
      </w:tr>
      <w:tr w14:paraId="06AC90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AA4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BD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4B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6A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960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FD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85A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87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A0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7B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A64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AD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02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8FFF">
            <w:pPr>
              <w:jc w:val="center"/>
            </w:pPr>
            <w:r>
              <w:rPr>
                <w:rFonts w:ascii="宋体" w:hAnsi="宋体" w:eastAsia="宋体"/>
                <w:sz w:val="16"/>
              </w:rPr>
              <w:t>偏差原因分析及改进措施</w:t>
            </w:r>
          </w:p>
        </w:tc>
      </w:tr>
      <w:tr w14:paraId="0737CE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D19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E14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85C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7B15">
            <w:pPr>
              <w:jc w:val="center"/>
            </w:pPr>
            <w:r>
              <w:rPr>
                <w:rFonts w:ascii="宋体" w:hAnsi="宋体" w:eastAsia="宋体"/>
                <w:sz w:val="16"/>
              </w:rPr>
              <w:t>支付专用材料费次数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1B3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1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C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A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1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66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162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C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93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5B40">
            <w:pPr>
              <w:jc w:val="center"/>
            </w:pPr>
          </w:p>
        </w:tc>
      </w:tr>
      <w:tr w14:paraId="2C60D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8B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CD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0F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2C58">
            <w:pPr>
              <w:jc w:val="center"/>
            </w:pPr>
            <w:r>
              <w:rPr>
                <w:rFonts w:ascii="宋体" w:hAnsi="宋体" w:eastAsia="宋体"/>
                <w:sz w:val="16"/>
              </w:rPr>
              <w:t>支付专用材料费单位数量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F5BB">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A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5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A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F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7B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12F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9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63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DC8D">
            <w:pPr>
              <w:jc w:val="center"/>
            </w:pPr>
          </w:p>
        </w:tc>
      </w:tr>
      <w:tr w14:paraId="317F8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A2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96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AD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990E">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1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F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4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C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1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92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7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8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7E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78A6">
            <w:pPr>
              <w:jc w:val="center"/>
            </w:pPr>
          </w:p>
        </w:tc>
      </w:tr>
      <w:tr w14:paraId="6BD6E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C9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A4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28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784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F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C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62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DD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D1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73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7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8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1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A33E">
            <w:pPr>
              <w:jc w:val="center"/>
            </w:pPr>
          </w:p>
        </w:tc>
      </w:tr>
      <w:tr w14:paraId="76458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8B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A3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B0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43BA">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2161">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7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2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9F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F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F8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8F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7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57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D417">
            <w:pPr>
              <w:jc w:val="center"/>
            </w:pPr>
          </w:p>
        </w:tc>
      </w:tr>
      <w:tr w14:paraId="60A6C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06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B6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CD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9903">
            <w:pPr>
              <w:jc w:val="center"/>
            </w:pPr>
            <w:r>
              <w:rPr>
                <w:rFonts w:ascii="宋体" w:hAnsi="宋体" w:eastAsia="宋体"/>
                <w:sz w:val="16"/>
              </w:rPr>
              <w:t>公立医院服务能力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B0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1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E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C6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D2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54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30E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8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19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D140">
            <w:pPr>
              <w:jc w:val="center"/>
            </w:pPr>
          </w:p>
        </w:tc>
      </w:tr>
      <w:tr w14:paraId="3A010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3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08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72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410E">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9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4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4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6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A9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E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C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3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6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DC6F">
            <w:pPr>
              <w:jc w:val="center"/>
            </w:pPr>
          </w:p>
        </w:tc>
      </w:tr>
      <w:tr w14:paraId="2AE116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E1DD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9158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01C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65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7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893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8222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879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5C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4AF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2A85E"/>
        </w:tc>
      </w:tr>
    </w:tbl>
    <w:p w14:paraId="4B45CB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C4E14E3">
        <w:tblPrEx>
          <w:tblCellMar>
            <w:top w:w="0" w:type="dxa"/>
            <w:left w:w="108" w:type="dxa"/>
            <w:bottom w:w="0" w:type="dxa"/>
            <w:right w:w="108" w:type="dxa"/>
          </w:tblCellMar>
        </w:tblPrEx>
        <w:tc>
          <w:tcPr>
            <w:tcW w:w="8848" w:type="dxa"/>
            <w:gridSpan w:val="14"/>
            <w:vAlign w:val="center"/>
          </w:tcPr>
          <w:p w14:paraId="38312B6A">
            <w:pPr>
              <w:jc w:val="center"/>
            </w:pPr>
            <w:r>
              <w:rPr>
                <w:rFonts w:ascii="宋体" w:hAnsi="宋体" w:eastAsia="宋体"/>
                <w:sz w:val="24"/>
              </w:rPr>
              <w:t>项目支出绩效自评表</w:t>
            </w:r>
          </w:p>
        </w:tc>
      </w:tr>
      <w:tr w14:paraId="0A1C1C5D">
        <w:tblPrEx>
          <w:tblCellMar>
            <w:top w:w="0" w:type="dxa"/>
            <w:left w:w="108" w:type="dxa"/>
            <w:bottom w:w="0" w:type="dxa"/>
            <w:right w:w="108" w:type="dxa"/>
          </w:tblCellMar>
        </w:tblPrEx>
        <w:tc>
          <w:tcPr>
            <w:tcW w:w="8848" w:type="dxa"/>
            <w:gridSpan w:val="14"/>
            <w:vAlign w:val="center"/>
          </w:tcPr>
          <w:p w14:paraId="2289AF1E">
            <w:pPr>
              <w:jc w:val="center"/>
            </w:pPr>
            <w:r>
              <w:rPr>
                <w:rFonts w:ascii="宋体" w:hAnsi="宋体" w:eastAsia="宋体"/>
                <w:sz w:val="24"/>
              </w:rPr>
              <w:t>(2024年度)</w:t>
            </w:r>
          </w:p>
        </w:tc>
      </w:tr>
      <w:tr w14:paraId="145B8A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23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1163C4">
            <w:pPr>
              <w:jc w:val="center"/>
            </w:pPr>
            <w:r>
              <w:rPr>
                <w:rFonts w:ascii="宋体" w:hAnsi="宋体" w:eastAsia="宋体"/>
                <w:sz w:val="16"/>
              </w:rPr>
              <w:t>2024年度新疆人才发展基金第一轮支持资金</w:t>
            </w:r>
          </w:p>
        </w:tc>
      </w:tr>
      <w:tr w14:paraId="287830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FC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39B848">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09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8C73B">
            <w:pPr>
              <w:jc w:val="center"/>
            </w:pPr>
            <w:r>
              <w:rPr>
                <w:rFonts w:ascii="宋体" w:hAnsi="宋体" w:eastAsia="宋体"/>
                <w:sz w:val="16"/>
              </w:rPr>
              <w:t>巴音郭楞蒙古自治州第二人民医院(巴音郭楞蒙古自治州燕赵蒙医院)</w:t>
            </w:r>
          </w:p>
        </w:tc>
      </w:tr>
      <w:tr w14:paraId="61D3A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61FE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101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E9E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501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CA3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6E0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87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ED9E">
            <w:pPr>
              <w:jc w:val="center"/>
            </w:pPr>
            <w:r>
              <w:rPr>
                <w:rFonts w:ascii="宋体" w:hAnsi="宋体" w:eastAsia="宋体"/>
                <w:sz w:val="16"/>
              </w:rPr>
              <w:t>得分</w:t>
            </w:r>
          </w:p>
        </w:tc>
      </w:tr>
      <w:tr w14:paraId="377D09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ACA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85B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B69AD">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E2A80">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69F0D">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E6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96DE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8ABD">
            <w:pPr>
              <w:jc w:val="center"/>
            </w:pPr>
            <w:r>
              <w:rPr>
                <w:rFonts w:ascii="宋体" w:hAnsi="宋体" w:eastAsia="宋体"/>
                <w:sz w:val="16"/>
              </w:rPr>
              <w:t>10.00</w:t>
            </w:r>
          </w:p>
        </w:tc>
      </w:tr>
      <w:tr w14:paraId="57F0B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E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F6E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43FAC">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8733">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28731">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04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A4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B023">
            <w:pPr>
              <w:jc w:val="center"/>
            </w:pPr>
            <w:r>
              <w:rPr>
                <w:rFonts w:ascii="宋体" w:hAnsi="宋体" w:eastAsia="宋体"/>
                <w:sz w:val="16"/>
              </w:rPr>
              <w:t>-</w:t>
            </w:r>
          </w:p>
        </w:tc>
      </w:tr>
      <w:tr w14:paraId="09BEB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D0B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683A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11E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B8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A7A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641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B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47BB">
            <w:pPr>
              <w:jc w:val="center"/>
            </w:pPr>
            <w:r>
              <w:rPr>
                <w:rFonts w:ascii="宋体" w:hAnsi="宋体" w:eastAsia="宋体"/>
                <w:sz w:val="16"/>
              </w:rPr>
              <w:t>-</w:t>
            </w:r>
          </w:p>
        </w:tc>
      </w:tr>
      <w:tr w14:paraId="680CD2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781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580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4575CC">
            <w:pPr>
              <w:jc w:val="center"/>
            </w:pPr>
            <w:r>
              <w:rPr>
                <w:rFonts w:ascii="宋体" w:hAnsi="宋体" w:eastAsia="宋体"/>
                <w:sz w:val="16"/>
              </w:rPr>
              <w:t>总体目标完成情况</w:t>
            </w:r>
          </w:p>
        </w:tc>
      </w:tr>
      <w:tr w14:paraId="6C5C8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624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ACC28">
            <w:pPr>
              <w:jc w:val="both"/>
            </w:pPr>
            <w:r>
              <w:rPr>
                <w:rFonts w:ascii="宋体" w:hAnsi="宋体" w:eastAsia="宋体"/>
                <w:sz w:val="16"/>
              </w:rPr>
              <w:t>根据《关于拨付新疆人才发展基金2024年度第一轮支持资金》新财行</w:t>
            </w:r>
            <w:r>
              <w:rPr>
                <w:rFonts w:hint="eastAsia" w:ascii="宋体" w:hAnsi="宋体"/>
                <w:sz w:val="16"/>
                <w:lang w:eastAsia="zh-CN"/>
              </w:rPr>
              <w:t>〔2024〕13号</w:t>
            </w:r>
            <w:r>
              <w:rPr>
                <w:rFonts w:ascii="宋体" w:hAnsi="宋体" w:eastAsia="宋体"/>
                <w:sz w:val="16"/>
              </w:rPr>
              <w:t>的通知，积极制定计划，通过邀请援疆专家实施该项目，提升我院医生的专业能力，提高我院的医疗服务水平，</w:t>
            </w:r>
            <w:r>
              <w:rPr>
                <w:rFonts w:hint="eastAsia" w:ascii="宋体" w:hAnsi="宋体"/>
                <w:sz w:val="16"/>
                <w:lang w:eastAsia="zh-CN"/>
              </w:rPr>
              <w:t>更好地</w:t>
            </w:r>
            <w:r>
              <w:rPr>
                <w:rFonts w:ascii="宋体" w:hAnsi="宋体" w:eastAsia="宋体"/>
                <w:sz w:val="16"/>
              </w:rPr>
              <w:t>满足患者需求。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FE8FC9">
            <w:pPr>
              <w:jc w:val="both"/>
            </w:pPr>
            <w:r>
              <w:rPr>
                <w:rFonts w:ascii="宋体" w:hAnsi="宋体" w:eastAsia="宋体"/>
                <w:sz w:val="16"/>
              </w:rPr>
              <w:t>已邀请9名援疆专家来我院进行业务指导，提升了我院医生专业能力和服务水平。</w:t>
            </w:r>
          </w:p>
        </w:tc>
      </w:tr>
      <w:tr w14:paraId="5B15C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794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1D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AB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59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448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81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E53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626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009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BD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54F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13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0296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5A19">
            <w:pPr>
              <w:jc w:val="center"/>
            </w:pPr>
            <w:r>
              <w:rPr>
                <w:rFonts w:ascii="宋体" w:hAnsi="宋体" w:eastAsia="宋体"/>
                <w:sz w:val="16"/>
              </w:rPr>
              <w:t>偏差原因分析及改进措施</w:t>
            </w:r>
          </w:p>
        </w:tc>
      </w:tr>
      <w:tr w14:paraId="2F344C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719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F65A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E8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0924">
            <w:pPr>
              <w:jc w:val="center"/>
            </w:pPr>
            <w:r>
              <w:rPr>
                <w:rFonts w:ascii="宋体" w:hAnsi="宋体" w:eastAsia="宋体"/>
                <w:sz w:val="16"/>
              </w:rPr>
              <w:t>援疆专家人数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FE69">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08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6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79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F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C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8D30">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2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4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93FA">
            <w:pPr>
              <w:jc w:val="center"/>
            </w:pPr>
          </w:p>
        </w:tc>
      </w:tr>
      <w:tr w14:paraId="4931F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A6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F8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67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FB82">
            <w:pPr>
              <w:jc w:val="center"/>
            </w:pPr>
            <w:r>
              <w:rPr>
                <w:rFonts w:ascii="宋体" w:hAnsi="宋体" w:eastAsia="宋体"/>
                <w:sz w:val="16"/>
              </w:rPr>
              <w:t>援疆专家出勤率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0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1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A1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C1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0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3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5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E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38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F3EC">
            <w:pPr>
              <w:jc w:val="center"/>
            </w:pPr>
          </w:p>
        </w:tc>
      </w:tr>
      <w:tr w14:paraId="2B3CB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3E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FB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AED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C91C">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9F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28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AE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68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C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BE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C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4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92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78E5">
            <w:pPr>
              <w:jc w:val="center"/>
            </w:pPr>
          </w:p>
        </w:tc>
      </w:tr>
      <w:tr w14:paraId="311DA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4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CF8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750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B47D">
            <w:pPr>
              <w:jc w:val="center"/>
            </w:pPr>
            <w:r>
              <w:rPr>
                <w:rFonts w:ascii="宋体" w:hAnsi="宋体" w:eastAsia="宋体"/>
                <w:sz w:val="16"/>
              </w:rPr>
              <w:t>专家住宿费用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F28F">
            <w:pPr>
              <w:jc w:val="center"/>
            </w:pPr>
            <w:r>
              <w:rPr>
                <w:rFonts w:ascii="宋体" w:hAnsi="宋体" w:eastAsia="宋体"/>
                <w:sz w:val="16"/>
              </w:rPr>
              <w:t>&lt;=7.78万元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4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A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9E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9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D6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31AB">
            <w:pPr>
              <w:jc w:val="center"/>
            </w:pPr>
            <w:r>
              <w:rPr>
                <w:rFonts w:ascii="宋体" w:hAnsi="宋体" w:eastAsia="宋体"/>
                <w:sz w:val="16"/>
              </w:rPr>
              <w:t>=7.78万元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8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A1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96EC">
            <w:pPr>
              <w:jc w:val="center"/>
            </w:pPr>
          </w:p>
        </w:tc>
      </w:tr>
      <w:tr w14:paraId="2A6CC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65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92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3A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424C">
            <w:pPr>
              <w:jc w:val="center"/>
            </w:pPr>
            <w:r>
              <w:rPr>
                <w:rFonts w:ascii="宋体" w:hAnsi="宋体" w:eastAsia="宋体"/>
                <w:sz w:val="16"/>
              </w:rPr>
              <w:t>专家工作生活补助费用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1715">
            <w:pPr>
              <w:jc w:val="center"/>
            </w:pPr>
            <w:r>
              <w:rPr>
                <w:rFonts w:ascii="宋体" w:hAnsi="宋体" w:eastAsia="宋体"/>
                <w:sz w:val="16"/>
              </w:rPr>
              <w:t>&lt;=17.9万元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9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B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E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82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43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86DD">
            <w:pPr>
              <w:jc w:val="center"/>
            </w:pPr>
            <w:r>
              <w:rPr>
                <w:rFonts w:ascii="宋体" w:hAnsi="宋体" w:eastAsia="宋体"/>
                <w:sz w:val="16"/>
              </w:rPr>
              <w: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A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A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E771">
            <w:pPr>
              <w:jc w:val="center"/>
            </w:pPr>
          </w:p>
        </w:tc>
      </w:tr>
      <w:tr w14:paraId="6D101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89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BF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62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F480">
            <w:pPr>
              <w:jc w:val="center"/>
            </w:pPr>
            <w:r>
              <w:rPr>
                <w:rFonts w:ascii="宋体" w:hAnsi="宋体" w:eastAsia="宋体"/>
                <w:sz w:val="16"/>
              </w:rPr>
              <w:t>逐步提升我院医疗服务水平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553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A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E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1F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62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B7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8E4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F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CE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BFE3">
            <w:pPr>
              <w:jc w:val="center"/>
            </w:pPr>
          </w:p>
        </w:tc>
      </w:tr>
      <w:tr w14:paraId="55FC8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35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2A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E3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2E89">
            <w:pPr>
              <w:jc w:val="center"/>
            </w:pPr>
            <w:r>
              <w:rPr>
                <w:rFonts w:ascii="宋体" w:hAnsi="宋体" w:eastAsia="宋体"/>
                <w:sz w:val="16"/>
              </w:rPr>
              <w:t>援疆专家满意度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87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B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E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A9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0C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B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5E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6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2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67E1">
            <w:pPr>
              <w:jc w:val="center"/>
            </w:pPr>
          </w:p>
        </w:tc>
      </w:tr>
      <w:tr w14:paraId="7E4181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C9CA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F81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4CF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53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7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8378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57A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6B26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28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EC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E9281F"/>
        </w:tc>
      </w:tr>
    </w:tbl>
    <w:p w14:paraId="53E692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08CA560">
        <w:tblPrEx>
          <w:tblCellMar>
            <w:top w:w="0" w:type="dxa"/>
            <w:left w:w="108" w:type="dxa"/>
            <w:bottom w:w="0" w:type="dxa"/>
            <w:right w:w="108" w:type="dxa"/>
          </w:tblCellMar>
        </w:tblPrEx>
        <w:tc>
          <w:tcPr>
            <w:tcW w:w="8848" w:type="dxa"/>
            <w:gridSpan w:val="14"/>
            <w:vAlign w:val="center"/>
          </w:tcPr>
          <w:p w14:paraId="4F078658">
            <w:pPr>
              <w:jc w:val="center"/>
            </w:pPr>
            <w:r>
              <w:rPr>
                <w:rFonts w:ascii="宋体" w:hAnsi="宋体" w:eastAsia="宋体"/>
                <w:sz w:val="24"/>
              </w:rPr>
              <w:t>项目支出绩效自评表</w:t>
            </w:r>
          </w:p>
        </w:tc>
      </w:tr>
      <w:tr w14:paraId="4161ACA3">
        <w:tblPrEx>
          <w:tblCellMar>
            <w:top w:w="0" w:type="dxa"/>
            <w:left w:w="108" w:type="dxa"/>
            <w:bottom w:w="0" w:type="dxa"/>
            <w:right w:w="108" w:type="dxa"/>
          </w:tblCellMar>
        </w:tblPrEx>
        <w:tc>
          <w:tcPr>
            <w:tcW w:w="8848" w:type="dxa"/>
            <w:gridSpan w:val="14"/>
            <w:vAlign w:val="center"/>
          </w:tcPr>
          <w:p w14:paraId="317D86AC">
            <w:pPr>
              <w:jc w:val="center"/>
            </w:pPr>
            <w:r>
              <w:rPr>
                <w:rFonts w:ascii="宋体" w:hAnsi="宋体" w:eastAsia="宋体"/>
                <w:sz w:val="24"/>
              </w:rPr>
              <w:t>(2024年度)</w:t>
            </w:r>
          </w:p>
        </w:tc>
      </w:tr>
      <w:tr w14:paraId="0792BE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CB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82A24E">
            <w:pPr>
              <w:jc w:val="center"/>
            </w:pPr>
            <w:r>
              <w:rPr>
                <w:rFonts w:ascii="宋体" w:hAnsi="宋体" w:eastAsia="宋体"/>
                <w:sz w:val="16"/>
              </w:rPr>
              <w:t>2024年提前下达重大传染病防控项目</w:t>
            </w:r>
          </w:p>
        </w:tc>
      </w:tr>
      <w:tr w14:paraId="0E275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F8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28A3A">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B2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DDED80">
            <w:pPr>
              <w:jc w:val="center"/>
            </w:pPr>
            <w:r>
              <w:rPr>
                <w:rFonts w:ascii="宋体" w:hAnsi="宋体" w:eastAsia="宋体"/>
                <w:sz w:val="16"/>
              </w:rPr>
              <w:t>巴音郭楞蒙古自治州第二人民医院(巴音郭楞蒙古自治州燕赵蒙医院)</w:t>
            </w:r>
          </w:p>
        </w:tc>
      </w:tr>
      <w:tr w14:paraId="3476C9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CB7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80A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A8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1C9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B3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8EEF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6C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C100">
            <w:pPr>
              <w:jc w:val="center"/>
            </w:pPr>
            <w:r>
              <w:rPr>
                <w:rFonts w:ascii="宋体" w:hAnsi="宋体" w:eastAsia="宋体"/>
                <w:sz w:val="16"/>
              </w:rPr>
              <w:t>得分</w:t>
            </w:r>
          </w:p>
        </w:tc>
      </w:tr>
      <w:tr w14:paraId="3E62F3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357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54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D0FF">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FA1E">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CC73B">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5F6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6EB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EF85">
            <w:pPr>
              <w:jc w:val="center"/>
            </w:pPr>
            <w:r>
              <w:rPr>
                <w:rFonts w:ascii="宋体" w:hAnsi="宋体" w:eastAsia="宋体"/>
                <w:sz w:val="16"/>
              </w:rPr>
              <w:t>10.00</w:t>
            </w:r>
          </w:p>
        </w:tc>
      </w:tr>
      <w:tr w14:paraId="26059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F60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508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D55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97EB">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5479">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C0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F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5023">
            <w:pPr>
              <w:jc w:val="center"/>
            </w:pPr>
            <w:r>
              <w:rPr>
                <w:rFonts w:ascii="宋体" w:hAnsi="宋体" w:eastAsia="宋体"/>
                <w:sz w:val="16"/>
              </w:rPr>
              <w:t>-</w:t>
            </w:r>
          </w:p>
        </w:tc>
      </w:tr>
      <w:tr w14:paraId="34BA0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61B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41A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DCD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568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882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942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A7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8B6F">
            <w:pPr>
              <w:jc w:val="center"/>
            </w:pPr>
            <w:r>
              <w:rPr>
                <w:rFonts w:ascii="宋体" w:hAnsi="宋体" w:eastAsia="宋体"/>
                <w:sz w:val="16"/>
              </w:rPr>
              <w:t>-</w:t>
            </w:r>
          </w:p>
        </w:tc>
      </w:tr>
      <w:tr w14:paraId="7F761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EDE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09B6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ED4A9B">
            <w:pPr>
              <w:jc w:val="center"/>
            </w:pPr>
            <w:r>
              <w:rPr>
                <w:rFonts w:ascii="宋体" w:hAnsi="宋体" w:eastAsia="宋体"/>
                <w:sz w:val="16"/>
              </w:rPr>
              <w:t>总体目标完成情况</w:t>
            </w:r>
          </w:p>
        </w:tc>
      </w:tr>
      <w:tr w14:paraId="3D4CC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180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2D68F0">
            <w:pPr>
              <w:jc w:val="both"/>
            </w:pPr>
            <w:r>
              <w:rPr>
                <w:rFonts w:ascii="宋体" w:hAnsi="宋体" w:eastAsia="宋体"/>
                <w:sz w:val="16"/>
              </w:rPr>
              <w:t>根据自治区财政厅《关于提前下达2024年重大传染病防控经费预算的通知》（新财社</w:t>
            </w:r>
            <w:r>
              <w:rPr>
                <w:rFonts w:hint="eastAsia" w:ascii="宋体" w:hAnsi="宋体"/>
                <w:sz w:val="16"/>
                <w:lang w:eastAsia="zh-CN"/>
              </w:rPr>
              <w:t>〔2023〕218号</w:t>
            </w:r>
            <w:r>
              <w:rPr>
                <w:rFonts w:ascii="宋体" w:hAnsi="宋体" w:eastAsia="宋体"/>
                <w:sz w:val="16"/>
              </w:rPr>
              <w:t>）文件，依据巴州蒙医院专项资金管理办法执行，由项目负责人徐帮柱牵头，下设工作小组，购买一台食源性疾病服务器，达到准确收集食品安全风险监测的效果，及时采取相应的风险管控和监管措施。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2CD9D5">
            <w:pPr>
              <w:jc w:val="both"/>
            </w:pPr>
            <w:r>
              <w:rPr>
                <w:rFonts w:ascii="宋体" w:hAnsi="宋体" w:eastAsia="宋体"/>
                <w:sz w:val="16"/>
              </w:rPr>
              <w:t>我院已购买一台食源性疾病服务器，并将该服务器投入日常使用中，达到了准确收集食品安全风险监测的效果，改善就医环境，进一步促进公立医院改革，为更好</w:t>
            </w:r>
            <w:r>
              <w:rPr>
                <w:rFonts w:hint="eastAsia" w:ascii="宋体" w:hAnsi="宋体"/>
                <w:sz w:val="16"/>
                <w:lang w:eastAsia="zh-CN"/>
              </w:rPr>
              <w:t>地</w:t>
            </w:r>
            <w:r>
              <w:rPr>
                <w:rFonts w:ascii="宋体" w:hAnsi="宋体" w:eastAsia="宋体"/>
                <w:sz w:val="16"/>
              </w:rPr>
              <w:t>提供医疗服务打基础，同时保障医疗体系的建设，体现公立医院的公益性，满足人民群众日益增长的医疗保健需求。</w:t>
            </w:r>
          </w:p>
        </w:tc>
      </w:tr>
      <w:tr w14:paraId="13F1DD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94A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F0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B4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E8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E8A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96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1F4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A8E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136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FC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617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A8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72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DCCD">
            <w:pPr>
              <w:jc w:val="center"/>
            </w:pPr>
            <w:r>
              <w:rPr>
                <w:rFonts w:ascii="宋体" w:hAnsi="宋体" w:eastAsia="宋体"/>
                <w:sz w:val="16"/>
              </w:rPr>
              <w:t>偏差原因分析及改进措施</w:t>
            </w:r>
          </w:p>
        </w:tc>
      </w:tr>
      <w:tr w14:paraId="258D65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4F8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5EB6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C1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DC7C">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1488">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4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7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D1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6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C5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E37F">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6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84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FA42">
            <w:pPr>
              <w:jc w:val="center"/>
            </w:pPr>
          </w:p>
        </w:tc>
      </w:tr>
      <w:tr w14:paraId="1D39B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C5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145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B1F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016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2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2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68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E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5E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A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2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6C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14AB">
            <w:pPr>
              <w:jc w:val="center"/>
            </w:pPr>
          </w:p>
        </w:tc>
      </w:tr>
      <w:tr w14:paraId="02055B0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7A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AD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4C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8AC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12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4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B0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53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A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19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7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7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4C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2AD0">
            <w:pPr>
              <w:jc w:val="center"/>
            </w:pPr>
          </w:p>
        </w:tc>
      </w:tr>
      <w:tr w14:paraId="7055B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F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94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7C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C26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05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F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7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88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E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98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9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4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B4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47C9">
            <w:pPr>
              <w:jc w:val="center"/>
            </w:pPr>
          </w:p>
        </w:tc>
      </w:tr>
      <w:tr w14:paraId="47422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1D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6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31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5507">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C68C">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2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B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CF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13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3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D17B">
            <w:pPr>
              <w:jc w:val="center"/>
            </w:pPr>
            <w:r>
              <w:rPr>
                <w:rFonts w:ascii="宋体" w:hAnsi="宋体" w:eastAsia="宋体"/>
                <w:sz w:val="16"/>
              </w:rPr>
              <w:t>=2024年5月20日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4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AC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FCDB">
            <w:pPr>
              <w:jc w:val="center"/>
            </w:pPr>
          </w:p>
        </w:tc>
      </w:tr>
      <w:tr w14:paraId="78B59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B7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D5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5A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C74E">
            <w:pPr>
              <w:jc w:val="center"/>
            </w:pPr>
            <w:r>
              <w:rPr>
                <w:rFonts w:ascii="宋体" w:hAnsi="宋体" w:eastAsia="宋体"/>
                <w:sz w:val="16"/>
              </w:rPr>
              <w:t>购买设备费用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E09E">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0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9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D7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09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52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7C30">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2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02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A16C">
            <w:pPr>
              <w:jc w:val="center"/>
            </w:pPr>
          </w:p>
        </w:tc>
      </w:tr>
      <w:tr w14:paraId="761AC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E5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F5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B1E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834C">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A1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7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74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18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E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96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B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9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93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79B2">
            <w:pPr>
              <w:jc w:val="center"/>
            </w:pPr>
          </w:p>
        </w:tc>
      </w:tr>
      <w:tr w14:paraId="4908B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52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D2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55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1431">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5F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7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9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23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56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7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36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0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0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27A8">
            <w:pPr>
              <w:jc w:val="center"/>
            </w:pPr>
          </w:p>
        </w:tc>
      </w:tr>
      <w:tr w14:paraId="01046F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786C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945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469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7C3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2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ACA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76C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632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509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487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BB4F7A"/>
        </w:tc>
      </w:tr>
    </w:tbl>
    <w:p w14:paraId="60AED8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37ED7BB">
        <w:tblPrEx>
          <w:tblCellMar>
            <w:top w:w="0" w:type="dxa"/>
            <w:left w:w="108" w:type="dxa"/>
            <w:bottom w:w="0" w:type="dxa"/>
            <w:right w:w="108" w:type="dxa"/>
          </w:tblCellMar>
        </w:tblPrEx>
        <w:tc>
          <w:tcPr>
            <w:tcW w:w="8848" w:type="dxa"/>
            <w:gridSpan w:val="14"/>
            <w:vAlign w:val="center"/>
          </w:tcPr>
          <w:p w14:paraId="192F80B8">
            <w:pPr>
              <w:jc w:val="center"/>
            </w:pPr>
            <w:r>
              <w:rPr>
                <w:rFonts w:ascii="宋体" w:hAnsi="宋体" w:eastAsia="宋体"/>
                <w:sz w:val="24"/>
              </w:rPr>
              <w:t>项目支出绩效自评表</w:t>
            </w:r>
          </w:p>
        </w:tc>
      </w:tr>
      <w:tr w14:paraId="25AAAE80">
        <w:tblPrEx>
          <w:tblCellMar>
            <w:top w:w="0" w:type="dxa"/>
            <w:left w:w="108" w:type="dxa"/>
            <w:bottom w:w="0" w:type="dxa"/>
            <w:right w:w="108" w:type="dxa"/>
          </w:tblCellMar>
        </w:tblPrEx>
        <w:tc>
          <w:tcPr>
            <w:tcW w:w="8848" w:type="dxa"/>
            <w:gridSpan w:val="14"/>
            <w:vAlign w:val="center"/>
          </w:tcPr>
          <w:p w14:paraId="1803C495">
            <w:pPr>
              <w:jc w:val="center"/>
            </w:pPr>
            <w:r>
              <w:rPr>
                <w:rFonts w:ascii="宋体" w:hAnsi="宋体" w:eastAsia="宋体"/>
                <w:sz w:val="24"/>
              </w:rPr>
              <w:t>(2024年度)</w:t>
            </w:r>
          </w:p>
        </w:tc>
      </w:tr>
      <w:tr w14:paraId="536138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50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977E83">
            <w:pPr>
              <w:jc w:val="center"/>
            </w:pPr>
            <w:r>
              <w:rPr>
                <w:rFonts w:ascii="宋体" w:hAnsi="宋体" w:eastAsia="宋体"/>
                <w:sz w:val="16"/>
              </w:rPr>
              <w:t>2024年自治州科技计划资金</w:t>
            </w:r>
          </w:p>
        </w:tc>
      </w:tr>
      <w:tr w14:paraId="62157B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83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147127">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30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1D57EE">
            <w:pPr>
              <w:jc w:val="center"/>
            </w:pPr>
            <w:r>
              <w:rPr>
                <w:rFonts w:ascii="宋体" w:hAnsi="宋体" w:eastAsia="宋体"/>
                <w:sz w:val="16"/>
              </w:rPr>
              <w:t>巴音郭楞蒙古自治州第二人民医院(巴音郭楞蒙古自治州燕赵蒙医院)</w:t>
            </w:r>
          </w:p>
        </w:tc>
      </w:tr>
      <w:tr w14:paraId="4A2FC4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09F6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8DD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DED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58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10E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4AE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74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6901">
            <w:pPr>
              <w:jc w:val="center"/>
            </w:pPr>
            <w:r>
              <w:rPr>
                <w:rFonts w:ascii="宋体" w:hAnsi="宋体" w:eastAsia="宋体"/>
                <w:sz w:val="16"/>
              </w:rPr>
              <w:t>得分</w:t>
            </w:r>
          </w:p>
        </w:tc>
      </w:tr>
      <w:tr w14:paraId="24A060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ED1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4E1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22D2">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DE78D">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92CA1">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AC8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B4A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845B">
            <w:pPr>
              <w:jc w:val="center"/>
            </w:pPr>
            <w:r>
              <w:rPr>
                <w:rFonts w:ascii="宋体" w:hAnsi="宋体" w:eastAsia="宋体"/>
                <w:sz w:val="16"/>
              </w:rPr>
              <w:t>10.00</w:t>
            </w:r>
          </w:p>
        </w:tc>
      </w:tr>
      <w:tr w14:paraId="37A2F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275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010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5606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16357">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5A8E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E6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57D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64CA">
            <w:pPr>
              <w:jc w:val="center"/>
            </w:pPr>
            <w:r>
              <w:rPr>
                <w:rFonts w:ascii="宋体" w:hAnsi="宋体" w:eastAsia="宋体"/>
                <w:sz w:val="16"/>
              </w:rPr>
              <w:t>-</w:t>
            </w:r>
          </w:p>
        </w:tc>
      </w:tr>
      <w:tr w14:paraId="588CB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49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142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F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A84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53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97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0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794E">
            <w:pPr>
              <w:jc w:val="center"/>
            </w:pPr>
            <w:r>
              <w:rPr>
                <w:rFonts w:ascii="宋体" w:hAnsi="宋体" w:eastAsia="宋体"/>
                <w:sz w:val="16"/>
              </w:rPr>
              <w:t>-</w:t>
            </w:r>
          </w:p>
        </w:tc>
      </w:tr>
      <w:tr w14:paraId="39F4AD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90A6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D759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661034">
            <w:pPr>
              <w:jc w:val="center"/>
            </w:pPr>
            <w:r>
              <w:rPr>
                <w:rFonts w:ascii="宋体" w:hAnsi="宋体" w:eastAsia="宋体"/>
                <w:sz w:val="16"/>
              </w:rPr>
              <w:t>总体目标完成情况</w:t>
            </w:r>
          </w:p>
        </w:tc>
      </w:tr>
      <w:tr w14:paraId="60D32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FF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3EA75">
            <w:pPr>
              <w:jc w:val="both"/>
            </w:pPr>
            <w:r>
              <w:rPr>
                <w:rFonts w:ascii="宋体" w:hAnsi="宋体" w:eastAsia="宋体"/>
                <w:sz w:val="16"/>
              </w:rPr>
              <w:t>根据自治州财政厅《关于拨付2024年自治州科技计划资金》的通知（巴财教</w:t>
            </w:r>
            <w:r>
              <w:rPr>
                <w:rFonts w:hint="eastAsia" w:ascii="宋体" w:hAnsi="宋体"/>
                <w:sz w:val="16"/>
                <w:lang w:eastAsia="zh-CN"/>
              </w:rPr>
              <w:t>〔2024〕32号</w:t>
            </w:r>
            <w:r>
              <w:rPr>
                <w:rFonts w:ascii="宋体" w:hAnsi="宋体" w:eastAsia="宋体"/>
                <w:sz w:val="16"/>
              </w:rPr>
              <w:t>），购买护理人员使用的11台医用设备，购买8个医用耗材，增加我院护理人员的服务能力，提高护理工作的效率，更有利于我院开展中医护理业务，提升我院中医药事业的社会影响力。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58A42">
            <w:pPr>
              <w:jc w:val="both"/>
            </w:pPr>
            <w:r>
              <w:rPr>
                <w:rFonts w:ascii="宋体" w:hAnsi="宋体" w:eastAsia="宋体"/>
                <w:sz w:val="16"/>
              </w:rPr>
              <w:t>购买护理人员使用的11台医用设备，8个医用耗材，增加我院护理人员的服务能力，提高护理工作的效率，更有利于我院开展中医护理业务，提升我院中医药事业的社会影响力。</w:t>
            </w:r>
          </w:p>
        </w:tc>
      </w:tr>
      <w:tr w14:paraId="4D7AAD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AC8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D7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6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A1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45C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06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827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87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00D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3F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953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49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15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6A41">
            <w:pPr>
              <w:jc w:val="center"/>
            </w:pPr>
            <w:r>
              <w:rPr>
                <w:rFonts w:ascii="宋体" w:hAnsi="宋体" w:eastAsia="宋体"/>
                <w:sz w:val="16"/>
              </w:rPr>
              <w:t>偏差原因分析及改进措施</w:t>
            </w:r>
          </w:p>
        </w:tc>
      </w:tr>
      <w:tr w14:paraId="4C0202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4D4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65C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FCD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74BE">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3B0C">
            <w:pPr>
              <w:jc w:val="center"/>
            </w:pPr>
            <w:r>
              <w:rPr>
                <w:rFonts w:ascii="宋体" w:hAnsi="宋体" w:eastAsia="宋体"/>
                <w:sz w:val="16"/>
              </w:rPr>
              <w: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7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26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3D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0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4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88C5">
            <w:pPr>
              <w:jc w:val="center"/>
            </w:pPr>
            <w:r>
              <w:rPr>
                <w:rFonts w:ascii="宋体" w:hAnsi="宋体" w:eastAsia="宋体"/>
                <w:sz w:val="16"/>
              </w:rPr>
              <w: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5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C6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061F">
            <w:pPr>
              <w:jc w:val="center"/>
            </w:pPr>
          </w:p>
        </w:tc>
      </w:tr>
      <w:tr w14:paraId="16EE1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17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B9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D0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A302">
            <w:pPr>
              <w:jc w:val="center"/>
            </w:pPr>
            <w:r>
              <w:rPr>
                <w:rFonts w:ascii="宋体" w:hAnsi="宋体" w:eastAsia="宋体"/>
                <w:sz w:val="16"/>
              </w:rPr>
              <w:t>购买耗材数量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FA59">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3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6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3A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B6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FB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0547">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1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96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8E8F">
            <w:pPr>
              <w:jc w:val="center"/>
            </w:pPr>
          </w:p>
        </w:tc>
      </w:tr>
      <w:tr w14:paraId="2B3D9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0D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2C1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BD4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FA0F">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B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9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0E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E2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F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3F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4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9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F2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3381">
            <w:pPr>
              <w:jc w:val="center"/>
            </w:pPr>
          </w:p>
        </w:tc>
      </w:tr>
      <w:tr w14:paraId="77112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42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A3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9F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6282">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A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13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B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08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5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6F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B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9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4E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CAA5">
            <w:pPr>
              <w:jc w:val="center"/>
            </w:pPr>
          </w:p>
        </w:tc>
      </w:tr>
      <w:tr w14:paraId="363C6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F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C5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63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307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E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6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3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00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A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6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8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A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8B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AEF7">
            <w:pPr>
              <w:jc w:val="center"/>
            </w:pPr>
          </w:p>
        </w:tc>
      </w:tr>
      <w:tr w14:paraId="0D7B4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DBC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BC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2E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65B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7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B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6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71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7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13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7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0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53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3CD3">
            <w:pPr>
              <w:jc w:val="center"/>
            </w:pPr>
          </w:p>
        </w:tc>
      </w:tr>
      <w:tr w14:paraId="38104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B3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AB5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63F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CBA6">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4C6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3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CD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E1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64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C7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A1EC">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A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CA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8ED4">
            <w:pPr>
              <w:jc w:val="center"/>
            </w:pPr>
          </w:p>
        </w:tc>
      </w:tr>
      <w:tr w14:paraId="02F57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B4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5C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26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5CFB">
            <w:pPr>
              <w:jc w:val="center"/>
            </w:pPr>
            <w:r>
              <w:rPr>
                <w:rFonts w:ascii="宋体" w:hAnsi="宋体" w:eastAsia="宋体"/>
                <w:sz w:val="16"/>
              </w:rPr>
              <w:t>购买耗材完成时间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024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7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F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3F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EC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EB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373A">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0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9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87E5">
            <w:pPr>
              <w:jc w:val="center"/>
            </w:pPr>
          </w:p>
        </w:tc>
      </w:tr>
      <w:tr w14:paraId="2ADC5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0EC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0BE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3B7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6646">
            <w:pPr>
              <w:jc w:val="center"/>
            </w:pPr>
            <w:r>
              <w:rPr>
                <w:rFonts w:ascii="宋体" w:hAnsi="宋体" w:eastAsia="宋体"/>
                <w:sz w:val="16"/>
              </w:rPr>
              <w:t>购买设备费用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11DA">
            <w:pPr>
              <w:jc w:val="center"/>
            </w:pPr>
            <w:r>
              <w:rPr>
                <w:rFonts w:ascii="宋体" w:hAnsi="宋体" w:eastAsia="宋体"/>
                <w:sz w:val="16"/>
              </w:rPr>
              <w:t>&lt;=9880元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4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9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2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C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15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3760">
            <w:pPr>
              <w:jc w:val="center"/>
            </w:pPr>
            <w:r>
              <w:rPr>
                <w:rFonts w:ascii="宋体" w:hAnsi="宋体" w:eastAsia="宋体"/>
                <w:sz w:val="16"/>
              </w:rPr>
              <w:t>=9880元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9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D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70EA">
            <w:pPr>
              <w:jc w:val="center"/>
            </w:pPr>
          </w:p>
        </w:tc>
      </w:tr>
      <w:tr w14:paraId="3F609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83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5D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5B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725B">
            <w:pPr>
              <w:jc w:val="center"/>
            </w:pPr>
            <w:r>
              <w:rPr>
                <w:rFonts w:ascii="宋体" w:hAnsi="宋体" w:eastAsia="宋体"/>
                <w:sz w:val="16"/>
              </w:rPr>
              <w:t>购买耗材费用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3ED7">
            <w:pPr>
              <w:jc w:val="center"/>
            </w:pPr>
            <w:r>
              <w:rPr>
                <w:rFonts w:ascii="宋体" w:hAnsi="宋体" w:eastAsia="宋体"/>
                <w:sz w:val="16"/>
              </w:rPr>
              <w:t>&lt;=2120元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03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1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2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9F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21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25FD">
            <w:pPr>
              <w:jc w:val="center"/>
            </w:pPr>
            <w:r>
              <w:rPr>
                <w:rFonts w:ascii="宋体" w:hAnsi="宋体" w:eastAsia="宋体"/>
                <w:sz w:val="16"/>
              </w:rPr>
              <w:t>=2120元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5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31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5ACB">
            <w:pPr>
              <w:jc w:val="center"/>
            </w:pPr>
          </w:p>
        </w:tc>
      </w:tr>
      <w:tr w14:paraId="63128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6B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93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804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C34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30D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D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3F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96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6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9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9F7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D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5F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1763">
            <w:pPr>
              <w:jc w:val="center"/>
            </w:pPr>
          </w:p>
        </w:tc>
      </w:tr>
      <w:tr w14:paraId="1C87E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00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7A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E7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FE43">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141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6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B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0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3B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F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65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2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24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D159">
            <w:pPr>
              <w:jc w:val="center"/>
            </w:pPr>
          </w:p>
        </w:tc>
      </w:tr>
      <w:tr w14:paraId="093775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5287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BB0A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67A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2E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4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944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E74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83C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CD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BDB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27E8D"/>
        </w:tc>
      </w:tr>
    </w:tbl>
    <w:p w14:paraId="706D56A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32"/>
        <w:gridCol w:w="625"/>
        <w:gridCol w:w="625"/>
        <w:gridCol w:w="627"/>
        <w:gridCol w:w="625"/>
        <w:gridCol w:w="625"/>
        <w:gridCol w:w="696"/>
        <w:gridCol w:w="776"/>
        <w:gridCol w:w="696"/>
        <w:gridCol w:w="632"/>
      </w:tblGrid>
      <w:tr w14:paraId="69E0ADBD">
        <w:tblPrEx>
          <w:tblCellMar>
            <w:top w:w="0" w:type="dxa"/>
            <w:left w:w="108" w:type="dxa"/>
            <w:bottom w:w="0" w:type="dxa"/>
            <w:right w:w="108" w:type="dxa"/>
          </w:tblCellMar>
        </w:tblPrEx>
        <w:tc>
          <w:tcPr>
            <w:tcW w:w="8848" w:type="dxa"/>
            <w:gridSpan w:val="14"/>
            <w:vAlign w:val="center"/>
          </w:tcPr>
          <w:p w14:paraId="64533B43">
            <w:pPr>
              <w:jc w:val="center"/>
            </w:pPr>
            <w:r>
              <w:rPr>
                <w:rFonts w:ascii="宋体" w:hAnsi="宋体" w:eastAsia="宋体"/>
                <w:sz w:val="24"/>
              </w:rPr>
              <w:t>项目支出绩效自评表</w:t>
            </w:r>
          </w:p>
        </w:tc>
      </w:tr>
      <w:tr w14:paraId="14B0FE83">
        <w:tblPrEx>
          <w:tblCellMar>
            <w:top w:w="0" w:type="dxa"/>
            <w:left w:w="108" w:type="dxa"/>
            <w:bottom w:w="0" w:type="dxa"/>
            <w:right w:w="108" w:type="dxa"/>
          </w:tblCellMar>
        </w:tblPrEx>
        <w:tc>
          <w:tcPr>
            <w:tcW w:w="8848" w:type="dxa"/>
            <w:gridSpan w:val="14"/>
            <w:vAlign w:val="center"/>
          </w:tcPr>
          <w:p w14:paraId="5DBA7469">
            <w:pPr>
              <w:jc w:val="center"/>
            </w:pPr>
            <w:r>
              <w:rPr>
                <w:rFonts w:ascii="宋体" w:hAnsi="宋体" w:eastAsia="宋体"/>
                <w:sz w:val="24"/>
              </w:rPr>
              <w:t>(2024年度)</w:t>
            </w:r>
          </w:p>
        </w:tc>
      </w:tr>
      <w:tr w14:paraId="6AB143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96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6B142F">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00BEE3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28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46CC9">
            <w:pPr>
              <w:jc w:val="center"/>
            </w:pPr>
            <w:r>
              <w:rPr>
                <w:rFonts w:ascii="宋体" w:hAnsi="宋体" w:eastAsia="宋体"/>
                <w:sz w:val="16"/>
              </w:rPr>
              <w:t>巴音郭楞蒙古自治州第二人民医院(巴音郭楞蒙古自治州燕赵蒙医院)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3D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39282">
            <w:pPr>
              <w:jc w:val="center"/>
            </w:pPr>
            <w:r>
              <w:rPr>
                <w:rFonts w:ascii="宋体" w:hAnsi="宋体" w:eastAsia="宋体"/>
                <w:sz w:val="16"/>
              </w:rPr>
              <w:t>巴音郭楞蒙古自治州第二人民医院(巴音郭楞蒙古自治州燕赵蒙医院)</w:t>
            </w:r>
          </w:p>
        </w:tc>
      </w:tr>
      <w:tr w14:paraId="619209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09F0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3B8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CE4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536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AB9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5AF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BBE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09C7">
            <w:pPr>
              <w:jc w:val="center"/>
            </w:pPr>
            <w:r>
              <w:rPr>
                <w:rFonts w:ascii="宋体" w:hAnsi="宋体" w:eastAsia="宋体"/>
                <w:sz w:val="16"/>
              </w:rPr>
              <w:t>得分</w:t>
            </w:r>
          </w:p>
        </w:tc>
      </w:tr>
      <w:tr w14:paraId="12FE5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01B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75D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1A11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33AA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5E59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52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9C0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9A42">
            <w:pPr>
              <w:jc w:val="center"/>
            </w:pPr>
            <w:r>
              <w:rPr>
                <w:rFonts w:ascii="宋体" w:hAnsi="宋体" w:eastAsia="宋体"/>
                <w:sz w:val="16"/>
              </w:rPr>
              <w:t>10.00</w:t>
            </w:r>
          </w:p>
        </w:tc>
      </w:tr>
      <w:tr w14:paraId="66D58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0BB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E4C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1B76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3B7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23D0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36F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ED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03CE">
            <w:pPr>
              <w:jc w:val="center"/>
            </w:pPr>
            <w:r>
              <w:rPr>
                <w:rFonts w:ascii="宋体" w:hAnsi="宋体" w:eastAsia="宋体"/>
                <w:sz w:val="16"/>
              </w:rPr>
              <w:t>-</w:t>
            </w:r>
          </w:p>
        </w:tc>
      </w:tr>
      <w:tr w14:paraId="15C365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622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5156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50B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3BF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A7B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E74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AE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A900">
            <w:pPr>
              <w:jc w:val="center"/>
            </w:pPr>
            <w:r>
              <w:rPr>
                <w:rFonts w:ascii="宋体" w:hAnsi="宋体" w:eastAsia="宋体"/>
                <w:sz w:val="16"/>
              </w:rPr>
              <w:t>-</w:t>
            </w:r>
          </w:p>
        </w:tc>
      </w:tr>
      <w:tr w14:paraId="4E3014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1F3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8CD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3AA64E">
            <w:pPr>
              <w:jc w:val="center"/>
            </w:pPr>
            <w:r>
              <w:rPr>
                <w:rFonts w:ascii="宋体" w:hAnsi="宋体" w:eastAsia="宋体"/>
                <w:sz w:val="16"/>
              </w:rPr>
              <w:t>总体目标完成情况</w:t>
            </w:r>
          </w:p>
        </w:tc>
      </w:tr>
      <w:tr w14:paraId="4DE37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404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52D15">
            <w:pPr>
              <w:jc w:val="both"/>
            </w:pPr>
            <w:r>
              <w:rPr>
                <w:rFonts w:ascii="宋体" w:hAnsi="宋体" w:eastAsia="宋体"/>
                <w:sz w:val="16"/>
              </w:rPr>
              <w:t>根据自治区财政厅《关于下达2024年上半年自治区</w:t>
            </w:r>
            <w:r>
              <w:rPr>
                <w:rFonts w:hint="eastAsia" w:ascii="宋体" w:hAnsi="宋体"/>
                <w:sz w:val="16"/>
                <w:lang w:eastAsia="zh-CN"/>
              </w:rPr>
              <w:t>为民办实事</w:t>
            </w:r>
            <w:r>
              <w:rPr>
                <w:rFonts w:ascii="宋体" w:hAnsi="宋体" w:eastAsia="宋体"/>
                <w:sz w:val="16"/>
              </w:rPr>
              <w:t>工作专项经费的通知》（新财预〔2024〕15号），经自治州</w:t>
            </w:r>
            <w:r>
              <w:rPr>
                <w:rFonts w:hint="eastAsia" w:ascii="宋体" w:hAnsi="宋体"/>
                <w:sz w:val="16"/>
                <w:lang w:eastAsia="zh-CN"/>
              </w:rPr>
              <w:t>为民办实事</w:t>
            </w:r>
            <w:r>
              <w:rPr>
                <w:rFonts w:ascii="宋体" w:hAnsi="宋体" w:eastAsia="宋体"/>
                <w:sz w:val="16"/>
              </w:rPr>
              <w:t>工作领导小组办公室测算，拟定下发州财政局《关于拨付2024年自治区</w:t>
            </w:r>
            <w:r>
              <w:rPr>
                <w:rFonts w:hint="eastAsia" w:ascii="宋体" w:hAnsi="宋体"/>
                <w:sz w:val="16"/>
                <w:lang w:eastAsia="zh-CN"/>
              </w:rPr>
              <w:t>为民办实事</w:t>
            </w:r>
            <w:r>
              <w:rPr>
                <w:rFonts w:ascii="宋体" w:hAnsi="宋体" w:eastAsia="宋体"/>
                <w:sz w:val="16"/>
              </w:rPr>
              <w:t>工作专项经费的通知》（巴财预〔2024〕16号）文件精神，</w:t>
            </w:r>
            <w:r>
              <w:rPr>
                <w:rFonts w:hint="eastAsia" w:ascii="宋体" w:hAnsi="宋体"/>
                <w:sz w:val="16"/>
                <w:lang w:eastAsia="zh-CN"/>
              </w:rPr>
              <w:t>为民办实事</w:t>
            </w:r>
            <w:r>
              <w:rPr>
                <w:rFonts w:ascii="宋体" w:hAnsi="宋体" w:eastAsia="宋体"/>
                <w:sz w:val="16"/>
              </w:rPr>
              <w:t>工作队经费共计15万元,派驻一个</w:t>
            </w:r>
            <w:r>
              <w:rPr>
                <w:rFonts w:hint="eastAsia" w:ascii="宋体" w:hAnsi="宋体"/>
                <w:sz w:val="16"/>
                <w:lang w:eastAsia="zh-CN"/>
              </w:rPr>
              <w:t>为民办实事</w:t>
            </w:r>
            <w:r>
              <w:rPr>
                <w:rFonts w:ascii="宋体" w:hAnsi="宋体" w:eastAsia="宋体"/>
                <w:sz w:val="16"/>
              </w:rPr>
              <w:t>工作队，为解放社区群众修缮居民楼管道、慰问社区群众、开展组织活动，提升群众幸福感和归属感。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CE1EC8">
            <w:pPr>
              <w:jc w:val="both"/>
            </w:pPr>
            <w:r>
              <w:rPr>
                <w:rFonts w:ascii="宋体" w:hAnsi="宋体" w:eastAsia="宋体"/>
                <w:sz w:val="16"/>
              </w:rPr>
              <w:t>解放社区充分发挥基层党组织的作用，通过工作队经费解决了社区群众的实际困难，以实际行动为群众排忧解难，让群众受益、见实惠，得到了群众的认可。</w:t>
            </w:r>
          </w:p>
        </w:tc>
      </w:tr>
      <w:tr w14:paraId="1F6D5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C83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06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24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A3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0A0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DC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55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0E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8C0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18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B00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38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372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421F">
            <w:pPr>
              <w:jc w:val="center"/>
            </w:pPr>
            <w:r>
              <w:rPr>
                <w:rFonts w:ascii="宋体" w:hAnsi="宋体" w:eastAsia="宋体"/>
                <w:sz w:val="16"/>
              </w:rPr>
              <w:t>偏差原因分析及改进措施</w:t>
            </w:r>
          </w:p>
        </w:tc>
      </w:tr>
      <w:tr w14:paraId="1A3455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309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024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71A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99B2">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CF0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E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7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59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0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A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20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6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4C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8472">
            <w:pPr>
              <w:jc w:val="center"/>
            </w:pPr>
          </w:p>
        </w:tc>
      </w:tr>
      <w:tr w14:paraId="3C7F9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75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1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10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5978">
            <w:pPr>
              <w:jc w:val="center"/>
            </w:pPr>
            <w:r>
              <w:rPr>
                <w:rFonts w:ascii="宋体" w:hAnsi="宋体" w:eastAsia="宋体"/>
                <w:sz w:val="16"/>
              </w:rPr>
              <w:t>房屋维修维护数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60AE">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9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0D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47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6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26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ADF7">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A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A7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5F23">
            <w:pPr>
              <w:jc w:val="center"/>
            </w:pPr>
          </w:p>
        </w:tc>
      </w:tr>
      <w:tr w14:paraId="409FA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3A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EF9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8C6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B4A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9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4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F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C2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C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75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0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A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CF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25B6">
            <w:pPr>
              <w:jc w:val="center"/>
            </w:pPr>
          </w:p>
        </w:tc>
      </w:tr>
      <w:tr w14:paraId="10409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E7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16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E9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93D8">
            <w:pPr>
              <w:jc w:val="center"/>
            </w:pPr>
            <w:r>
              <w:rPr>
                <w:rFonts w:ascii="宋体" w:hAnsi="宋体" w:eastAsia="宋体"/>
                <w:sz w:val="16"/>
              </w:rPr>
              <w:t>房屋维修维护合格率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2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C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3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F0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19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95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E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8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55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621E">
            <w:pPr>
              <w:jc w:val="center"/>
            </w:pPr>
          </w:p>
        </w:tc>
      </w:tr>
      <w:tr w14:paraId="3F04E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5E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FB0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43C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8712">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3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9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6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18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4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89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8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C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C1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F6A6">
            <w:pPr>
              <w:jc w:val="center"/>
            </w:pPr>
          </w:p>
        </w:tc>
      </w:tr>
      <w:tr w14:paraId="6C162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5A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BF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D8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221D">
            <w:pPr>
              <w:jc w:val="center"/>
            </w:pPr>
            <w:r>
              <w:rPr>
                <w:rFonts w:ascii="宋体" w:hAnsi="宋体" w:eastAsia="宋体"/>
                <w:sz w:val="16"/>
              </w:rPr>
              <w:t>房屋维修维护完成时间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AC2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5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8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7A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47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6B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3D4B">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A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9A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B185">
            <w:pPr>
              <w:jc w:val="center"/>
            </w:pPr>
          </w:p>
        </w:tc>
      </w:tr>
      <w:tr w14:paraId="56441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F76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243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639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B080">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F8F1">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5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FF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0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5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9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D6C0">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3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23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BCA7">
            <w:pPr>
              <w:jc w:val="center"/>
            </w:pPr>
          </w:p>
        </w:tc>
      </w:tr>
      <w:tr w14:paraId="18299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0B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B7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06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C436">
            <w:pPr>
              <w:jc w:val="center"/>
            </w:pPr>
            <w:r>
              <w:rPr>
                <w:rFonts w:ascii="宋体" w:hAnsi="宋体" w:eastAsia="宋体"/>
                <w:sz w:val="16"/>
              </w:rPr>
              <w:t>房屋维修维护费用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2102">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6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D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0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4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D4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97FC">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F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0C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BC8A">
            <w:pPr>
              <w:jc w:val="center"/>
            </w:pPr>
          </w:p>
        </w:tc>
      </w:tr>
      <w:tr w14:paraId="58EBC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6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85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D4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523D">
            <w:pPr>
              <w:jc w:val="center"/>
            </w:pPr>
            <w:r>
              <w:rPr>
                <w:rFonts w:ascii="宋体" w:hAnsi="宋体" w:eastAsia="宋体"/>
                <w:sz w:val="16"/>
              </w:rPr>
              <w:t>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069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C7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3F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8A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01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A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549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9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DB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25BE">
            <w:pPr>
              <w:jc w:val="center"/>
            </w:pPr>
          </w:p>
        </w:tc>
      </w:tr>
      <w:tr w14:paraId="3F04E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08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69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31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CE6C">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F9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D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A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13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49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C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C6D0">
            <w:pPr>
              <w:jc w:val="center"/>
            </w:pPr>
            <w:r>
              <w:rPr>
                <w:rFonts w:ascii="宋体" w:hAnsi="宋体" w:eastAsia="宋体"/>
                <w:sz w:val="16"/>
              </w:rPr>
              <w:t>=91.2%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9607">
            <w:pPr>
              <w:jc w:val="center"/>
            </w:pPr>
            <w:r>
              <w:rPr>
                <w:rFonts w:ascii="宋体" w:hAnsi="宋体" w:eastAsia="宋体"/>
                <w:sz w:val="16"/>
              </w:rPr>
              <w:t>101.33%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1C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61B6">
            <w:pPr>
              <w:jc w:val="center"/>
            </w:pPr>
            <w:r>
              <w:rPr>
                <w:rFonts w:hint="eastAsia" w:ascii="宋体" w:hAnsi="宋体"/>
                <w:sz w:val="16"/>
                <w:lang w:eastAsia="zh-CN"/>
              </w:rPr>
              <w:t>为民办实事</w:t>
            </w:r>
            <w:r>
              <w:rPr>
                <w:rFonts w:ascii="宋体" w:hAnsi="宋体" w:eastAsia="宋体"/>
                <w:sz w:val="16"/>
              </w:rPr>
              <w:t>工作队社区为民办实事得到群众认可，获得较高的居民满意度。改进措施：今后再设置绩效目标时会更加精准。</w:t>
            </w:r>
          </w:p>
        </w:tc>
      </w:tr>
      <w:tr w14:paraId="5EAF14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DAC9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16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A01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1E3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4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FAB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6BD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4AE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68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DD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2C7F8"/>
        </w:tc>
      </w:tr>
    </w:tbl>
    <w:p w14:paraId="7A2ABA30">
      <w:r>
        <w:br w:type="page"/>
      </w:r>
    </w:p>
    <w:p w14:paraId="41B22FC0">
      <w:pPr>
        <w:spacing w:line="640" w:lineRule="exact"/>
        <w:ind w:firstLine="640"/>
        <w:jc w:val="both"/>
        <w:outlineLvl w:val="2"/>
      </w:pPr>
      <w:r>
        <w:rPr>
          <w:rFonts w:ascii="黑体" w:hAnsi="黑体" w:eastAsia="黑体"/>
          <w:sz w:val="32"/>
        </w:rPr>
        <w:t>十二、其他需说明的事项</w:t>
      </w:r>
    </w:p>
    <w:p w14:paraId="58236915">
      <w:pPr>
        <w:spacing w:line="580" w:lineRule="exact"/>
        <w:ind w:firstLine="640"/>
        <w:jc w:val="both"/>
      </w:pPr>
      <w:r>
        <w:rPr>
          <w:rFonts w:ascii="仿宋_GB2312" w:hAnsi="仿宋_GB2312" w:eastAsia="仿宋_GB2312"/>
          <w:b w:val="0"/>
          <w:sz w:val="32"/>
        </w:rPr>
        <w:t>本年度本单位整体绩效自评表由主管部门编报并公开。</w:t>
      </w:r>
    </w:p>
    <w:p w14:paraId="082F9D80">
      <w:r>
        <w:br w:type="page"/>
      </w:r>
    </w:p>
    <w:p w14:paraId="2AB70672">
      <w:pPr>
        <w:spacing w:line="240" w:lineRule="auto"/>
        <w:jc w:val="center"/>
        <w:outlineLvl w:val="1"/>
      </w:pPr>
      <w:r>
        <w:rPr>
          <w:rFonts w:ascii="黑体" w:hAnsi="黑体" w:eastAsia="黑体"/>
          <w:sz w:val="32"/>
        </w:rPr>
        <w:t>第三部分 专业名词解释</w:t>
      </w:r>
    </w:p>
    <w:p w14:paraId="7C5255A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344F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BB965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8C22D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812528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3BDF58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C7608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7AC72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A8FA4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BE6023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71117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8FCE3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B169E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2C416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C4A229">
      <w:r>
        <w:br w:type="page"/>
      </w:r>
    </w:p>
    <w:p w14:paraId="1A7A82E1">
      <w:pPr>
        <w:spacing w:line="240" w:lineRule="auto"/>
        <w:jc w:val="center"/>
        <w:outlineLvl w:val="1"/>
      </w:pPr>
      <w:r>
        <w:rPr>
          <w:rFonts w:ascii="黑体" w:hAnsi="黑体" w:eastAsia="黑体"/>
          <w:sz w:val="32"/>
        </w:rPr>
        <w:t>第四部分 部门决算报表（见附表）</w:t>
      </w:r>
    </w:p>
    <w:p w14:paraId="0C7692D4">
      <w:pPr>
        <w:spacing w:line="240" w:lineRule="auto"/>
        <w:ind w:firstLine="640"/>
        <w:jc w:val="both"/>
      </w:pPr>
      <w:r>
        <w:rPr>
          <w:rFonts w:ascii="仿宋_GB2312" w:hAnsi="仿宋_GB2312" w:eastAsia="仿宋_GB2312"/>
          <w:b w:val="0"/>
          <w:sz w:val="32"/>
        </w:rPr>
        <w:t>一、《收入支出决算总表》</w:t>
      </w:r>
    </w:p>
    <w:p w14:paraId="34111F18">
      <w:pPr>
        <w:spacing w:line="240" w:lineRule="auto"/>
        <w:ind w:firstLine="640"/>
        <w:jc w:val="both"/>
      </w:pPr>
      <w:r>
        <w:rPr>
          <w:rFonts w:ascii="仿宋_GB2312" w:hAnsi="仿宋_GB2312" w:eastAsia="仿宋_GB2312"/>
          <w:b w:val="0"/>
          <w:sz w:val="32"/>
        </w:rPr>
        <w:t>二、《收入决算表》</w:t>
      </w:r>
    </w:p>
    <w:p w14:paraId="267EDA5A">
      <w:pPr>
        <w:spacing w:line="240" w:lineRule="auto"/>
        <w:ind w:firstLine="640"/>
        <w:jc w:val="both"/>
      </w:pPr>
      <w:r>
        <w:rPr>
          <w:rFonts w:ascii="仿宋_GB2312" w:hAnsi="仿宋_GB2312" w:eastAsia="仿宋_GB2312"/>
          <w:b w:val="0"/>
          <w:sz w:val="32"/>
        </w:rPr>
        <w:t>三、《支出决算表》</w:t>
      </w:r>
    </w:p>
    <w:p w14:paraId="7EE8232E">
      <w:pPr>
        <w:spacing w:line="240" w:lineRule="auto"/>
        <w:ind w:firstLine="640"/>
        <w:jc w:val="both"/>
      </w:pPr>
      <w:r>
        <w:rPr>
          <w:rFonts w:ascii="仿宋_GB2312" w:hAnsi="仿宋_GB2312" w:eastAsia="仿宋_GB2312"/>
          <w:b w:val="0"/>
          <w:sz w:val="32"/>
        </w:rPr>
        <w:t>四、《财政拨款收入支出决算总表》</w:t>
      </w:r>
    </w:p>
    <w:p w14:paraId="4014FF94">
      <w:pPr>
        <w:spacing w:line="240" w:lineRule="auto"/>
        <w:ind w:firstLine="640"/>
        <w:jc w:val="both"/>
      </w:pPr>
      <w:r>
        <w:rPr>
          <w:rFonts w:ascii="仿宋_GB2312" w:hAnsi="仿宋_GB2312" w:eastAsia="仿宋_GB2312"/>
          <w:b w:val="0"/>
          <w:sz w:val="32"/>
        </w:rPr>
        <w:t>五、《一般公共预算财政拨款支出决算表》</w:t>
      </w:r>
    </w:p>
    <w:p w14:paraId="26D44DA6">
      <w:pPr>
        <w:spacing w:line="240" w:lineRule="auto"/>
        <w:ind w:firstLine="640"/>
        <w:jc w:val="both"/>
      </w:pPr>
      <w:r>
        <w:rPr>
          <w:rFonts w:ascii="仿宋_GB2312" w:hAnsi="仿宋_GB2312" w:eastAsia="仿宋_GB2312"/>
          <w:b w:val="0"/>
          <w:sz w:val="32"/>
        </w:rPr>
        <w:t>六、《一般公共预算财政拨款基本支出决算表》</w:t>
      </w:r>
    </w:p>
    <w:p w14:paraId="3D523198">
      <w:pPr>
        <w:spacing w:line="240" w:lineRule="auto"/>
        <w:ind w:firstLine="640"/>
        <w:jc w:val="both"/>
      </w:pPr>
      <w:r>
        <w:rPr>
          <w:rFonts w:ascii="仿宋_GB2312" w:hAnsi="仿宋_GB2312" w:eastAsia="仿宋_GB2312"/>
          <w:b w:val="0"/>
          <w:sz w:val="32"/>
        </w:rPr>
        <w:t>七、《政府性基金预算财政拨款收入支出决算表》</w:t>
      </w:r>
    </w:p>
    <w:p w14:paraId="6FC79CF6">
      <w:pPr>
        <w:spacing w:line="240" w:lineRule="auto"/>
        <w:ind w:firstLine="640"/>
        <w:jc w:val="both"/>
      </w:pPr>
      <w:r>
        <w:rPr>
          <w:rFonts w:ascii="仿宋_GB2312" w:hAnsi="仿宋_GB2312" w:eastAsia="仿宋_GB2312"/>
          <w:b w:val="0"/>
          <w:sz w:val="32"/>
        </w:rPr>
        <w:t>八、《国有资本经营预算财政拨款收入支出决算表》</w:t>
      </w:r>
    </w:p>
    <w:p w14:paraId="4EA260BF">
      <w:pPr>
        <w:spacing w:line="240" w:lineRule="auto"/>
        <w:ind w:firstLine="640"/>
        <w:jc w:val="both"/>
      </w:pPr>
      <w:r>
        <w:rPr>
          <w:rFonts w:ascii="仿宋_GB2312" w:hAnsi="仿宋_GB2312" w:eastAsia="仿宋_GB2312"/>
          <w:b w:val="0"/>
          <w:sz w:val="32"/>
        </w:rPr>
        <w:t>九、《财政拨款“三公”经费支出决算表》</w:t>
      </w:r>
    </w:p>
    <w:p w14:paraId="0A68D2DD">
      <w:pPr>
        <w:spacing w:line="240" w:lineRule="auto"/>
        <w:ind w:firstLine="640"/>
        <w:jc w:val="both"/>
      </w:pPr>
    </w:p>
    <w:p w14:paraId="2891EE9A">
      <w:pPr>
        <w:spacing w:line="240" w:lineRule="auto"/>
        <w:ind w:firstLine="640"/>
        <w:jc w:val="both"/>
      </w:pPr>
    </w:p>
    <w:p w14:paraId="258DEE3F">
      <w:pPr>
        <w:spacing w:line="240" w:lineRule="auto"/>
        <w:ind w:firstLine="640"/>
        <w:jc w:val="both"/>
      </w:pPr>
    </w:p>
    <w:p w14:paraId="0D55FA8B">
      <w:pPr>
        <w:spacing w:line="240" w:lineRule="auto"/>
        <w:ind w:firstLine="640"/>
        <w:jc w:val="both"/>
      </w:pPr>
    </w:p>
    <w:p w14:paraId="0864F08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592BAD-D1C6-40EC-958C-74377203C9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13630F7-B884-440F-85BF-29B73B4B9ADE}"/>
  </w:font>
  <w:font w:name="仿宋_GB2312">
    <w:panose1 w:val="02010609030101010101"/>
    <w:charset w:val="86"/>
    <w:family w:val="modern"/>
    <w:pitch w:val="default"/>
    <w:sig w:usb0="00000001" w:usb1="080E0000" w:usb2="00000000" w:usb3="00000000" w:csb0="00040000" w:csb1="00000000"/>
    <w:embedRegular r:id="rId3" w:fontKey="{174253D5-E52F-4AC9-8971-63A1D026EFBA}"/>
  </w:font>
  <w:font w:name="楷体_GB2312">
    <w:panose1 w:val="02010609030101010101"/>
    <w:charset w:val="86"/>
    <w:family w:val="auto"/>
    <w:pitch w:val="default"/>
    <w:sig w:usb0="00000001" w:usb1="080E0000" w:usb2="00000000" w:usb3="00000000" w:csb0="00040000" w:csb1="00000000"/>
    <w:embedRegular r:id="rId4" w:fontKey="{6993CCE6-A25F-405C-821E-944AD399FC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C170B4"/>
    <w:rsid w:val="5FA17648"/>
    <w:rsid w:val="5FD320BD"/>
    <w:rsid w:val="60DE4D57"/>
    <w:rsid w:val="613409CB"/>
    <w:rsid w:val="61A46A97"/>
    <w:rsid w:val="62DD7D21"/>
    <w:rsid w:val="65D97752"/>
    <w:rsid w:val="664C500C"/>
    <w:rsid w:val="67D111AB"/>
    <w:rsid w:val="684D5912"/>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4552</Words>
  <Characters>5220</Characters>
  <Lines>0</Lines>
  <Paragraphs>0</Paragraphs>
  <TotalTime>7</TotalTime>
  <ScaleCrop>false</ScaleCrop>
  <LinksUpToDate>false</LinksUpToDate>
  <CharactersWithSpaces>5240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2025-09-11T05:32:46Z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