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巴音郭楞蒙古自治州生态环境局（部门）2024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6B8B84C">
      <w:r>
        <w:br w:type="page"/>
      </w:r>
    </w:p>
    <w:p w14:paraId="49D79D5F">
      <w:pPr>
        <w:spacing w:line="640" w:lineRule="exact"/>
        <w:jc w:val="center"/>
        <w:outlineLvl w:val="1"/>
      </w:pPr>
      <w:r>
        <w:rPr>
          <w:rFonts w:ascii="黑体" w:hAnsi="黑体" w:eastAsia="黑体"/>
          <w:sz w:val="32"/>
        </w:rPr>
        <w:t>第一部分 部门概况</w:t>
      </w:r>
    </w:p>
    <w:p w14:paraId="18F10E8D">
      <w:pPr>
        <w:spacing w:line="640" w:lineRule="exact"/>
        <w:ind w:firstLine="640"/>
        <w:jc w:val="both"/>
        <w:outlineLvl w:val="2"/>
      </w:pPr>
      <w:r>
        <w:rPr>
          <w:rFonts w:ascii="黑体" w:hAnsi="黑体" w:eastAsia="黑体"/>
          <w:sz w:val="32"/>
        </w:rPr>
        <w:t>一、主要职能</w:t>
      </w:r>
    </w:p>
    <w:p w14:paraId="2518DDA6">
      <w:pPr>
        <w:spacing w:line="580" w:lineRule="exact"/>
        <w:ind w:firstLine="640"/>
        <w:jc w:val="both"/>
      </w:pPr>
      <w:r>
        <w:rPr>
          <w:rFonts w:ascii="仿宋_GB2312" w:hAnsi="仿宋_GB2312" w:eastAsia="仿宋_GB2312"/>
          <w:sz w:val="32"/>
        </w:rPr>
        <w:t>（一）负责建立健全生态环境制度。贯彻执行国家、自治区生态环境政策、规划，会同有关部门拟订自治州生态环境政策、规划并组织实施，起草生态环境地方性法规、政府规章草案。会同有关部门编制并监督实施重点区域、流域、饮用水水源地生态环境规划和水功能区划。</w:t>
      </w:r>
    </w:p>
    <w:p w14:paraId="0265E8AE">
      <w:pPr>
        <w:spacing w:line="580" w:lineRule="exact"/>
        <w:ind w:firstLine="640"/>
        <w:jc w:val="both"/>
      </w:pPr>
      <w:r>
        <w:rPr>
          <w:rFonts w:ascii="仿宋_GB2312" w:hAnsi="仿宋_GB2312" w:eastAsia="仿宋_GB2312"/>
          <w:sz w:val="32"/>
        </w:rPr>
        <w:t>（二）负责较大生态环境问题的统筹协调和监督管理。牵头协调自治州环境污染事故和生态破坏事件的调查处理，指导协调县（市）政府对较大突发生态环境事件的应急预警工作，牵头指导实施生态环境损害赔偿制度，协调解决有关跨县（市）域环境污染纠纷，统筹协调自治州重点区域、流域生态环境保护工作。</w:t>
      </w:r>
    </w:p>
    <w:p w14:paraId="7F6ADF70">
      <w:pPr>
        <w:spacing w:line="580" w:lineRule="exact"/>
        <w:ind w:firstLine="640"/>
        <w:jc w:val="both"/>
      </w:pPr>
      <w:r>
        <w:rPr>
          <w:rFonts w:ascii="仿宋_GB2312" w:hAnsi="仿宋_GB2312" w:eastAsia="仿宋_GB2312"/>
          <w:sz w:val="32"/>
        </w:rPr>
        <w:t>（三）负责监督管理自治州减排目标的落实。贯彻落实国家污染物排放总量控制、排污许可制度并监督实施。拟订自治州总量控制计划并监督实施，监督检查各县（市、区）污染物减排任务完成情况，实施生态环境保护目标责任制。</w:t>
      </w:r>
    </w:p>
    <w:p w14:paraId="5E54A290">
      <w:pPr>
        <w:spacing w:line="580" w:lineRule="exact"/>
        <w:ind w:firstLine="640"/>
        <w:jc w:val="both"/>
      </w:pPr>
      <w:r>
        <w:rPr>
          <w:rFonts w:ascii="仿宋_GB2312" w:hAnsi="仿宋_GB2312" w:eastAsia="仿宋_GB2312"/>
          <w:sz w:val="32"/>
        </w:rPr>
        <w:t>（四）负责环境污染防治的监督管理。根据国家、自治区大气、水、土壤、噪声、光、恶臭、固体废物、化学品、机动车等的污染防治管理制度，拟订自治州污染防治管理制度并监督实施。会同有关部门监督管理饮用水水源地生态环境保护工作，组织指导城乡生态环境综合整治工作，监督指导农业面源污染治理工作。监督指导区域大气环境保护工作，监督重点区域大气污染联防联控协作机制的实施。</w:t>
      </w:r>
    </w:p>
    <w:p w14:paraId="4FD1A8E2">
      <w:pPr>
        <w:spacing w:line="580" w:lineRule="exact"/>
        <w:ind w:firstLine="640"/>
        <w:jc w:val="both"/>
      </w:pPr>
      <w:r>
        <w:rPr>
          <w:rFonts w:ascii="仿宋_GB2312" w:hAnsi="仿宋_GB2312" w:eastAsia="仿宋_GB2312"/>
          <w:sz w:val="32"/>
        </w:rPr>
        <w:t>（五）指导协调和监督生态保护修复工作。组织编制自治州生态环境保护规划，监督对生态环境有影响的自然资源开发利用活动、重要生态环境建设和生态环境破坏恢复工作。组织制定各类自然保护地生态环境监管制度。指导协调和监督农村生态环境保护，监督生物技术环境安全，牵头生物物种（含遗传资源）工作，组织协调生物多样性保护工作，参与生态保护补偿工作。</w:t>
      </w:r>
    </w:p>
    <w:p w14:paraId="025372A6">
      <w:pPr>
        <w:spacing w:line="580" w:lineRule="exact"/>
        <w:ind w:firstLine="640"/>
        <w:jc w:val="both"/>
      </w:pPr>
      <w:r>
        <w:rPr>
          <w:rFonts w:ascii="仿宋_GB2312" w:hAnsi="仿宋_GB2312" w:eastAsia="仿宋_GB2312"/>
          <w:sz w:val="32"/>
        </w:rPr>
        <w:t>（六）负责核与辐射安全的监督管理。根据国家、自治区有关核与辐射安全政策、规划、标准拟订自治州核与辐射安全政策、规划并监督实施，参与核事故应急处理，组织实施辐射环境事故应急处理工作，监督管理放射源安全和核技术应用、电磁辐射、伴有放射性矿产资源开发利用中的污染防治。</w:t>
      </w:r>
    </w:p>
    <w:p w14:paraId="4EB7CC5D">
      <w:pPr>
        <w:spacing w:line="580" w:lineRule="exact"/>
        <w:ind w:firstLine="640"/>
        <w:jc w:val="both"/>
      </w:pPr>
      <w:r>
        <w:rPr>
          <w:rFonts w:ascii="仿宋_GB2312" w:hAnsi="仿宋_GB2312" w:eastAsia="仿宋_GB2312"/>
          <w:sz w:val="32"/>
        </w:rPr>
        <w:t>（七）负责生态环境准入的监督管理。受自治州人民政府委托对重大经济和技术政策、发展规划以及重大经济开发计划进行环境影响评价。按照国家和自治区规定，负责规划环境影响评价、政策环境影响评价审查和项目环境影响评价审批。组织拟订并实施生态环境准入清单。</w:t>
      </w:r>
    </w:p>
    <w:p w14:paraId="24398EA2">
      <w:pPr>
        <w:spacing w:line="580" w:lineRule="exact"/>
        <w:ind w:firstLine="640"/>
        <w:jc w:val="both"/>
      </w:pPr>
      <w:r>
        <w:rPr>
          <w:rFonts w:ascii="仿宋_GB2312" w:hAnsi="仿宋_GB2312" w:eastAsia="仿宋_GB2312"/>
          <w:sz w:val="32"/>
        </w:rPr>
        <w:t>（八）负责生态环境监测工作。拟订自治州生态环境监测制度和规范并监督实施。会同有关部门统一规划自治州生态环境质量监测站点设置，组织实施生态环境监测、生态环境质量状况调查评价、考核、预警预测，组织建设和管理自治州生态环境监测网和自治州生态环境信息网。建立和实行生态环境质量公告制度，统一发布自治州生态环境综合性报告和重大生态环境信息。</w:t>
      </w:r>
    </w:p>
    <w:p w14:paraId="29AC88B0">
      <w:pPr>
        <w:spacing w:line="580" w:lineRule="exact"/>
        <w:ind w:firstLine="640"/>
        <w:jc w:val="both"/>
      </w:pPr>
      <w:r>
        <w:rPr>
          <w:rFonts w:ascii="仿宋_GB2312" w:hAnsi="仿宋_GB2312" w:eastAsia="仿宋_GB2312"/>
          <w:sz w:val="32"/>
        </w:rPr>
        <w:t>（九）负责生态环境监察工作。建立健全</w:t>
      </w:r>
      <w:r>
        <w:rPr>
          <w:rFonts w:hint="eastAsia" w:ascii="仿宋_GB2312" w:hAnsi="仿宋_GB2312" w:eastAsia="仿宋_GB2312"/>
          <w:sz w:val="32"/>
          <w:lang w:eastAsia="zh-CN"/>
        </w:rPr>
        <w:t>生态环境保护督察</w:t>
      </w:r>
      <w:r>
        <w:rPr>
          <w:rFonts w:ascii="仿宋_GB2312" w:hAnsi="仿宋_GB2312" w:eastAsia="仿宋_GB2312"/>
          <w:sz w:val="32"/>
        </w:rPr>
        <w:t>制度，根据授权对各县市、各有关部门贯彻落实中央生态环境保护决策部署和自治区、自治州工作要求情况进行监察问责。组织协调自治州生态环境保护督察工作。</w:t>
      </w:r>
    </w:p>
    <w:p w14:paraId="41BCDF65">
      <w:pPr>
        <w:spacing w:line="580" w:lineRule="exact"/>
        <w:ind w:firstLine="640"/>
        <w:jc w:val="both"/>
      </w:pPr>
      <w:r>
        <w:rPr>
          <w:rFonts w:ascii="仿宋_GB2312" w:hAnsi="仿宋_GB2312" w:eastAsia="仿宋_GB2312"/>
          <w:sz w:val="32"/>
        </w:rPr>
        <w:t>（十）统一指导生态环境监督执法。组织开展自治州生态环境保护执法检查活动，查处生态环境违法案件。指导、参与环境信访投诉案件的办理。指导自治州生态环境保护综合执法队伍建设和业务工作。</w:t>
      </w:r>
    </w:p>
    <w:p w14:paraId="4E951315">
      <w:pPr>
        <w:spacing w:line="580" w:lineRule="exact"/>
        <w:ind w:firstLine="640"/>
        <w:jc w:val="both"/>
      </w:pPr>
      <w:r>
        <w:rPr>
          <w:rFonts w:ascii="仿宋_GB2312" w:hAnsi="仿宋_GB2312" w:eastAsia="仿宋_GB2312"/>
          <w:sz w:val="32"/>
        </w:rPr>
        <w:t>（十一）组织指导和协调生态环境保护宣传教育工作，制定并组织实施生态环境保护宣传教育规划，推动社会组织和公众参与生态环境保护。开展生态环境科技工作，组织协调生态环境保护科学研究和技术工程示范，推动生态环境技术管理体系建设。</w:t>
      </w:r>
    </w:p>
    <w:p w14:paraId="275B9124">
      <w:pPr>
        <w:spacing w:line="580" w:lineRule="exact"/>
        <w:ind w:firstLine="640"/>
        <w:jc w:val="both"/>
      </w:pPr>
      <w:r>
        <w:rPr>
          <w:rFonts w:ascii="仿宋_GB2312" w:hAnsi="仿宋_GB2312" w:eastAsia="仿宋_GB2312"/>
          <w:sz w:val="32"/>
        </w:rPr>
        <w:t>（十二）承担本部门党的建设、党风廉政建设和反腐败、精神文明、维护稳定、</w:t>
      </w:r>
      <w:r>
        <w:rPr>
          <w:rFonts w:hint="eastAsia" w:ascii="仿宋_GB2312" w:hAnsi="仿宋_GB2312" w:eastAsia="仿宋_GB2312"/>
          <w:sz w:val="32"/>
          <w:lang w:eastAsia="zh-CN"/>
        </w:rPr>
        <w:t>为民办实事</w:t>
      </w:r>
      <w:r>
        <w:rPr>
          <w:rFonts w:ascii="仿宋_GB2312" w:hAnsi="仿宋_GB2312" w:eastAsia="仿宋_GB2312"/>
          <w:sz w:val="32"/>
        </w:rPr>
        <w:t>、综合治理、民族团结、“两个全覆盖”、安全生产、扶贫等工作。</w:t>
      </w:r>
    </w:p>
    <w:p w14:paraId="52643750">
      <w:pPr>
        <w:spacing w:line="580" w:lineRule="exact"/>
        <w:ind w:firstLine="640"/>
        <w:jc w:val="both"/>
      </w:pPr>
      <w:r>
        <w:rPr>
          <w:rFonts w:ascii="仿宋_GB2312" w:hAnsi="仿宋_GB2312" w:eastAsia="仿宋_GB2312"/>
          <w:sz w:val="32"/>
        </w:rPr>
        <w:t>（十三）完成自治州党委、自治州人民政府交办的其他任务。</w:t>
      </w:r>
    </w:p>
    <w:p w14:paraId="66BB2EB6">
      <w:pPr>
        <w:spacing w:line="640" w:lineRule="exact"/>
        <w:ind w:firstLine="640"/>
        <w:jc w:val="both"/>
        <w:outlineLvl w:val="2"/>
      </w:pPr>
      <w:r>
        <w:rPr>
          <w:rFonts w:ascii="黑体" w:hAnsi="黑体" w:eastAsia="黑体"/>
          <w:sz w:val="32"/>
        </w:rPr>
        <w:t>二、机构设置及人员情况</w:t>
      </w:r>
    </w:p>
    <w:p w14:paraId="3655906E">
      <w:pPr>
        <w:spacing w:line="580" w:lineRule="exact"/>
        <w:ind w:firstLine="640"/>
        <w:jc w:val="both"/>
      </w:pPr>
      <w:r>
        <w:rPr>
          <w:rFonts w:ascii="仿宋_GB2312" w:hAnsi="仿宋_GB2312" w:eastAsia="仿宋_GB2312"/>
          <w:sz w:val="32"/>
        </w:rPr>
        <w:t>巴音郭楞蒙古自治州生态环境局（部门）2024年度，实有人数223人，其中：在职人员161人，减少10人；离休人员0人，增加0人；退休人员62人,增加11人。</w:t>
      </w:r>
    </w:p>
    <w:p w14:paraId="1895092C">
      <w:pPr>
        <w:spacing w:line="580" w:lineRule="exact"/>
        <w:ind w:firstLine="640"/>
        <w:jc w:val="both"/>
      </w:pPr>
      <w:r>
        <w:rPr>
          <w:rFonts w:ascii="仿宋_GB2312" w:hAnsi="仿宋_GB2312" w:eastAsia="仿宋_GB2312"/>
          <w:sz w:val="32"/>
        </w:rPr>
        <w:t>从部门决算单位构成看，巴音郭楞蒙古自治州生态环境局（部门）部门决算包括：巴音郭楞蒙古自治州生态环境局（本级）决算及所属单位决算。</w:t>
      </w:r>
    </w:p>
    <w:p w14:paraId="09F70612">
      <w:pPr>
        <w:spacing w:line="580" w:lineRule="exact"/>
        <w:ind w:firstLine="640"/>
        <w:jc w:val="both"/>
      </w:pPr>
      <w:r>
        <w:rPr>
          <w:rFonts w:ascii="仿宋_GB2312" w:hAnsi="仿宋_GB2312" w:eastAsia="仿宋_GB2312"/>
          <w:sz w:val="32"/>
        </w:rPr>
        <w:t>巴音郭楞蒙古自治州生态环境局本级下设6个科室，分别是：办公室、自然生态保护科、水生态环境科、大气环境科、土壤生态环境科、环境影响评价与排放管理科。</w:t>
      </w:r>
    </w:p>
    <w:p w14:paraId="52435627">
      <w:pPr>
        <w:spacing w:line="580" w:lineRule="exact"/>
        <w:ind w:firstLine="640"/>
        <w:jc w:val="both"/>
      </w:pPr>
      <w:r>
        <w:rPr>
          <w:rFonts w:ascii="仿宋_GB2312" w:hAnsi="仿宋_GB2312" w:eastAsia="仿宋_GB2312"/>
          <w:sz w:val="32"/>
        </w:rPr>
        <w:t>纳入巴音郭楞蒙古自治州生态环境局（部门）2024年度部门决算编制范围的下属预算单位包括：</w:t>
      </w:r>
    </w:p>
    <w:p w14:paraId="3A295649">
      <w:pPr>
        <w:spacing w:line="580" w:lineRule="exact"/>
        <w:ind w:firstLine="640"/>
        <w:jc w:val="both"/>
      </w:pPr>
      <w:r>
        <w:rPr>
          <w:rFonts w:ascii="仿宋_GB2312" w:hAnsi="仿宋_GB2312" w:eastAsia="仿宋_GB2312"/>
          <w:sz w:val="32"/>
        </w:rPr>
        <w:t>1.新疆巴州生态环境局</w:t>
      </w:r>
    </w:p>
    <w:p w14:paraId="38BD7088">
      <w:pPr>
        <w:spacing w:line="580" w:lineRule="exact"/>
        <w:ind w:firstLine="640"/>
        <w:jc w:val="both"/>
      </w:pPr>
      <w:r>
        <w:rPr>
          <w:rFonts w:ascii="仿宋_GB2312" w:hAnsi="仿宋_GB2312" w:eastAsia="仿宋_GB2312"/>
          <w:sz w:val="32"/>
        </w:rPr>
        <w:t>2.新疆巴州生态环境保护综合行政执法支队</w:t>
      </w:r>
    </w:p>
    <w:p w14:paraId="193BAB17">
      <w:pPr>
        <w:spacing w:line="580" w:lineRule="exact"/>
        <w:ind w:firstLine="640"/>
        <w:jc w:val="both"/>
      </w:pPr>
      <w:r>
        <w:rPr>
          <w:rFonts w:ascii="仿宋_GB2312" w:hAnsi="仿宋_GB2312" w:eastAsia="仿宋_GB2312"/>
          <w:sz w:val="32"/>
        </w:rPr>
        <w:t>3.新疆巴州博斯腾湖科学研究所</w:t>
      </w:r>
    </w:p>
    <w:p w14:paraId="72E5D3EE">
      <w:pPr>
        <w:spacing w:line="580" w:lineRule="exact"/>
        <w:ind w:firstLine="640"/>
        <w:jc w:val="both"/>
      </w:pPr>
      <w:r>
        <w:rPr>
          <w:rFonts w:ascii="仿宋_GB2312" w:hAnsi="仿宋_GB2312" w:eastAsia="仿宋_GB2312"/>
          <w:sz w:val="32"/>
        </w:rPr>
        <w:t>4.新疆巴州生态环境局和静县分局</w:t>
      </w:r>
    </w:p>
    <w:p w14:paraId="6ED55EDF">
      <w:pPr>
        <w:spacing w:line="580" w:lineRule="exact"/>
        <w:ind w:firstLine="640"/>
        <w:jc w:val="both"/>
      </w:pPr>
      <w:r>
        <w:rPr>
          <w:rFonts w:ascii="仿宋_GB2312" w:hAnsi="仿宋_GB2312" w:eastAsia="仿宋_GB2312"/>
          <w:sz w:val="32"/>
        </w:rPr>
        <w:t>5.新疆巴州生态环境局尉犁县分局</w:t>
      </w:r>
    </w:p>
    <w:p w14:paraId="77F1A0A9">
      <w:pPr>
        <w:spacing w:line="580" w:lineRule="exact"/>
        <w:ind w:firstLine="640"/>
        <w:jc w:val="both"/>
      </w:pPr>
      <w:r>
        <w:rPr>
          <w:rFonts w:ascii="仿宋_GB2312" w:hAnsi="仿宋_GB2312" w:eastAsia="仿宋_GB2312"/>
          <w:sz w:val="32"/>
        </w:rPr>
        <w:t>6.新疆巴州生态环境局轮台县分局</w:t>
      </w:r>
    </w:p>
    <w:p w14:paraId="5DCDF73D">
      <w:pPr>
        <w:spacing w:line="580" w:lineRule="exact"/>
        <w:ind w:firstLine="640"/>
        <w:jc w:val="both"/>
      </w:pPr>
      <w:r>
        <w:rPr>
          <w:rFonts w:ascii="仿宋_GB2312" w:hAnsi="仿宋_GB2312" w:eastAsia="仿宋_GB2312"/>
          <w:sz w:val="32"/>
        </w:rPr>
        <w:t>7.新疆巴州生态环境局库尔勒市分局</w:t>
      </w:r>
    </w:p>
    <w:p w14:paraId="5DE8CBC4">
      <w:pPr>
        <w:spacing w:line="580" w:lineRule="exact"/>
        <w:ind w:firstLine="640"/>
        <w:jc w:val="both"/>
      </w:pPr>
      <w:r>
        <w:rPr>
          <w:rFonts w:ascii="仿宋_GB2312" w:hAnsi="仿宋_GB2312" w:eastAsia="仿宋_GB2312"/>
          <w:sz w:val="32"/>
        </w:rPr>
        <w:t>8.新疆巴州生态环境局若羌县分局</w:t>
      </w:r>
    </w:p>
    <w:p w14:paraId="7CD523FB">
      <w:pPr>
        <w:spacing w:line="580" w:lineRule="exact"/>
        <w:ind w:firstLine="640"/>
        <w:jc w:val="both"/>
      </w:pPr>
      <w:r>
        <w:rPr>
          <w:rFonts w:ascii="仿宋_GB2312" w:hAnsi="仿宋_GB2312" w:eastAsia="仿宋_GB2312"/>
          <w:sz w:val="32"/>
        </w:rPr>
        <w:t>9.新疆巴州生态环境局博湖县分局</w:t>
      </w:r>
    </w:p>
    <w:p w14:paraId="576BD092">
      <w:pPr>
        <w:spacing w:line="580" w:lineRule="exact"/>
        <w:ind w:firstLine="640"/>
        <w:jc w:val="both"/>
      </w:pPr>
      <w:r>
        <w:rPr>
          <w:rFonts w:ascii="仿宋_GB2312" w:hAnsi="仿宋_GB2312" w:eastAsia="仿宋_GB2312"/>
          <w:sz w:val="32"/>
        </w:rPr>
        <w:t>10.新疆巴州生态环境局焉耆县分局</w:t>
      </w:r>
    </w:p>
    <w:p w14:paraId="01680A42">
      <w:pPr>
        <w:spacing w:line="580" w:lineRule="exact"/>
        <w:ind w:firstLine="640"/>
        <w:jc w:val="both"/>
      </w:pPr>
      <w:r>
        <w:rPr>
          <w:rFonts w:ascii="仿宋_GB2312" w:hAnsi="仿宋_GB2312" w:eastAsia="仿宋_GB2312"/>
          <w:sz w:val="32"/>
        </w:rPr>
        <w:t>11.新疆巴州生态环境局且末县分局</w:t>
      </w:r>
    </w:p>
    <w:p w14:paraId="513FB3A4">
      <w:pPr>
        <w:spacing w:line="580" w:lineRule="exact"/>
        <w:ind w:firstLine="640"/>
        <w:jc w:val="both"/>
      </w:pPr>
      <w:r>
        <w:rPr>
          <w:rFonts w:ascii="仿宋_GB2312" w:hAnsi="仿宋_GB2312" w:eastAsia="仿宋_GB2312"/>
          <w:sz w:val="32"/>
        </w:rPr>
        <w:t>12.新疆巴州生态环境局和硕县分局</w:t>
      </w:r>
    </w:p>
    <w:p w14:paraId="1E76F9AE">
      <w:pPr>
        <w:spacing w:line="580" w:lineRule="exact"/>
        <w:ind w:firstLine="640"/>
        <w:jc w:val="both"/>
      </w:pPr>
      <w:r>
        <w:rPr>
          <w:rFonts w:ascii="仿宋_GB2312" w:hAnsi="仿宋_GB2312" w:eastAsia="仿宋_GB2312"/>
          <w:sz w:val="32"/>
        </w:rPr>
        <w:t>13.巴音郭楞蒙古自治州生态环境局库尉轮联合监测站</w:t>
      </w:r>
    </w:p>
    <w:p w14:paraId="436C0BE4">
      <w:r>
        <w:br w:type="page"/>
      </w:r>
    </w:p>
    <w:p w14:paraId="5813D55E">
      <w:pPr>
        <w:spacing w:line="240" w:lineRule="auto"/>
        <w:jc w:val="center"/>
        <w:outlineLvl w:val="1"/>
      </w:pPr>
      <w:r>
        <w:rPr>
          <w:rFonts w:ascii="黑体" w:hAnsi="黑体" w:eastAsia="黑体"/>
          <w:sz w:val="32"/>
        </w:rPr>
        <w:t>第二部分 部门决算情况说明</w:t>
      </w:r>
    </w:p>
    <w:p w14:paraId="03DD45E4">
      <w:pPr>
        <w:spacing w:line="640" w:lineRule="exact"/>
        <w:ind w:firstLine="640"/>
        <w:jc w:val="both"/>
        <w:outlineLvl w:val="2"/>
      </w:pPr>
      <w:r>
        <w:rPr>
          <w:rFonts w:ascii="黑体" w:hAnsi="黑体" w:eastAsia="黑体"/>
          <w:sz w:val="32"/>
        </w:rPr>
        <w:t>一、收入支出决算总体情况说明</w:t>
      </w:r>
    </w:p>
    <w:p w14:paraId="2E1A505B">
      <w:pPr>
        <w:spacing w:line="580" w:lineRule="exact"/>
        <w:ind w:firstLine="640"/>
        <w:jc w:val="both"/>
      </w:pPr>
      <w:r>
        <w:rPr>
          <w:rFonts w:ascii="仿宋_GB2312" w:hAnsi="仿宋_GB2312" w:eastAsia="仿宋_GB2312"/>
          <w:b/>
          <w:sz w:val="32"/>
        </w:rPr>
        <w:t>2024年度收入总计6,029.45万元，</w:t>
      </w:r>
      <w:r>
        <w:rPr>
          <w:rFonts w:ascii="仿宋_GB2312" w:hAnsi="仿宋_GB2312" w:eastAsia="仿宋_GB2312"/>
          <w:b w:val="0"/>
          <w:sz w:val="32"/>
        </w:rPr>
        <w:t>其中：本年收入合计5,784.15万元，使用非财政拨款结余（含专用结余）0.00万元，年初结转和结余245.30万元。</w:t>
      </w:r>
    </w:p>
    <w:p w14:paraId="6FBEF2AF">
      <w:pPr>
        <w:spacing w:line="580" w:lineRule="exact"/>
        <w:ind w:firstLine="640"/>
        <w:jc w:val="both"/>
      </w:pPr>
      <w:r>
        <w:rPr>
          <w:rFonts w:ascii="仿宋_GB2312" w:hAnsi="仿宋_GB2312" w:eastAsia="仿宋_GB2312"/>
          <w:b/>
          <w:sz w:val="32"/>
        </w:rPr>
        <w:t>2024年度支出总计6,029.45万元，</w:t>
      </w:r>
      <w:r>
        <w:rPr>
          <w:rFonts w:ascii="仿宋_GB2312" w:hAnsi="仿宋_GB2312" w:eastAsia="仿宋_GB2312"/>
          <w:b w:val="0"/>
          <w:sz w:val="32"/>
        </w:rPr>
        <w:t>其中：本年支出合计5,850.60万元，结余分配0.00万元，年末结转和结余178.85万元。</w:t>
      </w:r>
    </w:p>
    <w:p w14:paraId="61B45477">
      <w:pPr>
        <w:spacing w:line="580" w:lineRule="exact"/>
        <w:ind w:firstLine="640"/>
        <w:jc w:val="both"/>
      </w:pPr>
      <w:r>
        <w:rPr>
          <w:rFonts w:ascii="仿宋_GB2312" w:hAnsi="仿宋_GB2312" w:eastAsia="仿宋_GB2312"/>
          <w:b w:val="0"/>
          <w:sz w:val="32"/>
        </w:rPr>
        <w:t>收入支出总体与上年相比，增加1,449.59万元，增长31.65%，主要原因是：本年度博斯腾湖科学研究所新增中央大气污染防治专项资金项目、新疆天运化工有限公司2×110th循环流化床锅炉超低排放改造项目</w:t>
      </w:r>
      <w:r>
        <w:rPr>
          <w:rFonts w:hint="eastAsia" w:ascii="仿宋_GB2312" w:hAnsi="仿宋_GB2312" w:eastAsia="仿宋_GB2312"/>
          <w:b w:val="0"/>
          <w:sz w:val="32"/>
          <w:lang w:eastAsia="zh-CN"/>
        </w:rPr>
        <w:t>、</w:t>
      </w:r>
      <w:r>
        <w:rPr>
          <w:rFonts w:ascii="仿宋_GB2312" w:hAnsi="仿宋_GB2312" w:eastAsia="仿宋_GB2312"/>
          <w:b w:val="0"/>
          <w:sz w:val="32"/>
        </w:rPr>
        <w:t>自治州“十五五”生态环境保护研究项目</w:t>
      </w:r>
      <w:r>
        <w:rPr>
          <w:rFonts w:hint="eastAsia" w:ascii="仿宋_GB2312" w:hAnsi="仿宋_GB2312" w:eastAsia="仿宋_GB2312"/>
          <w:b w:val="0"/>
          <w:sz w:val="32"/>
          <w:lang w:eastAsia="zh-CN"/>
        </w:rPr>
        <w:t>、</w:t>
      </w:r>
      <w:r>
        <w:rPr>
          <w:rFonts w:ascii="仿宋_GB2312" w:hAnsi="仿宋_GB2312" w:eastAsia="仿宋_GB2312"/>
          <w:b w:val="0"/>
          <w:sz w:val="32"/>
        </w:rPr>
        <w:t>巴州生态环境局库尉轮联合监测站州域生态环境监测项目</w:t>
      </w:r>
      <w:bookmarkStart w:id="0" w:name="_GoBack"/>
      <w:bookmarkEnd w:id="0"/>
      <w:r>
        <w:rPr>
          <w:rFonts w:ascii="仿宋_GB2312" w:hAnsi="仿宋_GB2312" w:eastAsia="仿宋_GB2312"/>
          <w:b w:val="0"/>
          <w:sz w:val="32"/>
        </w:rPr>
        <w:t>。</w:t>
      </w:r>
    </w:p>
    <w:p w14:paraId="5C47B6D0">
      <w:pPr>
        <w:spacing w:line="640" w:lineRule="exact"/>
        <w:ind w:firstLine="640"/>
        <w:jc w:val="both"/>
        <w:outlineLvl w:val="2"/>
      </w:pPr>
      <w:r>
        <w:rPr>
          <w:rFonts w:ascii="黑体" w:hAnsi="黑体" w:eastAsia="黑体"/>
          <w:sz w:val="32"/>
        </w:rPr>
        <w:t>二、收入决算情况说明</w:t>
      </w:r>
    </w:p>
    <w:p w14:paraId="27AE1B2A">
      <w:pPr>
        <w:spacing w:line="580" w:lineRule="exact"/>
        <w:ind w:firstLine="640"/>
        <w:jc w:val="both"/>
      </w:pPr>
      <w:r>
        <w:rPr>
          <w:rFonts w:ascii="仿宋_GB2312" w:hAnsi="仿宋_GB2312" w:eastAsia="仿宋_GB2312"/>
          <w:b/>
          <w:sz w:val="32"/>
        </w:rPr>
        <w:t>本年收入5,784.15万元，</w:t>
      </w:r>
      <w:r>
        <w:rPr>
          <w:rFonts w:ascii="仿宋_GB2312" w:hAnsi="仿宋_GB2312" w:eastAsia="仿宋_GB2312"/>
          <w:b w:val="0"/>
          <w:sz w:val="32"/>
        </w:rPr>
        <w:t>其中：财政拨款收入5,558.44万元，占96.10%；上级补助收入0.00万元，占0.00%；事业收入0.00万元，占0.00%；经营收入0.00万元，占0.00%；附属单位上缴收入0.00万元，占0.00%；其他收入225.70万元，占3.90%。</w:t>
      </w:r>
    </w:p>
    <w:p w14:paraId="2F754448">
      <w:pPr>
        <w:spacing w:line="640" w:lineRule="exact"/>
        <w:ind w:firstLine="640"/>
        <w:jc w:val="both"/>
        <w:outlineLvl w:val="2"/>
      </w:pPr>
      <w:r>
        <w:rPr>
          <w:rFonts w:ascii="黑体" w:hAnsi="黑体" w:eastAsia="黑体"/>
          <w:sz w:val="32"/>
        </w:rPr>
        <w:t>三、支出决算情况说明</w:t>
      </w:r>
    </w:p>
    <w:p w14:paraId="61E2FB7F">
      <w:pPr>
        <w:spacing w:line="580" w:lineRule="exact"/>
        <w:ind w:firstLine="640"/>
        <w:jc w:val="both"/>
      </w:pPr>
      <w:r>
        <w:rPr>
          <w:rFonts w:ascii="仿宋_GB2312" w:hAnsi="仿宋_GB2312" w:eastAsia="仿宋_GB2312"/>
          <w:b/>
          <w:sz w:val="32"/>
        </w:rPr>
        <w:t>本年支出5,850.60万元，</w:t>
      </w:r>
      <w:r>
        <w:rPr>
          <w:rFonts w:ascii="仿宋_GB2312" w:hAnsi="仿宋_GB2312" w:eastAsia="仿宋_GB2312"/>
          <w:b w:val="0"/>
          <w:sz w:val="32"/>
        </w:rPr>
        <w:t>其中：基本支出3,342.83万元，占57.14%；项目支出2,507.77万元，占42.86%；上缴上级支出0.00万元，占0.00%；经营支出0.00万元，占0.00%；对附属单位补助支出0.00万元，占0.00%。</w:t>
      </w:r>
    </w:p>
    <w:p w14:paraId="542A86DC">
      <w:pPr>
        <w:spacing w:line="640" w:lineRule="exact"/>
        <w:ind w:firstLine="640"/>
        <w:jc w:val="both"/>
        <w:outlineLvl w:val="2"/>
      </w:pPr>
      <w:r>
        <w:rPr>
          <w:rFonts w:ascii="黑体" w:hAnsi="黑体" w:eastAsia="黑体"/>
          <w:sz w:val="32"/>
        </w:rPr>
        <w:t>四、财政拨款收入支出决算总体情况说明</w:t>
      </w:r>
    </w:p>
    <w:p w14:paraId="58EA7369">
      <w:pPr>
        <w:spacing w:line="580" w:lineRule="exact"/>
        <w:ind w:firstLine="640"/>
        <w:jc w:val="both"/>
      </w:pPr>
      <w:r>
        <w:rPr>
          <w:rFonts w:ascii="仿宋_GB2312" w:hAnsi="仿宋_GB2312" w:eastAsia="仿宋_GB2312"/>
          <w:b/>
          <w:sz w:val="32"/>
        </w:rPr>
        <w:t>2024年度财政拨款收入总计5,558.44万元，</w:t>
      </w:r>
      <w:r>
        <w:rPr>
          <w:rFonts w:ascii="仿宋_GB2312" w:hAnsi="仿宋_GB2312" w:eastAsia="仿宋_GB2312"/>
          <w:b w:val="0"/>
          <w:sz w:val="32"/>
        </w:rPr>
        <w:t>其中：年初财政拨款结转和结余0.00万元，本年财政拨款收入5,558.44万元。</w:t>
      </w:r>
      <w:r>
        <w:rPr>
          <w:rFonts w:ascii="仿宋_GB2312" w:hAnsi="仿宋_GB2312" w:eastAsia="仿宋_GB2312"/>
          <w:b/>
          <w:sz w:val="32"/>
        </w:rPr>
        <w:t>财政拨款支出总计5,558.44万元，</w:t>
      </w:r>
      <w:r>
        <w:rPr>
          <w:rFonts w:ascii="仿宋_GB2312" w:hAnsi="仿宋_GB2312" w:eastAsia="仿宋_GB2312"/>
          <w:b w:val="0"/>
          <w:sz w:val="32"/>
        </w:rPr>
        <w:t>其中：年末财政拨款结转和结余0.00万元，本年财政拨款支出5,558.44万元。</w:t>
      </w:r>
    </w:p>
    <w:p w14:paraId="6BECD36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增加1,220.71万元，增长28.14%，主要原因是：本年度博斯腾湖科学研究所新增中央大气污染防治专项资金项目、新疆天运化工有限公司2×110th循环流化床锅炉超低排放改造项目。</w:t>
      </w:r>
      <w:r>
        <w:rPr>
          <w:rFonts w:ascii="仿宋_GB2312" w:hAnsi="仿宋_GB2312" w:eastAsia="仿宋_GB2312"/>
          <w:b/>
          <w:sz w:val="32"/>
        </w:rPr>
        <w:t>与年初预算相比，</w:t>
      </w:r>
      <w:r>
        <w:rPr>
          <w:rFonts w:ascii="仿宋_GB2312" w:hAnsi="仿宋_GB2312" w:eastAsia="仿宋_GB2312"/>
          <w:b w:val="0"/>
          <w:sz w:val="32"/>
        </w:rPr>
        <w:t>年初预算数3,887.08万元，决算数5,558.44万元，预决算差异率43.00%，主要原因是：年中追加人员工资、社保、公积金基数调增部分资金；年中追加博斯腾湖科学研究所中央大气污染防治专项资金项目、新疆天运化工有限公司2×110th循环流化床锅炉超低排放改造项目，导致预决算存在差异。</w:t>
      </w:r>
    </w:p>
    <w:p w14:paraId="67B6E63C">
      <w:pPr>
        <w:spacing w:line="640" w:lineRule="exact"/>
        <w:ind w:firstLine="640"/>
        <w:jc w:val="both"/>
        <w:outlineLvl w:val="2"/>
      </w:pPr>
      <w:r>
        <w:rPr>
          <w:rFonts w:ascii="黑体" w:hAnsi="黑体" w:eastAsia="黑体"/>
          <w:sz w:val="32"/>
        </w:rPr>
        <w:t>五、一般公共预算财政拨款支出决算情况说明</w:t>
      </w:r>
    </w:p>
    <w:p w14:paraId="5250B07A">
      <w:pPr>
        <w:spacing w:line="640" w:lineRule="exact"/>
        <w:ind w:firstLine="640"/>
        <w:jc w:val="both"/>
        <w:outlineLvl w:val="3"/>
      </w:pPr>
      <w:r>
        <w:rPr>
          <w:rFonts w:ascii="楷体_GB2312" w:hAnsi="楷体_GB2312" w:eastAsia="楷体_GB2312"/>
          <w:b/>
          <w:sz w:val="32"/>
        </w:rPr>
        <w:t>（一）一般公共预算财政拨款支出决算总体情况</w:t>
      </w:r>
    </w:p>
    <w:p w14:paraId="3EB30A63">
      <w:pPr>
        <w:spacing w:line="580" w:lineRule="exact"/>
        <w:ind w:firstLine="640"/>
        <w:jc w:val="both"/>
      </w:pPr>
      <w:r>
        <w:rPr>
          <w:rFonts w:ascii="仿宋_GB2312" w:hAnsi="仿宋_GB2312" w:eastAsia="仿宋_GB2312"/>
          <w:b/>
          <w:sz w:val="32"/>
        </w:rPr>
        <w:t>2024年度一般公共预算财政拨款支出5,558.44万元，</w:t>
      </w:r>
      <w:r>
        <w:rPr>
          <w:rFonts w:ascii="仿宋_GB2312" w:hAnsi="仿宋_GB2312" w:eastAsia="仿宋_GB2312"/>
          <w:b w:val="0"/>
          <w:sz w:val="32"/>
        </w:rPr>
        <w:t>占本年支出合计的95.01%。</w:t>
      </w:r>
      <w:r>
        <w:rPr>
          <w:rFonts w:ascii="仿宋_GB2312" w:hAnsi="仿宋_GB2312" w:eastAsia="仿宋_GB2312"/>
          <w:b/>
          <w:sz w:val="32"/>
        </w:rPr>
        <w:t>与上年相比，</w:t>
      </w:r>
      <w:r>
        <w:rPr>
          <w:rFonts w:ascii="仿宋_GB2312" w:hAnsi="仿宋_GB2312" w:eastAsia="仿宋_GB2312"/>
          <w:b w:val="0"/>
          <w:sz w:val="32"/>
        </w:rPr>
        <w:t>增加1,220.71万元，增长28.14%，主要原因是：本年度博斯腾湖科学研究所新增中央大气污染防治专项资金项目、新疆天运化工有限公司2×110th循环流化床锅炉超低排放改造项目。</w:t>
      </w:r>
      <w:r>
        <w:rPr>
          <w:rFonts w:ascii="仿宋_GB2312" w:hAnsi="仿宋_GB2312" w:eastAsia="仿宋_GB2312"/>
          <w:b/>
          <w:sz w:val="32"/>
        </w:rPr>
        <w:t>与年初预算相比,</w:t>
      </w:r>
      <w:r>
        <w:rPr>
          <w:rFonts w:ascii="仿宋_GB2312" w:hAnsi="仿宋_GB2312" w:eastAsia="仿宋_GB2312"/>
          <w:b w:val="0"/>
          <w:sz w:val="32"/>
        </w:rPr>
        <w:t>年初预算数3,887.08万元，决算数5,558.44万元，预决算差异率43.00%，主要原因是：年中追加人员工资、社保、公积金基数调增部分资金；年中追加博斯腾湖科学研究所中央大气污染防治专项资金项目、新疆天运化工有限公司2×110th循环流化床锅炉超低排放改造项目，导致预决算存在差异。</w:t>
      </w:r>
    </w:p>
    <w:p w14:paraId="53788C4D">
      <w:pPr>
        <w:spacing w:line="640" w:lineRule="exact"/>
        <w:ind w:firstLine="640"/>
        <w:jc w:val="both"/>
        <w:outlineLvl w:val="3"/>
      </w:pPr>
      <w:r>
        <w:rPr>
          <w:rFonts w:ascii="楷体_GB2312" w:hAnsi="楷体_GB2312" w:eastAsia="楷体_GB2312"/>
          <w:b/>
          <w:sz w:val="32"/>
        </w:rPr>
        <w:t>（二）一般公共预算财政拨款支出决算结构情况</w:t>
      </w:r>
    </w:p>
    <w:p w14:paraId="3BBBEAC1">
      <w:pPr>
        <w:spacing w:line="580" w:lineRule="exact"/>
        <w:ind w:firstLine="640"/>
        <w:jc w:val="both"/>
      </w:pPr>
      <w:r>
        <w:rPr>
          <w:rFonts w:ascii="仿宋_GB2312" w:hAnsi="仿宋_GB2312" w:eastAsia="仿宋_GB2312"/>
          <w:b w:val="0"/>
          <w:sz w:val="32"/>
        </w:rPr>
        <w:t>1.一般公共服务支出(类)8.00万元,占0.14%。</w:t>
      </w:r>
    </w:p>
    <w:p w14:paraId="233278C3">
      <w:pPr>
        <w:spacing w:line="580" w:lineRule="exact"/>
        <w:ind w:firstLine="640"/>
        <w:jc w:val="both"/>
      </w:pPr>
      <w:r>
        <w:rPr>
          <w:rFonts w:ascii="仿宋_GB2312" w:hAnsi="仿宋_GB2312" w:eastAsia="仿宋_GB2312"/>
          <w:b w:val="0"/>
          <w:sz w:val="32"/>
        </w:rPr>
        <w:t>2.教育支出(类)8.86万元,占0.16%。</w:t>
      </w:r>
    </w:p>
    <w:p w14:paraId="29B3B769">
      <w:pPr>
        <w:spacing w:line="580" w:lineRule="exact"/>
        <w:ind w:firstLine="640"/>
        <w:jc w:val="both"/>
      </w:pPr>
      <w:r>
        <w:rPr>
          <w:rFonts w:ascii="仿宋_GB2312" w:hAnsi="仿宋_GB2312" w:eastAsia="仿宋_GB2312"/>
          <w:b w:val="0"/>
          <w:sz w:val="32"/>
        </w:rPr>
        <w:t>3.社会保障和就业支出(类)439.19万元,占7.90%。</w:t>
      </w:r>
    </w:p>
    <w:p w14:paraId="04ED497B">
      <w:pPr>
        <w:spacing w:line="580" w:lineRule="exact"/>
        <w:ind w:firstLine="640"/>
        <w:jc w:val="both"/>
      </w:pPr>
      <w:r>
        <w:rPr>
          <w:rFonts w:ascii="仿宋_GB2312" w:hAnsi="仿宋_GB2312" w:eastAsia="仿宋_GB2312"/>
          <w:b w:val="0"/>
          <w:sz w:val="32"/>
        </w:rPr>
        <w:t>4.卫生健康支出(类)161.89万元,占2.91%。</w:t>
      </w:r>
    </w:p>
    <w:p w14:paraId="5C846BE1">
      <w:pPr>
        <w:spacing w:line="580" w:lineRule="exact"/>
        <w:ind w:firstLine="640"/>
        <w:jc w:val="both"/>
      </w:pPr>
      <w:r>
        <w:rPr>
          <w:rFonts w:ascii="仿宋_GB2312" w:hAnsi="仿宋_GB2312" w:eastAsia="仿宋_GB2312"/>
          <w:b w:val="0"/>
          <w:sz w:val="32"/>
        </w:rPr>
        <w:t>5.节能环保支出(类)4,705.37万元,占84.65%。</w:t>
      </w:r>
    </w:p>
    <w:p w14:paraId="6BF77055">
      <w:pPr>
        <w:spacing w:line="580" w:lineRule="exact"/>
        <w:ind w:firstLine="640"/>
        <w:jc w:val="both"/>
      </w:pPr>
      <w:r>
        <w:rPr>
          <w:rFonts w:ascii="仿宋_GB2312" w:hAnsi="仿宋_GB2312" w:eastAsia="仿宋_GB2312"/>
          <w:b w:val="0"/>
          <w:sz w:val="32"/>
        </w:rPr>
        <w:t>6.住房保障支出(类)235.12万元,占4.23%。</w:t>
      </w:r>
    </w:p>
    <w:p w14:paraId="4A3E9449">
      <w:pPr>
        <w:spacing w:line="640" w:lineRule="exact"/>
        <w:ind w:firstLine="640"/>
        <w:jc w:val="both"/>
        <w:outlineLvl w:val="3"/>
      </w:pPr>
      <w:r>
        <w:rPr>
          <w:rFonts w:ascii="楷体_GB2312" w:hAnsi="楷体_GB2312" w:eastAsia="楷体_GB2312"/>
          <w:b/>
          <w:sz w:val="32"/>
        </w:rPr>
        <w:t>（三）一般公共预算财政拨款支出决算具体情况</w:t>
      </w:r>
    </w:p>
    <w:p w14:paraId="0E89C8F4">
      <w:pPr>
        <w:spacing w:line="580" w:lineRule="exact"/>
        <w:ind w:firstLine="640"/>
        <w:jc w:val="both"/>
      </w:pPr>
      <w:r>
        <w:rPr>
          <w:rFonts w:ascii="仿宋_GB2312" w:hAnsi="仿宋_GB2312" w:eastAsia="仿宋_GB2312"/>
          <w:b w:val="0"/>
          <w:sz w:val="32"/>
        </w:rPr>
        <w:t>1.一般公共服务支出(类)发展与改革事务(款)社会事业发展规划(项):支出决算数为8.00万元，比上年决算增加8.00万元，增长100.00%,主要原因是：本年新增自治州“十五五”生态环境保护研究项目。</w:t>
      </w:r>
    </w:p>
    <w:p w14:paraId="36B91396">
      <w:pPr>
        <w:spacing w:line="580" w:lineRule="exact"/>
        <w:ind w:firstLine="640"/>
        <w:jc w:val="both"/>
      </w:pPr>
      <w:r>
        <w:rPr>
          <w:rFonts w:ascii="仿宋_GB2312" w:hAnsi="仿宋_GB2312" w:eastAsia="仿宋_GB2312"/>
          <w:b w:val="0"/>
          <w:sz w:val="32"/>
        </w:rPr>
        <w:t>2.教育支出(类)进修及培训(款)培训支出(项):支出决算数为8.86万元，比上年决算增加2.04万元，增长29.91%,主要原因是：巴州生态环境局（本级）本年功能科目调整，培训经费上年在行政运行科目、一般行政管理事务科目列支，本年在培训支出科目列支，导致经费增加。</w:t>
      </w:r>
    </w:p>
    <w:p w14:paraId="0C0D246A">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50.10万元，比上年决算增加22.44万元，增长81.13%,主要原因是：本年退休人员增加，增加退休人员基础绩效奖，退休费支出增加。</w:t>
      </w:r>
    </w:p>
    <w:p w14:paraId="7F42FE54">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6.22万元，比上年决算减少6.71万元，下降51.89%,主要原因是：上年发放退休人员绩效较多，本年正常发放，导致退休费较上年减少。</w:t>
      </w:r>
    </w:p>
    <w:p w14:paraId="12ECDD6C">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284.03万元，比上年决算增加7.76万元，增长2.81%,主要原因是：本年在职人员工资基数调增，养老缴费基数上涨，相应支出增加。</w:t>
      </w:r>
    </w:p>
    <w:p w14:paraId="5D93F616">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98.85万元，比上年决算增加6.57万元，增长7.12%,主要原因是：本年度新增退休人员较上年增加，职业年金缴费支出增加。</w:t>
      </w:r>
    </w:p>
    <w:p w14:paraId="4EC319E0">
      <w:pPr>
        <w:spacing w:line="580" w:lineRule="exact"/>
        <w:ind w:firstLine="640"/>
        <w:jc w:val="both"/>
      </w:pPr>
      <w:r>
        <w:rPr>
          <w:rFonts w:ascii="仿宋_GB2312" w:hAnsi="仿宋_GB2312" w:eastAsia="仿宋_GB2312"/>
          <w:b w:val="0"/>
          <w:sz w:val="32"/>
        </w:rPr>
        <w:t>7.社会保障和就业支出(类)抚恤(款)死亡抚恤(项):支出决算数为0.00万元，比上年决算减少38.54万元，下降100.00%,主要原因是：本年无新增死亡人员，死亡抚恤支出较上年减少。</w:t>
      </w:r>
    </w:p>
    <w:p w14:paraId="79314229">
      <w:pPr>
        <w:spacing w:line="580" w:lineRule="exact"/>
        <w:ind w:firstLine="640"/>
        <w:jc w:val="both"/>
      </w:pPr>
      <w:r>
        <w:rPr>
          <w:rFonts w:ascii="仿宋_GB2312" w:hAnsi="仿宋_GB2312" w:eastAsia="仿宋_GB2312"/>
          <w:b w:val="0"/>
          <w:sz w:val="32"/>
        </w:rPr>
        <w:t>8.社会保障和就业支出(类)抚恤(款)伤残抚恤(项):支出决算数为0.00万元，比上年决算减少3.38万元，下降100.00%,主要原因是：本年无新增伤残人员，伤残抚恤支出较上年减少。</w:t>
      </w:r>
    </w:p>
    <w:p w14:paraId="70D540A2">
      <w:pPr>
        <w:spacing w:line="580" w:lineRule="exact"/>
        <w:ind w:firstLine="640"/>
        <w:jc w:val="both"/>
      </w:pPr>
      <w:r>
        <w:rPr>
          <w:rFonts w:ascii="仿宋_GB2312" w:hAnsi="仿宋_GB2312" w:eastAsia="仿宋_GB2312"/>
          <w:b w:val="0"/>
          <w:sz w:val="32"/>
        </w:rPr>
        <w:t>9.卫生健康支出(类)行政事业单位医疗(款)行政单位医疗(项):支出决算数为83.81万元，比上年决算减少3.68万元，下降4.21%,主要原因是：本年在职人员工资基数调增，医疗缴费基数上涨，相应支出增加。</w:t>
      </w:r>
    </w:p>
    <w:p w14:paraId="7977453E">
      <w:pPr>
        <w:spacing w:line="580" w:lineRule="exact"/>
        <w:ind w:firstLine="640"/>
        <w:jc w:val="both"/>
      </w:pPr>
      <w:r>
        <w:rPr>
          <w:rFonts w:ascii="仿宋_GB2312" w:hAnsi="仿宋_GB2312" w:eastAsia="仿宋_GB2312"/>
          <w:b w:val="0"/>
          <w:sz w:val="32"/>
        </w:rPr>
        <w:t>10.卫生健康支出(类)行政事业单位医疗(款)事业单位医疗(项):支出决算数为40.07万元，比上年决算增加5.21万元，增长14.95%,主要原因是：本年在职人员工资基数调增，医疗缴费基数上涨，相应支出增加。</w:t>
      </w:r>
    </w:p>
    <w:p w14:paraId="2D9E6812">
      <w:pPr>
        <w:spacing w:line="580" w:lineRule="exact"/>
        <w:ind w:firstLine="640"/>
        <w:jc w:val="both"/>
      </w:pPr>
      <w:r>
        <w:rPr>
          <w:rFonts w:ascii="仿宋_GB2312" w:hAnsi="仿宋_GB2312" w:eastAsia="仿宋_GB2312"/>
          <w:b w:val="0"/>
          <w:sz w:val="32"/>
        </w:rPr>
        <w:t>11.卫生健康支出(类)行政事业单位医疗(款)公务员医疗补助(项):支出决算数为34.04万元，比上年决算减少0.45万元，下降1.30%,主要原因是：本年在职人员减少，公务员医疗补助较上年减少。</w:t>
      </w:r>
    </w:p>
    <w:p w14:paraId="67A3E8EF">
      <w:pPr>
        <w:spacing w:line="580" w:lineRule="exact"/>
        <w:ind w:firstLine="640"/>
        <w:jc w:val="both"/>
      </w:pPr>
      <w:r>
        <w:rPr>
          <w:rFonts w:ascii="仿宋_GB2312" w:hAnsi="仿宋_GB2312" w:eastAsia="仿宋_GB2312"/>
          <w:b w:val="0"/>
          <w:sz w:val="32"/>
        </w:rPr>
        <w:t>12.卫生健康支出(类)行政事业单位医疗(款)其他行政事业单位医疗支出(项):支出决算数为3.97万元，比上年决算减少1.32万元，下降24.95%,主要原因是：本年在职人员减少，其他行政事业单位医疗支出较上年减少。</w:t>
      </w:r>
    </w:p>
    <w:p w14:paraId="583632FF">
      <w:pPr>
        <w:spacing w:line="580" w:lineRule="exact"/>
        <w:ind w:firstLine="640"/>
        <w:jc w:val="both"/>
      </w:pPr>
      <w:r>
        <w:rPr>
          <w:rFonts w:ascii="仿宋_GB2312" w:hAnsi="仿宋_GB2312" w:eastAsia="仿宋_GB2312"/>
          <w:b w:val="0"/>
          <w:sz w:val="32"/>
        </w:rPr>
        <w:t>13.节能环保支出(类)环境保护管理事务(款)行政运行(项):支出决算数为1,782.06万元，比上年决算减少630.19万元，下降26.12%,主要原因是：本年功能科目调整，事业人员经费上年在行政运行科目列支，本年在其他环境保护管理事务支出科目列支，导致经费减少；巴州生态环境局（本级）本年功能科目调整，部分培训经费上年在行政运行科目列支，本年在培训支出科目列支，导致经费减少。</w:t>
      </w:r>
    </w:p>
    <w:p w14:paraId="0B11A62D">
      <w:pPr>
        <w:spacing w:line="580" w:lineRule="exact"/>
        <w:ind w:firstLine="640"/>
        <w:jc w:val="both"/>
      </w:pPr>
      <w:r>
        <w:rPr>
          <w:rFonts w:ascii="仿宋_GB2312" w:hAnsi="仿宋_GB2312" w:eastAsia="仿宋_GB2312"/>
          <w:b w:val="0"/>
          <w:sz w:val="32"/>
        </w:rPr>
        <w:t>14.节能环保支出(类)环境保护管理事务(款)一般行政管理事务(项):支出决算数为241.99万元，比上年决算减少153.93万元，下降38.88%,主要原因是：本年减少生态环境综合执法经费和部分为民办实事工作经费；巴州生态环境局（本级）本年功能科目调整，部分培训经费上年在一般行政管理事务科目列支，本年在培训支出科目列支，导致经费减少。</w:t>
      </w:r>
    </w:p>
    <w:p w14:paraId="522E824C">
      <w:pPr>
        <w:spacing w:line="580" w:lineRule="exact"/>
        <w:ind w:firstLine="640"/>
        <w:jc w:val="both"/>
      </w:pPr>
      <w:r>
        <w:rPr>
          <w:rFonts w:ascii="仿宋_GB2312" w:hAnsi="仿宋_GB2312" w:eastAsia="仿宋_GB2312"/>
          <w:b w:val="0"/>
          <w:sz w:val="32"/>
        </w:rPr>
        <w:t>15.节能环保支出(类)环境保护管理事务(款)应对气候变化管理事务(项):支出决算数为32.84万元，比上年决算减少8.96万元，下降21.44%,主要原因是：本年度应对气候变化研究经费项目资金较上年减少。</w:t>
      </w:r>
    </w:p>
    <w:p w14:paraId="65473D2A">
      <w:pPr>
        <w:spacing w:line="580" w:lineRule="exact"/>
        <w:ind w:firstLine="640"/>
        <w:jc w:val="both"/>
      </w:pPr>
      <w:r>
        <w:rPr>
          <w:rFonts w:ascii="仿宋_GB2312" w:hAnsi="仿宋_GB2312" w:eastAsia="仿宋_GB2312"/>
          <w:b w:val="0"/>
          <w:sz w:val="32"/>
        </w:rPr>
        <w:t>16.节能环保支出(类)环境保护管理事务(款)其他环境保护管理事务支出(项):支出决算数为759.56万元，比上年决算增加481.67万元，增长173.33%,主要原因是：本年功能科目调整，事业人员经费上年在行政运行科目列支，本年在其他环境保护管理事务支出科目列支，导致经费增加。</w:t>
      </w:r>
    </w:p>
    <w:p w14:paraId="7B9247FA">
      <w:pPr>
        <w:spacing w:line="580" w:lineRule="exact"/>
        <w:ind w:firstLine="640"/>
        <w:jc w:val="both"/>
      </w:pPr>
      <w:r>
        <w:rPr>
          <w:rFonts w:ascii="仿宋_GB2312" w:hAnsi="仿宋_GB2312" w:eastAsia="仿宋_GB2312"/>
          <w:b w:val="0"/>
          <w:sz w:val="32"/>
        </w:rPr>
        <w:t>17.节能环保支出(类)环境监测与监察(款)其他环境监测与监察支出(项):支出决算数为45.00万元，比上年决算增加45.00万元，增长100.00%,主要原因是：本年增加巴州生态环境局库尉轮联合监测站州域生态环境监测项目。</w:t>
      </w:r>
    </w:p>
    <w:p w14:paraId="48D59224">
      <w:pPr>
        <w:spacing w:line="580" w:lineRule="exact"/>
        <w:ind w:firstLine="640"/>
        <w:jc w:val="both"/>
      </w:pPr>
      <w:r>
        <w:rPr>
          <w:rFonts w:ascii="仿宋_GB2312" w:hAnsi="仿宋_GB2312" w:eastAsia="仿宋_GB2312"/>
          <w:b w:val="0"/>
          <w:sz w:val="32"/>
        </w:rPr>
        <w:t>18.节能环保支出(类)污染防治(款)大气(项):支出决算数为1,757.14万元，比上年决算增加1,557.44万元，增长779.89%,主要原因是：本年度新增新疆天运化工有限公司2×110th 循环流化床锅炉超低排放改造项目、2021年中央大气污染防治专项资金项目。</w:t>
      </w:r>
    </w:p>
    <w:p w14:paraId="7D919BF8">
      <w:pPr>
        <w:spacing w:line="580" w:lineRule="exact"/>
        <w:ind w:firstLine="640"/>
        <w:jc w:val="both"/>
      </w:pPr>
      <w:r>
        <w:rPr>
          <w:rFonts w:ascii="仿宋_GB2312" w:hAnsi="仿宋_GB2312" w:eastAsia="仿宋_GB2312"/>
          <w:b w:val="0"/>
          <w:sz w:val="32"/>
        </w:rPr>
        <w:t>19.节能环保支出(类)污染防治(款)水体(项):支出决算数为78.79万元，比上年决算减少47.91万元，下降37.81%,主要原因是：本年巴音郭楞蒙古自治州生态环境保护综合行政执法支队减少自治区水污染防治资金。</w:t>
      </w:r>
    </w:p>
    <w:p w14:paraId="6CDEA82A">
      <w:pPr>
        <w:spacing w:line="580" w:lineRule="exact"/>
        <w:ind w:firstLine="640"/>
        <w:jc w:val="both"/>
      </w:pPr>
      <w:r>
        <w:rPr>
          <w:rFonts w:ascii="仿宋_GB2312" w:hAnsi="仿宋_GB2312" w:eastAsia="仿宋_GB2312"/>
          <w:b w:val="0"/>
          <w:sz w:val="32"/>
        </w:rPr>
        <w:t>20.节能环保支出(类)污染减排(款)减排专项支出(项):支出决算数为0.00万元，比上年决算减少60.20万元，下降100.00%,主要原因是：本年减少重型柴油车OBD远程在线监控试点项目支出。</w:t>
      </w:r>
    </w:p>
    <w:p w14:paraId="1B618E7C">
      <w:pPr>
        <w:spacing w:line="580" w:lineRule="exact"/>
        <w:ind w:firstLine="640"/>
        <w:jc w:val="both"/>
      </w:pPr>
      <w:r>
        <w:rPr>
          <w:rFonts w:ascii="仿宋_GB2312" w:hAnsi="仿宋_GB2312" w:eastAsia="仿宋_GB2312"/>
          <w:b w:val="0"/>
          <w:sz w:val="32"/>
        </w:rPr>
        <w:t>21.节能环保支出(类)其他节能环保支出(款)其他节能环保支出(项):支出决算数为8.00万元，比上年决算增加8.00万元，增长100.00%,主要原因是：本年增加巴州生态环境局库尉轮联合监测自治州第二批优秀专家工作室支持项目。</w:t>
      </w:r>
    </w:p>
    <w:p w14:paraId="62694E53">
      <w:pPr>
        <w:spacing w:line="580" w:lineRule="exact"/>
        <w:ind w:firstLine="640"/>
        <w:jc w:val="both"/>
      </w:pPr>
      <w:r>
        <w:rPr>
          <w:rFonts w:ascii="仿宋_GB2312" w:hAnsi="仿宋_GB2312" w:eastAsia="仿宋_GB2312"/>
          <w:b w:val="0"/>
          <w:sz w:val="32"/>
        </w:rPr>
        <w:t>22.住房保障支出(类)住房改革支出(款)住房公积金(项):支出决算数为235.12万元，比上年决算增加31.86万元，增长15.67%,主要原因是：本年在职人员工资基数调增，公积金缴费基数上涨，相应支出增加。</w:t>
      </w:r>
    </w:p>
    <w:p w14:paraId="07B6903C">
      <w:pPr>
        <w:spacing w:line="640" w:lineRule="exact"/>
        <w:ind w:firstLine="640"/>
        <w:jc w:val="both"/>
        <w:outlineLvl w:val="2"/>
      </w:pPr>
      <w:r>
        <w:rPr>
          <w:rFonts w:ascii="黑体" w:hAnsi="黑体" w:eastAsia="黑体"/>
          <w:sz w:val="32"/>
        </w:rPr>
        <w:t>六、一般公共预算财政拨款基本支出决算情况说明</w:t>
      </w:r>
    </w:p>
    <w:p w14:paraId="264C5912">
      <w:pPr>
        <w:spacing w:line="580" w:lineRule="exact"/>
        <w:ind w:firstLine="640"/>
        <w:jc w:val="both"/>
      </w:pPr>
      <w:r>
        <w:rPr>
          <w:rFonts w:ascii="仿宋_GB2312" w:hAnsi="仿宋_GB2312" w:eastAsia="仿宋_GB2312"/>
          <w:b w:val="0"/>
          <w:sz w:val="32"/>
        </w:rPr>
        <w:t>2024年度一般公共预算财政拨款基本支出3,338.71万元，其中：</w:t>
      </w:r>
      <w:r>
        <w:rPr>
          <w:rFonts w:ascii="仿宋_GB2312" w:hAnsi="仿宋_GB2312" w:eastAsia="仿宋_GB2312"/>
          <w:b/>
          <w:sz w:val="32"/>
        </w:rPr>
        <w:t>人员经费3,029.14万元，</w:t>
      </w:r>
      <w:r>
        <w:rPr>
          <w:rFonts w:ascii="仿宋_GB2312" w:hAnsi="仿宋_GB2312" w:eastAsia="仿宋_GB2312"/>
          <w:b w:val="0"/>
          <w:sz w:val="32"/>
        </w:rPr>
        <w:t>包括：基本工资、津贴补贴、奖金、伙食补助费、绩效工资、机关事业单位基本养老保险缴费、职业年金缴费、职工基本医疗保险缴费、公务员医疗补助缴费、其他社会保障缴费、住房公积金、医疗费、其他工资福利支出、退休费、抚恤金、生活补助、奖励金。</w:t>
      </w:r>
    </w:p>
    <w:p w14:paraId="1E90C72A">
      <w:pPr>
        <w:spacing w:line="580" w:lineRule="exact"/>
        <w:ind w:firstLine="640"/>
        <w:jc w:val="both"/>
      </w:pPr>
      <w:r>
        <w:rPr>
          <w:rFonts w:ascii="仿宋_GB2312" w:hAnsi="仿宋_GB2312" w:eastAsia="仿宋_GB2312"/>
          <w:b/>
          <w:sz w:val="32"/>
        </w:rPr>
        <w:t>公用经费309.57万元，</w:t>
      </w:r>
      <w:r>
        <w:rPr>
          <w:rFonts w:ascii="仿宋_GB2312" w:hAnsi="仿宋_GB2312" w:eastAsia="仿宋_GB2312"/>
          <w:b w:val="0"/>
          <w:sz w:val="32"/>
        </w:rPr>
        <w:t>包括：办公费、印刷费、水费、电费、邮电费、取暖费、物业管理费、差旅费、维修（护）费、租赁费、培训费、公务接待费、劳务费、委托业务费、工会经费、福利费、公务用车运行维护费、其他交通费用、其他商品和服务支出、办公设备购置。</w:t>
      </w:r>
    </w:p>
    <w:p w14:paraId="5C80CA23">
      <w:pPr>
        <w:spacing w:line="640" w:lineRule="exact"/>
        <w:ind w:firstLine="640"/>
        <w:jc w:val="both"/>
        <w:outlineLvl w:val="2"/>
      </w:pPr>
      <w:r>
        <w:rPr>
          <w:rFonts w:ascii="黑体" w:hAnsi="黑体" w:eastAsia="黑体"/>
          <w:sz w:val="32"/>
        </w:rPr>
        <w:t>七、政府性基金预算财政拨款收入支出决算情况说明</w:t>
      </w:r>
    </w:p>
    <w:p w14:paraId="6C815AF9">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617C6D0C">
      <w:pPr>
        <w:spacing w:line="640" w:lineRule="exact"/>
        <w:ind w:firstLine="640"/>
        <w:jc w:val="both"/>
        <w:outlineLvl w:val="2"/>
      </w:pPr>
      <w:r>
        <w:rPr>
          <w:rFonts w:ascii="黑体" w:hAnsi="黑体" w:eastAsia="黑体"/>
          <w:sz w:val="32"/>
        </w:rPr>
        <w:t>八、国有资本经营预算财政拨款收入支出决算情况说明</w:t>
      </w:r>
    </w:p>
    <w:p w14:paraId="17B872E8">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7F355B29">
      <w:pPr>
        <w:spacing w:line="640" w:lineRule="exact"/>
        <w:ind w:firstLine="640"/>
        <w:jc w:val="both"/>
        <w:outlineLvl w:val="2"/>
      </w:pPr>
      <w:r>
        <w:rPr>
          <w:rFonts w:ascii="黑体" w:hAnsi="黑体" w:eastAsia="黑体"/>
          <w:sz w:val="32"/>
        </w:rPr>
        <w:t>九、财政拨款“三公”经费支出决算情况说明</w:t>
      </w:r>
    </w:p>
    <w:p w14:paraId="6D665F96">
      <w:pPr>
        <w:spacing w:line="580" w:lineRule="exact"/>
        <w:ind w:firstLine="640"/>
        <w:jc w:val="both"/>
      </w:pPr>
      <w:r>
        <w:rPr>
          <w:rFonts w:ascii="仿宋_GB2312" w:hAnsi="仿宋_GB2312" w:eastAsia="仿宋_GB2312"/>
          <w:b/>
          <w:sz w:val="32"/>
        </w:rPr>
        <w:t>2024年度财政拨款“三公”经费支出65.46万元，</w:t>
      </w:r>
      <w:r>
        <w:rPr>
          <w:rFonts w:ascii="仿宋_GB2312" w:hAnsi="仿宋_GB2312" w:eastAsia="仿宋_GB2312"/>
          <w:b w:val="0"/>
          <w:sz w:val="32"/>
        </w:rPr>
        <w:t>比上年增加5.65万元，增长9.45%，主要原因是：因环保督察整改任务加重，导致用车频率增加，公务用车运行维护费增加。其中：因公出国（境）费支出0.00万元，占0.00%，比上年增加0.00万元，增长0.00%，主要原因是：2023年与2024年均未安排因公出国（境）费支出。公务用车购置及运行维护费支出65.06万元，占99.39%，比上年增加5.65万元，增长9.51%，主要原因是：因环保督察整改任务加重，导致用车频率增加，公务用车运行维护费增加。公务接待费支出0.40万元，占0.61%，比上年增加0.00万元，增长0.00%，主要原因是：本部门公务接待费与上年一致无变化。</w:t>
      </w:r>
    </w:p>
    <w:p w14:paraId="1C7BA87D">
      <w:pPr>
        <w:spacing w:line="580" w:lineRule="exact"/>
        <w:ind w:firstLine="640"/>
        <w:jc w:val="both"/>
      </w:pPr>
      <w:r>
        <w:rPr>
          <w:rFonts w:ascii="仿宋_GB2312" w:hAnsi="仿宋_GB2312" w:eastAsia="仿宋_GB2312"/>
          <w:b/>
          <w:sz w:val="32"/>
        </w:rPr>
        <w:t>具体情况如下：</w:t>
      </w:r>
    </w:p>
    <w:p w14:paraId="7503F73C">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40CE4DBF">
      <w:pPr>
        <w:spacing w:line="580" w:lineRule="exact"/>
        <w:ind w:firstLine="640"/>
        <w:jc w:val="both"/>
      </w:pPr>
      <w:r>
        <w:rPr>
          <w:rFonts w:ascii="仿宋_GB2312" w:hAnsi="仿宋_GB2312" w:eastAsia="仿宋_GB2312"/>
          <w:b w:val="0"/>
          <w:sz w:val="32"/>
        </w:rPr>
        <w:t>公务用车购置及运行维护费65.06万元，其中：公务用车购置费0.00万元，公务用车运行维护费65.06万元。公务用车运行维护费开支内容包括车辆加油费、保险费、过路费、维修费。公务用车购置数0辆，公务用车保有量50辆。国有资产占用情况中固定资产车辆50辆，与公务用车保有量差异原因是：本部门固定资产车辆与公务用车保有量一致无差异。</w:t>
      </w:r>
    </w:p>
    <w:p w14:paraId="4474DBAD">
      <w:pPr>
        <w:spacing w:line="580" w:lineRule="exact"/>
        <w:ind w:firstLine="640"/>
        <w:jc w:val="both"/>
      </w:pPr>
      <w:r>
        <w:rPr>
          <w:rFonts w:ascii="仿宋_GB2312" w:hAnsi="仿宋_GB2312" w:eastAsia="仿宋_GB2312"/>
          <w:b w:val="0"/>
          <w:sz w:val="32"/>
        </w:rPr>
        <w:t>公务接待费0.40万元，开支内容包括因工作检查、调研，接待上级领导产生的就餐费。部门全年安排的国内公务接待1批次，40人次。</w:t>
      </w:r>
    </w:p>
    <w:p w14:paraId="0143B10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65.46万元，决算数65.46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65.06万元，决算数65.06万元，预决算差异率0.00%，主要原因是：严格按照预算执行，预决算无差异。公务接待费全年预算数0.40万元，决算数0.40万元，预决算差异率0.00%，主要原因是：严格按照预算执行，预决算无差异。</w:t>
      </w:r>
    </w:p>
    <w:p w14:paraId="1DC0F827">
      <w:pPr>
        <w:spacing w:line="640" w:lineRule="exact"/>
        <w:ind w:firstLine="640"/>
        <w:jc w:val="both"/>
        <w:outlineLvl w:val="2"/>
      </w:pPr>
      <w:r>
        <w:rPr>
          <w:rFonts w:ascii="黑体" w:hAnsi="黑体" w:eastAsia="黑体"/>
          <w:sz w:val="32"/>
        </w:rPr>
        <w:t>十、其他重要事项的情况说明</w:t>
      </w:r>
    </w:p>
    <w:p w14:paraId="074973B1">
      <w:pPr>
        <w:spacing w:line="640" w:lineRule="exact"/>
        <w:ind w:firstLine="640"/>
        <w:jc w:val="both"/>
        <w:outlineLvl w:val="3"/>
      </w:pPr>
      <w:r>
        <w:rPr>
          <w:rFonts w:ascii="楷体_GB2312" w:hAnsi="楷体_GB2312" w:eastAsia="楷体_GB2312"/>
          <w:b/>
          <w:sz w:val="32"/>
        </w:rPr>
        <w:t>（一）机关运行经费及公用经费支出情况</w:t>
      </w:r>
    </w:p>
    <w:p w14:paraId="17B61570">
      <w:pPr>
        <w:spacing w:line="580" w:lineRule="exact"/>
        <w:ind w:firstLine="640"/>
        <w:jc w:val="both"/>
      </w:pPr>
      <w:r>
        <w:rPr>
          <w:rFonts w:ascii="仿宋_GB2312" w:hAnsi="仿宋_GB2312" w:eastAsia="仿宋_GB2312"/>
          <w:b w:val="0"/>
          <w:sz w:val="32"/>
        </w:rPr>
        <w:t>2024年度巴音郭楞蒙古自治州生态环境局（部门）（行政单位和参照公务员法管理事业单位）机关运行经费支出261.11万元，比上年减少5.24万元，下降1.97%，主要原因是：严控经费支出，厉行节约，减少经费支出。</w:t>
      </w:r>
    </w:p>
    <w:p w14:paraId="76172E4D">
      <w:pPr>
        <w:spacing w:line="580" w:lineRule="exact"/>
        <w:ind w:firstLine="640"/>
        <w:jc w:val="both"/>
      </w:pPr>
      <w:r>
        <w:rPr>
          <w:rFonts w:ascii="仿宋_GB2312" w:hAnsi="仿宋_GB2312" w:eastAsia="仿宋_GB2312"/>
          <w:b w:val="0"/>
          <w:sz w:val="32"/>
        </w:rPr>
        <w:t>2024年度巴音郭楞蒙古自治州生态环境局（部门）（事业单位）公用经费支出48.46万元，比上年增加31.36万元，增长183.39%，主要原因是：博斯腾湖科学研究所2023年编外聘用人员劳务费从项目支出，2024年编外聘用人员劳务费从基本支出列支，劳务费增加，相应公用经费增加。</w:t>
      </w:r>
    </w:p>
    <w:p w14:paraId="02D24612">
      <w:pPr>
        <w:spacing w:line="640" w:lineRule="exact"/>
        <w:ind w:firstLine="640"/>
        <w:jc w:val="both"/>
        <w:outlineLvl w:val="3"/>
      </w:pPr>
      <w:r>
        <w:rPr>
          <w:rFonts w:ascii="楷体_GB2312" w:hAnsi="楷体_GB2312" w:eastAsia="楷体_GB2312"/>
          <w:b/>
          <w:sz w:val="32"/>
        </w:rPr>
        <w:t>（二）政府采购情况</w:t>
      </w:r>
    </w:p>
    <w:p w14:paraId="0D47D16C">
      <w:pPr>
        <w:spacing w:line="580" w:lineRule="exact"/>
        <w:ind w:firstLine="640"/>
        <w:jc w:val="both"/>
      </w:pPr>
      <w:r>
        <w:rPr>
          <w:rFonts w:ascii="仿宋_GB2312" w:hAnsi="仿宋_GB2312" w:eastAsia="仿宋_GB2312"/>
          <w:b w:val="0"/>
          <w:sz w:val="32"/>
        </w:rPr>
        <w:t>2024年度政府采购支出总额161.50万元，其中：政府采购货物支出13.01万元、政府采购工程支出20.87万元、政府采购服务支出127.62万元。</w:t>
      </w:r>
    </w:p>
    <w:p w14:paraId="46ABBEAA">
      <w:pPr>
        <w:spacing w:line="580" w:lineRule="exact"/>
        <w:ind w:firstLine="640"/>
        <w:jc w:val="both"/>
      </w:pPr>
      <w:r>
        <w:rPr>
          <w:rFonts w:ascii="仿宋_GB2312" w:hAnsi="仿宋_GB2312" w:eastAsia="仿宋_GB2312"/>
          <w:b w:val="0"/>
          <w:sz w:val="32"/>
        </w:rPr>
        <w:t>授予中小企业合同金额86.96万元，占政府采购支出总额的53.85%，其中：授予小微企业合同金额80.75万元，占政府采购支出总额的50.00%。</w:t>
      </w:r>
    </w:p>
    <w:p w14:paraId="17C78FFA">
      <w:pPr>
        <w:spacing w:line="640" w:lineRule="exact"/>
        <w:ind w:firstLine="640"/>
        <w:jc w:val="both"/>
        <w:outlineLvl w:val="3"/>
      </w:pPr>
      <w:r>
        <w:rPr>
          <w:rFonts w:ascii="楷体_GB2312" w:hAnsi="楷体_GB2312" w:eastAsia="楷体_GB2312"/>
          <w:b/>
          <w:sz w:val="32"/>
        </w:rPr>
        <w:t>（三）国有资产占用情况说明</w:t>
      </w:r>
    </w:p>
    <w:p w14:paraId="7A193F09">
      <w:pPr>
        <w:spacing w:line="580" w:lineRule="exact"/>
        <w:ind w:firstLine="640"/>
        <w:jc w:val="both"/>
      </w:pPr>
      <w:r>
        <w:rPr>
          <w:rFonts w:ascii="仿宋_GB2312" w:hAnsi="仿宋_GB2312" w:eastAsia="仿宋_GB2312"/>
          <w:b w:val="0"/>
          <w:sz w:val="32"/>
        </w:rPr>
        <w:t>截至2024年12月31日，房屋24,176.66平方米，价值4,451.80万元。车辆50辆，价值860.08万元，其中：副部（省）级及以上领导用车0辆、主要负责人用车2辆、机要通信用车0辆、应急保障用车2辆、执法执勤用车13辆、特种专业技术用车4辆、离退休干部服务用车0辆、其他用车29辆，其他用车主要是：一般公务用车。单价100万元（含）以上设备（不含车辆）4台（套）。</w:t>
      </w:r>
    </w:p>
    <w:p w14:paraId="4E780762">
      <w:pPr>
        <w:spacing w:line="640" w:lineRule="exact"/>
        <w:ind w:firstLine="640"/>
        <w:jc w:val="both"/>
        <w:outlineLvl w:val="2"/>
      </w:pPr>
      <w:r>
        <w:rPr>
          <w:rFonts w:ascii="黑体" w:hAnsi="黑体" w:eastAsia="黑体"/>
          <w:sz w:val="32"/>
        </w:rPr>
        <w:t>十一、预算绩效的情况说明</w:t>
      </w:r>
    </w:p>
    <w:p w14:paraId="1E9EC10E">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6,029.45万元，实际执行总额5,850.60万元；预算绩效评价项目15个，全年预算数2,393.45万元，全年执行数2,284.24万元。预算绩效管理取得的成效：一是绩效目标设立科学合理、目标明确、充分考虑到</w:t>
      </w:r>
      <w:r>
        <w:rPr>
          <w:rFonts w:hint="eastAsia" w:ascii="仿宋_GB2312" w:hAnsi="仿宋_GB2312" w:eastAsia="仿宋_GB2312"/>
          <w:b w:val="0"/>
          <w:sz w:val="32"/>
          <w:lang w:eastAsia="zh-CN"/>
        </w:rPr>
        <w:t>本部门</w:t>
      </w:r>
      <w:r>
        <w:rPr>
          <w:rFonts w:ascii="仿宋_GB2312" w:hAnsi="仿宋_GB2312" w:eastAsia="仿宋_GB2312"/>
          <w:b w:val="0"/>
          <w:sz w:val="32"/>
        </w:rPr>
        <w:t>日常工作要求及任务细化程度，为实现绩效目标制定制度、采取措施，确保各项资产的安全有效使用、资金的安全运行，提高资金的使用效率，保障部门财务会计管理的合法合规，财务报告及相关信息真实完整，单位安排开展了相关培训宣传工作；二是全年按照部门预算进行成本控制，全部控制在厉行节约指标数内。其他支出按财政部门下达的计划实施，全年没有项目超支。发现的问题及原因：1.预算绩效管理水平仍有欠缺。在2024年预算绩效管理工作中，对全面实施预算绩效管理的要求认识还不到位，项目申报、实施等环节与预算绩效管理各个环节联系不够紧密。2.办公用品采购工作有些迟滞。由于采购系统和流程进行了更新，电脑采购保密审核、资产年报等原因，采购审批受限，资金使用不及时。3.单位各部门之间协调性不够，绩效监控意识淡薄。下一步改进措施：1、从源头上</w:t>
      </w:r>
      <w:r>
        <w:rPr>
          <w:rFonts w:hint="eastAsia" w:ascii="仿宋_GB2312" w:hAnsi="仿宋_GB2312" w:eastAsia="仿宋_GB2312"/>
          <w:b w:val="0"/>
          <w:sz w:val="32"/>
          <w:lang w:eastAsia="zh-CN"/>
        </w:rPr>
        <w:t>强化</w:t>
      </w:r>
      <w:r>
        <w:rPr>
          <w:rFonts w:ascii="仿宋_GB2312" w:hAnsi="仿宋_GB2312" w:eastAsia="仿宋_GB2312"/>
          <w:b w:val="0"/>
          <w:sz w:val="32"/>
        </w:rPr>
        <w:t>专项资金预算管理。实行专项资金预算管理，结合单位实际，按轻重缓急统筹安排编制预算，提高预算编制科学性和合理性，优化资金结构。2、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3、认真贯彻关于预算执行管理的相关文件精神，加快预算执行进度，进一步提升</w:t>
      </w:r>
      <w:r>
        <w:rPr>
          <w:rFonts w:hint="eastAsia" w:ascii="仿宋_GB2312" w:hAnsi="仿宋_GB2312" w:eastAsia="仿宋_GB2312"/>
          <w:b w:val="0"/>
          <w:sz w:val="32"/>
          <w:lang w:eastAsia="zh-CN"/>
        </w:rPr>
        <w:t>财政资金使用</w:t>
      </w:r>
      <w:r>
        <w:rPr>
          <w:rFonts w:ascii="仿宋_GB2312" w:hAnsi="仿宋_GB2312" w:eastAsia="仿宋_GB2312"/>
          <w:b w:val="0"/>
          <w:sz w:val="32"/>
        </w:rPr>
        <w:t>效益。4、尽快熟悉政府采购流程，熟练操作采购系统，克服</w:t>
      </w:r>
      <w:r>
        <w:rPr>
          <w:rFonts w:hint="eastAsia" w:ascii="仿宋_GB2312" w:hAnsi="仿宋_GB2312" w:eastAsia="仿宋_GB2312"/>
          <w:b w:val="0"/>
          <w:sz w:val="32"/>
          <w:lang w:eastAsia="zh-CN"/>
        </w:rPr>
        <w:t>YQ</w:t>
      </w:r>
      <w:r>
        <w:rPr>
          <w:rFonts w:ascii="仿宋_GB2312" w:hAnsi="仿宋_GB2312" w:eastAsia="仿宋_GB2312"/>
          <w:b w:val="0"/>
          <w:sz w:val="32"/>
        </w:rPr>
        <w:t>影响，加快资金审批支付，通过资金及时足额投入有力支持工作开展。具体附部门整体支出绩效自评表，项目支出绩效自评表和部门评价报告。</w:t>
      </w:r>
    </w:p>
    <w:p w14:paraId="27A2DF44">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618F1DA">
        <w:tblPrEx>
          <w:tblCellMar>
            <w:top w:w="0" w:type="dxa"/>
            <w:left w:w="108" w:type="dxa"/>
            <w:bottom w:w="0" w:type="dxa"/>
            <w:right w:w="108" w:type="dxa"/>
          </w:tblCellMar>
        </w:tblPrEx>
        <w:tc>
          <w:tcPr>
            <w:tcW w:w="8840" w:type="dxa"/>
            <w:gridSpan w:val="8"/>
            <w:vAlign w:val="center"/>
          </w:tcPr>
          <w:p w14:paraId="77029900">
            <w:pPr>
              <w:jc w:val="center"/>
            </w:pPr>
            <w:r>
              <w:rPr>
                <w:rFonts w:ascii="宋体" w:hAnsi="宋体" w:eastAsia="宋体"/>
                <w:sz w:val="24"/>
              </w:rPr>
              <w:t>部门整体支出绩效自评表</w:t>
            </w:r>
          </w:p>
        </w:tc>
      </w:tr>
      <w:tr w14:paraId="63B91D1F">
        <w:tblPrEx>
          <w:tblCellMar>
            <w:top w:w="0" w:type="dxa"/>
            <w:left w:w="108" w:type="dxa"/>
            <w:bottom w:w="0" w:type="dxa"/>
            <w:right w:w="108" w:type="dxa"/>
          </w:tblCellMar>
        </w:tblPrEx>
        <w:tc>
          <w:tcPr>
            <w:tcW w:w="8840" w:type="dxa"/>
            <w:gridSpan w:val="8"/>
            <w:vAlign w:val="center"/>
          </w:tcPr>
          <w:p w14:paraId="3A1A08F3">
            <w:pPr>
              <w:jc w:val="center"/>
            </w:pPr>
            <w:r>
              <w:rPr>
                <w:rFonts w:ascii="宋体" w:hAnsi="宋体" w:eastAsia="宋体"/>
                <w:sz w:val="24"/>
              </w:rPr>
              <w:t>（2024年度）</w:t>
            </w:r>
          </w:p>
        </w:tc>
      </w:tr>
      <w:tr w14:paraId="4EB3EEE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3C823F">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912D48">
            <w:pPr>
              <w:jc w:val="center"/>
            </w:pPr>
            <w:r>
              <w:rPr>
                <w:rFonts w:ascii="宋体" w:hAnsi="宋体" w:eastAsia="宋体"/>
                <w:sz w:val="16"/>
              </w:rPr>
              <w:t>巴音郭楞蒙古自治州生态环境局（部门）</w:t>
            </w:r>
          </w:p>
        </w:tc>
      </w:tr>
      <w:tr w14:paraId="5705CD6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B1241">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06EF30">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0A439A">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99B11A">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E315CD">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309D6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10C050">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99732C">
            <w:pPr>
              <w:jc w:val="center"/>
            </w:pPr>
            <w:r>
              <w:rPr>
                <w:rFonts w:ascii="宋体" w:hAnsi="宋体" w:eastAsia="宋体"/>
                <w:sz w:val="16"/>
              </w:rPr>
              <w:t>得分</w:t>
            </w:r>
          </w:p>
        </w:tc>
      </w:tr>
      <w:tr w14:paraId="7950DE0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DE168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E53FC4">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4ADDB3">
            <w:pPr>
              <w:jc w:val="center"/>
            </w:pPr>
            <w:r>
              <w:rPr>
                <w:rFonts w:ascii="宋体" w:hAnsi="宋体" w:eastAsia="宋体"/>
                <w:sz w:val="16"/>
              </w:rPr>
              <w:t>4,197.85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702C98">
            <w:pPr>
              <w:jc w:val="center"/>
            </w:pPr>
            <w:r>
              <w:rPr>
                <w:rFonts w:ascii="宋体" w:hAnsi="宋体" w:eastAsia="宋体"/>
                <w:sz w:val="16"/>
              </w:rPr>
              <w:t>6,029.45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B01D4B">
            <w:pPr>
              <w:jc w:val="center"/>
            </w:pPr>
            <w:r>
              <w:rPr>
                <w:rFonts w:ascii="宋体" w:hAnsi="宋体" w:eastAsia="宋体"/>
                <w:sz w:val="16"/>
              </w:rPr>
              <w:t>5,850.60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D92B7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67A1E7">
            <w:pPr>
              <w:jc w:val="center"/>
            </w:pPr>
            <w:r>
              <w:rPr>
                <w:rFonts w:ascii="宋体" w:hAnsi="宋体" w:eastAsia="宋体"/>
                <w:sz w:val="16"/>
              </w:rPr>
              <w:t>97.03%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5A99A0">
            <w:pPr>
              <w:jc w:val="center"/>
            </w:pPr>
            <w:r>
              <w:rPr>
                <w:rFonts w:ascii="宋体" w:hAnsi="宋体" w:eastAsia="宋体"/>
                <w:sz w:val="16"/>
              </w:rPr>
              <w:t>9.7</w:t>
            </w:r>
          </w:p>
        </w:tc>
      </w:tr>
      <w:tr w14:paraId="045E7CD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F51245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6C934E">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970883">
            <w:pPr>
              <w:jc w:val="center"/>
            </w:pPr>
            <w:r>
              <w:rPr>
                <w:rFonts w:ascii="宋体" w:hAnsi="宋体" w:eastAsia="宋体"/>
                <w:sz w:val="16"/>
              </w:rPr>
              <w:t>81.60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386BD8">
            <w:pPr>
              <w:jc w:val="center"/>
            </w:pPr>
            <w:r>
              <w:rPr>
                <w:rFonts w:ascii="宋体" w:hAnsi="宋体" w:eastAsia="宋体"/>
                <w:sz w:val="16"/>
              </w:rPr>
              <w:t>658.78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2BBB48">
            <w:pPr>
              <w:jc w:val="center"/>
            </w:pPr>
            <w:r>
              <w:rPr>
                <w:rFonts w:ascii="宋体" w:hAnsi="宋体" w:eastAsia="宋体"/>
                <w:sz w:val="16"/>
              </w:rPr>
              <w:t>658.78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5567C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87483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BB0254">
            <w:pPr>
              <w:jc w:val="center"/>
            </w:pPr>
            <w:r>
              <w:rPr>
                <w:rFonts w:ascii="宋体" w:hAnsi="宋体" w:eastAsia="宋体"/>
                <w:sz w:val="16"/>
              </w:rPr>
              <w:t>-</w:t>
            </w:r>
          </w:p>
        </w:tc>
      </w:tr>
      <w:tr w14:paraId="4BC787E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F0966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36BDFC">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6A4553">
            <w:pPr>
              <w:jc w:val="center"/>
            </w:pPr>
            <w:r>
              <w:rPr>
                <w:rFonts w:ascii="宋体" w:hAnsi="宋体" w:eastAsia="宋体"/>
                <w:sz w:val="16"/>
              </w:rPr>
              <w:t>3,805.48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CFAC17">
            <w:pPr>
              <w:jc w:val="center"/>
            </w:pPr>
            <w:r>
              <w:rPr>
                <w:rFonts w:ascii="宋体" w:hAnsi="宋体" w:eastAsia="宋体"/>
                <w:sz w:val="16"/>
              </w:rPr>
              <w:t>4,971.32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1D5222">
            <w:pPr>
              <w:jc w:val="center"/>
            </w:pPr>
            <w:r>
              <w:rPr>
                <w:rFonts w:ascii="宋体" w:hAnsi="宋体" w:eastAsia="宋体"/>
                <w:sz w:val="16"/>
              </w:rPr>
              <w:t>4,903.60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2E91A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7FBE2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38F2F0">
            <w:pPr>
              <w:jc w:val="center"/>
            </w:pPr>
            <w:r>
              <w:rPr>
                <w:rFonts w:ascii="宋体" w:hAnsi="宋体" w:eastAsia="宋体"/>
                <w:sz w:val="16"/>
              </w:rPr>
              <w:t>-</w:t>
            </w:r>
          </w:p>
        </w:tc>
      </w:tr>
      <w:tr w14:paraId="3E03267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A7B5F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70C2CD">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FB3DE4">
            <w:pPr>
              <w:jc w:val="center"/>
            </w:pPr>
            <w:r>
              <w:rPr>
                <w:rFonts w:ascii="宋体" w:hAnsi="宋体" w:eastAsia="宋体"/>
                <w:sz w:val="16"/>
              </w:rPr>
              <w:t>310.77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DB4D10">
            <w:pPr>
              <w:jc w:val="center"/>
            </w:pPr>
            <w:r>
              <w:rPr>
                <w:rFonts w:ascii="宋体" w:hAnsi="宋体" w:eastAsia="宋体"/>
                <w:sz w:val="16"/>
              </w:rPr>
              <w:t>399.35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7D8DFC">
            <w:pPr>
              <w:jc w:val="center"/>
            </w:pPr>
            <w:r>
              <w:rPr>
                <w:rFonts w:ascii="宋体" w:hAnsi="宋体" w:eastAsia="宋体"/>
                <w:sz w:val="16"/>
              </w:rPr>
              <w:t>288.22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FB2A4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88FBB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CF617F">
            <w:pPr>
              <w:jc w:val="center"/>
            </w:pPr>
            <w:r>
              <w:rPr>
                <w:rFonts w:ascii="宋体" w:hAnsi="宋体" w:eastAsia="宋体"/>
                <w:sz w:val="16"/>
              </w:rPr>
              <w:t>-</w:t>
            </w:r>
          </w:p>
        </w:tc>
      </w:tr>
      <w:tr w14:paraId="19C81DE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05314">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66D84D">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D079A6">
            <w:pPr>
              <w:jc w:val="center"/>
            </w:pPr>
            <w:r>
              <w:rPr>
                <w:rFonts w:ascii="宋体" w:hAnsi="宋体" w:eastAsia="宋体"/>
                <w:sz w:val="16"/>
              </w:rPr>
              <w:t>实际完成情况</w:t>
            </w:r>
          </w:p>
        </w:tc>
      </w:tr>
      <w:tr w14:paraId="0B08135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2CC55B"/>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36ECB9">
            <w:pPr>
              <w:jc w:val="both"/>
            </w:pPr>
            <w:r>
              <w:rPr>
                <w:rFonts w:ascii="宋体" w:hAnsi="宋体" w:eastAsia="宋体"/>
                <w:sz w:val="16"/>
              </w:rPr>
              <w:t>完整准确全面贯彻新发展理念和新时代党的治疆方略，牢固树立“绿水青山就是金山银山、冰天雪地也是金山银山”的理念，坚持生态优先、绿色发展，坚持统筹谋划、服务大局，坚持系统观念、整体推进，坚持因地制宜、分类施策，坚持兵地一体、共建共享，正确处理好“五个重大关系”，统筹产业结构调整、污染治理、生态保护，协同推进降碳、减污、扩绿、增长，全州生态环境质量持续改善,推动巴州生态文明建设和生态环境保护再上新台阶。</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环境空气质量方面：库尔勒市空气质量优良天数比率为71.4%，细颗粒物（PM2.5）平均浓度为29.9微克/立方米，不发生重污染天气。（根据自治区确定的目标及时调整）。</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水生态环境质量方面：河流水质达到或好于Ⅲ类比例100%，湖库水质达到或好于Ⅲ类比例58.3%，县级及以上饮用水源地水质达到或好于Ⅲ类的河流断面比例达到100%；农村生活污水有效治理率达到28%。</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土壤环境质量方面：受污染耕地安全利用率≥98%，受污染耕地安全利用率≥98%，重点建设用地安全利用得到有效保障。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污染减排方面：减排氮氧化物24.87吨、挥发性有机物33.75吨、化学需氧量370吨、氨氮12吨。</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1C66DA">
            <w:pPr>
              <w:jc w:val="both"/>
            </w:pPr>
            <w:r>
              <w:rPr>
                <w:rFonts w:ascii="宋体" w:hAnsi="宋体" w:eastAsia="宋体"/>
                <w:sz w:val="16"/>
              </w:rPr>
              <w:t>2024年以来，巴州生态环境局坚定不移贯彻习近平生态文明思想，深入践行“绿水青山就是金山银山”理念，锚定持续改善环境质量目标，坚决打好污染防治攻坚战，全力建设天蓝、地绿、水净的美丽巴州。</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一）环境空气状况。2024年，空气质量优良天数比例为76.8%，PM10均值浓度138微克/立方米，PM2.5均值浓度36微克/立方米。受沙尘影响天数145天、减少33天，扣除影响后，PM2.5均值浓度26微克/立方米、同比持平，PM10均值浓度74微克/立方米、下降9.8%。</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（二）水环境状况。2024年，巴州6条河流19个监测断面达到或优于Ⅲ类比例为100%；3个湖库12个监测点位达到或优于Ⅲ类比例为75%；8个县级及以上城市集中式饮用水水源水质达到或优于Ⅲ类比例为75%。</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（三）土壤环境状况。巴州无污染地块，受污染耕地安全利用率达到100%，建设用地安全利用率达到100%，农村生活污水治理率达到36.73%。</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四）声环境状况。库尔勒市区域环境噪声昼间平均等效声级52.2分贝，水平等级为二级，对应评价为“较好”。道路交通噪声昼间平均等效声级65.3分贝，强度等级为一级，对应评价为“好”。功能区昼间达标率100%，夜间达标率87.5%。</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（五）生态系统状况。自然生态状况总体稳定，生态质量指数（EQI）值为42.34，生态质量综合评价为“三类”。</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（六）辐射安全状况。辐射安全态势总体平稳，未发生辐射安全事故。</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（七）环境风险状况。环境安全形势基本稳定，未发生较大及以上突发环境事件。</w:t>
            </w:r>
          </w:p>
        </w:tc>
      </w:tr>
      <w:tr w14:paraId="586DA4B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ECAB2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EE9492">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619469">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8F965F">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6BB8FC">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5983C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D80619">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A001B4">
            <w:pPr>
              <w:jc w:val="center"/>
            </w:pPr>
            <w:r>
              <w:rPr>
                <w:rFonts w:ascii="宋体" w:hAnsi="宋体" w:eastAsia="宋体"/>
                <w:sz w:val="16"/>
              </w:rPr>
              <w:t>得分</w:t>
            </w:r>
          </w:p>
        </w:tc>
      </w:tr>
      <w:tr w14:paraId="107E222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7C99D">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F3CB4">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B9266A">
            <w:pPr>
              <w:jc w:val="center"/>
            </w:pPr>
            <w:r>
              <w:rPr>
                <w:rFonts w:ascii="宋体" w:hAnsi="宋体" w:eastAsia="宋体"/>
                <w:sz w:val="16"/>
              </w:rPr>
              <w:t>河流水质好于Ⅲ类比例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77FE0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91CBCF">
            <w:pPr>
              <w:jc w:val="center"/>
            </w:pPr>
            <w:r>
              <w:rPr>
                <w:rFonts w:ascii="宋体" w:hAnsi="宋体" w:eastAsia="宋体"/>
                <w:sz w:val="16"/>
              </w:rPr>
              <w:t>自治州2024年生态环境保护工作要点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BD264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E63FA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44E40C">
            <w:pPr>
              <w:jc w:val="center"/>
            </w:pPr>
            <w:r>
              <w:rPr>
                <w:rFonts w:ascii="宋体" w:hAnsi="宋体" w:eastAsia="宋体"/>
                <w:sz w:val="16"/>
              </w:rPr>
              <w:t>10</w:t>
            </w:r>
          </w:p>
        </w:tc>
      </w:tr>
      <w:tr w14:paraId="1CEAE4E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3342D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86B05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E2CFCD">
            <w:pPr>
              <w:jc w:val="center"/>
            </w:pPr>
            <w:r>
              <w:rPr>
                <w:rFonts w:ascii="宋体" w:hAnsi="宋体" w:eastAsia="宋体"/>
                <w:sz w:val="16"/>
              </w:rPr>
              <w:t>湖库水质好于Ⅲ类比例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E8155D">
            <w:pPr>
              <w:jc w:val="center"/>
            </w:pPr>
            <w:r>
              <w:rPr>
                <w:rFonts w:ascii="宋体" w:hAnsi="宋体" w:eastAsia="宋体"/>
                <w:sz w:val="16"/>
              </w:rPr>
              <w:t>&gt;=58.30%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641E45">
            <w:pPr>
              <w:jc w:val="center"/>
            </w:pPr>
            <w:r>
              <w:rPr>
                <w:rFonts w:ascii="宋体" w:hAnsi="宋体" w:eastAsia="宋体"/>
                <w:sz w:val="16"/>
              </w:rPr>
              <w:t>自治州2024年生态环境保护工作要点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CFC26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C9AC27">
            <w:pPr>
              <w:jc w:val="center"/>
            </w:pPr>
            <w:r>
              <w:rPr>
                <w:rFonts w:ascii="宋体" w:hAnsi="宋体" w:eastAsia="宋体"/>
                <w:sz w:val="16"/>
              </w:rPr>
              <w: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AC0081">
            <w:pPr>
              <w:jc w:val="center"/>
            </w:pPr>
            <w:r>
              <w:rPr>
                <w:rFonts w:ascii="宋体" w:hAnsi="宋体" w:eastAsia="宋体"/>
                <w:sz w:val="16"/>
              </w:rPr>
              <w:t>10</w:t>
            </w:r>
          </w:p>
        </w:tc>
      </w:tr>
      <w:tr w14:paraId="3FD1A74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974D2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703A7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6559ED">
            <w:pPr>
              <w:jc w:val="center"/>
            </w:pPr>
            <w:r>
              <w:rPr>
                <w:rFonts w:ascii="宋体" w:hAnsi="宋体" w:eastAsia="宋体"/>
                <w:sz w:val="16"/>
              </w:rPr>
              <w:t>县级饮用水源地水质好于Ⅲ类的比例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F0327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45A807">
            <w:pPr>
              <w:jc w:val="center"/>
            </w:pPr>
            <w:r>
              <w:rPr>
                <w:rFonts w:ascii="宋体" w:hAnsi="宋体" w:eastAsia="宋体"/>
                <w:sz w:val="16"/>
              </w:rPr>
              <w:t>自治州2024年生态环境保护工作要点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4366C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1D97C9">
            <w:pPr>
              <w:jc w:val="center"/>
            </w:pPr>
            <w:r>
              <w:rPr>
                <w:rFonts w:ascii="宋体" w:hAnsi="宋体" w:eastAsia="宋体"/>
                <w:sz w:val="16"/>
              </w:rPr>
              <w: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7921D2">
            <w:pPr>
              <w:jc w:val="center"/>
            </w:pPr>
            <w:r>
              <w:rPr>
                <w:rFonts w:ascii="宋体" w:hAnsi="宋体" w:eastAsia="宋体"/>
                <w:sz w:val="16"/>
              </w:rPr>
              <w:t>7.5</w:t>
            </w:r>
          </w:p>
        </w:tc>
      </w:tr>
      <w:tr w14:paraId="1E37DCD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FBABB81"/>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257F3">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455A5D">
            <w:pPr>
              <w:jc w:val="center"/>
            </w:pPr>
            <w:r>
              <w:rPr>
                <w:rFonts w:ascii="宋体" w:hAnsi="宋体" w:eastAsia="宋体"/>
                <w:sz w:val="16"/>
              </w:rPr>
              <w:t>全年地级城市空气优良率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BEE07E">
            <w:pPr>
              <w:jc w:val="center"/>
            </w:pPr>
            <w:r>
              <w:rPr>
                <w:rFonts w:ascii="宋体" w:hAnsi="宋体" w:eastAsia="宋体"/>
                <w:sz w:val="16"/>
              </w:rPr>
              <w:t>&gt;=71.40%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583D3E">
            <w:pPr>
              <w:jc w:val="center"/>
            </w:pPr>
            <w:r>
              <w:rPr>
                <w:rFonts w:ascii="宋体" w:hAnsi="宋体" w:eastAsia="宋体"/>
                <w:sz w:val="16"/>
              </w:rPr>
              <w:t>自治州2024年生态环境保护工作要点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1CB46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CD20C4">
            <w:pPr>
              <w:jc w:val="center"/>
            </w:pPr>
            <w:r>
              <w:rPr>
                <w:rFonts w:ascii="宋体" w:hAnsi="宋体" w:eastAsia="宋体"/>
                <w:sz w:val="16"/>
              </w:rPr>
              <w:t>76.8%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00039D">
            <w:pPr>
              <w:jc w:val="center"/>
            </w:pPr>
            <w:r>
              <w:rPr>
                <w:rFonts w:ascii="宋体" w:hAnsi="宋体" w:eastAsia="宋体"/>
                <w:sz w:val="16"/>
              </w:rPr>
              <w:t>20</w:t>
            </w:r>
          </w:p>
        </w:tc>
      </w:tr>
      <w:tr w14:paraId="2F863C1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90DFF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66115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6BE1E0">
            <w:pPr>
              <w:jc w:val="center"/>
            </w:pPr>
            <w:r>
              <w:rPr>
                <w:rFonts w:ascii="宋体" w:hAnsi="宋体" w:eastAsia="宋体"/>
                <w:sz w:val="16"/>
              </w:rPr>
              <w:t>全区PM2.5（空气中细颗粒物）全年平均浓度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659A53">
            <w:pPr>
              <w:jc w:val="center"/>
            </w:pPr>
            <w:r>
              <w:rPr>
                <w:rFonts w:ascii="宋体" w:hAnsi="宋体" w:eastAsia="宋体"/>
                <w:sz w:val="16"/>
              </w:rPr>
              <w:t>&lt;=29.90微克/立方米</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6493C2">
            <w:pPr>
              <w:jc w:val="center"/>
            </w:pPr>
            <w:r>
              <w:rPr>
                <w:rFonts w:ascii="宋体" w:hAnsi="宋体" w:eastAsia="宋体"/>
                <w:sz w:val="16"/>
              </w:rPr>
              <w:t>自治州2024年生态环境保护工作要点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EA8310">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AA782D">
            <w:pPr>
              <w:jc w:val="center"/>
            </w:pPr>
            <w:r>
              <w:rPr>
                <w:rFonts w:ascii="宋体" w:hAnsi="宋体" w:eastAsia="宋体"/>
                <w:sz w:val="16"/>
              </w:rPr>
              <w:t>26微克/立方米</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0573F0">
            <w:pPr>
              <w:jc w:val="center"/>
            </w:pPr>
            <w:r>
              <w:rPr>
                <w:rFonts w:ascii="宋体" w:hAnsi="宋体" w:eastAsia="宋体"/>
                <w:sz w:val="16"/>
              </w:rPr>
              <w:t>20</w:t>
            </w:r>
          </w:p>
        </w:tc>
      </w:tr>
      <w:tr w14:paraId="1921AF8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3362D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3BC8E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D68CB8">
            <w:pPr>
              <w:jc w:val="center"/>
            </w:pPr>
            <w:r>
              <w:rPr>
                <w:rFonts w:ascii="宋体" w:hAnsi="宋体" w:eastAsia="宋体"/>
                <w:sz w:val="16"/>
              </w:rPr>
              <w:t>农村生活污水有效治理率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7B1EC2">
            <w:pPr>
              <w:jc w:val="center"/>
            </w:pPr>
            <w:r>
              <w:rPr>
                <w:rFonts w:ascii="宋体" w:hAnsi="宋体" w:eastAsia="宋体"/>
                <w:sz w:val="16"/>
              </w:rPr>
              <w:t>&gt;=28%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278C3E">
            <w:pPr>
              <w:jc w:val="center"/>
            </w:pPr>
            <w:r>
              <w:rPr>
                <w:rFonts w:ascii="宋体" w:hAnsi="宋体" w:eastAsia="宋体"/>
                <w:sz w:val="16"/>
              </w:rPr>
              <w:t>自治州2024年生态环境保护工作要点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CC8BA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623E0F">
            <w:pPr>
              <w:jc w:val="center"/>
            </w:pPr>
            <w:r>
              <w:rPr>
                <w:rFonts w:ascii="宋体" w:hAnsi="宋体" w:eastAsia="宋体"/>
                <w:sz w:val="16"/>
              </w:rPr>
              <w:t>36.73%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9A819C">
            <w:pPr>
              <w:jc w:val="center"/>
            </w:pPr>
            <w:r>
              <w:rPr>
                <w:rFonts w:ascii="宋体" w:hAnsi="宋体" w:eastAsia="宋体"/>
                <w:sz w:val="16"/>
              </w:rPr>
              <w:t>10</w:t>
            </w:r>
          </w:p>
        </w:tc>
      </w:tr>
      <w:tr w14:paraId="04F5B37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7DD25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1609E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428F20">
            <w:pPr>
              <w:jc w:val="center"/>
            </w:pPr>
            <w:r>
              <w:rPr>
                <w:rFonts w:ascii="宋体" w:hAnsi="宋体" w:eastAsia="宋体"/>
                <w:sz w:val="16"/>
              </w:rPr>
              <w:t>受污染耕地安全利用率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EFF4B2">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DC0E54">
            <w:pPr>
              <w:jc w:val="center"/>
            </w:pPr>
            <w:r>
              <w:rPr>
                <w:rFonts w:ascii="宋体" w:hAnsi="宋体" w:eastAsia="宋体"/>
                <w:sz w:val="16"/>
              </w:rPr>
              <w:t>自治州2024年生态环境保护工作要点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A529E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20CE3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8ECE23">
            <w:pPr>
              <w:jc w:val="center"/>
            </w:pPr>
            <w:r>
              <w:rPr>
                <w:rFonts w:ascii="宋体" w:hAnsi="宋体" w:eastAsia="宋体"/>
                <w:sz w:val="16"/>
              </w:rPr>
              <w:t>10</w:t>
            </w:r>
          </w:p>
        </w:tc>
      </w:tr>
    </w:tbl>
    <w:p w14:paraId="69435B93">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2"/>
        <w:gridCol w:w="625"/>
        <w:gridCol w:w="776"/>
        <w:gridCol w:w="613"/>
        <w:gridCol w:w="619"/>
        <w:gridCol w:w="619"/>
        <w:gridCol w:w="613"/>
        <w:gridCol w:w="613"/>
        <w:gridCol w:w="696"/>
        <w:gridCol w:w="776"/>
        <w:gridCol w:w="631"/>
        <w:gridCol w:w="631"/>
      </w:tblGrid>
      <w:tr w14:paraId="1E0C6AD5">
        <w:tblPrEx>
          <w:tblCellMar>
            <w:top w:w="0" w:type="dxa"/>
            <w:left w:w="108" w:type="dxa"/>
            <w:bottom w:w="0" w:type="dxa"/>
            <w:right w:w="108" w:type="dxa"/>
          </w:tblCellMar>
        </w:tblPrEx>
        <w:tc>
          <w:tcPr>
            <w:tcW w:w="8848" w:type="dxa"/>
            <w:gridSpan w:val="14"/>
            <w:vAlign w:val="center"/>
          </w:tcPr>
          <w:p w14:paraId="61D81AE4">
            <w:pPr>
              <w:jc w:val="center"/>
            </w:pPr>
            <w:r>
              <w:rPr>
                <w:rFonts w:ascii="宋体" w:hAnsi="宋体" w:eastAsia="宋体"/>
                <w:sz w:val="24"/>
              </w:rPr>
              <w:t>项目支出绩效自评表</w:t>
            </w:r>
          </w:p>
        </w:tc>
      </w:tr>
      <w:tr w14:paraId="35762740">
        <w:tblPrEx>
          <w:tblCellMar>
            <w:top w:w="0" w:type="dxa"/>
            <w:left w:w="108" w:type="dxa"/>
            <w:bottom w:w="0" w:type="dxa"/>
            <w:right w:w="108" w:type="dxa"/>
          </w:tblCellMar>
        </w:tblPrEx>
        <w:tc>
          <w:tcPr>
            <w:tcW w:w="8848" w:type="dxa"/>
            <w:gridSpan w:val="14"/>
            <w:vAlign w:val="center"/>
          </w:tcPr>
          <w:p w14:paraId="743D35B9">
            <w:pPr>
              <w:jc w:val="center"/>
            </w:pPr>
            <w:r>
              <w:rPr>
                <w:rFonts w:ascii="宋体" w:hAnsi="宋体" w:eastAsia="宋体"/>
                <w:sz w:val="24"/>
              </w:rPr>
              <w:t>(2024年度)</w:t>
            </w:r>
          </w:p>
        </w:tc>
      </w:tr>
      <w:tr w14:paraId="45C4C1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3AA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A63335">
            <w:pPr>
              <w:jc w:val="center"/>
            </w:pPr>
            <w:r>
              <w:rPr>
                <w:rFonts w:ascii="宋体" w:hAnsi="宋体" w:eastAsia="宋体"/>
                <w:sz w:val="16"/>
              </w:rPr>
              <w:t>生态环境综合执法项目</w:t>
            </w:r>
          </w:p>
        </w:tc>
      </w:tr>
      <w:tr w14:paraId="0744AF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C04E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763C4A">
            <w:pPr>
              <w:jc w:val="center"/>
            </w:pPr>
            <w:r>
              <w:rPr>
                <w:rFonts w:ascii="宋体" w:hAnsi="宋体" w:eastAsia="宋体"/>
                <w:sz w:val="16"/>
              </w:rPr>
              <w:t>巴音郭楞蒙古自治州生态环境保护综合行政执法支队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CA96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128CC8">
            <w:pPr>
              <w:jc w:val="center"/>
            </w:pPr>
            <w:r>
              <w:rPr>
                <w:rFonts w:ascii="宋体" w:hAnsi="宋体" w:eastAsia="宋体"/>
                <w:sz w:val="16"/>
              </w:rPr>
              <w:t>巴音郭楞蒙古自治州生态环境保护综合行政执法支队</w:t>
            </w:r>
          </w:p>
        </w:tc>
      </w:tr>
      <w:tr w14:paraId="5330C1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D331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4DE3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E62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D57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F31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4A03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49E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806C">
            <w:pPr>
              <w:jc w:val="center"/>
            </w:pPr>
            <w:r>
              <w:rPr>
                <w:rFonts w:ascii="宋体" w:hAnsi="宋体" w:eastAsia="宋体"/>
                <w:sz w:val="16"/>
              </w:rPr>
              <w:t>得分</w:t>
            </w:r>
          </w:p>
        </w:tc>
      </w:tr>
      <w:tr w14:paraId="0A6877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F1FA6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CE66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C601C">
            <w:pPr>
              <w:jc w:val="center"/>
            </w:pPr>
            <w:r>
              <w:rPr>
                <w:rFonts w:ascii="宋体" w:hAnsi="宋体" w:eastAsia="宋体"/>
                <w:sz w:val="16"/>
              </w:rPr>
              <w:t>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7B467">
            <w:pPr>
              <w:jc w:val="center"/>
            </w:pPr>
            <w:r>
              <w:rPr>
                <w:rFonts w:ascii="宋体" w:hAnsi="宋体" w:eastAsia="宋体"/>
                <w:sz w:val="16"/>
              </w:rPr>
              <w:t>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B6D24">
            <w:pPr>
              <w:jc w:val="center"/>
            </w:pPr>
            <w:r>
              <w:rPr>
                <w:rFonts w:ascii="宋体" w:hAnsi="宋体" w:eastAsia="宋体"/>
                <w:sz w:val="16"/>
              </w:rPr>
              <w:t>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308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9178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2F8C3">
            <w:pPr>
              <w:jc w:val="center"/>
            </w:pPr>
            <w:r>
              <w:rPr>
                <w:rFonts w:ascii="宋体" w:hAnsi="宋体" w:eastAsia="宋体"/>
                <w:sz w:val="16"/>
              </w:rPr>
              <w:t>10.00</w:t>
            </w:r>
          </w:p>
        </w:tc>
      </w:tr>
      <w:tr w14:paraId="7FC670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BEC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16F0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BE5E0">
            <w:pPr>
              <w:jc w:val="center"/>
            </w:pPr>
            <w:r>
              <w:rPr>
                <w:rFonts w:ascii="宋体" w:hAnsi="宋体" w:eastAsia="宋体"/>
                <w:sz w:val="16"/>
              </w:rPr>
              <w:t>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A73CF">
            <w:pPr>
              <w:jc w:val="center"/>
            </w:pPr>
            <w:r>
              <w:rPr>
                <w:rFonts w:ascii="宋体" w:hAnsi="宋体" w:eastAsia="宋体"/>
                <w:sz w:val="16"/>
              </w:rPr>
              <w:t>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3E894">
            <w:pPr>
              <w:jc w:val="center"/>
            </w:pPr>
            <w:r>
              <w:rPr>
                <w:rFonts w:ascii="宋体" w:hAnsi="宋体" w:eastAsia="宋体"/>
                <w:sz w:val="16"/>
              </w:rPr>
              <w:t>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416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182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47EFD">
            <w:pPr>
              <w:jc w:val="center"/>
            </w:pPr>
            <w:r>
              <w:rPr>
                <w:rFonts w:ascii="宋体" w:hAnsi="宋体" w:eastAsia="宋体"/>
                <w:sz w:val="16"/>
              </w:rPr>
              <w:t>-</w:t>
            </w:r>
          </w:p>
        </w:tc>
      </w:tr>
      <w:tr w14:paraId="433C24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BF5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0F48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0CA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151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D24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9EC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764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7E26B">
            <w:pPr>
              <w:jc w:val="center"/>
            </w:pPr>
            <w:r>
              <w:rPr>
                <w:rFonts w:ascii="宋体" w:hAnsi="宋体" w:eastAsia="宋体"/>
                <w:sz w:val="16"/>
              </w:rPr>
              <w:t>-</w:t>
            </w:r>
          </w:p>
        </w:tc>
      </w:tr>
      <w:tr w14:paraId="51A8CD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C8B7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468D3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F5AC04">
            <w:pPr>
              <w:jc w:val="center"/>
            </w:pPr>
            <w:r>
              <w:rPr>
                <w:rFonts w:ascii="宋体" w:hAnsi="宋体" w:eastAsia="宋体"/>
                <w:sz w:val="16"/>
              </w:rPr>
              <w:t>总体目标完成情况</w:t>
            </w:r>
          </w:p>
        </w:tc>
      </w:tr>
      <w:tr w14:paraId="023A95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8CC5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1A4640">
            <w:pPr>
              <w:jc w:val="both"/>
            </w:pPr>
            <w:r>
              <w:rPr>
                <w:rFonts w:ascii="宋体" w:hAnsi="宋体" w:eastAsia="宋体"/>
                <w:sz w:val="16"/>
              </w:rPr>
              <w:t>1.监督指导辖区各县市、各部门对国家生态环境政策、法规和标准的执行，提升各族群众生态环境保护意识和环境权益意识。2.通过开展“双随机、一公开”检查次数10次及环境稽查3次，实现环境执法监管能力和水平。促进全州环境质量持续改善。3.加强环境应急预案管理和环境风险管理，做好全州突发生态环境事件现场查处工作。及时妥善处理各类环境信访举报案件，维护各族群众环境权益。4.通过聘请第三方服务单位保障日常工作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608C9F">
            <w:pPr>
              <w:jc w:val="both"/>
            </w:pPr>
            <w:r>
              <w:rPr>
                <w:rFonts w:ascii="宋体" w:hAnsi="宋体" w:eastAsia="宋体"/>
                <w:sz w:val="16"/>
              </w:rPr>
              <w:t>2024年完成“双随机、一公开”执法检查12次，检查企业1342家次，覆盖全州8县1市行政区域；按照年初计划完成对库尔勒市分局、尉犁县分局、经开区环保局等3家单位环境执法稽查工作，2024年完成自治区级重点河流“一河一图一策”突发环境事件应急演练，组织县市分局执法人员排查企业739家，排查出一般隐患91个，并督促企业全部改正。全年生态环境微信投诉举报平台受理信访投诉案件65件，已全部办结。与联通、电信互联网服务单位签订合同，保证了全局通讯通畅，聘请首邦律师事务所为</w:t>
            </w:r>
            <w:r>
              <w:rPr>
                <w:rFonts w:hint="eastAsia" w:ascii="宋体" w:hAnsi="宋体"/>
                <w:sz w:val="16"/>
                <w:lang w:eastAsia="zh-CN"/>
              </w:rPr>
              <w:t>本单位</w:t>
            </w:r>
            <w:r>
              <w:rPr>
                <w:rFonts w:ascii="宋体" w:hAnsi="宋体" w:eastAsia="宋体"/>
                <w:sz w:val="16"/>
              </w:rPr>
              <w:t>法律顾问，保障全局工作合法合规开展。年度预期目标全部圆满完成。聘请第三方财务公司进行记账，保证财务工作合法合规。</w:t>
            </w:r>
          </w:p>
        </w:tc>
      </w:tr>
      <w:tr w14:paraId="1C8489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A765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3BE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269D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29F0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635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F586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444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0D0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4446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330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A0C5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303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98A6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A2D81">
            <w:pPr>
              <w:jc w:val="center"/>
            </w:pPr>
            <w:r>
              <w:rPr>
                <w:rFonts w:ascii="宋体" w:hAnsi="宋体" w:eastAsia="宋体"/>
                <w:sz w:val="16"/>
              </w:rPr>
              <w:t>偏差原因分析及改进措施</w:t>
            </w:r>
          </w:p>
        </w:tc>
      </w:tr>
      <w:tr w14:paraId="68126F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747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3C7C8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F45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928B9">
            <w:pPr>
              <w:jc w:val="center"/>
            </w:pPr>
            <w:r>
              <w:rPr>
                <w:rFonts w:ascii="宋体" w:hAnsi="宋体" w:eastAsia="宋体"/>
                <w:sz w:val="16"/>
              </w:rPr>
              <w:t>聘请第三方服务单位个数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A6A60">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478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25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63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7CF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172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74C26">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E28AB">
            <w:pPr>
              <w:jc w:val="center"/>
            </w:pPr>
            <w:r>
              <w:rPr>
                <w:rFonts w:ascii="宋体" w:hAnsi="宋体" w:eastAsia="宋体"/>
                <w:sz w:val="16"/>
              </w:rPr>
              <w:t>133.33%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5DB7">
            <w:pPr>
              <w:jc w:val="center"/>
            </w:pPr>
            <w:r>
              <w:rPr>
                <w:rFonts w:ascii="宋体" w:hAnsi="宋体" w:eastAsia="宋体"/>
                <w:sz w:val="16"/>
              </w:rPr>
              <w:t>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07E2F">
            <w:pPr>
              <w:jc w:val="center"/>
            </w:pPr>
            <w:r>
              <w:rPr>
                <w:rFonts w:ascii="宋体" w:hAnsi="宋体" w:eastAsia="宋体"/>
                <w:sz w:val="16"/>
              </w:rPr>
              <w:t>根据工作需求，实际聘请第三方服务单位为4个。</w:t>
            </w:r>
          </w:p>
        </w:tc>
      </w:tr>
      <w:tr w14:paraId="319B22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150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704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FF3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B159">
            <w:pPr>
              <w:jc w:val="center"/>
            </w:pPr>
            <w:r>
              <w:rPr>
                <w:rFonts w:ascii="宋体" w:hAnsi="宋体" w:eastAsia="宋体"/>
                <w:sz w:val="16"/>
              </w:rPr>
              <w:t>环境稽查次数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7D450">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03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0BFCB">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F2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37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23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40754">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E84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F29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238ED">
            <w:pPr>
              <w:jc w:val="center"/>
            </w:pPr>
          </w:p>
        </w:tc>
      </w:tr>
      <w:tr w14:paraId="7E844F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4AB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696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E04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2E9F9">
            <w:pPr>
              <w:jc w:val="center"/>
            </w:pPr>
            <w:r>
              <w:rPr>
                <w:rFonts w:ascii="宋体" w:hAnsi="宋体" w:eastAsia="宋体"/>
                <w:sz w:val="16"/>
              </w:rPr>
              <w:t>“双随机、一公开”检查次数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674C">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51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CBBD">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3BE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8A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422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1478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10ACD">
            <w:pPr>
              <w:jc w:val="center"/>
            </w:pPr>
            <w:r>
              <w:rPr>
                <w:rFonts w:ascii="宋体" w:hAnsi="宋体" w:eastAsia="宋体"/>
                <w:sz w:val="16"/>
              </w:rPr>
              <w:t>120%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AA0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4AB8">
            <w:pPr>
              <w:jc w:val="center"/>
            </w:pPr>
            <w:r>
              <w:rPr>
                <w:rFonts w:ascii="宋体" w:hAnsi="宋体" w:eastAsia="宋体"/>
                <w:sz w:val="16"/>
              </w:rPr>
              <w:t>根据生态环境部、自治区生态环境厅工作要求，“双随机、一公开”日常执法每月派发任务一次，全年开展12次。</w:t>
            </w:r>
          </w:p>
        </w:tc>
      </w:tr>
      <w:tr w14:paraId="4CD098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4EC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F69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2D4F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87796">
            <w:pPr>
              <w:jc w:val="center"/>
            </w:pPr>
            <w:r>
              <w:rPr>
                <w:rFonts w:ascii="宋体" w:hAnsi="宋体" w:eastAsia="宋体"/>
                <w:sz w:val="16"/>
              </w:rPr>
              <w:t>环境信访案件办结率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480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B4B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0B3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64D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70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7D0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E5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CB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FA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0A9FB">
            <w:pPr>
              <w:jc w:val="center"/>
            </w:pPr>
          </w:p>
        </w:tc>
      </w:tr>
      <w:tr w14:paraId="7A551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791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DCB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F04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A6688">
            <w:pPr>
              <w:jc w:val="center"/>
            </w:pPr>
            <w:r>
              <w:rPr>
                <w:rFonts w:ascii="宋体" w:hAnsi="宋体" w:eastAsia="宋体"/>
                <w:sz w:val="16"/>
              </w:rPr>
              <w:t>“双随机、一公开”检查覆盖率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46D8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766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A03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0D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AC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52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56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661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23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B6F6">
            <w:pPr>
              <w:jc w:val="center"/>
            </w:pPr>
          </w:p>
        </w:tc>
      </w:tr>
      <w:tr w14:paraId="69154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33D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A51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3DC3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2E0E">
            <w:pPr>
              <w:jc w:val="center"/>
            </w:pPr>
            <w:r>
              <w:rPr>
                <w:rFonts w:ascii="宋体" w:hAnsi="宋体" w:eastAsia="宋体"/>
                <w:sz w:val="16"/>
              </w:rPr>
              <w:t>聘请第三方资金支付及时率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144C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230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FF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D1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4B6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61A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019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AC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460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846F">
            <w:pPr>
              <w:jc w:val="center"/>
            </w:pPr>
          </w:p>
        </w:tc>
      </w:tr>
      <w:tr w14:paraId="68734A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618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B26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5F4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AF166">
            <w:pPr>
              <w:jc w:val="center"/>
            </w:pPr>
            <w:r>
              <w:rPr>
                <w:rFonts w:ascii="宋体" w:hAnsi="宋体" w:eastAsia="宋体"/>
                <w:sz w:val="16"/>
              </w:rPr>
              <w:t>“双随机、一公开”检查按时完成率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F78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BB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E54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FA4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987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DB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32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FA4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7E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6666">
            <w:pPr>
              <w:jc w:val="center"/>
            </w:pPr>
          </w:p>
        </w:tc>
      </w:tr>
      <w:tr w14:paraId="7F590E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1E6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692EB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FCDE4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F94D">
            <w:pPr>
              <w:jc w:val="center"/>
            </w:pPr>
            <w:r>
              <w:rPr>
                <w:rFonts w:ascii="宋体" w:hAnsi="宋体" w:eastAsia="宋体"/>
                <w:sz w:val="16"/>
              </w:rPr>
              <w:t>聘请第三方服务费用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6C1F">
            <w:pPr>
              <w:jc w:val="center"/>
            </w:pPr>
            <w:r>
              <w:rPr>
                <w:rFonts w:ascii="宋体" w:hAnsi="宋体" w:eastAsia="宋体"/>
                <w:sz w:val="16"/>
              </w:rPr>
              <w:t>&lt;=22.93万元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46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D99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DBE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B4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DD8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C6AD8">
            <w:pPr>
              <w:jc w:val="center"/>
            </w:pPr>
            <w:r>
              <w:rPr>
                <w:rFonts w:ascii="宋体" w:hAnsi="宋体" w:eastAsia="宋体"/>
                <w:sz w:val="16"/>
              </w:rPr>
              <w:t>=22.93万元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CC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58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3B72">
            <w:pPr>
              <w:jc w:val="center"/>
            </w:pPr>
          </w:p>
        </w:tc>
      </w:tr>
      <w:tr w14:paraId="3D27B5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F9D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DC4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A1B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213F">
            <w:pPr>
              <w:jc w:val="center"/>
            </w:pPr>
            <w:r>
              <w:rPr>
                <w:rFonts w:ascii="宋体" w:hAnsi="宋体" w:eastAsia="宋体"/>
                <w:sz w:val="16"/>
              </w:rPr>
              <w:t>环境执法检查成本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B4A6A">
            <w:pPr>
              <w:jc w:val="center"/>
            </w:pPr>
            <w:r>
              <w:rPr>
                <w:rFonts w:ascii="宋体" w:hAnsi="宋体" w:eastAsia="宋体"/>
                <w:sz w:val="16"/>
              </w:rPr>
              <w:t>&lt;=31.07万元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43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DF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239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6EF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E21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68704">
            <w:pPr>
              <w:jc w:val="center"/>
            </w:pPr>
            <w:r>
              <w:rPr>
                <w:rFonts w:ascii="宋体" w:hAnsi="宋体" w:eastAsia="宋体"/>
                <w:sz w:val="16"/>
              </w:rPr>
              <w:t>=31.07万元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996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1B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C55D6">
            <w:pPr>
              <w:jc w:val="center"/>
            </w:pPr>
          </w:p>
        </w:tc>
      </w:tr>
      <w:tr w14:paraId="2C4F4A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A24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A17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820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1D785">
            <w:pPr>
              <w:jc w:val="center"/>
            </w:pPr>
            <w:r>
              <w:rPr>
                <w:rFonts w:ascii="宋体" w:hAnsi="宋体" w:eastAsia="宋体"/>
                <w:sz w:val="16"/>
              </w:rPr>
              <w:t>人居生活环境质量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56EE">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769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67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FE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6DF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9B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4A4C">
            <w:pPr>
              <w:jc w:val="center"/>
            </w:pPr>
            <w:r>
              <w:rPr>
                <w:rFonts w:ascii="宋体" w:hAnsi="宋体" w:eastAsia="宋体"/>
                <w:sz w:val="16"/>
              </w:rPr>
              <w:t>达到目标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89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9B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CB6D">
            <w:pPr>
              <w:jc w:val="center"/>
            </w:pPr>
          </w:p>
        </w:tc>
      </w:tr>
      <w:tr w14:paraId="1215EF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1B3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2F7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BC6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32BED">
            <w:pPr>
              <w:jc w:val="center"/>
            </w:pPr>
            <w:r>
              <w:rPr>
                <w:rFonts w:ascii="宋体" w:hAnsi="宋体" w:eastAsia="宋体"/>
                <w:sz w:val="16"/>
              </w:rPr>
              <w:t>环境信访案件群众办结满意度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AAAC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662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E130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197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66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E00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B4D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7E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25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EFF25">
            <w:pPr>
              <w:jc w:val="center"/>
            </w:pPr>
          </w:p>
        </w:tc>
      </w:tr>
      <w:tr w14:paraId="48AD5BF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1472E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85EE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7E38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B5E2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4E5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AC20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24F7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D8D2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82F7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69B6">
            <w:pPr>
              <w:jc w:val="center"/>
            </w:pPr>
            <w:r>
              <w:rPr>
                <w:rFonts w:ascii="宋体" w:hAnsi="宋体" w:eastAsia="宋体"/>
                <w:sz w:val="16"/>
              </w:rPr>
              <w:t>96.33分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E21174"/>
        </w:tc>
      </w:tr>
    </w:tbl>
    <w:p w14:paraId="0121E5A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3D1CE5B3">
        <w:tblPrEx>
          <w:tblCellMar>
            <w:top w:w="0" w:type="dxa"/>
            <w:left w:w="108" w:type="dxa"/>
            <w:bottom w:w="0" w:type="dxa"/>
            <w:right w:w="108" w:type="dxa"/>
          </w:tblCellMar>
        </w:tblPrEx>
        <w:tc>
          <w:tcPr>
            <w:tcW w:w="8848" w:type="dxa"/>
            <w:gridSpan w:val="14"/>
            <w:vAlign w:val="center"/>
          </w:tcPr>
          <w:p w14:paraId="06877D70">
            <w:pPr>
              <w:jc w:val="center"/>
            </w:pPr>
            <w:r>
              <w:rPr>
                <w:rFonts w:ascii="宋体" w:hAnsi="宋体" w:eastAsia="宋体"/>
                <w:sz w:val="24"/>
              </w:rPr>
              <w:t>项目支出绩效自评表</w:t>
            </w:r>
          </w:p>
        </w:tc>
      </w:tr>
      <w:tr w14:paraId="5080BF5F">
        <w:tblPrEx>
          <w:tblCellMar>
            <w:top w:w="0" w:type="dxa"/>
            <w:left w:w="108" w:type="dxa"/>
            <w:bottom w:w="0" w:type="dxa"/>
            <w:right w:w="108" w:type="dxa"/>
          </w:tblCellMar>
        </w:tblPrEx>
        <w:tc>
          <w:tcPr>
            <w:tcW w:w="8848" w:type="dxa"/>
            <w:gridSpan w:val="14"/>
            <w:vAlign w:val="center"/>
          </w:tcPr>
          <w:p w14:paraId="2C5C07C9">
            <w:pPr>
              <w:jc w:val="center"/>
            </w:pPr>
            <w:r>
              <w:rPr>
                <w:rFonts w:ascii="宋体" w:hAnsi="宋体" w:eastAsia="宋体"/>
                <w:sz w:val="24"/>
              </w:rPr>
              <w:t>(2024年度)</w:t>
            </w:r>
          </w:p>
        </w:tc>
      </w:tr>
      <w:tr w14:paraId="3AC37E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6C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150153">
            <w:pPr>
              <w:jc w:val="center"/>
            </w:pPr>
            <w:r>
              <w:rPr>
                <w:rFonts w:ascii="宋体" w:hAnsi="宋体" w:eastAsia="宋体"/>
                <w:sz w:val="16"/>
              </w:rPr>
              <w:t>为民办实事经费</w:t>
            </w:r>
          </w:p>
        </w:tc>
      </w:tr>
      <w:tr w14:paraId="2D6D44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F1D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D40626">
            <w:pPr>
              <w:jc w:val="center"/>
            </w:pPr>
            <w:r>
              <w:rPr>
                <w:rFonts w:ascii="宋体" w:hAnsi="宋体" w:eastAsia="宋体"/>
                <w:sz w:val="16"/>
              </w:rPr>
              <w:t>巴音郭楞蒙古自治州生态环境局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7CA3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EFFB73">
            <w:pPr>
              <w:jc w:val="center"/>
            </w:pPr>
            <w:r>
              <w:rPr>
                <w:rFonts w:ascii="宋体" w:hAnsi="宋体" w:eastAsia="宋体"/>
                <w:sz w:val="16"/>
              </w:rPr>
              <w:t>巴音郭楞蒙古自治州生态环境局</w:t>
            </w:r>
          </w:p>
        </w:tc>
      </w:tr>
      <w:tr w14:paraId="180F2E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6464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47A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BFB4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E70B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E3B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276D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A09F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045A5">
            <w:pPr>
              <w:jc w:val="center"/>
            </w:pPr>
            <w:r>
              <w:rPr>
                <w:rFonts w:ascii="宋体" w:hAnsi="宋体" w:eastAsia="宋体"/>
                <w:sz w:val="16"/>
              </w:rPr>
              <w:t>得分</w:t>
            </w:r>
          </w:p>
        </w:tc>
      </w:tr>
      <w:tr w14:paraId="5AC49D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97D2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319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CA5A9">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2884F">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6BF21">
            <w:pPr>
              <w:jc w:val="center"/>
            </w:pPr>
            <w:r>
              <w:rPr>
                <w:rFonts w:ascii="宋体" w:hAnsi="宋体" w:eastAsia="宋体"/>
                <w:sz w:val="16"/>
              </w:rPr>
              <w:t>35.99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C7D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0F442">
            <w:pPr>
              <w:jc w:val="center"/>
            </w:pPr>
            <w:r>
              <w:rPr>
                <w:rFonts w:ascii="宋体" w:hAnsi="宋体" w:eastAsia="宋体"/>
                <w:sz w:val="16"/>
              </w:rPr>
              <w:t>99.97%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99F1">
            <w:pPr>
              <w:jc w:val="center"/>
            </w:pPr>
            <w:r>
              <w:rPr>
                <w:rFonts w:ascii="宋体" w:hAnsi="宋体" w:eastAsia="宋体"/>
                <w:sz w:val="16"/>
              </w:rPr>
              <w:t>10.00</w:t>
            </w:r>
          </w:p>
        </w:tc>
      </w:tr>
      <w:tr w14:paraId="50BA0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170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28B4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C4514">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28C8F">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7D168">
            <w:pPr>
              <w:jc w:val="center"/>
            </w:pPr>
            <w:r>
              <w:rPr>
                <w:rFonts w:ascii="宋体" w:hAnsi="宋体" w:eastAsia="宋体"/>
                <w:sz w:val="16"/>
              </w:rPr>
              <w:t>35.99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812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56F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C48E3">
            <w:pPr>
              <w:jc w:val="center"/>
            </w:pPr>
            <w:r>
              <w:rPr>
                <w:rFonts w:ascii="宋体" w:hAnsi="宋体" w:eastAsia="宋体"/>
                <w:sz w:val="16"/>
              </w:rPr>
              <w:t>-</w:t>
            </w:r>
          </w:p>
        </w:tc>
      </w:tr>
      <w:tr w14:paraId="49493B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9EA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D997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FBE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737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A71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4B7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253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F1D3">
            <w:pPr>
              <w:jc w:val="center"/>
            </w:pPr>
            <w:r>
              <w:rPr>
                <w:rFonts w:ascii="宋体" w:hAnsi="宋体" w:eastAsia="宋体"/>
                <w:sz w:val="16"/>
              </w:rPr>
              <w:t>-</w:t>
            </w:r>
          </w:p>
        </w:tc>
      </w:tr>
      <w:tr w14:paraId="5831EA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8FF2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6F69B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445343">
            <w:pPr>
              <w:jc w:val="center"/>
            </w:pPr>
            <w:r>
              <w:rPr>
                <w:rFonts w:ascii="宋体" w:hAnsi="宋体" w:eastAsia="宋体"/>
                <w:sz w:val="16"/>
              </w:rPr>
              <w:t>总体目标完成情况</w:t>
            </w:r>
          </w:p>
        </w:tc>
      </w:tr>
      <w:tr w14:paraId="40B92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613F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EC467A">
            <w:pPr>
              <w:jc w:val="both"/>
            </w:pPr>
            <w:r>
              <w:rPr>
                <w:rFonts w:ascii="宋体" w:hAnsi="宋体" w:eastAsia="宋体"/>
                <w:sz w:val="16"/>
              </w:rPr>
              <w:t>充分发挥</w:t>
            </w:r>
            <w:r>
              <w:rPr>
                <w:rFonts w:hint="eastAsia" w:ascii="宋体" w:hAnsi="宋体"/>
                <w:sz w:val="16"/>
                <w:lang w:eastAsia="zh-CN"/>
              </w:rPr>
              <w:t>为民办实事</w:t>
            </w:r>
            <w:r>
              <w:rPr>
                <w:rFonts w:ascii="宋体" w:hAnsi="宋体" w:eastAsia="宋体"/>
                <w:sz w:val="16"/>
              </w:rPr>
              <w:t>各支力量作用聚焦落实总目标，解决群众最关心、最直接、最现实的利益问题，积极开展访贫问苦、帮扶群众不少于10次；有效推进脱贫攻坚、做好群众工作、加强基层组织等各项工作任务。把更多的资金投入到改善民生上，发展劳动生产力，提高居民收入和生活水平、生活质量，确保工作队有钱办事、把实事办实、把好事办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0E63B9">
            <w:pPr>
              <w:jc w:val="both"/>
            </w:pPr>
            <w:r>
              <w:rPr>
                <w:rFonts w:ascii="宋体" w:hAnsi="宋体" w:eastAsia="宋体"/>
                <w:sz w:val="16"/>
              </w:rPr>
              <w:t>2024年巴州生态环境局承担了库尔勒市英下乡幸福社区、轮台县铁热克巴扎乡巴格托格拉克村、且末县奥依亚依拉克镇色日克阔勒村兼管阿尔帕村工作队共3个村的</w:t>
            </w:r>
            <w:r>
              <w:rPr>
                <w:rFonts w:hint="eastAsia" w:ascii="宋体" w:hAnsi="宋体"/>
                <w:sz w:val="16"/>
                <w:lang w:eastAsia="zh-CN"/>
              </w:rPr>
              <w:t>为民办实事</w:t>
            </w:r>
            <w:r>
              <w:rPr>
                <w:rFonts w:ascii="宋体" w:hAnsi="宋体" w:eastAsia="宋体"/>
                <w:sz w:val="16"/>
              </w:rPr>
              <w:t>任务，共选派9名优秀干部参加</w:t>
            </w:r>
            <w:r>
              <w:rPr>
                <w:rFonts w:hint="eastAsia" w:ascii="宋体" w:hAnsi="宋体"/>
                <w:sz w:val="16"/>
                <w:lang w:eastAsia="zh-CN"/>
              </w:rPr>
              <w:t>为民办实事</w:t>
            </w:r>
            <w:r>
              <w:rPr>
                <w:rFonts w:ascii="宋体" w:hAnsi="宋体" w:eastAsia="宋体"/>
                <w:sz w:val="16"/>
              </w:rPr>
              <w:t>工作，坚定不移开展</w:t>
            </w:r>
            <w:r>
              <w:rPr>
                <w:rFonts w:hint="eastAsia" w:ascii="宋体" w:hAnsi="宋体"/>
                <w:sz w:val="16"/>
                <w:lang w:eastAsia="zh-CN"/>
              </w:rPr>
              <w:t>为民办实事</w:t>
            </w:r>
            <w:r>
              <w:rPr>
                <w:rFonts w:ascii="宋体" w:hAnsi="宋体" w:eastAsia="宋体"/>
                <w:sz w:val="16"/>
              </w:rPr>
              <w:t>服务工作人员，坚持以人民为中心的发展思想，始终把人民群众的安危冷暖放在最高位置，把做好群众工作当作重点任务在掌握实情上用情，积极开展各项助学、慰问、帮扶等活动。充分发挥新时代文明实践站作用，完成打造石榴籽服务站1个；开展暖冬行动，累计协调块煤90余吨保障村民冬季取暖；节假日期间，各工作队会同</w:t>
            </w:r>
            <w:r>
              <w:rPr>
                <w:rFonts w:hint="eastAsia" w:ascii="宋体" w:hAnsi="宋体"/>
                <w:sz w:val="16"/>
                <w:lang w:eastAsia="zh-CN"/>
              </w:rPr>
              <w:t>村“两委”</w:t>
            </w:r>
            <w:r>
              <w:rPr>
                <w:rFonts w:ascii="宋体" w:hAnsi="宋体" w:eastAsia="宋体"/>
                <w:sz w:val="16"/>
              </w:rPr>
              <w:t>开展走访慰问送去大米和清油等慰问品，折合5.98万元，共230户居民受益，使群众充分感受到了党和政府的温暖。切实发挥专项资金作用，完成帮扶驻幸福社区工作队修缮街道路灯33座，新修15座，维修辖区内马路减速带6处，维修损毁路面1处；捐助水泥15吨，红砖8000块，砂石料60立方；为2</w:t>
            </w:r>
            <w:r>
              <w:rPr>
                <w:rFonts w:hint="eastAsia" w:ascii="宋体" w:hAnsi="宋体"/>
                <w:sz w:val="16"/>
                <w:lang w:eastAsia="zh-CN"/>
              </w:rPr>
              <w:t>户</w:t>
            </w:r>
            <w:r>
              <w:rPr>
                <w:rFonts w:ascii="宋体" w:hAnsi="宋体" w:eastAsia="宋体"/>
                <w:sz w:val="16"/>
              </w:rPr>
              <w:t>困难户修缮50米围墙，为4户居民院内院外进行地面硬化解决了所需建筑材料的困难。驻色日克阔勒村投入</w:t>
            </w:r>
            <w:r>
              <w:rPr>
                <w:rFonts w:hint="eastAsia" w:ascii="宋体" w:hAnsi="宋体"/>
                <w:sz w:val="16"/>
                <w:lang w:eastAsia="zh-CN"/>
              </w:rPr>
              <w:t>为民办实事</w:t>
            </w:r>
            <w:r>
              <w:rPr>
                <w:rFonts w:ascii="宋体" w:hAnsi="宋体" w:eastAsia="宋体"/>
                <w:sz w:val="16"/>
              </w:rPr>
              <w:t>工作队经费7万元用于村内重点路段路灯维修及更换太阳能路灯，2.2万元用于色日克阔勒村、阿尔帕村2个家庭党校及国通语推普示范点打造，进一步提升和改善人居环境整治水平。</w:t>
            </w:r>
          </w:p>
        </w:tc>
      </w:tr>
      <w:tr w14:paraId="1B28E8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76B2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D0CE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1AB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C866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57D3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941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76F1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8EB8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FED3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810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7B4E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B19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FB3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71C4">
            <w:pPr>
              <w:jc w:val="center"/>
            </w:pPr>
            <w:r>
              <w:rPr>
                <w:rFonts w:ascii="宋体" w:hAnsi="宋体" w:eastAsia="宋体"/>
                <w:sz w:val="16"/>
              </w:rPr>
              <w:t>偏差原因分析及改进措施</w:t>
            </w:r>
          </w:p>
        </w:tc>
      </w:tr>
      <w:tr w14:paraId="79FC0C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6A4E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B56B4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305C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CE10F">
            <w:pPr>
              <w:jc w:val="center"/>
            </w:pPr>
            <w:r>
              <w:rPr>
                <w:rFonts w:hint="eastAsia" w:ascii="宋体" w:hAnsi="宋体"/>
                <w:sz w:val="16"/>
                <w:lang w:eastAsia="zh-CN"/>
              </w:rPr>
              <w:t>为民办实事</w:t>
            </w: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F5EF">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2E7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FF9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E2C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A0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1A9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538A">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7DB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FD4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45501">
            <w:pPr>
              <w:jc w:val="center"/>
            </w:pPr>
          </w:p>
        </w:tc>
      </w:tr>
      <w:tr w14:paraId="304444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AAD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4CD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982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B5188">
            <w:pPr>
              <w:jc w:val="center"/>
            </w:pPr>
            <w:r>
              <w:rPr>
                <w:rFonts w:ascii="宋体" w:hAnsi="宋体" w:eastAsia="宋体"/>
                <w:sz w:val="16"/>
              </w:rPr>
              <w:t>担任第一书记人数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C3729">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264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F9681">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627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2DD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8E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2924">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484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78AB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7C63">
            <w:pPr>
              <w:jc w:val="center"/>
            </w:pPr>
          </w:p>
        </w:tc>
      </w:tr>
      <w:tr w14:paraId="63158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D90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E8C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BE8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7DA1">
            <w:pPr>
              <w:jc w:val="center"/>
            </w:pPr>
            <w:r>
              <w:rPr>
                <w:rFonts w:ascii="宋体" w:hAnsi="宋体" w:eastAsia="宋体"/>
                <w:sz w:val="16"/>
              </w:rPr>
              <w:t>访贫问苦帮扶群众等项目实施次数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09DD">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CE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B8CB">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1C9A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4F3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68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2ED8E">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4A0F">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D3D3D">
            <w:pPr>
              <w:jc w:val="center"/>
            </w:pPr>
            <w:r>
              <w:rPr>
                <w:rFonts w:ascii="宋体" w:hAnsi="宋体" w:eastAsia="宋体"/>
                <w:sz w:val="16"/>
              </w:rPr>
              <w:t>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E99B5">
            <w:pPr>
              <w:jc w:val="center"/>
            </w:pPr>
            <w:r>
              <w:rPr>
                <w:rFonts w:ascii="宋体" w:hAnsi="宋体" w:eastAsia="宋体"/>
                <w:sz w:val="16"/>
              </w:rPr>
              <w:t>因工作队针对当地社区群众的实际情况，幸福社区开展访贫问苦帮扶群众项目次数较多</w:t>
            </w:r>
          </w:p>
        </w:tc>
      </w:tr>
      <w:tr w14:paraId="0D40BB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138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43D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7E1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042C">
            <w:pPr>
              <w:jc w:val="center"/>
            </w:pPr>
            <w:r>
              <w:rPr>
                <w:rFonts w:ascii="宋体" w:hAnsi="宋体" w:eastAsia="宋体"/>
                <w:sz w:val="16"/>
              </w:rPr>
              <w:t>资金拨付到位率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6F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FD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3FB9E">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B294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77B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871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8A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849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1FE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478A6">
            <w:pPr>
              <w:jc w:val="center"/>
            </w:pPr>
            <w:r>
              <w:rPr>
                <w:rFonts w:ascii="宋体" w:hAnsi="宋体" w:eastAsia="宋体"/>
                <w:sz w:val="16"/>
              </w:rPr>
              <w:t>项目结余资金97元，系采购结余资金</w:t>
            </w:r>
          </w:p>
        </w:tc>
      </w:tr>
      <w:tr w14:paraId="341BAB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FEB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896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79B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03E2">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A9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4FA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B9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DF9D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24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47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4156">
            <w:pPr>
              <w:jc w:val="center"/>
            </w:pPr>
            <w:r>
              <w:rPr>
                <w:rFonts w:ascii="宋体" w:hAnsi="宋体" w:eastAsia="宋体"/>
                <w:sz w:val="16"/>
              </w:rPr>
              <w:t>=99.97%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2FCA">
            <w:pPr>
              <w:jc w:val="center"/>
            </w:pPr>
            <w:r>
              <w:rPr>
                <w:rFonts w:ascii="宋体" w:hAnsi="宋体" w:eastAsia="宋体"/>
                <w:sz w:val="16"/>
              </w:rPr>
              <w:t>99.97%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0768">
            <w:pPr>
              <w:jc w:val="center"/>
            </w:pPr>
            <w:r>
              <w:rPr>
                <w:rFonts w:ascii="宋体" w:hAnsi="宋体" w:eastAsia="宋体"/>
                <w:sz w:val="16"/>
              </w:rPr>
              <w:t>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AE77">
            <w:pPr>
              <w:jc w:val="center"/>
            </w:pPr>
            <w:r>
              <w:rPr>
                <w:rFonts w:ascii="宋体" w:hAnsi="宋体" w:eastAsia="宋体"/>
                <w:sz w:val="16"/>
              </w:rPr>
              <w:t>政府采购资金节约成本。进一步加强预算管理，科学合理编制预算，按照进度执行。</w:t>
            </w:r>
          </w:p>
        </w:tc>
      </w:tr>
      <w:tr w14:paraId="16164B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8E7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B345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2B2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9D512">
            <w:pPr>
              <w:jc w:val="center"/>
            </w:pPr>
            <w:r>
              <w:rPr>
                <w:rFonts w:hint="eastAsia" w:ascii="宋体" w:hAnsi="宋体"/>
                <w:sz w:val="16"/>
                <w:lang w:eastAsia="zh-CN"/>
              </w:rPr>
              <w:t>为民办实事</w:t>
            </w:r>
            <w:r>
              <w:rPr>
                <w:rFonts w:ascii="宋体" w:hAnsi="宋体" w:eastAsia="宋体"/>
                <w:sz w:val="16"/>
              </w:rPr>
              <w:t>工作队为民办实事经费保障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03F0">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61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C4B8E">
            <w:pPr>
              <w:jc w:val="center"/>
            </w:pPr>
            <w:r>
              <w:rPr>
                <w:rFonts w:ascii="宋体" w:hAnsi="宋体" w:eastAsia="宋体"/>
                <w:sz w:val="16"/>
              </w:rPr>
              <w:t>19.96万元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7D0B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0A0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DC0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7159">
            <w:pPr>
              <w:jc w:val="center"/>
            </w:pPr>
            <w:r>
              <w:rPr>
                <w:rFonts w:ascii="宋体" w:hAnsi="宋体" w:eastAsia="宋体"/>
                <w:sz w:val="16"/>
              </w:rPr>
              <w:t>=29.99万元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856CB">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9C6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E15F">
            <w:pPr>
              <w:jc w:val="center"/>
            </w:pPr>
            <w:r>
              <w:rPr>
                <w:rFonts w:ascii="宋体" w:hAnsi="宋体" w:eastAsia="宋体"/>
                <w:sz w:val="16"/>
              </w:rPr>
              <w:t>政府采购资金节约，经费保障前期预算较多。在日后工作按照需求上报预算并且合理规划使用经费</w:t>
            </w:r>
          </w:p>
        </w:tc>
      </w:tr>
      <w:tr w14:paraId="59ADDC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B0B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AE0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D0C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1EDE0">
            <w:pPr>
              <w:jc w:val="center"/>
            </w:pPr>
            <w:r>
              <w:rPr>
                <w:rFonts w:ascii="宋体" w:hAnsi="宋体" w:eastAsia="宋体"/>
                <w:sz w:val="16"/>
              </w:rPr>
              <w:t>第一书记为民办实事经费保障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F4ED">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F40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2B4E">
            <w:pPr>
              <w:jc w:val="center"/>
            </w:pPr>
            <w:r>
              <w:rPr>
                <w:rFonts w:ascii="宋体" w:hAnsi="宋体" w:eastAsia="宋体"/>
                <w:sz w:val="16"/>
              </w:rPr>
              <w:t>3.99万元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48A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CD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8A0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0769A">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5C7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BF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E04A">
            <w:pPr>
              <w:jc w:val="center"/>
            </w:pPr>
            <w:r>
              <w:rPr>
                <w:rFonts w:ascii="宋体" w:hAnsi="宋体" w:eastAsia="宋体"/>
                <w:sz w:val="16"/>
              </w:rPr>
              <w:t>采购结余资金未支付</w:t>
            </w:r>
          </w:p>
        </w:tc>
      </w:tr>
      <w:tr w14:paraId="5D0A20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668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F21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0E1B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B61C9">
            <w:pPr>
              <w:jc w:val="center"/>
            </w:pPr>
            <w:r>
              <w:rPr>
                <w:rFonts w:ascii="宋体" w:hAnsi="宋体" w:eastAsia="宋体"/>
                <w:sz w:val="16"/>
              </w:rPr>
              <w:t>村民幸福感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5A87">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A5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B85B1">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F01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9FC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23F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AC298">
            <w:pPr>
              <w:jc w:val="center"/>
            </w:pPr>
            <w:r>
              <w:rPr>
                <w:rFonts w:ascii="宋体" w:hAnsi="宋体" w:eastAsia="宋体"/>
                <w:sz w:val="16"/>
              </w:rPr>
              <w:t>达到目标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50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01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9A81D">
            <w:pPr>
              <w:jc w:val="center"/>
            </w:pPr>
          </w:p>
        </w:tc>
      </w:tr>
      <w:tr w14:paraId="441BCF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293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6B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BB6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1DE4">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75B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21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DCF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DF8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6DB5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015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B831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1D9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76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F8118">
            <w:pPr>
              <w:jc w:val="center"/>
            </w:pPr>
          </w:p>
        </w:tc>
      </w:tr>
      <w:tr w14:paraId="3D058F0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1875A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24E3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A89A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563D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7CA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F73C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F920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0C90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7BEE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9AC3E">
            <w:pPr>
              <w:jc w:val="center"/>
            </w:pPr>
            <w:r>
              <w:rPr>
                <w:rFonts w:ascii="宋体" w:hAnsi="宋体" w:eastAsia="宋体"/>
                <w:sz w:val="16"/>
              </w:rPr>
              <w:t>99.19分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3CFDCC"/>
        </w:tc>
      </w:tr>
    </w:tbl>
    <w:p w14:paraId="405B42C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84AC33E">
        <w:tblPrEx>
          <w:tblCellMar>
            <w:top w:w="0" w:type="dxa"/>
            <w:left w:w="108" w:type="dxa"/>
            <w:bottom w:w="0" w:type="dxa"/>
            <w:right w:w="108" w:type="dxa"/>
          </w:tblCellMar>
        </w:tblPrEx>
        <w:tc>
          <w:tcPr>
            <w:tcW w:w="8848" w:type="dxa"/>
            <w:gridSpan w:val="14"/>
            <w:vAlign w:val="center"/>
          </w:tcPr>
          <w:p w14:paraId="3E3D347A">
            <w:pPr>
              <w:jc w:val="center"/>
            </w:pPr>
            <w:r>
              <w:rPr>
                <w:rFonts w:ascii="宋体" w:hAnsi="宋体" w:eastAsia="宋体"/>
                <w:sz w:val="24"/>
              </w:rPr>
              <w:t>项目支出绩效自评表</w:t>
            </w:r>
          </w:p>
        </w:tc>
      </w:tr>
      <w:tr w14:paraId="2EE17111">
        <w:tblPrEx>
          <w:tblCellMar>
            <w:top w:w="0" w:type="dxa"/>
            <w:left w:w="108" w:type="dxa"/>
            <w:bottom w:w="0" w:type="dxa"/>
            <w:right w:w="108" w:type="dxa"/>
          </w:tblCellMar>
        </w:tblPrEx>
        <w:tc>
          <w:tcPr>
            <w:tcW w:w="8848" w:type="dxa"/>
            <w:gridSpan w:val="14"/>
            <w:vAlign w:val="center"/>
          </w:tcPr>
          <w:p w14:paraId="2A381235">
            <w:pPr>
              <w:jc w:val="center"/>
            </w:pPr>
            <w:r>
              <w:rPr>
                <w:rFonts w:ascii="宋体" w:hAnsi="宋体" w:eastAsia="宋体"/>
                <w:sz w:val="24"/>
              </w:rPr>
              <w:t>(2024年度)</w:t>
            </w:r>
          </w:p>
        </w:tc>
      </w:tr>
      <w:tr w14:paraId="30A2AF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9C8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509EDB">
            <w:pPr>
              <w:jc w:val="center"/>
            </w:pPr>
            <w:r>
              <w:rPr>
                <w:rFonts w:ascii="宋体" w:hAnsi="宋体" w:eastAsia="宋体"/>
                <w:sz w:val="16"/>
              </w:rPr>
              <w:t>生态环境保护督察项目</w:t>
            </w:r>
          </w:p>
        </w:tc>
      </w:tr>
      <w:tr w14:paraId="4E9B82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CDF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79D5E1">
            <w:pPr>
              <w:jc w:val="center"/>
            </w:pPr>
            <w:r>
              <w:rPr>
                <w:rFonts w:ascii="宋体" w:hAnsi="宋体" w:eastAsia="宋体"/>
                <w:sz w:val="16"/>
              </w:rPr>
              <w:t>巴音郭楞蒙古自治州生态环境局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1AA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568504">
            <w:pPr>
              <w:jc w:val="center"/>
            </w:pPr>
            <w:r>
              <w:rPr>
                <w:rFonts w:ascii="宋体" w:hAnsi="宋体" w:eastAsia="宋体"/>
                <w:sz w:val="16"/>
              </w:rPr>
              <w:t>巴音郭楞蒙古自治州生态环境局</w:t>
            </w:r>
          </w:p>
        </w:tc>
      </w:tr>
      <w:tr w14:paraId="2F5893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726B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9116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000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284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B19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6C5B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E11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A45C">
            <w:pPr>
              <w:jc w:val="center"/>
            </w:pPr>
            <w:r>
              <w:rPr>
                <w:rFonts w:ascii="宋体" w:hAnsi="宋体" w:eastAsia="宋体"/>
                <w:sz w:val="16"/>
              </w:rPr>
              <w:t>得分</w:t>
            </w:r>
          </w:p>
        </w:tc>
      </w:tr>
      <w:tr w14:paraId="682409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2A24A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145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6A04F">
            <w:pPr>
              <w:jc w:val="center"/>
            </w:pPr>
            <w:r>
              <w:rPr>
                <w:rFonts w:ascii="宋体" w:hAnsi="宋体" w:eastAsia="宋体"/>
                <w:sz w:val="16"/>
              </w:rPr>
              <w:t>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79637">
            <w:pPr>
              <w:jc w:val="center"/>
            </w:pPr>
            <w:r>
              <w:rPr>
                <w:rFonts w:ascii="宋体" w:hAnsi="宋体" w:eastAsia="宋体"/>
                <w:sz w:val="16"/>
              </w:rPr>
              <w:t>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170EF">
            <w:pPr>
              <w:jc w:val="center"/>
            </w:pPr>
            <w:r>
              <w:rPr>
                <w:rFonts w:ascii="宋体" w:hAnsi="宋体" w:eastAsia="宋体"/>
                <w:sz w:val="16"/>
              </w:rPr>
              <w:t>67.99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0A8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0EF0C">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9F3C">
            <w:pPr>
              <w:jc w:val="center"/>
            </w:pPr>
            <w:r>
              <w:rPr>
                <w:rFonts w:ascii="宋体" w:hAnsi="宋体" w:eastAsia="宋体"/>
                <w:sz w:val="16"/>
              </w:rPr>
              <w:t>10.00</w:t>
            </w:r>
          </w:p>
        </w:tc>
      </w:tr>
      <w:tr w14:paraId="54032E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495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D105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DAA3B">
            <w:pPr>
              <w:jc w:val="center"/>
            </w:pPr>
            <w:r>
              <w:rPr>
                <w:rFonts w:ascii="宋体" w:hAnsi="宋体" w:eastAsia="宋体"/>
                <w:sz w:val="16"/>
              </w:rPr>
              <w:t>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FAC60">
            <w:pPr>
              <w:jc w:val="center"/>
            </w:pPr>
            <w:r>
              <w:rPr>
                <w:rFonts w:ascii="宋体" w:hAnsi="宋体" w:eastAsia="宋体"/>
                <w:sz w:val="16"/>
              </w:rPr>
              <w:t>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60386">
            <w:pPr>
              <w:jc w:val="center"/>
            </w:pPr>
            <w:r>
              <w:rPr>
                <w:rFonts w:ascii="宋体" w:hAnsi="宋体" w:eastAsia="宋体"/>
                <w:sz w:val="16"/>
              </w:rPr>
              <w:t>67.99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802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174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7E050">
            <w:pPr>
              <w:jc w:val="center"/>
            </w:pPr>
            <w:r>
              <w:rPr>
                <w:rFonts w:ascii="宋体" w:hAnsi="宋体" w:eastAsia="宋体"/>
                <w:sz w:val="16"/>
              </w:rPr>
              <w:t>-</w:t>
            </w:r>
          </w:p>
        </w:tc>
      </w:tr>
      <w:tr w14:paraId="51EEA1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C96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318F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8A3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357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31F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90F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9FE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414A">
            <w:pPr>
              <w:jc w:val="center"/>
            </w:pPr>
            <w:r>
              <w:rPr>
                <w:rFonts w:ascii="宋体" w:hAnsi="宋体" w:eastAsia="宋体"/>
                <w:sz w:val="16"/>
              </w:rPr>
              <w:t>-</w:t>
            </w:r>
          </w:p>
        </w:tc>
      </w:tr>
      <w:tr w14:paraId="700B24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A2D30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8B2D9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B47CEF">
            <w:pPr>
              <w:jc w:val="center"/>
            </w:pPr>
            <w:r>
              <w:rPr>
                <w:rFonts w:ascii="宋体" w:hAnsi="宋体" w:eastAsia="宋体"/>
                <w:sz w:val="16"/>
              </w:rPr>
              <w:t>总体目标完成情况</w:t>
            </w:r>
          </w:p>
        </w:tc>
      </w:tr>
      <w:tr w14:paraId="668107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9F7B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ADE189">
            <w:pPr>
              <w:jc w:val="both"/>
            </w:pPr>
            <w:r>
              <w:rPr>
                <w:rFonts w:ascii="宋体" w:hAnsi="宋体" w:eastAsia="宋体"/>
                <w:sz w:val="16"/>
              </w:rPr>
              <w:t>为配合保障中央、自治区生态环境保护督察工作，自治州党委、人民政府成立了配合保障中央、自治区生态环境保护工作领导小组，负责保障中央、自治区督导在进驻巴州期间的各项协调保障工作。在督促整改过程中，督导组采取驻点工作的方式，设立意见箱、举报电话，集中在宾馆办公，为配合其正常开展工作，需要租赁办公设施2次，买办公用品3批次。</w:t>
            </w:r>
            <w:r>
              <w:rPr>
                <w:rFonts w:ascii="宋体" w:hAnsi="宋体" w:eastAsia="宋体"/>
                <w:sz w:val="16"/>
              </w:rPr>
              <w:br w:type="textWrapping"/>
            </w:r>
            <w:r>
              <w:rPr>
                <w:rFonts w:ascii="宋体" w:hAnsi="宋体" w:eastAsia="宋体"/>
                <w:sz w:val="16"/>
              </w:rPr>
              <w:t>通过督导检查及时发现地方政府生态环境领域突出问题，压实地方政府整改责任，不断改善地方生态环境质量，提高</w:t>
            </w:r>
            <w:r>
              <w:rPr>
                <w:rFonts w:hint="eastAsia" w:ascii="宋体" w:hAnsi="宋体"/>
                <w:sz w:val="16"/>
                <w:lang w:eastAsia="zh-CN"/>
              </w:rPr>
              <w:t>人民群众的获得感</w:t>
            </w:r>
            <w:r>
              <w:rPr>
                <w:rFonts w:ascii="宋体" w:hAnsi="宋体" w:eastAsia="宋体"/>
                <w:sz w:val="16"/>
              </w:rPr>
              <w:t>和满意感。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AB172F">
            <w:pPr>
              <w:jc w:val="both"/>
            </w:pPr>
            <w:r>
              <w:rPr>
                <w:rFonts w:ascii="宋体" w:hAnsi="宋体" w:eastAsia="宋体"/>
                <w:sz w:val="16"/>
              </w:rPr>
              <w:t>配合中央、自治区生态环境保护工作完成开展常规性督导检查2次，租赁办公设施（设备）2次，购买办公耗材用品3批次，研究制定了《自治州生态环境保护督察整改督导工作方案》，成立了由党委、政府分管副秘书长为组长的2个整改督导组，采取查阅档案、现场核查等方式对9县市、库尔勒经济技术开发区和6个牵头整改部门开展督导检查2轮次，覆盖率达100%，发现问题第一时间书面反馈。举办自治州生态环境保护督察整改工作培训1期，围绕督察整改工作日常调度、督导检查、验收销号流程及整改销号台账制作等内容，对各县市、各责任单位分管领导及具体工作人员180余人进行业务培训，进一步提升全州整改工作能力和业务水平。加强整改销号台账审核。对相关责任单位临近验收销号的整改任务整改销号台账进行审核把关，对照整改措施逐项核查佐证资料，对存疑问题进行沟通询问，及时帮助指导，基本完成年初目标任务。</w:t>
            </w:r>
          </w:p>
        </w:tc>
      </w:tr>
      <w:tr w14:paraId="0981B4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9C56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5A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91D8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8504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02DC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CF1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0F6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A89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B81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48F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491F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6AA0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9D1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47FC6">
            <w:pPr>
              <w:jc w:val="center"/>
            </w:pPr>
            <w:r>
              <w:rPr>
                <w:rFonts w:ascii="宋体" w:hAnsi="宋体" w:eastAsia="宋体"/>
                <w:sz w:val="16"/>
              </w:rPr>
              <w:t>偏差原因分析及改进措施</w:t>
            </w:r>
          </w:p>
        </w:tc>
      </w:tr>
      <w:tr w14:paraId="752A39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A38C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C54B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D52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22DA0">
            <w:pPr>
              <w:jc w:val="center"/>
            </w:pPr>
            <w:r>
              <w:rPr>
                <w:rFonts w:ascii="宋体" w:hAnsi="宋体" w:eastAsia="宋体"/>
                <w:sz w:val="16"/>
              </w:rPr>
              <w:t>配合上级督导次数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2A9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10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87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680C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EDD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D3B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15A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6D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D99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FA176">
            <w:pPr>
              <w:jc w:val="center"/>
            </w:pPr>
          </w:p>
        </w:tc>
      </w:tr>
      <w:tr w14:paraId="375239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E89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675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8B1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FCB5B">
            <w:pPr>
              <w:jc w:val="center"/>
            </w:pPr>
            <w:r>
              <w:rPr>
                <w:rFonts w:ascii="宋体" w:hAnsi="宋体" w:eastAsia="宋体"/>
                <w:sz w:val="16"/>
              </w:rPr>
              <w:t>办公设施租赁次数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5FF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6B7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9FF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338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94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51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D15C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DF0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502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19B0">
            <w:pPr>
              <w:jc w:val="center"/>
            </w:pPr>
          </w:p>
        </w:tc>
      </w:tr>
      <w:tr w14:paraId="3CAA71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580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27F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F38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F5D89">
            <w:pPr>
              <w:jc w:val="center"/>
            </w:pPr>
            <w:r>
              <w:rPr>
                <w:rFonts w:ascii="宋体" w:hAnsi="宋体" w:eastAsia="宋体"/>
                <w:sz w:val="16"/>
              </w:rPr>
              <w:t>购置办公耗材批数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3E658">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B3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B18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F26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A3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6B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B957A">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27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10B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C674D">
            <w:pPr>
              <w:jc w:val="center"/>
            </w:pPr>
          </w:p>
        </w:tc>
      </w:tr>
      <w:tr w14:paraId="3A9933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BD2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EF4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45B2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12BD5">
            <w:pPr>
              <w:jc w:val="center"/>
            </w:pPr>
            <w:r>
              <w:rPr>
                <w:rFonts w:ascii="宋体" w:hAnsi="宋体" w:eastAsia="宋体"/>
                <w:sz w:val="16"/>
              </w:rPr>
              <w:t>督导检查工作覆盖率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8A6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0B4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F5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A90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4C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91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DE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123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8A13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F66F7">
            <w:pPr>
              <w:jc w:val="center"/>
            </w:pPr>
          </w:p>
        </w:tc>
      </w:tr>
      <w:tr w14:paraId="5450AE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C8C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5DB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875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B4F2F">
            <w:pPr>
              <w:jc w:val="center"/>
            </w:pPr>
            <w:r>
              <w:rPr>
                <w:rFonts w:ascii="宋体" w:hAnsi="宋体" w:eastAsia="宋体"/>
                <w:sz w:val="16"/>
              </w:rPr>
              <w:t>办公耗材质量合格率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794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62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D44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694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E2B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FB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662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D7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6EEC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42E4">
            <w:pPr>
              <w:jc w:val="center"/>
            </w:pPr>
          </w:p>
        </w:tc>
      </w:tr>
      <w:tr w14:paraId="434A7C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6D8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E66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04D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55B7">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1C3A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DF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FF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26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44A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F8D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D55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A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532A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04DB">
            <w:pPr>
              <w:jc w:val="center"/>
            </w:pPr>
          </w:p>
        </w:tc>
      </w:tr>
      <w:tr w14:paraId="13BA8F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4A1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3B6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265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80304">
            <w:pPr>
              <w:jc w:val="center"/>
            </w:pPr>
            <w:r>
              <w:rPr>
                <w:rFonts w:ascii="宋体" w:hAnsi="宋体" w:eastAsia="宋体"/>
                <w:sz w:val="16"/>
              </w:rPr>
              <w:t>配合督导检查工作按时完成率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FFE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D87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785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192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EA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998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FA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78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DA3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76D2">
            <w:pPr>
              <w:jc w:val="center"/>
            </w:pPr>
          </w:p>
        </w:tc>
      </w:tr>
      <w:tr w14:paraId="713F8E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CB7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C28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6DE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0E30">
            <w:pPr>
              <w:jc w:val="center"/>
            </w:pPr>
            <w:r>
              <w:rPr>
                <w:rFonts w:ascii="宋体" w:hAnsi="宋体" w:eastAsia="宋体"/>
                <w:sz w:val="16"/>
              </w:rPr>
              <w:t>办公耗材采购完成时间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76B2F">
            <w:pPr>
              <w:jc w:val="center"/>
            </w:pPr>
            <w:r>
              <w:rPr>
                <w:rFonts w:ascii="宋体" w:hAnsi="宋体" w:eastAsia="宋体"/>
                <w:sz w:val="16"/>
              </w:rPr>
              <w:t>2024年10月30日前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D1D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C4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26F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848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66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ADBA">
            <w:pPr>
              <w:jc w:val="center"/>
            </w:pPr>
            <w:r>
              <w:rPr>
                <w:rFonts w:ascii="宋体" w:hAnsi="宋体" w:eastAsia="宋体"/>
                <w:sz w:val="16"/>
              </w:rPr>
              <w:t>2024年10月24日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0A0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A28B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91BE3">
            <w:pPr>
              <w:jc w:val="center"/>
            </w:pPr>
          </w:p>
        </w:tc>
      </w:tr>
      <w:tr w14:paraId="3782D2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264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486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C5E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CA16F">
            <w:pPr>
              <w:jc w:val="center"/>
            </w:pPr>
            <w:r>
              <w:rPr>
                <w:rFonts w:ascii="宋体" w:hAnsi="宋体" w:eastAsia="宋体"/>
                <w:sz w:val="16"/>
              </w:rPr>
              <w:t>办公设施租赁按时完成率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F82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EA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613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EF84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3C67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D4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F6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6F3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F0FA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F329">
            <w:pPr>
              <w:jc w:val="center"/>
            </w:pPr>
          </w:p>
        </w:tc>
      </w:tr>
      <w:tr w14:paraId="7EE03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962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DE75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E584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7516">
            <w:pPr>
              <w:jc w:val="center"/>
            </w:pPr>
            <w:r>
              <w:rPr>
                <w:rFonts w:ascii="宋体" w:hAnsi="宋体" w:eastAsia="宋体"/>
                <w:sz w:val="16"/>
              </w:rPr>
              <w:t>配合上级督导检查工作成本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2F5ED">
            <w:pPr>
              <w:jc w:val="center"/>
            </w:pPr>
            <w:r>
              <w:rPr>
                <w:rFonts w:ascii="宋体" w:hAnsi="宋体" w:eastAsia="宋体"/>
                <w:sz w:val="16"/>
              </w:rPr>
              <w:t>&lt;=55万元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EF2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FD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CE0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97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84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2452">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31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42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FCCB">
            <w:pPr>
              <w:jc w:val="center"/>
            </w:pPr>
            <w:r>
              <w:rPr>
                <w:rFonts w:ascii="宋体" w:hAnsi="宋体" w:eastAsia="宋体"/>
                <w:sz w:val="16"/>
              </w:rPr>
              <w:t>部分配合上级督导检查成本未纳入绩效目标，除常态化督导外，自治区加大督导检查频次。</w:t>
            </w:r>
          </w:p>
        </w:tc>
      </w:tr>
      <w:tr w14:paraId="1918C8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20E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378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A53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EC1BB">
            <w:pPr>
              <w:jc w:val="center"/>
            </w:pPr>
            <w:r>
              <w:rPr>
                <w:rFonts w:ascii="宋体" w:hAnsi="宋体" w:eastAsia="宋体"/>
                <w:sz w:val="16"/>
              </w:rPr>
              <w:t>办公设施租赁成本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8E475">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0F9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7A1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B7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C85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7ED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584A">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36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7FD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D0AE1">
            <w:pPr>
              <w:jc w:val="center"/>
            </w:pPr>
          </w:p>
        </w:tc>
      </w:tr>
      <w:tr w14:paraId="61CF72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B72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7A1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539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9E044">
            <w:pPr>
              <w:jc w:val="center"/>
            </w:pPr>
            <w:r>
              <w:rPr>
                <w:rFonts w:ascii="宋体" w:hAnsi="宋体" w:eastAsia="宋体"/>
                <w:sz w:val="16"/>
              </w:rPr>
              <w:t>办公耗材购置成本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6C98F">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F1B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02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73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E6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EB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1EDD">
            <w:pPr>
              <w:jc w:val="center"/>
            </w:pPr>
            <w:r>
              <w:rPr>
                <w:rFonts w:ascii="宋体" w:hAnsi="宋体" w:eastAsia="宋体"/>
                <w:sz w:val="16"/>
              </w:rPr>
              <w:t>=4.99万元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8A75">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A9C18">
            <w:pPr>
              <w:jc w:val="center"/>
            </w:pPr>
            <w:r>
              <w:rPr>
                <w:rFonts w:ascii="宋体" w:hAnsi="宋体" w:eastAsia="宋体"/>
                <w:sz w:val="16"/>
              </w:rPr>
              <w:t>4.97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6D3C3">
            <w:pPr>
              <w:jc w:val="center"/>
            </w:pPr>
            <w:r>
              <w:rPr>
                <w:rFonts w:ascii="宋体" w:hAnsi="宋体" w:eastAsia="宋体"/>
                <w:sz w:val="16"/>
              </w:rPr>
              <w:t>计划采购与实际情况不符，导致产生偏差。在日后工作提前规划好相应办公耗材的需求，再进行预算编制。</w:t>
            </w:r>
          </w:p>
        </w:tc>
      </w:tr>
      <w:tr w14:paraId="5BF555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E49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5F6D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1D88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E824F">
            <w:pPr>
              <w:jc w:val="center"/>
            </w:pPr>
            <w:r>
              <w:rPr>
                <w:rFonts w:ascii="宋体" w:hAnsi="宋体" w:eastAsia="宋体"/>
                <w:sz w:val="16"/>
              </w:rPr>
              <w:t>问题整改落实率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AB33C">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04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56A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69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52E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2C34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9E7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C39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9A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D608A">
            <w:pPr>
              <w:jc w:val="center"/>
            </w:pPr>
          </w:p>
        </w:tc>
      </w:tr>
      <w:tr w14:paraId="7DED12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69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EA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D0F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D5ED3">
            <w:pPr>
              <w:jc w:val="center"/>
            </w:pPr>
            <w:r>
              <w:rPr>
                <w:rFonts w:ascii="宋体" w:hAnsi="宋体" w:eastAsia="宋体"/>
                <w:sz w:val="16"/>
              </w:rPr>
              <w:t>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183A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E0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032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184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9D26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0B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62D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9F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677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B1ADC">
            <w:pPr>
              <w:jc w:val="center"/>
            </w:pPr>
          </w:p>
        </w:tc>
      </w:tr>
      <w:tr w14:paraId="745419A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02E8C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2A66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B473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1BA7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450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F756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C68A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9D3A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6EE7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935F5">
            <w:pPr>
              <w:jc w:val="center"/>
            </w:pPr>
            <w:r>
              <w:rPr>
                <w:rFonts w:ascii="宋体" w:hAnsi="宋体" w:eastAsia="宋体"/>
                <w:sz w:val="16"/>
              </w:rPr>
              <w:t>99.97分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12EAD3"/>
        </w:tc>
      </w:tr>
    </w:tbl>
    <w:p w14:paraId="29587CB1">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696"/>
        <w:gridCol w:w="776"/>
        <w:gridCol w:w="632"/>
        <w:gridCol w:w="632"/>
      </w:tblGrid>
      <w:tr w14:paraId="4DFD0C14">
        <w:tblPrEx>
          <w:tblCellMar>
            <w:top w:w="0" w:type="dxa"/>
            <w:left w:w="108" w:type="dxa"/>
            <w:bottom w:w="0" w:type="dxa"/>
            <w:right w:w="108" w:type="dxa"/>
          </w:tblCellMar>
        </w:tblPrEx>
        <w:tc>
          <w:tcPr>
            <w:tcW w:w="8848" w:type="dxa"/>
            <w:gridSpan w:val="14"/>
            <w:vAlign w:val="center"/>
          </w:tcPr>
          <w:p w14:paraId="5209420D">
            <w:pPr>
              <w:jc w:val="center"/>
            </w:pPr>
            <w:r>
              <w:rPr>
                <w:rFonts w:ascii="宋体" w:hAnsi="宋体" w:eastAsia="宋体"/>
                <w:sz w:val="24"/>
              </w:rPr>
              <w:t>项目支出绩效自评表</w:t>
            </w:r>
          </w:p>
        </w:tc>
      </w:tr>
      <w:tr w14:paraId="2BA22318">
        <w:tblPrEx>
          <w:tblCellMar>
            <w:top w:w="0" w:type="dxa"/>
            <w:left w:w="108" w:type="dxa"/>
            <w:bottom w:w="0" w:type="dxa"/>
            <w:right w:w="108" w:type="dxa"/>
          </w:tblCellMar>
        </w:tblPrEx>
        <w:tc>
          <w:tcPr>
            <w:tcW w:w="8848" w:type="dxa"/>
            <w:gridSpan w:val="14"/>
            <w:vAlign w:val="center"/>
          </w:tcPr>
          <w:p w14:paraId="40AE0F51">
            <w:pPr>
              <w:jc w:val="center"/>
            </w:pPr>
            <w:r>
              <w:rPr>
                <w:rFonts w:ascii="宋体" w:hAnsi="宋体" w:eastAsia="宋体"/>
                <w:sz w:val="24"/>
              </w:rPr>
              <w:t>(2024年度)</w:t>
            </w:r>
          </w:p>
        </w:tc>
      </w:tr>
      <w:tr w14:paraId="7CF4D4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A2A0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277793">
            <w:pPr>
              <w:jc w:val="center"/>
            </w:pPr>
            <w:r>
              <w:rPr>
                <w:rFonts w:ascii="宋体" w:hAnsi="宋体" w:eastAsia="宋体"/>
                <w:sz w:val="16"/>
              </w:rPr>
              <w:t>生态环境监督管理运行项目</w:t>
            </w:r>
          </w:p>
        </w:tc>
      </w:tr>
      <w:tr w14:paraId="6C06F9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D5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902756">
            <w:pPr>
              <w:jc w:val="center"/>
            </w:pPr>
            <w:r>
              <w:rPr>
                <w:rFonts w:ascii="宋体" w:hAnsi="宋体" w:eastAsia="宋体"/>
                <w:sz w:val="16"/>
              </w:rPr>
              <w:t>巴音郭楞蒙古自治州生态环境局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6F7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2AC2D4">
            <w:pPr>
              <w:jc w:val="center"/>
            </w:pPr>
            <w:r>
              <w:rPr>
                <w:rFonts w:ascii="宋体" w:hAnsi="宋体" w:eastAsia="宋体"/>
                <w:sz w:val="16"/>
              </w:rPr>
              <w:t>巴音郭楞蒙古自治州生态环境局</w:t>
            </w:r>
          </w:p>
        </w:tc>
      </w:tr>
      <w:tr w14:paraId="557854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3D08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6A5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A504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AD93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7CED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DB0F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01C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4B13">
            <w:pPr>
              <w:jc w:val="center"/>
            </w:pPr>
            <w:r>
              <w:rPr>
                <w:rFonts w:ascii="宋体" w:hAnsi="宋体" w:eastAsia="宋体"/>
                <w:sz w:val="16"/>
              </w:rPr>
              <w:t>得分</w:t>
            </w:r>
          </w:p>
        </w:tc>
      </w:tr>
      <w:tr w14:paraId="54DD6B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F43E2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0F77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04DD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C9A2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D4506">
            <w:pPr>
              <w:jc w:val="center"/>
            </w:pPr>
            <w:r>
              <w:rPr>
                <w:rFonts w:ascii="宋体" w:hAnsi="宋体" w:eastAsia="宋体"/>
                <w:sz w:val="16"/>
              </w:rPr>
              <w:t>99.99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DDF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9676C">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FD99">
            <w:pPr>
              <w:jc w:val="center"/>
            </w:pPr>
            <w:r>
              <w:rPr>
                <w:rFonts w:ascii="宋体" w:hAnsi="宋体" w:eastAsia="宋体"/>
                <w:sz w:val="16"/>
              </w:rPr>
              <w:t>10.00</w:t>
            </w:r>
          </w:p>
        </w:tc>
      </w:tr>
      <w:tr w14:paraId="76DAC4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E54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E91E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23D4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ECA2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ED905">
            <w:pPr>
              <w:jc w:val="center"/>
            </w:pPr>
            <w:r>
              <w:rPr>
                <w:rFonts w:ascii="宋体" w:hAnsi="宋体" w:eastAsia="宋体"/>
                <w:sz w:val="16"/>
              </w:rPr>
              <w:t>99.99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DC3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011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4C9A6">
            <w:pPr>
              <w:jc w:val="center"/>
            </w:pPr>
            <w:r>
              <w:rPr>
                <w:rFonts w:ascii="宋体" w:hAnsi="宋体" w:eastAsia="宋体"/>
                <w:sz w:val="16"/>
              </w:rPr>
              <w:t>-</w:t>
            </w:r>
          </w:p>
        </w:tc>
      </w:tr>
      <w:tr w14:paraId="4A2C95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BF5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6C3C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585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DBC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CEB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707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B18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79330">
            <w:pPr>
              <w:jc w:val="center"/>
            </w:pPr>
            <w:r>
              <w:rPr>
                <w:rFonts w:ascii="宋体" w:hAnsi="宋体" w:eastAsia="宋体"/>
                <w:sz w:val="16"/>
              </w:rPr>
              <w:t>-</w:t>
            </w:r>
          </w:p>
        </w:tc>
      </w:tr>
      <w:tr w14:paraId="7401BE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31E6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C0427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B8D928">
            <w:pPr>
              <w:jc w:val="center"/>
            </w:pPr>
            <w:r>
              <w:rPr>
                <w:rFonts w:ascii="宋体" w:hAnsi="宋体" w:eastAsia="宋体"/>
                <w:sz w:val="16"/>
              </w:rPr>
              <w:t>总体目标完成情况</w:t>
            </w:r>
          </w:p>
        </w:tc>
      </w:tr>
      <w:tr w14:paraId="1A3BFA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A303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118F6C">
            <w:pPr>
              <w:jc w:val="both"/>
            </w:pPr>
            <w:r>
              <w:rPr>
                <w:rFonts w:ascii="宋体" w:hAnsi="宋体" w:eastAsia="宋体"/>
                <w:sz w:val="16"/>
              </w:rPr>
              <w:t>根据州</w:t>
            </w:r>
            <w:r>
              <w:rPr>
                <w:rFonts w:hint="eastAsia" w:ascii="宋体" w:hAnsi="宋体"/>
                <w:sz w:val="16"/>
                <w:lang w:eastAsia="zh-CN"/>
              </w:rPr>
              <w:t>党委、政府</w:t>
            </w:r>
            <w:r>
              <w:rPr>
                <w:rFonts w:ascii="宋体" w:hAnsi="宋体" w:eastAsia="宋体"/>
                <w:sz w:val="16"/>
              </w:rPr>
              <w:t>的安排部署，完整、准确、全面贯彻新发展理念，服务和融入新发展格局，深入推进环境污染防治，持续深入打好蓝天、碧水、净土保卫战，加快发展方式绿色转型，提升生态系统多样性、稳定性、持续性，稳妥推进碳达峰碳中和，促进全州生态环境质量持续改善。</w:t>
            </w:r>
            <w:r>
              <w:rPr>
                <w:rFonts w:ascii="宋体" w:hAnsi="宋体" w:eastAsia="宋体"/>
                <w:sz w:val="16"/>
              </w:rPr>
              <w:br w:type="textWrapping"/>
            </w:r>
            <w:r>
              <w:rPr>
                <w:rFonts w:ascii="宋体" w:hAnsi="宋体" w:eastAsia="宋体"/>
                <w:sz w:val="16"/>
              </w:rPr>
              <w:t>一是日常监督管理工作到位，组织单位人员对污染现场进行监督检查，加强环境质量日常监督考核，实现环境质量持续好转，大力推进实施空气质量提升行动；实施水污染防治行动；开展土壤污染防治行动；实施《自治州“十四五”土壤、地下水、农村生态环境保护规划》，完成典型行业用地调查。加强地下水污染防治；有序推动绿色低碳发展；强化生态环境保护修复监管；推进试点示范建设，持续组织开展生态文明建设示范区、 “绿水青山就是金山银山”实践创新基地等创建工作；加强生态环境监测与评价，全面完成环境质量监测、污染源监测与评价，提高综合分析能力，为领导决策和环境管理提供对策建议。</w:t>
            </w:r>
            <w:r>
              <w:rPr>
                <w:rFonts w:ascii="宋体" w:hAnsi="宋体" w:eastAsia="宋体"/>
                <w:sz w:val="16"/>
              </w:rPr>
              <w:br w:type="textWrapping"/>
            </w:r>
            <w:r>
              <w:rPr>
                <w:rFonts w:ascii="宋体" w:hAnsi="宋体" w:eastAsia="宋体"/>
                <w:sz w:val="16"/>
              </w:rPr>
              <w:t>二是保障2辆公务车辆正常运转得到保障，车辆燃油充足、车辆修理及时，各项工作能够正常开展；</w:t>
            </w:r>
            <w:r>
              <w:rPr>
                <w:rFonts w:ascii="宋体" w:hAnsi="宋体" w:eastAsia="宋体"/>
                <w:sz w:val="16"/>
              </w:rPr>
              <w:br w:type="textWrapping"/>
            </w:r>
            <w:r>
              <w:rPr>
                <w:rFonts w:ascii="宋体" w:hAnsi="宋体" w:eastAsia="宋体"/>
                <w:sz w:val="16"/>
              </w:rPr>
              <w:t>三是财务管理工作能够正常开展，在单位人员紧缺的情况下，通过第三方服务有效弥补短板；公众号正常运行。</w:t>
            </w:r>
            <w:r>
              <w:rPr>
                <w:rFonts w:ascii="宋体" w:hAnsi="宋体" w:eastAsia="宋体"/>
                <w:sz w:val="16"/>
              </w:rPr>
              <w:br w:type="textWrapping"/>
            </w:r>
            <w:r>
              <w:rPr>
                <w:rFonts w:ascii="宋体" w:hAnsi="宋体" w:eastAsia="宋体"/>
                <w:sz w:val="16"/>
              </w:rPr>
              <w:t>四是六五环境日主题宣传活动深入人心，通过主题宣传，群众的知晓率，参与率和环境保护意识有所提高。</w:t>
            </w:r>
            <w:r>
              <w:rPr>
                <w:rFonts w:ascii="宋体" w:hAnsi="宋体" w:eastAsia="宋体"/>
                <w:sz w:val="16"/>
              </w:rPr>
              <w:br w:type="textWrapping"/>
            </w:r>
            <w:r>
              <w:rPr>
                <w:rFonts w:ascii="宋体" w:hAnsi="宋体" w:eastAsia="宋体"/>
                <w:sz w:val="16"/>
              </w:rPr>
              <w:t>五是单位零星维修2次，单位18人正常开展工作；购买设备9台，网络安全责任得到落实。</w:t>
            </w:r>
            <w:r>
              <w:rPr>
                <w:rFonts w:ascii="宋体" w:hAnsi="宋体" w:eastAsia="宋体"/>
                <w:sz w:val="16"/>
              </w:rPr>
              <w:br w:type="textWrapping"/>
            </w:r>
            <w:r>
              <w:rPr>
                <w:rFonts w:ascii="宋体" w:hAnsi="宋体" w:eastAsia="宋体"/>
                <w:sz w:val="16"/>
              </w:rPr>
              <w:t>通过以上保障措施的落实，环境质量目标得到改善。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C273F7">
            <w:pPr>
              <w:jc w:val="both"/>
            </w:pPr>
            <w:r>
              <w:rPr>
                <w:rFonts w:ascii="宋体" w:hAnsi="宋体" w:eastAsia="宋体"/>
                <w:sz w:val="16"/>
              </w:rPr>
              <w:t>2024年，巴州生态环境局统筹抓好绿色低碳、污染防治、环境治理、督察整改等关键领域，取得了“低碳发展有突破、环境质量有改善、督察整改有实效、治理能力有提升”的成效，美丽巴州建设迈出坚实步伐。为确保全年工作任务顺利推进，完成全年投入本局工作人员13人，投入车辆2辆，委托第三</w:t>
            </w:r>
            <w:r>
              <w:rPr>
                <w:rFonts w:hint="eastAsia" w:ascii="宋体" w:hAnsi="宋体"/>
                <w:sz w:val="16"/>
                <w:lang w:eastAsia="zh-CN"/>
              </w:rPr>
              <w:t>方</w:t>
            </w:r>
            <w:r>
              <w:rPr>
                <w:rFonts w:ascii="宋体" w:hAnsi="宋体" w:eastAsia="宋体"/>
                <w:sz w:val="16"/>
              </w:rPr>
              <w:t>机构2家开展技术服务工作，</w:t>
            </w:r>
            <w:r>
              <w:rPr>
                <w:rFonts w:hint="eastAsia" w:ascii="宋体" w:hAnsi="宋体"/>
                <w:sz w:val="16"/>
                <w:lang w:eastAsia="zh-CN"/>
              </w:rPr>
              <w:t>举办</w:t>
            </w:r>
            <w:r>
              <w:rPr>
                <w:rFonts w:ascii="宋体" w:hAnsi="宋体" w:eastAsia="宋体"/>
                <w:sz w:val="16"/>
              </w:rPr>
              <w:t>专题宣传教育活动1场次，参加人员313人，对单位公共场所和设施维修2次，购置专用设备9台（套），基本完成年初目标任务。</w:t>
            </w:r>
          </w:p>
        </w:tc>
      </w:tr>
      <w:tr w14:paraId="58B3D9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F852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3273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0A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438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D224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D57C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69C4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7F9F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73F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368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4F9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38A9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690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34C2E">
            <w:pPr>
              <w:jc w:val="center"/>
            </w:pPr>
            <w:r>
              <w:rPr>
                <w:rFonts w:ascii="宋体" w:hAnsi="宋体" w:eastAsia="宋体"/>
                <w:sz w:val="16"/>
              </w:rPr>
              <w:t>偏差原因分析及改进措施</w:t>
            </w:r>
          </w:p>
        </w:tc>
      </w:tr>
      <w:tr w14:paraId="10BCA8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20E7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3265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6CD54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3336">
            <w:pPr>
              <w:jc w:val="center"/>
            </w:pPr>
            <w:r>
              <w:rPr>
                <w:rFonts w:ascii="宋体" w:hAnsi="宋体" w:eastAsia="宋体"/>
                <w:sz w:val="16"/>
              </w:rPr>
              <w:t>保障单位人员数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25F6B">
            <w:pPr>
              <w:jc w:val="center"/>
            </w:pPr>
            <w:r>
              <w:rPr>
                <w:rFonts w:ascii="宋体" w:hAnsi="宋体" w:eastAsia="宋体"/>
                <w:sz w:val="16"/>
              </w:rPr>
              <w:t>&gt;=14人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91E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0A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D8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9F7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158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5C06">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957A">
            <w:pPr>
              <w:jc w:val="center"/>
            </w:pPr>
            <w:r>
              <w:rPr>
                <w:rFonts w:ascii="宋体" w:hAnsi="宋体" w:eastAsia="宋体"/>
                <w:sz w:val="16"/>
              </w:rPr>
              <w:t>92.86%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12554">
            <w:pPr>
              <w:jc w:val="center"/>
            </w:pPr>
            <w:r>
              <w:rPr>
                <w:rFonts w:ascii="宋体" w:hAnsi="宋体" w:eastAsia="宋体"/>
                <w:sz w:val="16"/>
              </w:rPr>
              <w:t>4.11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B6AC8">
            <w:pPr>
              <w:jc w:val="center"/>
            </w:pPr>
            <w:r>
              <w:rPr>
                <w:rFonts w:ascii="宋体" w:hAnsi="宋体" w:eastAsia="宋体"/>
                <w:sz w:val="16"/>
              </w:rPr>
              <w:t>年中人员正常调动，较年初预算减少一人。在日后工作中人员数预算编制根据实际情况填报。</w:t>
            </w:r>
          </w:p>
        </w:tc>
      </w:tr>
      <w:tr w14:paraId="7D71EF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7F1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AC0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690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93B17">
            <w:pPr>
              <w:jc w:val="center"/>
            </w:pPr>
            <w:r>
              <w:rPr>
                <w:rFonts w:ascii="宋体" w:hAnsi="宋体" w:eastAsia="宋体"/>
                <w:sz w:val="16"/>
              </w:rPr>
              <w:t>保障公务用车</w:t>
            </w:r>
            <w:r>
              <w:rPr>
                <w:rFonts w:hint="eastAsia" w:ascii="宋体" w:hAnsi="宋体"/>
                <w:sz w:val="16"/>
                <w:lang w:eastAsia="zh-CN"/>
              </w:rPr>
              <w:t>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37DC0">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F0F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6A5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086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8F1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92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AB212">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3E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4EC1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D374D">
            <w:pPr>
              <w:jc w:val="center"/>
            </w:pPr>
          </w:p>
        </w:tc>
      </w:tr>
      <w:tr w14:paraId="726A79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87D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A31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60D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F89CB">
            <w:pPr>
              <w:jc w:val="center"/>
            </w:pPr>
            <w:r>
              <w:rPr>
                <w:rFonts w:ascii="宋体" w:hAnsi="宋体" w:eastAsia="宋体"/>
                <w:sz w:val="16"/>
              </w:rPr>
              <w:t>委托业务机构数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D2256">
            <w:pPr>
              <w:jc w:val="center"/>
            </w:pPr>
            <w:r>
              <w:rPr>
                <w:rFonts w:ascii="宋体" w:hAnsi="宋体" w:eastAsia="宋体"/>
                <w:sz w:val="16"/>
              </w:rPr>
              <w:t>&gt;=2家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972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7F3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3236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FF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7EB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3C77B">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FD4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1D5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0021D">
            <w:pPr>
              <w:jc w:val="center"/>
            </w:pPr>
          </w:p>
        </w:tc>
      </w:tr>
      <w:tr w14:paraId="3F9F04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1BF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2B3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2BB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F9D3C">
            <w:pPr>
              <w:jc w:val="center"/>
            </w:pPr>
            <w:r>
              <w:rPr>
                <w:rFonts w:ascii="宋体" w:hAnsi="宋体" w:eastAsia="宋体"/>
                <w:sz w:val="16"/>
              </w:rPr>
              <w:t>举办宣传活动场次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69176">
            <w:pPr>
              <w:jc w:val="center"/>
            </w:pPr>
            <w:r>
              <w:rPr>
                <w:rFonts w:ascii="宋体" w:hAnsi="宋体" w:eastAsia="宋体"/>
                <w:sz w:val="16"/>
              </w:rPr>
              <w:t>&gt;=1场次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749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976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319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533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E13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A6F2">
            <w:pPr>
              <w:jc w:val="center"/>
            </w:pPr>
            <w:r>
              <w:rPr>
                <w:rFonts w:ascii="宋体" w:hAnsi="宋体" w:eastAsia="宋体"/>
                <w:sz w:val="16"/>
              </w:rPr>
              <w: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DA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7117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CD852">
            <w:pPr>
              <w:jc w:val="center"/>
            </w:pPr>
          </w:p>
        </w:tc>
      </w:tr>
      <w:tr w14:paraId="5A9FF0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539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6EC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A68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E9D5E">
            <w:pPr>
              <w:jc w:val="center"/>
            </w:pPr>
            <w:r>
              <w:rPr>
                <w:rFonts w:ascii="宋体" w:hAnsi="宋体" w:eastAsia="宋体"/>
                <w:sz w:val="16"/>
              </w:rPr>
              <w:t>零星维修次数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7850B">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0B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6C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223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487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E9E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1649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ECD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F63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5281">
            <w:pPr>
              <w:jc w:val="center"/>
            </w:pPr>
          </w:p>
        </w:tc>
      </w:tr>
      <w:tr w14:paraId="03EE95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D3B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C42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B5E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34C2E">
            <w:pPr>
              <w:jc w:val="center"/>
            </w:pPr>
            <w:r>
              <w:rPr>
                <w:rFonts w:ascii="宋体" w:hAnsi="宋体" w:eastAsia="宋体"/>
                <w:sz w:val="16"/>
              </w:rPr>
              <w:t>购置办公设备数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6BB32">
            <w:pPr>
              <w:jc w:val="center"/>
            </w:pPr>
            <w:r>
              <w:rPr>
                <w:rFonts w:ascii="宋体" w:hAnsi="宋体" w:eastAsia="宋体"/>
                <w:sz w:val="16"/>
              </w:rPr>
              <w:t>&gt;=9台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5D1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01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457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DC7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DD4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6543">
            <w:pPr>
              <w:jc w:val="center"/>
            </w:pPr>
            <w:r>
              <w:rPr>
                <w:rFonts w:ascii="宋体" w:hAnsi="宋体" w:eastAsia="宋体"/>
                <w:sz w:val="16"/>
              </w:rPr>
              <w:t>=9台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347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F8C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EF750">
            <w:pPr>
              <w:jc w:val="center"/>
            </w:pPr>
          </w:p>
        </w:tc>
      </w:tr>
      <w:tr w14:paraId="446BB3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2C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BF8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506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E5EE7">
            <w:pPr>
              <w:jc w:val="center"/>
            </w:pPr>
            <w:r>
              <w:rPr>
                <w:rFonts w:ascii="宋体" w:hAnsi="宋体" w:eastAsia="宋体"/>
                <w:sz w:val="16"/>
              </w:rPr>
              <w:t>宣传活动举办天数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94071">
            <w:pPr>
              <w:jc w:val="center"/>
            </w:pPr>
            <w:r>
              <w:rPr>
                <w:rFonts w:ascii="宋体" w:hAnsi="宋体" w:eastAsia="宋体"/>
                <w:sz w:val="16"/>
              </w:rPr>
              <w:t>&gt;=1天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E80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EF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806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4F3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57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EAD33">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46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2EF0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79351">
            <w:pPr>
              <w:jc w:val="center"/>
            </w:pPr>
          </w:p>
        </w:tc>
      </w:tr>
      <w:tr w14:paraId="6DD161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5E9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761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14D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1C2A7">
            <w:pPr>
              <w:jc w:val="center"/>
            </w:pPr>
            <w:r>
              <w:rPr>
                <w:rFonts w:ascii="宋体" w:hAnsi="宋体" w:eastAsia="宋体"/>
                <w:sz w:val="16"/>
              </w:rPr>
              <w:t>参加宣传活动人数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72F5">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B0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93A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3BC2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057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2C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6811F">
            <w:pPr>
              <w:jc w:val="center"/>
            </w:pPr>
            <w:r>
              <w:rPr>
                <w:rFonts w:ascii="宋体" w:hAnsi="宋体" w:eastAsia="宋体"/>
                <w:sz w:val="16"/>
              </w:rPr>
              <w:t>=313人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5EF4">
            <w:pPr>
              <w:jc w:val="center"/>
            </w:pPr>
            <w:r>
              <w:rPr>
                <w:rFonts w:ascii="宋体" w:hAnsi="宋体" w:eastAsia="宋体"/>
                <w:sz w:val="16"/>
              </w:rPr>
              <w:t>104.33%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0A810">
            <w:pPr>
              <w:jc w:val="center"/>
            </w:pPr>
            <w:r>
              <w:rPr>
                <w:rFonts w:ascii="宋体" w:hAnsi="宋体" w:eastAsia="宋体"/>
                <w:sz w:val="16"/>
              </w:rPr>
              <w:t>0.96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AF5B7">
            <w:pPr>
              <w:jc w:val="center"/>
            </w:pPr>
            <w:r>
              <w:rPr>
                <w:rFonts w:ascii="宋体" w:hAnsi="宋体" w:eastAsia="宋体"/>
                <w:sz w:val="16"/>
              </w:rPr>
              <w:t>六五环境日宣传活动干部及群众参与率、积极性较高。</w:t>
            </w:r>
          </w:p>
        </w:tc>
      </w:tr>
      <w:tr w14:paraId="7E8812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E46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0F8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D66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A2577">
            <w:pPr>
              <w:jc w:val="center"/>
            </w:pPr>
            <w:r>
              <w:rPr>
                <w:rFonts w:ascii="宋体" w:hAnsi="宋体" w:eastAsia="宋体"/>
                <w:sz w:val="16"/>
              </w:rPr>
              <w:t>零星维修合格率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1811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C3B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274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DAB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B33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42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08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2C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539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82F2">
            <w:pPr>
              <w:jc w:val="center"/>
            </w:pPr>
          </w:p>
        </w:tc>
      </w:tr>
      <w:tr w14:paraId="1A7300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14A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5AC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493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EE6B">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F686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D2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03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F8E5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93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73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E93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32E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20AE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8FCB2">
            <w:pPr>
              <w:jc w:val="center"/>
            </w:pPr>
          </w:p>
        </w:tc>
      </w:tr>
      <w:tr w14:paraId="4A9C4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DC6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455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C0C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6DBE">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321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75E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115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243A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F01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53F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664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FFC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A8B9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6760">
            <w:pPr>
              <w:jc w:val="center"/>
            </w:pPr>
          </w:p>
        </w:tc>
      </w:tr>
      <w:tr w14:paraId="7D2016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18D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F42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60B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91BD">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C996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70D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DD8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3352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CA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294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D81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C02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16E8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6111E">
            <w:pPr>
              <w:jc w:val="center"/>
            </w:pPr>
          </w:p>
        </w:tc>
      </w:tr>
      <w:tr w14:paraId="2007FB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0B1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911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D62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06523">
            <w:pPr>
              <w:jc w:val="center"/>
            </w:pPr>
            <w:r>
              <w:rPr>
                <w:rFonts w:ascii="宋体" w:hAnsi="宋体" w:eastAsia="宋体"/>
                <w:sz w:val="16"/>
              </w:rPr>
              <w:t>委托业务合同履约率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7AB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52F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C39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4C7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07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F6A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4B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979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DFF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DD72">
            <w:pPr>
              <w:jc w:val="center"/>
            </w:pPr>
          </w:p>
        </w:tc>
      </w:tr>
      <w:tr w14:paraId="245A65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63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C71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690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C522F">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1341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66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5A8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3D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56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E63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02A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02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D18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C39ED">
            <w:pPr>
              <w:jc w:val="center"/>
            </w:pPr>
          </w:p>
        </w:tc>
      </w:tr>
      <w:tr w14:paraId="4181F0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2C2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4CC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774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2DE85">
            <w:pPr>
              <w:jc w:val="center"/>
            </w:pPr>
            <w:r>
              <w:rPr>
                <w:rFonts w:ascii="宋体" w:hAnsi="宋体" w:eastAsia="宋体"/>
                <w:sz w:val="16"/>
              </w:rPr>
              <w:t>零星维修按时完成率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E50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90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18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1A4C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C2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965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3A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40E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6CC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2C55">
            <w:pPr>
              <w:jc w:val="center"/>
            </w:pPr>
            <w:r>
              <w:rPr>
                <w:rFonts w:ascii="宋体" w:hAnsi="宋体" w:eastAsia="宋体"/>
                <w:sz w:val="16"/>
              </w:rPr>
              <w:t>年初纯净目标值低，维修工程按时完成。</w:t>
            </w:r>
          </w:p>
        </w:tc>
      </w:tr>
      <w:tr w14:paraId="63A7F6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A0F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A8F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EC6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F06FE">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AC2E">
            <w:pPr>
              <w:jc w:val="center"/>
            </w:pPr>
            <w:r>
              <w:rPr>
                <w:rFonts w:ascii="宋体" w:hAnsi="宋体" w:eastAsia="宋体"/>
                <w:sz w:val="16"/>
              </w:rPr>
              <w:t>2024年6月30日前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3E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D3A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55E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6296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F7C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30B9">
            <w:pPr>
              <w:jc w:val="center"/>
            </w:pPr>
            <w:r>
              <w:rPr>
                <w:rFonts w:ascii="宋体" w:hAnsi="宋体" w:eastAsia="宋体"/>
                <w:sz w:val="16"/>
              </w:rPr>
              <w:t>2024年9月24日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1C0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4F8A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DA0F">
            <w:pPr>
              <w:jc w:val="center"/>
            </w:pPr>
            <w:r>
              <w:rPr>
                <w:rFonts w:ascii="宋体" w:hAnsi="宋体" w:eastAsia="宋体"/>
                <w:sz w:val="16"/>
              </w:rPr>
              <w:t>年度采购计划发生变动，调整采购任务。在日后工作准确规划采购计划。</w:t>
            </w:r>
          </w:p>
        </w:tc>
      </w:tr>
      <w:tr w14:paraId="26537F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BC5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64B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72D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2DBC3">
            <w:pPr>
              <w:jc w:val="center"/>
            </w:pPr>
            <w:r>
              <w:rPr>
                <w:rFonts w:ascii="宋体" w:hAnsi="宋体" w:eastAsia="宋体"/>
                <w:sz w:val="16"/>
              </w:rPr>
              <w:t>宣传活动完成时间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682AC">
            <w:pPr>
              <w:jc w:val="center"/>
            </w:pPr>
            <w:r>
              <w:rPr>
                <w:rFonts w:ascii="宋体" w:hAnsi="宋体" w:eastAsia="宋体"/>
                <w:sz w:val="16"/>
              </w:rPr>
              <w:t>2024年6月5日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294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F8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64B8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D64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68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305C">
            <w:pPr>
              <w:jc w:val="center"/>
            </w:pPr>
            <w:r>
              <w:rPr>
                <w:rFonts w:ascii="宋体" w:hAnsi="宋体" w:eastAsia="宋体"/>
                <w:sz w:val="16"/>
              </w:rPr>
              <w:t>2024年6月3日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075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519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8A42">
            <w:pPr>
              <w:jc w:val="center"/>
            </w:pPr>
          </w:p>
        </w:tc>
      </w:tr>
      <w:tr w14:paraId="59075D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786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3093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22D4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F86A">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845D">
            <w:pPr>
              <w:jc w:val="center"/>
            </w:pPr>
            <w:r>
              <w:rPr>
                <w:rFonts w:ascii="宋体" w:hAnsi="宋体" w:eastAsia="宋体"/>
                <w:sz w:val="16"/>
              </w:rPr>
              <w:t>&lt;=2.92万元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252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7DC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D7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0C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6DA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498E">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E14F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46A3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5E449">
            <w:pPr>
              <w:jc w:val="center"/>
            </w:pPr>
            <w:r>
              <w:rPr>
                <w:rFonts w:ascii="宋体" w:hAnsi="宋体" w:eastAsia="宋体"/>
                <w:sz w:val="16"/>
              </w:rPr>
              <w:t>一是全年人员减少；二是监督检查任务加大，支出增长。在日后工作及时了解人员变动及相关检查工作的开展次数。</w:t>
            </w:r>
          </w:p>
        </w:tc>
      </w:tr>
      <w:tr w14:paraId="071441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8CD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1F3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8E3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35DE4">
            <w:pPr>
              <w:jc w:val="center"/>
            </w:pPr>
            <w:r>
              <w:rPr>
                <w:rFonts w:ascii="宋体" w:hAnsi="宋体" w:eastAsia="宋体"/>
                <w:sz w:val="16"/>
              </w:rPr>
              <w:t>委托业务费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C23A">
            <w:pPr>
              <w:jc w:val="center"/>
            </w:pPr>
            <w:r>
              <w:rPr>
                <w:rFonts w:ascii="宋体" w:hAnsi="宋体" w:eastAsia="宋体"/>
                <w:sz w:val="16"/>
              </w:rPr>
              <w:t>&lt;=26万元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C71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D94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78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71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A5E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D3769">
            <w:pPr>
              <w:jc w:val="center"/>
            </w:pPr>
            <w:r>
              <w:rPr>
                <w:rFonts w:ascii="宋体" w:hAnsi="宋体" w:eastAsia="宋体"/>
                <w:sz w:val="16"/>
              </w:rPr>
              <w:t>=20.45万元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C2117">
            <w:pPr>
              <w:jc w:val="center"/>
            </w:pPr>
            <w:r>
              <w:rPr>
                <w:rFonts w:ascii="宋体" w:hAnsi="宋体" w:eastAsia="宋体"/>
                <w:sz w:val="16"/>
              </w:rPr>
              <w:t>78.65%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892D2">
            <w:pPr>
              <w:jc w:val="center"/>
            </w:pPr>
            <w:r>
              <w:rPr>
                <w:rFonts w:ascii="宋体" w:hAnsi="宋体" w:eastAsia="宋体"/>
                <w:sz w:val="16"/>
              </w:rPr>
              <w:t>2.33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4D3C5">
            <w:pPr>
              <w:jc w:val="center"/>
            </w:pPr>
            <w:r>
              <w:rPr>
                <w:rFonts w:ascii="宋体" w:hAnsi="宋体" w:eastAsia="宋体"/>
                <w:sz w:val="16"/>
              </w:rPr>
              <w:t>工作任务发生变化，委托费增多。在日后工作提前部署规划好本年度的委托工作。</w:t>
            </w:r>
          </w:p>
        </w:tc>
      </w:tr>
      <w:tr w14:paraId="52D5ED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19D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66F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055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2E4D3">
            <w:pPr>
              <w:jc w:val="center"/>
            </w:pPr>
            <w:r>
              <w:rPr>
                <w:rFonts w:ascii="宋体" w:hAnsi="宋体" w:eastAsia="宋体"/>
                <w:sz w:val="16"/>
              </w:rPr>
              <w:t>宣传活动成本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DBA0">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0C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2B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78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A15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80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87264">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55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1BE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B4730">
            <w:pPr>
              <w:jc w:val="center"/>
            </w:pPr>
          </w:p>
        </w:tc>
      </w:tr>
      <w:tr w14:paraId="60D5D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87C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65D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A85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56EE">
            <w:pPr>
              <w:jc w:val="center"/>
            </w:pPr>
            <w:r>
              <w:rPr>
                <w:rFonts w:ascii="宋体" w:hAnsi="宋体" w:eastAsia="宋体"/>
                <w:sz w:val="16"/>
              </w:rPr>
              <w:t>零星维修成本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E9491">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5A8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6E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AB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FE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30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4F59">
            <w:pPr>
              <w:jc w:val="center"/>
            </w:pPr>
            <w:r>
              <w:rPr>
                <w:rFonts w:ascii="宋体" w:hAnsi="宋体" w:eastAsia="宋体"/>
                <w:sz w:val="16"/>
              </w:rPr>
              <w:t>=21.4万元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A31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11D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6FADC">
            <w:pPr>
              <w:jc w:val="center"/>
            </w:pPr>
            <w:r>
              <w:rPr>
                <w:rFonts w:ascii="宋体" w:hAnsi="宋体" w:eastAsia="宋体"/>
                <w:sz w:val="16"/>
              </w:rPr>
              <w:t>维修内容发生变化，超预算额度，在日后工作中按实际情况进行预算编制</w:t>
            </w:r>
          </w:p>
        </w:tc>
      </w:tr>
      <w:tr w14:paraId="10403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F98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404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521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8346D">
            <w:pPr>
              <w:jc w:val="center"/>
            </w:pPr>
            <w:r>
              <w:rPr>
                <w:rFonts w:ascii="宋体" w:hAnsi="宋体" w:eastAsia="宋体"/>
                <w:sz w:val="16"/>
              </w:rPr>
              <w:t>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5BE4">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B3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95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F7AD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917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08C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8F70D">
            <w:pPr>
              <w:jc w:val="center"/>
            </w:pPr>
            <w:r>
              <w:rPr>
                <w:rFonts w:ascii="宋体" w:hAnsi="宋体" w:eastAsia="宋体"/>
                <w:sz w:val="16"/>
              </w:rPr>
              <w:t>=8.55万元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D11A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9BD69">
            <w:pPr>
              <w:jc w:val="center"/>
            </w:pPr>
            <w:r>
              <w:rPr>
                <w:rFonts w:ascii="宋体" w:hAnsi="宋体" w:eastAsia="宋体"/>
                <w:sz w:val="16"/>
              </w:rPr>
              <w:t>1.75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C1D46">
            <w:pPr>
              <w:jc w:val="center"/>
            </w:pPr>
            <w:r>
              <w:rPr>
                <w:rFonts w:ascii="宋体" w:hAnsi="宋体" w:eastAsia="宋体"/>
                <w:sz w:val="16"/>
              </w:rPr>
              <w:t>采购计划发生变化，因旧设备还能使用，并未购买新设备。在日后工作及时了解设备的使用情况，根据实际情况进行采买设备。</w:t>
            </w:r>
          </w:p>
        </w:tc>
      </w:tr>
      <w:tr w14:paraId="67085F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09B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E314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C10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7FC0">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ADA5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2E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47C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6B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D8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50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E1E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C2D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DA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56C7">
            <w:pPr>
              <w:jc w:val="center"/>
            </w:pPr>
          </w:p>
        </w:tc>
      </w:tr>
      <w:tr w14:paraId="2FEDCD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FC9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8E3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FD8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DF005">
            <w:pPr>
              <w:jc w:val="center"/>
            </w:pPr>
            <w:r>
              <w:rPr>
                <w:rFonts w:ascii="宋体" w:hAnsi="宋体" w:eastAsia="宋体"/>
                <w:sz w:val="16"/>
              </w:rPr>
              <w:t>生态环境管理水平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A8BD8">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21A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BE8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876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4D46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612F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FFE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8D5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76FE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E0E7">
            <w:pPr>
              <w:jc w:val="center"/>
            </w:pPr>
          </w:p>
        </w:tc>
      </w:tr>
      <w:tr w14:paraId="78C20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9E9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3E81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5E3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6373">
            <w:pPr>
              <w:jc w:val="center"/>
            </w:pPr>
            <w:r>
              <w:rPr>
                <w:rFonts w:ascii="宋体" w:hAnsi="宋体" w:eastAsia="宋体"/>
                <w:sz w:val="16"/>
              </w:rPr>
              <w:t>参加活动人员满意率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F6C0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AA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6D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75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2A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7E1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4C19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76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83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E43FC">
            <w:pPr>
              <w:jc w:val="center"/>
            </w:pPr>
          </w:p>
        </w:tc>
      </w:tr>
      <w:tr w14:paraId="18EC0A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740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D78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DB9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4C776">
            <w:pPr>
              <w:jc w:val="center"/>
            </w:pPr>
            <w:r>
              <w:rPr>
                <w:rFonts w:ascii="宋体" w:hAnsi="宋体" w:eastAsia="宋体"/>
                <w:sz w:val="16"/>
              </w:rPr>
              <w:t>使用人员满意率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098E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F96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89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9B7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5B44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48B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FCA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D4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C0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1A8D">
            <w:pPr>
              <w:jc w:val="center"/>
            </w:pPr>
          </w:p>
        </w:tc>
      </w:tr>
      <w:tr w14:paraId="0595369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1D2DB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2CFB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83AA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313C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3B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71B0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E2E2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535E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07A1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804B">
            <w:pPr>
              <w:jc w:val="center"/>
            </w:pPr>
            <w:r>
              <w:rPr>
                <w:rFonts w:ascii="宋体" w:hAnsi="宋体" w:eastAsia="宋体"/>
                <w:sz w:val="16"/>
              </w:rPr>
              <w:t>84.15分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ADAED4"/>
        </w:tc>
      </w:tr>
    </w:tbl>
    <w:p w14:paraId="7D77E70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77B2FD81">
        <w:tblPrEx>
          <w:tblCellMar>
            <w:top w:w="0" w:type="dxa"/>
            <w:left w:w="108" w:type="dxa"/>
            <w:bottom w:w="0" w:type="dxa"/>
            <w:right w:w="108" w:type="dxa"/>
          </w:tblCellMar>
        </w:tblPrEx>
        <w:tc>
          <w:tcPr>
            <w:tcW w:w="8848" w:type="dxa"/>
            <w:gridSpan w:val="14"/>
            <w:vAlign w:val="center"/>
          </w:tcPr>
          <w:p w14:paraId="75B3035C">
            <w:pPr>
              <w:jc w:val="center"/>
            </w:pPr>
            <w:r>
              <w:rPr>
                <w:rFonts w:ascii="宋体" w:hAnsi="宋体" w:eastAsia="宋体"/>
                <w:sz w:val="24"/>
              </w:rPr>
              <w:t>项目支出绩效自评表</w:t>
            </w:r>
          </w:p>
        </w:tc>
      </w:tr>
      <w:tr w14:paraId="3B804D38">
        <w:tblPrEx>
          <w:tblCellMar>
            <w:top w:w="0" w:type="dxa"/>
            <w:left w:w="108" w:type="dxa"/>
            <w:bottom w:w="0" w:type="dxa"/>
            <w:right w:w="108" w:type="dxa"/>
          </w:tblCellMar>
        </w:tblPrEx>
        <w:tc>
          <w:tcPr>
            <w:tcW w:w="8848" w:type="dxa"/>
            <w:gridSpan w:val="14"/>
            <w:vAlign w:val="center"/>
          </w:tcPr>
          <w:p w14:paraId="345EC809">
            <w:pPr>
              <w:jc w:val="center"/>
            </w:pPr>
            <w:r>
              <w:rPr>
                <w:rFonts w:ascii="宋体" w:hAnsi="宋体" w:eastAsia="宋体"/>
                <w:sz w:val="24"/>
              </w:rPr>
              <w:t>(2024年度)</w:t>
            </w:r>
          </w:p>
        </w:tc>
      </w:tr>
      <w:tr w14:paraId="461F94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301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44472D">
            <w:pPr>
              <w:jc w:val="center"/>
            </w:pPr>
            <w:r>
              <w:rPr>
                <w:rFonts w:ascii="宋体" w:hAnsi="宋体" w:eastAsia="宋体"/>
                <w:sz w:val="16"/>
              </w:rPr>
              <w:t>为民办实事经费-H</w:t>
            </w:r>
          </w:p>
        </w:tc>
      </w:tr>
      <w:tr w14:paraId="7F7028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8A49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3B6288">
            <w:pPr>
              <w:jc w:val="center"/>
            </w:pPr>
            <w:r>
              <w:rPr>
                <w:rFonts w:ascii="宋体" w:hAnsi="宋体" w:eastAsia="宋体"/>
                <w:sz w:val="16"/>
              </w:rPr>
              <w:t>巴音郭楞蒙古自治州生态环境局和静县分局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A21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123A88">
            <w:pPr>
              <w:jc w:val="center"/>
            </w:pPr>
            <w:r>
              <w:rPr>
                <w:rFonts w:ascii="宋体" w:hAnsi="宋体" w:eastAsia="宋体"/>
                <w:sz w:val="16"/>
              </w:rPr>
              <w:t>巴音郭楞蒙古自治州生态环境局和静县分局</w:t>
            </w:r>
          </w:p>
        </w:tc>
      </w:tr>
      <w:tr w14:paraId="75B489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EE2A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698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E8F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3DA2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F57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0415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A94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FC047">
            <w:pPr>
              <w:jc w:val="center"/>
            </w:pPr>
            <w:r>
              <w:rPr>
                <w:rFonts w:ascii="宋体" w:hAnsi="宋体" w:eastAsia="宋体"/>
                <w:sz w:val="16"/>
              </w:rPr>
              <w:t>得分</w:t>
            </w:r>
          </w:p>
        </w:tc>
      </w:tr>
      <w:tr w14:paraId="041D47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C946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4DD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B0D2D">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9602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4B658">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74F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776A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D73CD">
            <w:pPr>
              <w:jc w:val="center"/>
            </w:pPr>
            <w:r>
              <w:rPr>
                <w:rFonts w:ascii="宋体" w:hAnsi="宋体" w:eastAsia="宋体"/>
                <w:sz w:val="16"/>
              </w:rPr>
              <w:t>10.00</w:t>
            </w:r>
          </w:p>
        </w:tc>
      </w:tr>
      <w:tr w14:paraId="0D3C5E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755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683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BFA36">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8145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943D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049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75F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5B63">
            <w:pPr>
              <w:jc w:val="center"/>
            </w:pPr>
            <w:r>
              <w:rPr>
                <w:rFonts w:ascii="宋体" w:hAnsi="宋体" w:eastAsia="宋体"/>
                <w:sz w:val="16"/>
              </w:rPr>
              <w:t>-</w:t>
            </w:r>
          </w:p>
        </w:tc>
      </w:tr>
      <w:tr w14:paraId="2F1A7E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15E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A68D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E2B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BFB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3DE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089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DE4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78603">
            <w:pPr>
              <w:jc w:val="center"/>
            </w:pPr>
            <w:r>
              <w:rPr>
                <w:rFonts w:ascii="宋体" w:hAnsi="宋体" w:eastAsia="宋体"/>
                <w:sz w:val="16"/>
              </w:rPr>
              <w:t>-</w:t>
            </w:r>
          </w:p>
        </w:tc>
      </w:tr>
      <w:tr w14:paraId="049FBE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35F1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33601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A61DE5">
            <w:pPr>
              <w:jc w:val="center"/>
            </w:pPr>
            <w:r>
              <w:rPr>
                <w:rFonts w:ascii="宋体" w:hAnsi="宋体" w:eastAsia="宋体"/>
                <w:sz w:val="16"/>
              </w:rPr>
              <w:t>总体目标完成情况</w:t>
            </w:r>
          </w:p>
        </w:tc>
      </w:tr>
      <w:tr w14:paraId="696BE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F86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57C5EE">
            <w:pPr>
              <w:jc w:val="both"/>
            </w:pPr>
            <w:r>
              <w:rPr>
                <w:rFonts w:ascii="宋体" w:hAnsi="宋体" w:eastAsia="宋体"/>
                <w:sz w:val="16"/>
              </w:rPr>
              <w:t>充分发挥</w:t>
            </w:r>
            <w:r>
              <w:rPr>
                <w:rFonts w:hint="eastAsia" w:ascii="宋体" w:hAnsi="宋体"/>
                <w:sz w:val="16"/>
                <w:lang w:eastAsia="zh-CN"/>
              </w:rPr>
              <w:t>为民办实事</w:t>
            </w:r>
            <w:r>
              <w:rPr>
                <w:rFonts w:ascii="宋体" w:hAnsi="宋体" w:eastAsia="宋体"/>
                <w:sz w:val="16"/>
              </w:rPr>
              <w:t>各支力量作用聚焦落实总目标，解决群众最关心、最直接、最现实的利益问题，积极开展访贫问苦、帮扶群众不少于7次，慰问群众不少于30人，有效推进脱贫攻坚、做好群众工作、加强基层组织等各项工作任务。把更多的资金投入到改善民生上，发展劳动生产力，提高居民收入和生活水平、生活质量，合规把实事办实、把好事办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9411C9">
            <w:pPr>
              <w:jc w:val="both"/>
            </w:pPr>
            <w:r>
              <w:rPr>
                <w:rFonts w:ascii="宋体" w:hAnsi="宋体" w:eastAsia="宋体"/>
                <w:sz w:val="16"/>
              </w:rPr>
              <w:t>帮扶包联社区1个，完成为民办实事7次：一是新苑社区工作队开展七一、八一、中秋、国庆节等节日慰问孤寡老人、困难群众、退役军人、优秀党员等；二是丰富居民文化及提高工作人员的积极性，开展各项活动宣传平安建设、民族团结、惠民政策及办公环境改善等；三是关心关爱老年人，为老年活动中心购买音响，不断丰富老年人业余生活及锻炼身体；四是为了保障居民人身安全、财产安全等问</w:t>
            </w:r>
            <w:r>
              <w:rPr>
                <w:rFonts w:hint="eastAsia" w:ascii="宋体" w:hAnsi="宋体"/>
                <w:sz w:val="16"/>
                <w:lang w:eastAsia="zh-CN"/>
              </w:rPr>
              <w:t>题在</w:t>
            </w:r>
            <w:r>
              <w:rPr>
                <w:rFonts w:ascii="宋体" w:hAnsi="宋体" w:eastAsia="宋体"/>
                <w:sz w:val="16"/>
              </w:rPr>
              <w:t>新兴名苑小区高层安装监控；五是为解决居民的实际需求提升小区</w:t>
            </w:r>
            <w:r>
              <w:rPr>
                <w:rFonts w:hint="eastAsia" w:ascii="宋体" w:hAnsi="宋体"/>
                <w:sz w:val="16"/>
                <w:lang w:eastAsia="zh-CN"/>
              </w:rPr>
              <w:t>亮化</w:t>
            </w:r>
            <w:r>
              <w:rPr>
                <w:rFonts w:ascii="宋体" w:hAnsi="宋体" w:eastAsia="宋体"/>
                <w:sz w:val="16"/>
              </w:rPr>
              <w:t>服务，对和谐新村小区主干道及河北新村小区安装90</w:t>
            </w:r>
            <w:r>
              <w:rPr>
                <w:rFonts w:hint="eastAsia" w:ascii="宋体" w:hAnsi="宋体"/>
                <w:sz w:val="16"/>
                <w:lang w:eastAsia="zh-CN"/>
              </w:rPr>
              <w:t>盏</w:t>
            </w:r>
            <w:r>
              <w:rPr>
                <w:rFonts w:ascii="宋体" w:hAnsi="宋体" w:eastAsia="宋体"/>
                <w:sz w:val="16"/>
              </w:rPr>
              <w:t>太阳灯改造工程，为辖区居民提供了便利，不断提升居民幸福感和满意度。</w:t>
            </w:r>
          </w:p>
        </w:tc>
      </w:tr>
      <w:tr w14:paraId="2EACBD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1520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FC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262E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7F4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C548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B6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BD62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DFC5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7A95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6F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4595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F0C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978E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68AF">
            <w:pPr>
              <w:jc w:val="center"/>
            </w:pPr>
            <w:r>
              <w:rPr>
                <w:rFonts w:ascii="宋体" w:hAnsi="宋体" w:eastAsia="宋体"/>
                <w:sz w:val="16"/>
              </w:rPr>
              <w:t>偏差原因分析及改进措施</w:t>
            </w:r>
          </w:p>
        </w:tc>
      </w:tr>
      <w:tr w14:paraId="5C7FC3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3F0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F08E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1ED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D5B1">
            <w:pPr>
              <w:jc w:val="center"/>
            </w:pPr>
            <w:r>
              <w:rPr>
                <w:rFonts w:ascii="宋体" w:hAnsi="宋体" w:eastAsia="宋体"/>
                <w:sz w:val="16"/>
              </w:rPr>
              <w:t>帮扶包联村数量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390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99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16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5B5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0F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9D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7AA1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FD5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ED1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90188">
            <w:pPr>
              <w:jc w:val="center"/>
            </w:pPr>
          </w:p>
        </w:tc>
      </w:tr>
      <w:tr w14:paraId="3C783E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473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419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B3F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5CB9">
            <w:pPr>
              <w:jc w:val="center"/>
            </w:pPr>
            <w:r>
              <w:rPr>
                <w:rFonts w:ascii="宋体" w:hAnsi="宋体" w:eastAsia="宋体"/>
                <w:sz w:val="16"/>
              </w:rPr>
              <w:t>为民办实事次数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6A8B1">
            <w:pPr>
              <w:jc w:val="center"/>
            </w:pPr>
            <w:r>
              <w:rPr>
                <w:rFonts w:ascii="宋体" w:hAnsi="宋体" w:eastAsia="宋体"/>
                <w:sz w:val="16"/>
              </w:rPr>
              <w:t>&gt;=7次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98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36A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8DFB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653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50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5983">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9A7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C4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66C7">
            <w:pPr>
              <w:jc w:val="center"/>
            </w:pPr>
          </w:p>
        </w:tc>
      </w:tr>
      <w:tr w14:paraId="0F56DA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F2F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45B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799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37FD9">
            <w:pPr>
              <w:jc w:val="center"/>
            </w:pPr>
            <w:r>
              <w:rPr>
                <w:rFonts w:ascii="宋体" w:hAnsi="宋体" w:eastAsia="宋体"/>
                <w:sz w:val="16"/>
              </w:rPr>
              <w:t>慰问群众数量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1F791">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C8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07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406E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B87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E4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303CE">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9D3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6D7E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4925B">
            <w:pPr>
              <w:jc w:val="center"/>
            </w:pPr>
          </w:p>
        </w:tc>
      </w:tr>
      <w:tr w14:paraId="48E82A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43B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217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C414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D0A08">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F7F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31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CD7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29D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60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E1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1FF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99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935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A30A">
            <w:pPr>
              <w:jc w:val="center"/>
            </w:pPr>
          </w:p>
        </w:tc>
      </w:tr>
      <w:tr w14:paraId="2A4948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8B0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291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08D0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42F86">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739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B97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F48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B40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803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C6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19E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AF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6A1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32A31">
            <w:pPr>
              <w:jc w:val="center"/>
            </w:pPr>
          </w:p>
        </w:tc>
      </w:tr>
      <w:tr w14:paraId="25EBC8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BAC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2F6B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D494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06A6C">
            <w:pPr>
              <w:jc w:val="center"/>
            </w:pPr>
            <w:r>
              <w:rPr>
                <w:rFonts w:ascii="宋体" w:hAnsi="宋体" w:eastAsia="宋体"/>
                <w:sz w:val="16"/>
              </w:rPr>
              <w:t>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1D35">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34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E47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C76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2B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92A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BA123">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988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41EF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C3355">
            <w:pPr>
              <w:jc w:val="center"/>
            </w:pPr>
          </w:p>
        </w:tc>
      </w:tr>
      <w:tr w14:paraId="12C701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19C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BDF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5F7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2FB2">
            <w:pPr>
              <w:jc w:val="center"/>
            </w:pPr>
            <w:r>
              <w:rPr>
                <w:rFonts w:ascii="宋体" w:hAnsi="宋体" w:eastAsia="宋体"/>
                <w:sz w:val="16"/>
              </w:rPr>
              <w:t>慰问群众成本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B18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0C7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00D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8A3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FD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1E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2B15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DD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15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73FB4">
            <w:pPr>
              <w:jc w:val="center"/>
            </w:pPr>
          </w:p>
        </w:tc>
      </w:tr>
      <w:tr w14:paraId="34D6C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E2F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4CF9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601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9F236">
            <w:pPr>
              <w:jc w:val="center"/>
            </w:pPr>
            <w:r>
              <w:rPr>
                <w:rFonts w:ascii="宋体" w:hAnsi="宋体" w:eastAsia="宋体"/>
                <w:sz w:val="16"/>
              </w:rPr>
              <w:t>村民幸福感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7DBE">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A2C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000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5C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09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60C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072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E0C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250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23F12">
            <w:pPr>
              <w:jc w:val="center"/>
            </w:pPr>
          </w:p>
        </w:tc>
      </w:tr>
      <w:tr w14:paraId="56224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1FB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A3A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F7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C83B9">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79AE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0AE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978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520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FE0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4B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37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426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D43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335CF">
            <w:pPr>
              <w:jc w:val="center"/>
            </w:pPr>
          </w:p>
        </w:tc>
      </w:tr>
      <w:tr w14:paraId="7F19AEB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23AAB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A5FF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58ED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409C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088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C73B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A7A5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062A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6E0B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3C5B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13592E"/>
        </w:tc>
      </w:tr>
    </w:tbl>
    <w:p w14:paraId="6515D07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51C448F2">
        <w:tblPrEx>
          <w:tblCellMar>
            <w:top w:w="0" w:type="dxa"/>
            <w:left w:w="108" w:type="dxa"/>
            <w:bottom w:w="0" w:type="dxa"/>
            <w:right w:w="108" w:type="dxa"/>
          </w:tblCellMar>
        </w:tblPrEx>
        <w:tc>
          <w:tcPr>
            <w:tcW w:w="8848" w:type="dxa"/>
            <w:gridSpan w:val="14"/>
            <w:vAlign w:val="center"/>
          </w:tcPr>
          <w:p w14:paraId="2E273BB1">
            <w:pPr>
              <w:jc w:val="center"/>
            </w:pPr>
            <w:r>
              <w:rPr>
                <w:rFonts w:ascii="宋体" w:hAnsi="宋体" w:eastAsia="宋体"/>
                <w:sz w:val="24"/>
              </w:rPr>
              <w:t>项目支出绩效自评表</w:t>
            </w:r>
          </w:p>
        </w:tc>
      </w:tr>
      <w:tr w14:paraId="491350EF">
        <w:tblPrEx>
          <w:tblCellMar>
            <w:top w:w="0" w:type="dxa"/>
            <w:left w:w="108" w:type="dxa"/>
            <w:bottom w:w="0" w:type="dxa"/>
            <w:right w:w="108" w:type="dxa"/>
          </w:tblCellMar>
        </w:tblPrEx>
        <w:tc>
          <w:tcPr>
            <w:tcW w:w="8848" w:type="dxa"/>
            <w:gridSpan w:val="14"/>
            <w:vAlign w:val="center"/>
          </w:tcPr>
          <w:p w14:paraId="7F096D4F">
            <w:pPr>
              <w:jc w:val="center"/>
            </w:pPr>
            <w:r>
              <w:rPr>
                <w:rFonts w:ascii="宋体" w:hAnsi="宋体" w:eastAsia="宋体"/>
                <w:sz w:val="24"/>
              </w:rPr>
              <w:t>(2024年度)</w:t>
            </w:r>
          </w:p>
        </w:tc>
      </w:tr>
      <w:tr w14:paraId="37287E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F5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F5FFE9">
            <w:pPr>
              <w:jc w:val="center"/>
            </w:pPr>
            <w:r>
              <w:rPr>
                <w:rFonts w:ascii="宋体" w:hAnsi="宋体" w:eastAsia="宋体"/>
                <w:sz w:val="16"/>
              </w:rPr>
              <w:t>州域生态环境监测项目</w:t>
            </w:r>
          </w:p>
        </w:tc>
      </w:tr>
      <w:tr w14:paraId="03D757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0004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861974">
            <w:pPr>
              <w:jc w:val="center"/>
            </w:pPr>
            <w:r>
              <w:rPr>
                <w:rFonts w:ascii="宋体" w:hAnsi="宋体" w:eastAsia="宋体"/>
                <w:sz w:val="16"/>
              </w:rPr>
              <w:t>巴音郭楞蒙古自治州生态环境局库尉轮联合监测站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A5F7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3CAECD">
            <w:pPr>
              <w:jc w:val="center"/>
            </w:pPr>
            <w:r>
              <w:rPr>
                <w:rFonts w:ascii="宋体" w:hAnsi="宋体" w:eastAsia="宋体"/>
                <w:sz w:val="16"/>
              </w:rPr>
              <w:t>巴音郭楞蒙古自治州生态环境局库尉轮联合监测站</w:t>
            </w:r>
          </w:p>
        </w:tc>
      </w:tr>
      <w:tr w14:paraId="50D1C7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EE6E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CB2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454F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48A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A65C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4FEB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AFF4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08C01">
            <w:pPr>
              <w:jc w:val="center"/>
            </w:pPr>
            <w:r>
              <w:rPr>
                <w:rFonts w:ascii="宋体" w:hAnsi="宋体" w:eastAsia="宋体"/>
                <w:sz w:val="16"/>
              </w:rPr>
              <w:t>得分</w:t>
            </w:r>
          </w:p>
        </w:tc>
      </w:tr>
      <w:tr w14:paraId="7A1BAF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4150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A52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CE867">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A7E6B">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A3056">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244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97D9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606E3">
            <w:pPr>
              <w:jc w:val="center"/>
            </w:pPr>
            <w:r>
              <w:rPr>
                <w:rFonts w:ascii="宋体" w:hAnsi="宋体" w:eastAsia="宋体"/>
                <w:sz w:val="16"/>
              </w:rPr>
              <w:t>10.00</w:t>
            </w:r>
          </w:p>
        </w:tc>
      </w:tr>
      <w:tr w14:paraId="59E371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CF8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7413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A5A1D">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2C6CC">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450A1">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069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B12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31B4">
            <w:pPr>
              <w:jc w:val="center"/>
            </w:pPr>
            <w:r>
              <w:rPr>
                <w:rFonts w:ascii="宋体" w:hAnsi="宋体" w:eastAsia="宋体"/>
                <w:sz w:val="16"/>
              </w:rPr>
              <w:t>-</w:t>
            </w:r>
          </w:p>
        </w:tc>
      </w:tr>
      <w:tr w14:paraId="6656C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929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AD23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FA7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058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546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231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4CD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58C9">
            <w:pPr>
              <w:jc w:val="center"/>
            </w:pPr>
            <w:r>
              <w:rPr>
                <w:rFonts w:ascii="宋体" w:hAnsi="宋体" w:eastAsia="宋体"/>
                <w:sz w:val="16"/>
              </w:rPr>
              <w:t>-</w:t>
            </w:r>
          </w:p>
        </w:tc>
      </w:tr>
      <w:tr w14:paraId="6887AD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1276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E42E0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5EAEAD">
            <w:pPr>
              <w:jc w:val="center"/>
            </w:pPr>
            <w:r>
              <w:rPr>
                <w:rFonts w:ascii="宋体" w:hAnsi="宋体" w:eastAsia="宋体"/>
                <w:sz w:val="16"/>
              </w:rPr>
              <w:t>总体目标完成情况</w:t>
            </w:r>
          </w:p>
        </w:tc>
      </w:tr>
      <w:tr w14:paraId="49D4C8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6111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184049">
            <w:pPr>
              <w:jc w:val="both"/>
            </w:pPr>
            <w:r>
              <w:rPr>
                <w:rFonts w:ascii="宋体" w:hAnsi="宋体" w:eastAsia="宋体"/>
                <w:sz w:val="16"/>
              </w:rPr>
              <w:t>库尉轮联合监测站整合、利用现有环保资源，分批次购置195种药品，维护站内61台/套仪器设备，开展县市环境监测；通过本项目开展，持续加强质量管理体系建设，规范监测行为，以“监测先行、监测灵敏、监测准确”为导向，重点推进库尉轮联合监测站监测能力提升，充分发挥环境监测在全州生态环境保护中“顶梁柱”“奠基石”“生命线”作用，提高库尉轮联合监测站监测能力现代化水平，为进一步改善巴州生态环境质量提供强有力的技术支撑。通过开展项目，将为“十四五”期间巴州社会经济的科学、健康发展保驾护航，为生态环境执法和应急监测提供有效的数据支撑，同时也是保证巴州地区年度环境监测任务完成的最经济手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3F8085">
            <w:pPr>
              <w:jc w:val="both"/>
            </w:pPr>
            <w:r>
              <w:rPr>
                <w:rFonts w:ascii="宋体" w:hAnsi="宋体" w:eastAsia="宋体"/>
                <w:sz w:val="16"/>
              </w:rPr>
              <w:t>库尉轮联合监测站2024年完成分批次购置241种药品，维护站内61台/套仪器设备，开展县市环境监测；通过本项目开展，持续加强质量管理体系建设，规范监测行为，以“监测先行、监测灵敏、监测准确”为导向，重点推进库尉轮联合监测站监测能力提升，充分发挥环境监测在全州生态环境保护中“顶梁柱”“奠基石”“生命线”作用，提高库尉轮联合监测站监测能力现代化水平，为进一步改善巴州生态环境质量提供强有力的技术支撑。通过开展项目，将为“十四五”期间巴州社会经济的科学、健康发展保驾护航，为生态环境执法和应急监测提供有效的数据支撑，</w:t>
            </w:r>
          </w:p>
        </w:tc>
      </w:tr>
      <w:tr w14:paraId="015D20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2AF7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5A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36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8F66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65F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3E11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F61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171A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62BB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DB6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339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4019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84AA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0D5E1">
            <w:pPr>
              <w:jc w:val="center"/>
            </w:pPr>
            <w:r>
              <w:rPr>
                <w:rFonts w:ascii="宋体" w:hAnsi="宋体" w:eastAsia="宋体"/>
                <w:sz w:val="16"/>
              </w:rPr>
              <w:t>偏差原因分析及改进措施</w:t>
            </w:r>
          </w:p>
        </w:tc>
      </w:tr>
      <w:tr w14:paraId="122238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2E6B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2231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A28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C52E6">
            <w:pPr>
              <w:jc w:val="center"/>
            </w:pPr>
            <w:r>
              <w:rPr>
                <w:rFonts w:ascii="宋体" w:hAnsi="宋体" w:eastAsia="宋体"/>
                <w:sz w:val="16"/>
              </w:rPr>
              <w:t>药剂采购种类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9F49">
            <w:pPr>
              <w:jc w:val="center"/>
            </w:pPr>
            <w:r>
              <w:rPr>
                <w:rFonts w:ascii="宋体" w:hAnsi="宋体" w:eastAsia="宋体"/>
                <w:sz w:val="16"/>
              </w:rPr>
              <w:t>&gt;=195种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C6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8A6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9C8F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13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552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EB7A">
            <w:pPr>
              <w:jc w:val="center"/>
            </w:pPr>
            <w:r>
              <w:rPr>
                <w:rFonts w:ascii="宋体" w:hAnsi="宋体" w:eastAsia="宋体"/>
                <w:sz w:val="16"/>
              </w:rPr>
              <w:t>=241种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0F1B">
            <w:pPr>
              <w:jc w:val="center"/>
            </w:pPr>
            <w:r>
              <w:rPr>
                <w:rFonts w:ascii="宋体" w:hAnsi="宋体" w:eastAsia="宋体"/>
                <w:sz w:val="16"/>
              </w:rPr>
              <w:t>123.59%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058B3">
            <w:pPr>
              <w:jc w:val="center"/>
            </w:pPr>
            <w:r>
              <w:rPr>
                <w:rFonts w:ascii="宋体" w:hAnsi="宋体" w:eastAsia="宋体"/>
                <w:sz w:val="16"/>
              </w:rPr>
              <w:t>6.11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CB73">
            <w:pPr>
              <w:jc w:val="center"/>
            </w:pPr>
            <w:r>
              <w:rPr>
                <w:rFonts w:ascii="宋体" w:hAnsi="宋体" w:eastAsia="宋体"/>
                <w:sz w:val="16"/>
              </w:rPr>
              <w:t>库尉轮联合监测站年初预计计划采购195种药剂，因绩效指标设置不精准，按照实际情况采购241种药剂。</w:t>
            </w:r>
          </w:p>
        </w:tc>
      </w:tr>
      <w:tr w14:paraId="312D38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5E0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45C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BEE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312CA">
            <w:pPr>
              <w:jc w:val="center"/>
            </w:pPr>
            <w:r>
              <w:rPr>
                <w:rFonts w:ascii="宋体" w:hAnsi="宋体" w:eastAsia="宋体"/>
                <w:sz w:val="16"/>
              </w:rPr>
              <w:t>仪器维护数量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74EC4">
            <w:pPr>
              <w:jc w:val="center"/>
            </w:pPr>
            <w:r>
              <w:rPr>
                <w:rFonts w:ascii="宋体" w:hAnsi="宋体" w:eastAsia="宋体"/>
                <w:sz w:val="16"/>
              </w:rPr>
              <w:t>&gt;=61台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19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545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7DB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E4E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4627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25F8C">
            <w:pPr>
              <w:jc w:val="center"/>
            </w:pPr>
            <w:r>
              <w:rPr>
                <w:rFonts w:ascii="宋体" w:hAnsi="宋体" w:eastAsia="宋体"/>
                <w:sz w:val="16"/>
              </w:rPr>
              <w:t>=61台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88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D713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35D8D">
            <w:pPr>
              <w:jc w:val="center"/>
            </w:pPr>
          </w:p>
        </w:tc>
      </w:tr>
      <w:tr w14:paraId="4E2BF0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EBA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09C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250F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053DB">
            <w:pPr>
              <w:jc w:val="center"/>
            </w:pPr>
            <w:r>
              <w:rPr>
                <w:rFonts w:ascii="宋体" w:hAnsi="宋体" w:eastAsia="宋体"/>
                <w:sz w:val="16"/>
              </w:rPr>
              <w:t>仪器设备校准率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D98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C6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0E1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5E50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F22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A6FF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CE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7F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4BC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D85A">
            <w:pPr>
              <w:jc w:val="center"/>
            </w:pPr>
          </w:p>
        </w:tc>
      </w:tr>
      <w:tr w14:paraId="5D1D7D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FD6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67F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CD4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88E24">
            <w:pPr>
              <w:jc w:val="center"/>
            </w:pPr>
            <w:r>
              <w:rPr>
                <w:rFonts w:ascii="宋体" w:hAnsi="宋体" w:eastAsia="宋体"/>
                <w:sz w:val="16"/>
              </w:rPr>
              <w:t>药剂质量合格率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D77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53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E74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C278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6B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1197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F1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ECE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335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451C">
            <w:pPr>
              <w:jc w:val="center"/>
            </w:pPr>
          </w:p>
        </w:tc>
      </w:tr>
      <w:tr w14:paraId="5AFD5C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3EC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052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C917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A788E">
            <w:pPr>
              <w:jc w:val="center"/>
            </w:pPr>
            <w:r>
              <w:rPr>
                <w:rFonts w:ascii="宋体" w:hAnsi="宋体" w:eastAsia="宋体"/>
                <w:sz w:val="16"/>
              </w:rPr>
              <w:t>仪器校准及时率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147C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29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F1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161C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519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75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481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A99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B97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EFD3">
            <w:pPr>
              <w:jc w:val="center"/>
            </w:pPr>
          </w:p>
        </w:tc>
      </w:tr>
      <w:tr w14:paraId="355CDE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C25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596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C9A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8BD89">
            <w:pPr>
              <w:jc w:val="center"/>
            </w:pPr>
            <w:r>
              <w:rPr>
                <w:rFonts w:ascii="宋体" w:hAnsi="宋体" w:eastAsia="宋体"/>
                <w:sz w:val="16"/>
              </w:rPr>
              <w:t>药剂购买及时率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B1B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378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84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C16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8E8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553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9D9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E5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80D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7EE1">
            <w:pPr>
              <w:jc w:val="center"/>
            </w:pPr>
          </w:p>
        </w:tc>
      </w:tr>
      <w:tr w14:paraId="0458D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AAC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A3E3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901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E221">
            <w:pPr>
              <w:jc w:val="center"/>
            </w:pPr>
            <w:r>
              <w:rPr>
                <w:rFonts w:ascii="宋体" w:hAnsi="宋体" w:eastAsia="宋体"/>
                <w:sz w:val="16"/>
              </w:rPr>
              <w:t>每种药剂采购成本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2F59E">
            <w:pPr>
              <w:jc w:val="center"/>
            </w:pPr>
            <w:r>
              <w:rPr>
                <w:rFonts w:ascii="宋体" w:hAnsi="宋体" w:eastAsia="宋体"/>
                <w:sz w:val="16"/>
              </w:rPr>
              <w:t>&lt;=0.13万元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412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0D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A7F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58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55C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9D202">
            <w:pPr>
              <w:jc w:val="center"/>
            </w:pPr>
            <w:r>
              <w:rPr>
                <w:rFonts w:ascii="宋体" w:hAnsi="宋体" w:eastAsia="宋体"/>
                <w:sz w:val="16"/>
              </w:rPr>
              <w:t>=0.12万元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64C9F">
            <w:pPr>
              <w:jc w:val="center"/>
            </w:pPr>
            <w:r>
              <w:rPr>
                <w:rFonts w:ascii="宋体" w:hAnsi="宋体" w:eastAsia="宋体"/>
                <w:sz w:val="16"/>
              </w:rPr>
              <w:t>92.31%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3F4F6">
            <w:pPr>
              <w:jc w:val="center"/>
            </w:pPr>
            <w:r>
              <w:rPr>
                <w:rFonts w:ascii="宋体" w:hAnsi="宋体" w:eastAsia="宋体"/>
                <w:sz w:val="16"/>
              </w:rPr>
              <w:t>8.08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1EB2">
            <w:pPr>
              <w:jc w:val="center"/>
            </w:pPr>
            <w:r>
              <w:rPr>
                <w:rFonts w:ascii="宋体" w:hAnsi="宋体" w:eastAsia="宋体"/>
                <w:sz w:val="16"/>
              </w:rPr>
              <w:t>因绩效指标设置不精准，按照实际情况采购241种药剂，降低了采购单价成本。</w:t>
            </w:r>
          </w:p>
        </w:tc>
      </w:tr>
      <w:tr w14:paraId="370C5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D62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D52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148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0B6E8">
            <w:pPr>
              <w:jc w:val="center"/>
            </w:pPr>
            <w:r>
              <w:rPr>
                <w:rFonts w:ascii="宋体" w:hAnsi="宋体" w:eastAsia="宋体"/>
                <w:sz w:val="16"/>
              </w:rPr>
              <w:t>每台仪器设备维护成本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49C7">
            <w:pPr>
              <w:jc w:val="center"/>
            </w:pPr>
            <w:r>
              <w:rPr>
                <w:rFonts w:ascii="宋体" w:hAnsi="宋体" w:eastAsia="宋体"/>
                <w:sz w:val="16"/>
              </w:rPr>
              <w:t>&lt;=0.32万元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E13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39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397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355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8F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6D94A">
            <w:pPr>
              <w:jc w:val="center"/>
            </w:pPr>
            <w:r>
              <w:rPr>
                <w:rFonts w:ascii="宋体" w:hAnsi="宋体" w:eastAsia="宋体"/>
                <w:sz w:val="16"/>
              </w:rPr>
              <w:t>=0.32万元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27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72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322ED">
            <w:pPr>
              <w:jc w:val="center"/>
            </w:pPr>
          </w:p>
        </w:tc>
      </w:tr>
      <w:tr w14:paraId="2CEF8A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68E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E348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A6A6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BBA71">
            <w:pPr>
              <w:jc w:val="center"/>
            </w:pPr>
            <w:r>
              <w:rPr>
                <w:rFonts w:ascii="宋体" w:hAnsi="宋体" w:eastAsia="宋体"/>
                <w:sz w:val="16"/>
              </w:rPr>
              <w:t>为生态环境执法和应急监测提供数据支撑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8700F">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CE5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46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9B0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640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A3A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870F">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67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25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78968">
            <w:pPr>
              <w:jc w:val="center"/>
            </w:pPr>
          </w:p>
        </w:tc>
      </w:tr>
      <w:tr w14:paraId="430F3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CBB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BC8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0B92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768E">
            <w:pPr>
              <w:jc w:val="center"/>
            </w:pPr>
            <w:r>
              <w:rPr>
                <w:rFonts w:ascii="宋体" w:hAnsi="宋体" w:eastAsia="宋体"/>
                <w:sz w:val="16"/>
              </w:rPr>
              <w:t>环境监测能力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A8DFC">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382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B1E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41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E6A4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15D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960F3">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C70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8D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F3626">
            <w:pPr>
              <w:jc w:val="center"/>
            </w:pPr>
          </w:p>
        </w:tc>
      </w:tr>
      <w:tr w14:paraId="134ADB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A3E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DE3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FC0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B5A25">
            <w:pPr>
              <w:jc w:val="center"/>
            </w:pPr>
            <w:r>
              <w:rPr>
                <w:rFonts w:ascii="宋体" w:hAnsi="宋体" w:eastAsia="宋体"/>
                <w:sz w:val="16"/>
              </w:rPr>
              <w:t>药剂使用人员满意度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0D9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80E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B1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317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FB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4C0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C88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D2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E0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1BCD8">
            <w:pPr>
              <w:jc w:val="center"/>
            </w:pPr>
          </w:p>
        </w:tc>
      </w:tr>
      <w:tr w14:paraId="0A15265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34A3C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2ECF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3CC6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D59B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21D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D142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948E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0BEE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3BD5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A31A">
            <w:pPr>
              <w:jc w:val="center"/>
            </w:pPr>
            <w:r>
              <w:rPr>
                <w:rFonts w:ascii="宋体" w:hAnsi="宋体" w:eastAsia="宋体"/>
                <w:sz w:val="16"/>
              </w:rPr>
              <w:t>96.19分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CFCC2B"/>
        </w:tc>
      </w:tr>
    </w:tbl>
    <w:p w14:paraId="3084F9D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43455C35">
        <w:tblPrEx>
          <w:tblCellMar>
            <w:top w:w="0" w:type="dxa"/>
            <w:left w:w="108" w:type="dxa"/>
            <w:bottom w:w="0" w:type="dxa"/>
            <w:right w:w="108" w:type="dxa"/>
          </w:tblCellMar>
        </w:tblPrEx>
        <w:tc>
          <w:tcPr>
            <w:tcW w:w="8848" w:type="dxa"/>
            <w:gridSpan w:val="14"/>
            <w:vAlign w:val="center"/>
          </w:tcPr>
          <w:p w14:paraId="6735A49F">
            <w:pPr>
              <w:jc w:val="center"/>
            </w:pPr>
            <w:r>
              <w:rPr>
                <w:rFonts w:ascii="宋体" w:hAnsi="宋体" w:eastAsia="宋体"/>
                <w:sz w:val="24"/>
              </w:rPr>
              <w:t>项目支出绩效自评表</w:t>
            </w:r>
          </w:p>
        </w:tc>
      </w:tr>
      <w:tr w14:paraId="7F951B30">
        <w:tblPrEx>
          <w:tblCellMar>
            <w:top w:w="0" w:type="dxa"/>
            <w:left w:w="108" w:type="dxa"/>
            <w:bottom w:w="0" w:type="dxa"/>
            <w:right w:w="108" w:type="dxa"/>
          </w:tblCellMar>
        </w:tblPrEx>
        <w:tc>
          <w:tcPr>
            <w:tcW w:w="8848" w:type="dxa"/>
            <w:gridSpan w:val="14"/>
            <w:vAlign w:val="center"/>
          </w:tcPr>
          <w:p w14:paraId="2D11E728">
            <w:pPr>
              <w:jc w:val="center"/>
            </w:pPr>
            <w:r>
              <w:rPr>
                <w:rFonts w:ascii="宋体" w:hAnsi="宋体" w:eastAsia="宋体"/>
                <w:sz w:val="24"/>
              </w:rPr>
              <w:t>(2024年度)</w:t>
            </w:r>
          </w:p>
        </w:tc>
      </w:tr>
      <w:tr w14:paraId="64E77A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181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4B082D">
            <w:pPr>
              <w:jc w:val="center"/>
            </w:pPr>
            <w:r>
              <w:rPr>
                <w:rFonts w:ascii="宋体" w:hAnsi="宋体" w:eastAsia="宋体"/>
                <w:sz w:val="16"/>
              </w:rPr>
              <w:t>自治州第二批优秀专家工作室支持项目</w:t>
            </w:r>
          </w:p>
        </w:tc>
      </w:tr>
      <w:tr w14:paraId="229E49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D071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AB74F7">
            <w:pPr>
              <w:jc w:val="center"/>
            </w:pPr>
            <w:r>
              <w:rPr>
                <w:rFonts w:ascii="宋体" w:hAnsi="宋体" w:eastAsia="宋体"/>
                <w:sz w:val="16"/>
              </w:rPr>
              <w:t>巴音郭楞蒙古自治州生态环境局库尉轮联合监测站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9B2F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4045F7">
            <w:pPr>
              <w:jc w:val="center"/>
            </w:pPr>
            <w:r>
              <w:rPr>
                <w:rFonts w:ascii="宋体" w:hAnsi="宋体" w:eastAsia="宋体"/>
                <w:sz w:val="16"/>
              </w:rPr>
              <w:t>巴音郭楞蒙古自治州生态环境局库尉轮联合监测站</w:t>
            </w:r>
          </w:p>
        </w:tc>
      </w:tr>
      <w:tr w14:paraId="2B4598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AA87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23E7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3A47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25AA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9FD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02CA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295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1052">
            <w:pPr>
              <w:jc w:val="center"/>
            </w:pPr>
            <w:r>
              <w:rPr>
                <w:rFonts w:ascii="宋体" w:hAnsi="宋体" w:eastAsia="宋体"/>
                <w:sz w:val="16"/>
              </w:rPr>
              <w:t>得分</w:t>
            </w:r>
          </w:p>
        </w:tc>
      </w:tr>
      <w:tr w14:paraId="076861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D838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216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F4302">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15985">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4E5A1">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E33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3836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FC9B">
            <w:pPr>
              <w:jc w:val="center"/>
            </w:pPr>
            <w:r>
              <w:rPr>
                <w:rFonts w:ascii="宋体" w:hAnsi="宋体" w:eastAsia="宋体"/>
                <w:sz w:val="16"/>
              </w:rPr>
              <w:t>10.00</w:t>
            </w:r>
          </w:p>
        </w:tc>
      </w:tr>
      <w:tr w14:paraId="0AA5EC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E62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96E2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2F38E">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7E95F">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BB397">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70F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7DE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5A68E">
            <w:pPr>
              <w:jc w:val="center"/>
            </w:pPr>
            <w:r>
              <w:rPr>
                <w:rFonts w:ascii="宋体" w:hAnsi="宋体" w:eastAsia="宋体"/>
                <w:sz w:val="16"/>
              </w:rPr>
              <w:t>-</w:t>
            </w:r>
          </w:p>
        </w:tc>
      </w:tr>
      <w:tr w14:paraId="05C18D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523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6CF9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98F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765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D58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8B7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218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D4019">
            <w:pPr>
              <w:jc w:val="center"/>
            </w:pPr>
            <w:r>
              <w:rPr>
                <w:rFonts w:ascii="宋体" w:hAnsi="宋体" w:eastAsia="宋体"/>
                <w:sz w:val="16"/>
              </w:rPr>
              <w:t>-</w:t>
            </w:r>
          </w:p>
        </w:tc>
      </w:tr>
      <w:tr w14:paraId="0C3BD6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EED8A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853C4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DD8730">
            <w:pPr>
              <w:jc w:val="center"/>
            </w:pPr>
            <w:r>
              <w:rPr>
                <w:rFonts w:ascii="宋体" w:hAnsi="宋体" w:eastAsia="宋体"/>
                <w:sz w:val="16"/>
              </w:rPr>
              <w:t>总体目标完成情况</w:t>
            </w:r>
          </w:p>
        </w:tc>
      </w:tr>
      <w:tr w14:paraId="56EA0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764F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3569FE">
            <w:pPr>
              <w:jc w:val="both"/>
            </w:pPr>
            <w:r>
              <w:rPr>
                <w:rFonts w:ascii="宋体" w:hAnsi="宋体" w:eastAsia="宋体"/>
                <w:sz w:val="16"/>
              </w:rPr>
              <w:t>为了培养团队成员协作能力及生态环境监测人员综合分析能力，计划购置设备5台，水质采样监测租赁船15次，对博湖国控监测点的取样和监测工作，出具监测分析报告18个。针对问题提出不同的解决方案，通过团队建设，培养团队成员个人的发展和成长，鼓励团队成员勇于思考，进一步提升其职业技能和领导能力,为生态环境监测提供数据支撑</w:t>
            </w:r>
            <w:r>
              <w:rPr>
                <w:rFonts w:hint="eastAsia" w:ascii="宋体" w:hAnsi="宋体"/>
                <w:sz w:val="16"/>
                <w:lang w:eastAsia="zh-CN"/>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EF036D">
            <w:pPr>
              <w:jc w:val="both"/>
            </w:pPr>
            <w:r>
              <w:rPr>
                <w:rFonts w:ascii="宋体" w:hAnsi="宋体" w:eastAsia="宋体"/>
                <w:sz w:val="16"/>
              </w:rPr>
              <w:t>2024年库尉轮联合监测站完成了购置设备5台，水质采样监测租赁船15次，对博湖国控监测点的取样和监测工作，出具监测分析报告18个。针对问题提出不同的解决方案，通过团队建设，培养团队成员个人的发展和成长，鼓励团队成员勇于思考，进一步提升了其职业技能和领导能力,为生态环境监测提供数据支撑的依据</w:t>
            </w:r>
            <w:r>
              <w:rPr>
                <w:rFonts w:hint="eastAsia" w:ascii="宋体" w:hAnsi="宋体"/>
                <w:sz w:val="16"/>
                <w:lang w:eastAsia="zh-CN"/>
              </w:rPr>
              <w:t>。</w:t>
            </w:r>
          </w:p>
        </w:tc>
      </w:tr>
      <w:tr w14:paraId="2D730A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368E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85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290A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9BC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C6B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3CA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6B72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2110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9B6F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B8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AA50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775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5B5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8FC4">
            <w:pPr>
              <w:jc w:val="center"/>
            </w:pPr>
            <w:r>
              <w:rPr>
                <w:rFonts w:ascii="宋体" w:hAnsi="宋体" w:eastAsia="宋体"/>
                <w:sz w:val="16"/>
              </w:rPr>
              <w:t>偏差原因分析及改进措施</w:t>
            </w:r>
          </w:p>
        </w:tc>
      </w:tr>
      <w:tr w14:paraId="6A4829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63A5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1703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52B90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3828">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6E03">
            <w:pPr>
              <w:jc w:val="center"/>
            </w:pPr>
            <w:r>
              <w:rPr>
                <w:rFonts w:ascii="宋体" w:hAnsi="宋体" w:eastAsia="宋体"/>
                <w:sz w:val="16"/>
              </w:rPr>
              <w:t>&gt;=5台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29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E65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EC6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9E7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9D6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AF561">
            <w:pPr>
              <w:jc w:val="center"/>
            </w:pPr>
            <w:r>
              <w:rPr>
                <w:rFonts w:ascii="宋体" w:hAnsi="宋体" w:eastAsia="宋体"/>
                <w:sz w:val="16"/>
              </w:rPr>
              <w:t>=5台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A69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91B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59B8B">
            <w:pPr>
              <w:jc w:val="center"/>
            </w:pPr>
          </w:p>
        </w:tc>
      </w:tr>
      <w:tr w14:paraId="3FDB76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C9F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97F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D1F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334A">
            <w:pPr>
              <w:jc w:val="center"/>
            </w:pPr>
            <w:r>
              <w:rPr>
                <w:rFonts w:ascii="宋体" w:hAnsi="宋体" w:eastAsia="宋体"/>
                <w:sz w:val="16"/>
              </w:rPr>
              <w:t>监测及科研分析报告数量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6C31A">
            <w:pPr>
              <w:jc w:val="center"/>
            </w:pPr>
            <w:r>
              <w:rPr>
                <w:rFonts w:ascii="宋体" w:hAnsi="宋体" w:eastAsia="宋体"/>
                <w:sz w:val="16"/>
              </w:rPr>
              <w:t>&gt;=18个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21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05F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B61F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3B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098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EEEDD">
            <w:pPr>
              <w:jc w:val="center"/>
            </w:pPr>
            <w:r>
              <w:rPr>
                <w:rFonts w:ascii="宋体" w:hAnsi="宋体" w:eastAsia="宋体"/>
                <w:sz w:val="16"/>
              </w:rPr>
              <w: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A88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07F7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CEC9A">
            <w:pPr>
              <w:jc w:val="center"/>
            </w:pPr>
          </w:p>
        </w:tc>
      </w:tr>
      <w:tr w14:paraId="743996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74E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417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FEA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FA29">
            <w:pPr>
              <w:jc w:val="center"/>
            </w:pPr>
            <w:r>
              <w:rPr>
                <w:rFonts w:ascii="宋体" w:hAnsi="宋体" w:eastAsia="宋体"/>
                <w:sz w:val="16"/>
              </w:rPr>
              <w:t>水质监测采样租赁船次数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E8E9">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B6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F7B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8E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F9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FE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AE1B5">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656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DA9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E46E1">
            <w:pPr>
              <w:jc w:val="center"/>
            </w:pPr>
          </w:p>
        </w:tc>
      </w:tr>
      <w:tr w14:paraId="01F5DB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B20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064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00B1B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18B0">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AA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3C7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A11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7FF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573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6D0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A4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F8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937E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B933F">
            <w:pPr>
              <w:jc w:val="center"/>
            </w:pPr>
          </w:p>
        </w:tc>
      </w:tr>
      <w:tr w14:paraId="700923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6A5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89F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10C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171A1">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99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BC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DB6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B93B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C98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A1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7A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230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D05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DA7FE">
            <w:pPr>
              <w:jc w:val="center"/>
            </w:pPr>
          </w:p>
        </w:tc>
      </w:tr>
      <w:tr w14:paraId="6916B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D90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F56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5A2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80F69">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F7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FE8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3C4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845A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469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57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B9A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A5D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E25D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7DC13">
            <w:pPr>
              <w:jc w:val="center"/>
            </w:pPr>
          </w:p>
        </w:tc>
      </w:tr>
      <w:tr w14:paraId="7A0106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3E6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7B6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60F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54E0">
            <w:pPr>
              <w:jc w:val="center"/>
            </w:pPr>
            <w:r>
              <w:rPr>
                <w:rFonts w:ascii="宋体" w:hAnsi="宋体" w:eastAsia="宋体"/>
                <w:sz w:val="16"/>
              </w:rPr>
              <w:t>监测及科研分析报告合格率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17A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37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5EE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596E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23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98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0F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78F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0DB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F5677">
            <w:pPr>
              <w:jc w:val="center"/>
            </w:pPr>
          </w:p>
        </w:tc>
      </w:tr>
      <w:tr w14:paraId="6D9546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E88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1DE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4B9B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4C187">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ED4FC">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6A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5BB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8B2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8925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E5A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C143">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58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BE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5BAA">
            <w:pPr>
              <w:jc w:val="center"/>
            </w:pPr>
          </w:p>
        </w:tc>
      </w:tr>
      <w:tr w14:paraId="3BAADB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8D6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972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16A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A06D9">
            <w:pPr>
              <w:jc w:val="center"/>
            </w:pPr>
            <w:r>
              <w:rPr>
                <w:rFonts w:ascii="宋体" w:hAnsi="宋体" w:eastAsia="宋体"/>
                <w:sz w:val="16"/>
              </w:rPr>
              <w:t>监测及科研分析报告完成时间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456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51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5D9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425D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E02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19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EF3DA">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06D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446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32A0">
            <w:pPr>
              <w:jc w:val="center"/>
            </w:pPr>
          </w:p>
        </w:tc>
      </w:tr>
      <w:tr w14:paraId="1741CF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C6F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A3BB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B393D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55DC9">
            <w:pPr>
              <w:jc w:val="center"/>
            </w:pPr>
            <w:r>
              <w:rPr>
                <w:rFonts w:ascii="宋体" w:hAnsi="宋体" w:eastAsia="宋体"/>
                <w:sz w:val="16"/>
              </w:rPr>
              <w:t>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973DD">
            <w:pPr>
              <w:jc w:val="center"/>
            </w:pPr>
            <w:r>
              <w:rPr>
                <w:rFonts w:ascii="宋体" w:hAnsi="宋体" w:eastAsia="宋体"/>
                <w:sz w:val="16"/>
              </w:rPr>
              <w:t>&lt;=4.1万元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169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E0A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C40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55B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F1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B8CDD">
            <w:pPr>
              <w:jc w:val="center"/>
            </w:pPr>
            <w:r>
              <w:rPr>
                <w:rFonts w:ascii="宋体" w:hAnsi="宋体" w:eastAsia="宋体"/>
                <w:sz w:val="16"/>
              </w:rPr>
              <w: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C6C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D6F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55323">
            <w:pPr>
              <w:jc w:val="center"/>
            </w:pPr>
          </w:p>
        </w:tc>
      </w:tr>
      <w:tr w14:paraId="780882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FB6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910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B37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506B3">
            <w:pPr>
              <w:jc w:val="center"/>
            </w:pPr>
            <w:r>
              <w:rPr>
                <w:rFonts w:ascii="宋体" w:hAnsi="宋体" w:eastAsia="宋体"/>
                <w:sz w:val="16"/>
              </w:rPr>
              <w:t>生态环境监测工作经费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075D">
            <w:pPr>
              <w:jc w:val="center"/>
            </w:pPr>
            <w:r>
              <w:rPr>
                <w:rFonts w:ascii="宋体" w:hAnsi="宋体" w:eastAsia="宋体"/>
                <w:sz w:val="16"/>
              </w:rPr>
              <w:t>&lt;=3.9万元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B8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C4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FFD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78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0C7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7172">
            <w:pPr>
              <w:jc w:val="center"/>
            </w:pPr>
            <w:r>
              <w:rPr>
                <w:rFonts w:ascii="宋体" w:hAnsi="宋体" w:eastAsia="宋体"/>
                <w:sz w:val="16"/>
              </w:rPr>
              <w: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90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67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4BC0E">
            <w:pPr>
              <w:jc w:val="center"/>
            </w:pPr>
          </w:p>
        </w:tc>
      </w:tr>
      <w:tr w14:paraId="009878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F06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8B2DC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8E3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4B83">
            <w:pPr>
              <w:jc w:val="center"/>
            </w:pPr>
            <w:r>
              <w:rPr>
                <w:rFonts w:ascii="宋体" w:hAnsi="宋体" w:eastAsia="宋体"/>
                <w:sz w:val="16"/>
              </w:rPr>
              <w:t>为生态环境管理提供数据支撑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7C52">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5BA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E2C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1BB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FFF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215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C7EE8">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8A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78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AE8A">
            <w:pPr>
              <w:jc w:val="center"/>
            </w:pPr>
          </w:p>
        </w:tc>
      </w:tr>
      <w:tr w14:paraId="00D06F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2C8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6C7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80E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8F5C">
            <w:pPr>
              <w:jc w:val="center"/>
            </w:pPr>
            <w:r>
              <w:rPr>
                <w:rFonts w:ascii="宋体" w:hAnsi="宋体" w:eastAsia="宋体"/>
                <w:sz w:val="16"/>
              </w:rPr>
              <w:t>提高监测人员综合业务水平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3B34">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2EF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A44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2C8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7D3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EC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D3DD1">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14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745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F4D2">
            <w:pPr>
              <w:jc w:val="center"/>
            </w:pPr>
          </w:p>
        </w:tc>
      </w:tr>
      <w:tr w14:paraId="158E1C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674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DFE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6E2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3F844">
            <w:pPr>
              <w:jc w:val="center"/>
            </w:pPr>
            <w:r>
              <w:rPr>
                <w:rFonts w:ascii="宋体" w:hAnsi="宋体" w:eastAsia="宋体"/>
                <w:sz w:val="16"/>
              </w:rPr>
              <w:t>生态环境监测人员的满意度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76D7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DAF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8A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FE7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60B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6E4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0D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41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02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55290">
            <w:pPr>
              <w:jc w:val="center"/>
            </w:pPr>
          </w:p>
        </w:tc>
      </w:tr>
      <w:tr w14:paraId="4F6681D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0C71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F2A9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23A5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550E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AF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0FDF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427B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B544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1B4A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F45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8D90A6"/>
        </w:tc>
      </w:tr>
    </w:tbl>
    <w:p w14:paraId="758D22E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5E414AF9">
        <w:tblPrEx>
          <w:tblCellMar>
            <w:top w:w="0" w:type="dxa"/>
            <w:left w:w="108" w:type="dxa"/>
            <w:bottom w:w="0" w:type="dxa"/>
            <w:right w:w="108" w:type="dxa"/>
          </w:tblCellMar>
        </w:tblPrEx>
        <w:tc>
          <w:tcPr>
            <w:tcW w:w="8848" w:type="dxa"/>
            <w:gridSpan w:val="14"/>
            <w:vAlign w:val="center"/>
          </w:tcPr>
          <w:p w14:paraId="2AB4ABBF">
            <w:pPr>
              <w:jc w:val="center"/>
            </w:pPr>
            <w:r>
              <w:rPr>
                <w:rFonts w:ascii="宋体" w:hAnsi="宋体" w:eastAsia="宋体"/>
                <w:sz w:val="24"/>
              </w:rPr>
              <w:t>项目支出绩效自评表</w:t>
            </w:r>
          </w:p>
        </w:tc>
      </w:tr>
      <w:tr w14:paraId="3464E2F8">
        <w:tblPrEx>
          <w:tblCellMar>
            <w:top w:w="0" w:type="dxa"/>
            <w:left w:w="108" w:type="dxa"/>
            <w:bottom w:w="0" w:type="dxa"/>
            <w:right w:w="108" w:type="dxa"/>
          </w:tblCellMar>
        </w:tblPrEx>
        <w:tc>
          <w:tcPr>
            <w:tcW w:w="8848" w:type="dxa"/>
            <w:gridSpan w:val="14"/>
            <w:vAlign w:val="center"/>
          </w:tcPr>
          <w:p w14:paraId="1B04DDFC">
            <w:pPr>
              <w:jc w:val="center"/>
            </w:pPr>
            <w:r>
              <w:rPr>
                <w:rFonts w:ascii="宋体" w:hAnsi="宋体" w:eastAsia="宋体"/>
                <w:sz w:val="24"/>
              </w:rPr>
              <w:t>(2024年度)</w:t>
            </w:r>
          </w:p>
        </w:tc>
      </w:tr>
      <w:tr w14:paraId="7BDDF0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8847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8AEB07">
            <w:pPr>
              <w:jc w:val="center"/>
            </w:pPr>
            <w:r>
              <w:rPr>
                <w:rFonts w:ascii="宋体" w:hAnsi="宋体" w:eastAsia="宋体"/>
                <w:sz w:val="16"/>
              </w:rPr>
              <w:t>为民办实事经费-K</w:t>
            </w:r>
          </w:p>
        </w:tc>
      </w:tr>
      <w:tr w14:paraId="674BE0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251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05DAF4">
            <w:pPr>
              <w:jc w:val="center"/>
            </w:pPr>
            <w:r>
              <w:rPr>
                <w:rFonts w:ascii="宋体" w:hAnsi="宋体" w:eastAsia="宋体"/>
                <w:sz w:val="16"/>
              </w:rPr>
              <w:t>巴音郭楞蒙古自治州生态环境局库尔勒市分局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4C5A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826185">
            <w:pPr>
              <w:jc w:val="center"/>
            </w:pPr>
            <w:r>
              <w:rPr>
                <w:rFonts w:ascii="宋体" w:hAnsi="宋体" w:eastAsia="宋体"/>
                <w:sz w:val="16"/>
              </w:rPr>
              <w:t>巴音郭楞蒙古自治州生态环境局库尔勒市分局</w:t>
            </w:r>
          </w:p>
        </w:tc>
      </w:tr>
      <w:tr w14:paraId="65757D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F23D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F0E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487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A53E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315A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50F7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99CA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B5A1">
            <w:pPr>
              <w:jc w:val="center"/>
            </w:pPr>
            <w:r>
              <w:rPr>
                <w:rFonts w:ascii="宋体" w:hAnsi="宋体" w:eastAsia="宋体"/>
                <w:sz w:val="16"/>
              </w:rPr>
              <w:t>得分</w:t>
            </w:r>
          </w:p>
        </w:tc>
      </w:tr>
      <w:tr w14:paraId="076EFA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C0D20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068E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71EC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8399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3E45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709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B933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EABB">
            <w:pPr>
              <w:jc w:val="center"/>
            </w:pPr>
            <w:r>
              <w:rPr>
                <w:rFonts w:ascii="宋体" w:hAnsi="宋体" w:eastAsia="宋体"/>
                <w:sz w:val="16"/>
              </w:rPr>
              <w:t>10.00</w:t>
            </w:r>
          </w:p>
        </w:tc>
      </w:tr>
      <w:tr w14:paraId="02A777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DCD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297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8CD4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A912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3441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B7E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61F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3BF04">
            <w:pPr>
              <w:jc w:val="center"/>
            </w:pPr>
            <w:r>
              <w:rPr>
                <w:rFonts w:ascii="宋体" w:hAnsi="宋体" w:eastAsia="宋体"/>
                <w:sz w:val="16"/>
              </w:rPr>
              <w:t>-</w:t>
            </w:r>
          </w:p>
        </w:tc>
      </w:tr>
      <w:tr w14:paraId="060BFE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EF0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7A82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CA1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15C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5F6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474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2FB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11EBC">
            <w:pPr>
              <w:jc w:val="center"/>
            </w:pPr>
            <w:r>
              <w:rPr>
                <w:rFonts w:ascii="宋体" w:hAnsi="宋体" w:eastAsia="宋体"/>
                <w:sz w:val="16"/>
              </w:rPr>
              <w:t>-</w:t>
            </w:r>
          </w:p>
        </w:tc>
      </w:tr>
      <w:tr w14:paraId="1E4EB3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11E3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8B0E7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440DF6">
            <w:pPr>
              <w:jc w:val="center"/>
            </w:pPr>
            <w:r>
              <w:rPr>
                <w:rFonts w:ascii="宋体" w:hAnsi="宋体" w:eastAsia="宋体"/>
                <w:sz w:val="16"/>
              </w:rPr>
              <w:t>总体目标完成情况</w:t>
            </w:r>
          </w:p>
        </w:tc>
      </w:tr>
      <w:tr w14:paraId="760BDB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0C63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3F5F8F">
            <w:pPr>
              <w:jc w:val="both"/>
            </w:pPr>
            <w:r>
              <w:rPr>
                <w:rFonts w:ascii="宋体" w:hAnsi="宋体" w:eastAsia="宋体"/>
                <w:sz w:val="16"/>
              </w:rPr>
              <w:t>充分发挥</w:t>
            </w:r>
            <w:r>
              <w:rPr>
                <w:rFonts w:hint="eastAsia" w:ascii="宋体" w:hAnsi="宋体"/>
                <w:sz w:val="16"/>
                <w:lang w:eastAsia="zh-CN"/>
              </w:rPr>
              <w:t>为民办实事</w:t>
            </w:r>
            <w:r>
              <w:rPr>
                <w:rFonts w:ascii="宋体" w:hAnsi="宋体" w:eastAsia="宋体"/>
                <w:sz w:val="16"/>
              </w:rPr>
              <w:t>各支力量作用聚焦落实总目标，解决群众最关心、最直接、最现实的利益问题，积极开展为民办实事好事不少于3次；帮扶慰问村民不少于50人，有效推进脱贫攻坚、做好群众工作、加强基层组织等各项工作任务。把更多的资金投入到改善民生上，发展劳动生产力，提高居民收入和生活水平、生活质量，合规把实事办实、把好事办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3BCAF3">
            <w:pPr>
              <w:jc w:val="both"/>
            </w:pPr>
            <w:r>
              <w:rPr>
                <w:rFonts w:ascii="宋体" w:hAnsi="宋体" w:eastAsia="宋体"/>
                <w:sz w:val="16"/>
              </w:rPr>
              <w:t>聚焦落实总目标，解决群众最关心、最直接、最现实的利益问题，完成修缮水渠、奖励大学生、奖励村民积分兑换奖品等3件为民办实事好事的目标；完成帮扶慰问村民52人的目标，有效提高了村民生活水平、生活质量。</w:t>
            </w:r>
          </w:p>
        </w:tc>
      </w:tr>
      <w:tr w14:paraId="005784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CD96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4A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463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2D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5A8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754E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6B1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BAC1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0566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E26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CA7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F0D0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1DE1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EA1E0">
            <w:pPr>
              <w:jc w:val="center"/>
            </w:pPr>
            <w:r>
              <w:rPr>
                <w:rFonts w:ascii="宋体" w:hAnsi="宋体" w:eastAsia="宋体"/>
                <w:sz w:val="16"/>
              </w:rPr>
              <w:t>偏差原因分析及改进措施</w:t>
            </w:r>
          </w:p>
        </w:tc>
      </w:tr>
      <w:tr w14:paraId="51A12A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C3E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8CDC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8A3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B5DE6">
            <w:pPr>
              <w:jc w:val="center"/>
            </w:pPr>
            <w:r>
              <w:rPr>
                <w:rFonts w:ascii="宋体" w:hAnsi="宋体" w:eastAsia="宋体"/>
                <w:sz w:val="16"/>
              </w:rPr>
              <w:t>为民办实事次数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A996E">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E7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84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9451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8D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423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F97C">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03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80A0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63AE2">
            <w:pPr>
              <w:jc w:val="center"/>
            </w:pPr>
          </w:p>
        </w:tc>
      </w:tr>
      <w:tr w14:paraId="548650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141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9D3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CFA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E7D6">
            <w:pPr>
              <w:jc w:val="center"/>
            </w:pPr>
            <w:r>
              <w:rPr>
                <w:rFonts w:ascii="宋体" w:hAnsi="宋体" w:eastAsia="宋体"/>
                <w:sz w:val="16"/>
              </w:rPr>
              <w:t>包联</w:t>
            </w:r>
            <w:r>
              <w:rPr>
                <w:rFonts w:hint="eastAsia" w:ascii="宋体" w:hAnsi="宋体"/>
                <w:sz w:val="16"/>
                <w:lang w:eastAsia="zh-CN"/>
              </w:rPr>
              <w:t>为民办实事</w:t>
            </w:r>
            <w:r>
              <w:rPr>
                <w:rFonts w:ascii="宋体" w:hAnsi="宋体" w:eastAsia="宋体"/>
                <w:sz w:val="16"/>
              </w:rPr>
              <w:t>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361A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A0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81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183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ED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13D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1E1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5E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82E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32D2D">
            <w:pPr>
              <w:jc w:val="center"/>
            </w:pPr>
          </w:p>
        </w:tc>
      </w:tr>
      <w:tr w14:paraId="746B65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C29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D20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51A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FA05F">
            <w:pPr>
              <w:jc w:val="center"/>
            </w:pPr>
            <w:r>
              <w:rPr>
                <w:rFonts w:ascii="宋体" w:hAnsi="宋体" w:eastAsia="宋体"/>
                <w:sz w:val="16"/>
              </w:rPr>
              <w:t>慰问村民人数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5AE0F">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66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72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4D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FB9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8B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94FA">
            <w:pPr>
              <w:jc w:val="center"/>
            </w:pPr>
            <w:r>
              <w:rPr>
                <w:rFonts w:ascii="宋体" w:hAnsi="宋体" w:eastAsia="宋体"/>
                <w:sz w:val="16"/>
              </w:rPr>
              <w:t>=52人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A33B0">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8AF1">
            <w:pPr>
              <w:jc w:val="center"/>
            </w:pPr>
            <w:r>
              <w:rPr>
                <w:rFonts w:ascii="宋体" w:hAnsi="宋体" w:eastAsia="宋体"/>
                <w:sz w:val="16"/>
              </w:rPr>
              <w:t>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D691">
            <w:pPr>
              <w:jc w:val="center"/>
            </w:pPr>
            <w:r>
              <w:rPr>
                <w:rFonts w:ascii="宋体" w:hAnsi="宋体" w:eastAsia="宋体"/>
                <w:sz w:val="16"/>
              </w:rPr>
              <w:t>计划慰问50人，实际慰问52人，今后将进一步摸排好需慰问的村民人数。</w:t>
            </w:r>
          </w:p>
        </w:tc>
      </w:tr>
      <w:tr w14:paraId="04E11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117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47B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2ED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9492C">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720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E72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992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72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1A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0E1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CA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9B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ED3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7C40">
            <w:pPr>
              <w:jc w:val="center"/>
            </w:pPr>
          </w:p>
        </w:tc>
      </w:tr>
      <w:tr w14:paraId="16EC87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47C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0A2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678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4B86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88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34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23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083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963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B0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4C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B02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495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FFD5">
            <w:pPr>
              <w:jc w:val="center"/>
            </w:pPr>
          </w:p>
        </w:tc>
      </w:tr>
      <w:tr w14:paraId="31898E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C6C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7B27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22B81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B549">
            <w:pPr>
              <w:jc w:val="center"/>
            </w:pPr>
            <w:r>
              <w:rPr>
                <w:rFonts w:ascii="宋体" w:hAnsi="宋体" w:eastAsia="宋体"/>
                <w:sz w:val="16"/>
              </w:rPr>
              <w:t>为民办实事成本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229B8">
            <w:pPr>
              <w:jc w:val="center"/>
            </w:pPr>
            <w:r>
              <w:rPr>
                <w:rFonts w:ascii="宋体" w:hAnsi="宋体" w:eastAsia="宋体"/>
                <w:sz w:val="16"/>
              </w:rPr>
              <w:t>&lt;=3.85万元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48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CC0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2A5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04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D12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9A2D4">
            <w:pPr>
              <w:jc w:val="center"/>
            </w:pPr>
            <w:r>
              <w:rPr>
                <w:rFonts w:ascii="宋体" w:hAnsi="宋体" w:eastAsia="宋体"/>
                <w:sz w:val="16"/>
              </w:rPr>
              <w:t>=4.65万元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5B79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5321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C63C6">
            <w:pPr>
              <w:jc w:val="center"/>
            </w:pPr>
            <w:r>
              <w:rPr>
                <w:rFonts w:ascii="宋体" w:hAnsi="宋体" w:eastAsia="宋体"/>
                <w:sz w:val="16"/>
              </w:rPr>
              <w:t>计划开展修缮水渠项目使用资金3.85万元，实际实施过程中，增加开展大学生奖励活动使用资金0.15万元，开展村民积分奖励活动使用资金0.504万元。今后将进一步做精做细计划，并严格按照计划执行。</w:t>
            </w:r>
          </w:p>
        </w:tc>
      </w:tr>
      <w:tr w14:paraId="6F1354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917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EAE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721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C347">
            <w:pPr>
              <w:jc w:val="center"/>
            </w:pPr>
            <w:r>
              <w:rPr>
                <w:rFonts w:ascii="宋体" w:hAnsi="宋体" w:eastAsia="宋体"/>
                <w:sz w:val="16"/>
              </w:rPr>
              <w:t>慰问群众成本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A8A9">
            <w:pPr>
              <w:jc w:val="center"/>
            </w:pPr>
            <w:r>
              <w:rPr>
                <w:rFonts w:ascii="宋体" w:hAnsi="宋体" w:eastAsia="宋体"/>
                <w:sz w:val="16"/>
              </w:rPr>
              <w:t>&lt;=1.15万元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C06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F14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4D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5F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33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54E7">
            <w:pPr>
              <w:jc w:val="center"/>
            </w:pPr>
            <w:r>
              <w:rPr>
                <w:rFonts w:ascii="宋体" w:hAnsi="宋体" w:eastAsia="宋体"/>
                <w:sz w:val="16"/>
              </w:rPr>
              <w: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1CA6B">
            <w:pPr>
              <w:jc w:val="center"/>
            </w:pPr>
            <w:r>
              <w:rPr>
                <w:rFonts w:ascii="宋体" w:hAnsi="宋体" w:eastAsia="宋体"/>
                <w:sz w:val="16"/>
              </w:rPr>
              <w:t>30.43%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6D4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46E7">
            <w:pPr>
              <w:jc w:val="center"/>
            </w:pPr>
            <w:r>
              <w:rPr>
                <w:rFonts w:ascii="宋体" w:hAnsi="宋体" w:eastAsia="宋体"/>
                <w:sz w:val="16"/>
              </w:rPr>
              <w:t>计划使用1.15万元资金用于慰问群众，实际实施过程中使用0.35万元用于开展慰问群众工作。今后将进一步做好困难群众人数摸排及所需资金测算工作。</w:t>
            </w:r>
          </w:p>
        </w:tc>
      </w:tr>
      <w:tr w14:paraId="544799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527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E69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A2C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8637">
            <w:pPr>
              <w:jc w:val="center"/>
            </w:pPr>
            <w:r>
              <w:rPr>
                <w:rFonts w:ascii="宋体" w:hAnsi="宋体" w:eastAsia="宋体"/>
                <w:sz w:val="16"/>
              </w:rPr>
              <w:t>受益村民人数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4325">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321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E63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10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D3E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A5D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40B1">
            <w:pPr>
              <w:jc w:val="center"/>
            </w:pPr>
            <w:r>
              <w:rPr>
                <w:rFonts w:ascii="宋体" w:hAnsi="宋体" w:eastAsia="宋体"/>
                <w:sz w:val="16"/>
              </w:rPr>
              <w:t>=52人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C2D9">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E483B">
            <w:pPr>
              <w:jc w:val="center"/>
            </w:pPr>
            <w:r>
              <w:rPr>
                <w:rFonts w:ascii="宋体" w:hAnsi="宋体" w:eastAsia="宋体"/>
                <w:sz w:val="16"/>
              </w:rPr>
              <w:t>19.2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B624D">
            <w:pPr>
              <w:jc w:val="center"/>
            </w:pPr>
            <w:r>
              <w:rPr>
                <w:rFonts w:ascii="宋体" w:hAnsi="宋体" w:eastAsia="宋体"/>
                <w:sz w:val="16"/>
              </w:rPr>
              <w:t>计划慰问50人，实际慰问52人，今后将进一步摸排好需慰问的村民人数。</w:t>
            </w:r>
          </w:p>
        </w:tc>
      </w:tr>
      <w:tr w14:paraId="592C2F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F04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FC6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D8B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DB6D">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7D9C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95D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57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96C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E68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AF2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4C4F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22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6C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DDBA">
            <w:pPr>
              <w:jc w:val="center"/>
            </w:pPr>
          </w:p>
        </w:tc>
      </w:tr>
      <w:tr w14:paraId="35C7A79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C25DC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437F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467D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ED4A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DB6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0DB9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8056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4A68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752F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B09E1">
            <w:pPr>
              <w:jc w:val="center"/>
            </w:pPr>
            <w:r>
              <w:rPr>
                <w:rFonts w:ascii="宋体" w:hAnsi="宋体" w:eastAsia="宋体"/>
                <w:sz w:val="16"/>
              </w:rPr>
              <w:t>79.00分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B09EBA"/>
        </w:tc>
      </w:tr>
    </w:tbl>
    <w:p w14:paraId="7EA4961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0B2730F1">
        <w:tblPrEx>
          <w:tblCellMar>
            <w:top w:w="0" w:type="dxa"/>
            <w:left w:w="108" w:type="dxa"/>
            <w:bottom w:w="0" w:type="dxa"/>
            <w:right w:w="108" w:type="dxa"/>
          </w:tblCellMar>
        </w:tblPrEx>
        <w:tc>
          <w:tcPr>
            <w:tcW w:w="8848" w:type="dxa"/>
            <w:gridSpan w:val="14"/>
            <w:vAlign w:val="center"/>
          </w:tcPr>
          <w:p w14:paraId="4667CCB8">
            <w:pPr>
              <w:jc w:val="center"/>
            </w:pPr>
            <w:r>
              <w:rPr>
                <w:rFonts w:ascii="宋体" w:hAnsi="宋体" w:eastAsia="宋体"/>
                <w:sz w:val="24"/>
              </w:rPr>
              <w:t>项目支出绩效自评表</w:t>
            </w:r>
          </w:p>
        </w:tc>
      </w:tr>
      <w:tr w14:paraId="6FBEC52B">
        <w:tblPrEx>
          <w:tblCellMar>
            <w:top w:w="0" w:type="dxa"/>
            <w:left w:w="108" w:type="dxa"/>
            <w:bottom w:w="0" w:type="dxa"/>
            <w:right w:w="108" w:type="dxa"/>
          </w:tblCellMar>
        </w:tblPrEx>
        <w:tc>
          <w:tcPr>
            <w:tcW w:w="8848" w:type="dxa"/>
            <w:gridSpan w:val="14"/>
            <w:vAlign w:val="center"/>
          </w:tcPr>
          <w:p w14:paraId="3B29DB01">
            <w:pPr>
              <w:jc w:val="center"/>
            </w:pPr>
            <w:r>
              <w:rPr>
                <w:rFonts w:ascii="宋体" w:hAnsi="宋体" w:eastAsia="宋体"/>
                <w:sz w:val="24"/>
              </w:rPr>
              <w:t>(2024年度)</w:t>
            </w:r>
          </w:p>
        </w:tc>
      </w:tr>
      <w:tr w14:paraId="597E3E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E279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051C54">
            <w:pPr>
              <w:jc w:val="center"/>
            </w:pPr>
            <w:r>
              <w:rPr>
                <w:rFonts w:ascii="宋体" w:hAnsi="宋体" w:eastAsia="宋体"/>
                <w:sz w:val="16"/>
              </w:rPr>
              <w:t>2024年度县域生态环境监督管理经费</w:t>
            </w:r>
          </w:p>
        </w:tc>
      </w:tr>
      <w:tr w14:paraId="65D1F2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5D15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95D7D4">
            <w:pPr>
              <w:jc w:val="center"/>
            </w:pPr>
            <w:r>
              <w:rPr>
                <w:rFonts w:ascii="宋体" w:hAnsi="宋体" w:eastAsia="宋体"/>
                <w:sz w:val="16"/>
              </w:rPr>
              <w:t>巴音郭楞蒙古自治州生态环境局轮台县分局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E3C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39FA73">
            <w:pPr>
              <w:jc w:val="center"/>
            </w:pPr>
            <w:r>
              <w:rPr>
                <w:rFonts w:ascii="宋体" w:hAnsi="宋体" w:eastAsia="宋体"/>
                <w:sz w:val="16"/>
              </w:rPr>
              <w:t>巴音郭楞蒙古自治州生态环境局轮台县分局</w:t>
            </w:r>
          </w:p>
        </w:tc>
      </w:tr>
      <w:tr w14:paraId="54296F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D99D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2EF9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53CC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FD64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F6B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5F43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3A58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435D">
            <w:pPr>
              <w:jc w:val="center"/>
            </w:pPr>
            <w:r>
              <w:rPr>
                <w:rFonts w:ascii="宋体" w:hAnsi="宋体" w:eastAsia="宋体"/>
                <w:sz w:val="16"/>
              </w:rPr>
              <w:t>得分</w:t>
            </w:r>
          </w:p>
        </w:tc>
      </w:tr>
      <w:tr w14:paraId="0CCF4A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B7BF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FCF6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3CD18">
            <w:pPr>
              <w:jc w:val="center"/>
            </w:pPr>
            <w:r>
              <w:rPr>
                <w:rFonts w:ascii="宋体" w:hAnsi="宋体" w:eastAsia="宋体"/>
                <w:sz w:val="16"/>
              </w:rPr>
              <w:t>172.77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F85F1">
            <w:pPr>
              <w:jc w:val="center"/>
            </w:pPr>
            <w:r>
              <w:rPr>
                <w:rFonts w:ascii="宋体" w:hAnsi="宋体" w:eastAsia="宋体"/>
                <w:sz w:val="16"/>
              </w:rPr>
              <w:t>172.77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A2BF1">
            <w:pPr>
              <w:jc w:val="center"/>
            </w:pPr>
            <w:r>
              <w:rPr>
                <w:rFonts w:ascii="宋体" w:hAnsi="宋体" w:eastAsia="宋体"/>
                <w:sz w:val="16"/>
              </w:rPr>
              <w:t>64.50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080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6691E">
            <w:pPr>
              <w:jc w:val="center"/>
            </w:pPr>
            <w:r>
              <w:rPr>
                <w:rFonts w:ascii="宋体" w:hAnsi="宋体" w:eastAsia="宋体"/>
                <w:sz w:val="16"/>
              </w:rPr>
              <w:t>37.33%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9A68A">
            <w:pPr>
              <w:jc w:val="center"/>
            </w:pPr>
            <w:r>
              <w:rPr>
                <w:rFonts w:ascii="宋体" w:hAnsi="宋体" w:eastAsia="宋体"/>
                <w:sz w:val="16"/>
              </w:rPr>
              <w:t>0.00</w:t>
            </w:r>
          </w:p>
        </w:tc>
      </w:tr>
      <w:tr w14:paraId="276A95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BBA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0562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92E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185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F1A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F89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BCD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01306">
            <w:pPr>
              <w:jc w:val="center"/>
            </w:pPr>
            <w:r>
              <w:rPr>
                <w:rFonts w:ascii="宋体" w:hAnsi="宋体" w:eastAsia="宋体"/>
                <w:sz w:val="16"/>
              </w:rPr>
              <w:t>-</w:t>
            </w:r>
          </w:p>
        </w:tc>
      </w:tr>
      <w:tr w14:paraId="752B46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F43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BC3D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7DA91">
            <w:pPr>
              <w:jc w:val="center"/>
            </w:pPr>
            <w:r>
              <w:rPr>
                <w:rFonts w:ascii="宋体" w:hAnsi="宋体" w:eastAsia="宋体"/>
                <w:sz w:val="16"/>
              </w:rPr>
              <w:t>172.77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92020">
            <w:pPr>
              <w:jc w:val="center"/>
            </w:pPr>
            <w:r>
              <w:rPr>
                <w:rFonts w:ascii="宋体" w:hAnsi="宋体" w:eastAsia="宋体"/>
                <w:sz w:val="16"/>
              </w:rPr>
              <w:t>172.77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CE036">
            <w:pPr>
              <w:jc w:val="center"/>
            </w:pPr>
            <w:r>
              <w:rPr>
                <w:rFonts w:ascii="宋体" w:hAnsi="宋体" w:eastAsia="宋体"/>
                <w:sz w:val="16"/>
              </w:rPr>
              <w:t>64.50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1A9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726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4F87">
            <w:pPr>
              <w:jc w:val="center"/>
            </w:pPr>
            <w:r>
              <w:rPr>
                <w:rFonts w:ascii="宋体" w:hAnsi="宋体" w:eastAsia="宋体"/>
                <w:sz w:val="16"/>
              </w:rPr>
              <w:t>-</w:t>
            </w:r>
          </w:p>
        </w:tc>
      </w:tr>
      <w:tr w14:paraId="6C35C6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6069F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8A98C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F18197">
            <w:pPr>
              <w:jc w:val="center"/>
            </w:pPr>
            <w:r>
              <w:rPr>
                <w:rFonts w:ascii="宋体" w:hAnsi="宋体" w:eastAsia="宋体"/>
                <w:sz w:val="16"/>
              </w:rPr>
              <w:t>总体目标完成情况</w:t>
            </w:r>
          </w:p>
        </w:tc>
      </w:tr>
      <w:tr w14:paraId="33C48C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56E8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08A642">
            <w:pPr>
              <w:jc w:val="both"/>
            </w:pPr>
            <w:r>
              <w:rPr>
                <w:rFonts w:ascii="宋体" w:hAnsi="宋体" w:eastAsia="宋体"/>
                <w:sz w:val="16"/>
              </w:rPr>
              <w:t>深入打好污染防治攻坚战，确保轮台县环境质量有效改善，大力推进实施空气质量提升，严防生态环境领域风险。主要是：1.聘请第三方县域环境质量监测。2.聘请第三方入河排污口排查。3.通过轮台县乡镇空气监测站建设来提高环境质量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05DDC3">
            <w:pPr>
              <w:jc w:val="both"/>
            </w:pPr>
            <w:r>
              <w:rPr>
                <w:rFonts w:ascii="宋体" w:hAnsi="宋体" w:eastAsia="宋体"/>
                <w:sz w:val="16"/>
              </w:rPr>
              <w:t>2024年1</w:t>
            </w:r>
            <w:r>
              <w:rPr>
                <w:rFonts w:hint="eastAsia" w:ascii="宋体" w:hAnsi="宋体"/>
                <w:sz w:val="16"/>
                <w:lang w:eastAsia="zh-CN"/>
              </w:rPr>
              <w:t>—</w:t>
            </w:r>
            <w:r>
              <w:rPr>
                <w:rFonts w:ascii="宋体" w:hAnsi="宋体" w:eastAsia="宋体"/>
                <w:sz w:val="16"/>
              </w:rPr>
              <w:t>12月，我县空气监测站共监测有效天数365天，其中优良天数比例为73%，优良天数比去年增加16天，同比上升3个百分点。全县生活饮用水达到国家三类水质标准，达标率100%，辖区2个地表水控制断面水质达到三类水质目标要求，全县危险废物均按规定进行了妥善处置，土壤环境为清洁等级。</w:t>
            </w:r>
          </w:p>
        </w:tc>
      </w:tr>
      <w:tr w14:paraId="6CAFD5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A849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77F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836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5DC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E11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BC3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9A6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0AD7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8FB3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31DE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150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8B21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BBF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D3471">
            <w:pPr>
              <w:jc w:val="center"/>
            </w:pPr>
            <w:r>
              <w:rPr>
                <w:rFonts w:ascii="宋体" w:hAnsi="宋体" w:eastAsia="宋体"/>
                <w:sz w:val="16"/>
              </w:rPr>
              <w:t>偏差原因分析及改进措施</w:t>
            </w:r>
          </w:p>
        </w:tc>
      </w:tr>
      <w:tr w14:paraId="6086A1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9255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2A86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07902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EF79">
            <w:pPr>
              <w:jc w:val="center"/>
            </w:pPr>
            <w:r>
              <w:rPr>
                <w:rFonts w:ascii="宋体" w:hAnsi="宋体" w:eastAsia="宋体"/>
                <w:sz w:val="16"/>
              </w:rPr>
              <w:t>聘请第三方数量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C7C4">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13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20D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8D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43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02C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5B7C">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A2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9B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1740">
            <w:pPr>
              <w:jc w:val="center"/>
            </w:pPr>
          </w:p>
        </w:tc>
      </w:tr>
      <w:tr w14:paraId="562C9A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3DE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7D3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C9D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CA5F6">
            <w:pPr>
              <w:jc w:val="center"/>
            </w:pPr>
            <w:r>
              <w:rPr>
                <w:rFonts w:ascii="宋体" w:hAnsi="宋体" w:eastAsia="宋体"/>
                <w:sz w:val="16"/>
              </w:rPr>
              <w:t>县域环境质量监测次数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59C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22B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00D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6A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EDC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7A0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6B4C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EC6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657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60D67">
            <w:pPr>
              <w:jc w:val="center"/>
            </w:pPr>
          </w:p>
        </w:tc>
      </w:tr>
      <w:tr w14:paraId="0E7464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9C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765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5D6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40671">
            <w:pPr>
              <w:jc w:val="center"/>
            </w:pPr>
            <w:r>
              <w:rPr>
                <w:rFonts w:ascii="宋体" w:hAnsi="宋体" w:eastAsia="宋体"/>
                <w:sz w:val="16"/>
              </w:rPr>
              <w:t>入河排污口排查次数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864BB">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87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E11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E38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9C3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908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531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BE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247D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889F">
            <w:pPr>
              <w:jc w:val="center"/>
            </w:pPr>
          </w:p>
        </w:tc>
      </w:tr>
      <w:tr w14:paraId="33FD2B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240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586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C72AE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B7FA">
            <w:pPr>
              <w:jc w:val="center"/>
            </w:pPr>
            <w:r>
              <w:rPr>
                <w:rFonts w:ascii="宋体" w:hAnsi="宋体" w:eastAsia="宋体"/>
                <w:sz w:val="16"/>
              </w:rPr>
              <w:t>第三方服务质量合格率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988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BB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E9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F74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0A4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4CB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19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0DD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47D2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4ECC">
            <w:pPr>
              <w:jc w:val="center"/>
            </w:pPr>
          </w:p>
        </w:tc>
      </w:tr>
      <w:tr w14:paraId="24C3E4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0A3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DF5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8C4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0B9B9">
            <w:pPr>
              <w:jc w:val="center"/>
            </w:pPr>
            <w:r>
              <w:rPr>
                <w:rFonts w:ascii="宋体" w:hAnsi="宋体" w:eastAsia="宋体"/>
                <w:sz w:val="16"/>
              </w:rPr>
              <w:t>县域环境监测质量合格率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A2A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684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58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88F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71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5C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E79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E4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CE67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86169">
            <w:pPr>
              <w:jc w:val="center"/>
            </w:pPr>
          </w:p>
        </w:tc>
      </w:tr>
      <w:tr w14:paraId="38B727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BD7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B96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C16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75B4B">
            <w:pPr>
              <w:jc w:val="center"/>
            </w:pPr>
            <w:r>
              <w:rPr>
                <w:rFonts w:ascii="宋体" w:hAnsi="宋体" w:eastAsia="宋体"/>
                <w:sz w:val="16"/>
              </w:rPr>
              <w:t>入河排污口排查合格率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CF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9E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FB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21C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338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A54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939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6EB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3F6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F41B0">
            <w:pPr>
              <w:jc w:val="center"/>
            </w:pPr>
          </w:p>
        </w:tc>
      </w:tr>
      <w:tr w14:paraId="3FEA8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0FC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596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920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75AF">
            <w:pPr>
              <w:jc w:val="center"/>
            </w:pPr>
            <w:r>
              <w:rPr>
                <w:rFonts w:ascii="宋体" w:hAnsi="宋体" w:eastAsia="宋体"/>
                <w:sz w:val="16"/>
              </w:rPr>
              <w:t>第三方机构任务完成及时率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33E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468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37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34D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727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58A4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29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5DB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B5E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88CEA">
            <w:pPr>
              <w:jc w:val="center"/>
            </w:pPr>
          </w:p>
        </w:tc>
      </w:tr>
      <w:tr w14:paraId="18CBD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DF4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3414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3819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EDD42">
            <w:pPr>
              <w:jc w:val="center"/>
            </w:pPr>
            <w:r>
              <w:rPr>
                <w:rFonts w:ascii="宋体" w:hAnsi="宋体" w:eastAsia="宋体"/>
                <w:sz w:val="16"/>
              </w:rPr>
              <w:t>县域环境质量监测经费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9831">
            <w:pPr>
              <w:jc w:val="center"/>
            </w:pPr>
            <w:r>
              <w:rPr>
                <w:rFonts w:ascii="宋体" w:hAnsi="宋体" w:eastAsia="宋体"/>
                <w:sz w:val="16"/>
              </w:rPr>
              <w:t>&lt;=35.77万元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9A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51B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131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69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CFB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19F5B">
            <w:pPr>
              <w:jc w:val="center"/>
            </w:pPr>
            <w:r>
              <w:rPr>
                <w:rFonts w:ascii="宋体" w:hAnsi="宋体" w:eastAsia="宋体"/>
                <w:sz w:val="16"/>
              </w:rPr>
              <w:t>=34.5万元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A31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89EA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52156">
            <w:pPr>
              <w:jc w:val="center"/>
            </w:pPr>
          </w:p>
        </w:tc>
      </w:tr>
      <w:tr w14:paraId="4C62BF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DC7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7AF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EA1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8103">
            <w:pPr>
              <w:jc w:val="center"/>
            </w:pPr>
            <w:r>
              <w:rPr>
                <w:rFonts w:ascii="宋体" w:hAnsi="宋体" w:eastAsia="宋体"/>
                <w:sz w:val="16"/>
              </w:rPr>
              <w:t>入河排污口排查经费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70B0">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B7D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B14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1DAF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7E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4E04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320D">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12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659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10E2">
            <w:pPr>
              <w:jc w:val="center"/>
            </w:pPr>
          </w:p>
        </w:tc>
      </w:tr>
      <w:tr w14:paraId="0D1A9C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780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D50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3CF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62F3">
            <w:pPr>
              <w:jc w:val="center"/>
            </w:pPr>
            <w:r>
              <w:rPr>
                <w:rFonts w:ascii="宋体" w:hAnsi="宋体" w:eastAsia="宋体"/>
                <w:sz w:val="16"/>
              </w:rPr>
              <w:t>乡镇空气监测站建设项目经费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2EF96">
            <w:pPr>
              <w:jc w:val="center"/>
            </w:pPr>
            <w:r>
              <w:rPr>
                <w:rFonts w:ascii="宋体" w:hAnsi="宋体" w:eastAsia="宋体"/>
                <w:sz w:val="16"/>
              </w:rPr>
              <w:t>&lt;=107万元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324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842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0EEE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C3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A60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8B32">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C200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854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D0B6D">
            <w:pPr>
              <w:jc w:val="center"/>
            </w:pPr>
            <w:r>
              <w:rPr>
                <w:rFonts w:ascii="宋体" w:hAnsi="宋体" w:eastAsia="宋体"/>
                <w:sz w:val="16"/>
              </w:rPr>
              <w:t>县政府一直未选址，导致工程进度缓慢，资金支付不及时。</w:t>
            </w:r>
          </w:p>
        </w:tc>
      </w:tr>
      <w:tr w14:paraId="03D162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48F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15E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459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6E86">
            <w:pPr>
              <w:jc w:val="center"/>
            </w:pPr>
            <w:r>
              <w:rPr>
                <w:rFonts w:ascii="宋体" w:hAnsi="宋体" w:eastAsia="宋体"/>
                <w:sz w:val="16"/>
              </w:rPr>
              <w:t>提高县域环境质量管理水平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94E62">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D8C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F84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09BF0">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935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834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930F5">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6B5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6EF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A25C0">
            <w:pPr>
              <w:jc w:val="center"/>
            </w:pPr>
          </w:p>
        </w:tc>
      </w:tr>
      <w:tr w14:paraId="7C9A9C4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5AA73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88B3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787D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84BA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D6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077F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58AD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B1E4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D0FB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CEC3">
            <w:pPr>
              <w:jc w:val="center"/>
            </w:pPr>
            <w:r>
              <w:rPr>
                <w:rFonts w:ascii="宋体" w:hAnsi="宋体" w:eastAsia="宋体"/>
                <w:sz w:val="16"/>
              </w:rPr>
              <w:t>87.00分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63F9D2"/>
        </w:tc>
      </w:tr>
    </w:tbl>
    <w:p w14:paraId="532539BD">
      <w:r>
        <w:br w:type="page"/>
      </w:r>
    </w:p>
    <w:tbl>
      <w:tblPr>
        <w:tblStyle w:val="9"/>
        <w:tblW w:w="0" w:type="auto"/>
        <w:tblInd w:w="0" w:type="dxa"/>
        <w:tblLayout w:type="autofit"/>
        <w:tblCellMar>
          <w:top w:w="0" w:type="dxa"/>
          <w:left w:w="108" w:type="dxa"/>
          <w:bottom w:w="0" w:type="dxa"/>
          <w:right w:w="108" w:type="dxa"/>
        </w:tblCellMar>
      </w:tblPr>
      <w:tblGrid>
        <w:gridCol w:w="609"/>
        <w:gridCol w:w="575"/>
        <w:gridCol w:w="575"/>
        <w:gridCol w:w="575"/>
        <w:gridCol w:w="936"/>
        <w:gridCol w:w="589"/>
        <w:gridCol w:w="583"/>
        <w:gridCol w:w="596"/>
        <w:gridCol w:w="577"/>
        <w:gridCol w:w="575"/>
        <w:gridCol w:w="936"/>
        <w:gridCol w:w="610"/>
        <w:gridCol w:w="696"/>
        <w:gridCol w:w="628"/>
      </w:tblGrid>
      <w:tr w14:paraId="4F014DFD">
        <w:tblPrEx>
          <w:tblCellMar>
            <w:top w:w="0" w:type="dxa"/>
            <w:left w:w="108" w:type="dxa"/>
            <w:bottom w:w="0" w:type="dxa"/>
            <w:right w:w="108" w:type="dxa"/>
          </w:tblCellMar>
        </w:tblPrEx>
        <w:tc>
          <w:tcPr>
            <w:tcW w:w="8848" w:type="dxa"/>
            <w:gridSpan w:val="14"/>
            <w:vAlign w:val="center"/>
          </w:tcPr>
          <w:p w14:paraId="5D939E3F">
            <w:pPr>
              <w:jc w:val="center"/>
            </w:pPr>
            <w:r>
              <w:rPr>
                <w:rFonts w:ascii="宋体" w:hAnsi="宋体" w:eastAsia="宋体"/>
                <w:sz w:val="24"/>
              </w:rPr>
              <w:t>项目支出绩效自评表</w:t>
            </w:r>
          </w:p>
        </w:tc>
      </w:tr>
      <w:tr w14:paraId="003CEF21">
        <w:tblPrEx>
          <w:tblCellMar>
            <w:top w:w="0" w:type="dxa"/>
            <w:left w:w="108" w:type="dxa"/>
            <w:bottom w:w="0" w:type="dxa"/>
            <w:right w:w="108" w:type="dxa"/>
          </w:tblCellMar>
        </w:tblPrEx>
        <w:tc>
          <w:tcPr>
            <w:tcW w:w="8848" w:type="dxa"/>
            <w:gridSpan w:val="14"/>
            <w:vAlign w:val="center"/>
          </w:tcPr>
          <w:p w14:paraId="39227066">
            <w:pPr>
              <w:jc w:val="center"/>
            </w:pPr>
            <w:r>
              <w:rPr>
                <w:rFonts w:ascii="宋体" w:hAnsi="宋体" w:eastAsia="宋体"/>
                <w:sz w:val="24"/>
              </w:rPr>
              <w:t>(2024年度)</w:t>
            </w:r>
          </w:p>
        </w:tc>
      </w:tr>
      <w:tr w14:paraId="217089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90FE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4B446D">
            <w:pPr>
              <w:jc w:val="center"/>
            </w:pPr>
            <w:r>
              <w:rPr>
                <w:rFonts w:ascii="宋体" w:hAnsi="宋体" w:eastAsia="宋体"/>
                <w:sz w:val="16"/>
              </w:rPr>
              <w:t>2021年中央大气污染防治专项资金</w:t>
            </w:r>
          </w:p>
        </w:tc>
      </w:tr>
      <w:tr w14:paraId="643B98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F89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927F56">
            <w:pPr>
              <w:jc w:val="center"/>
            </w:pPr>
            <w:r>
              <w:rPr>
                <w:rFonts w:ascii="宋体" w:hAnsi="宋体" w:eastAsia="宋体"/>
                <w:sz w:val="16"/>
              </w:rPr>
              <w:t>新疆巴音郭楞蒙古自治州博斯腾湖科学研究所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CB6E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656C7E">
            <w:pPr>
              <w:jc w:val="center"/>
            </w:pPr>
            <w:r>
              <w:rPr>
                <w:rFonts w:ascii="宋体" w:hAnsi="宋体" w:eastAsia="宋体"/>
                <w:sz w:val="16"/>
              </w:rPr>
              <w:t>新疆巴音郭楞蒙古自治州博斯腾湖科学研究所</w:t>
            </w:r>
          </w:p>
        </w:tc>
      </w:tr>
      <w:tr w14:paraId="54553B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1703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B26D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0D5F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301B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0A1D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E257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7D28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FB9C7">
            <w:pPr>
              <w:jc w:val="center"/>
            </w:pPr>
            <w:r>
              <w:rPr>
                <w:rFonts w:ascii="宋体" w:hAnsi="宋体" w:eastAsia="宋体"/>
                <w:sz w:val="16"/>
              </w:rPr>
              <w:t>得分</w:t>
            </w:r>
          </w:p>
        </w:tc>
      </w:tr>
      <w:tr w14:paraId="368D8A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AA94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3B7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A7CD5">
            <w:pPr>
              <w:jc w:val="center"/>
            </w:pPr>
            <w:r>
              <w:rPr>
                <w:rFonts w:ascii="宋体" w:hAnsi="宋体" w:eastAsia="宋体"/>
                <w:sz w:val="16"/>
              </w:rPr>
              <w:t>1,241.88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18321">
            <w:pPr>
              <w:jc w:val="center"/>
            </w:pPr>
            <w:r>
              <w:rPr>
                <w:rFonts w:ascii="宋体" w:hAnsi="宋体" w:eastAsia="宋体"/>
                <w:sz w:val="16"/>
              </w:rPr>
              <w:t>1,241.88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F7357">
            <w:pPr>
              <w:jc w:val="center"/>
            </w:pPr>
            <w:r>
              <w:rPr>
                <w:rFonts w:ascii="宋体" w:hAnsi="宋体" w:eastAsia="宋体"/>
                <w:sz w:val="16"/>
              </w:rPr>
              <w:t>1,241.14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7A0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4E711">
            <w:pPr>
              <w:jc w:val="center"/>
            </w:pPr>
            <w:r>
              <w:rPr>
                <w:rFonts w:ascii="宋体" w:hAnsi="宋体" w:eastAsia="宋体"/>
                <w:sz w:val="16"/>
              </w:rPr>
              <w:t>99.94%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71A5">
            <w:pPr>
              <w:jc w:val="center"/>
            </w:pPr>
            <w:r>
              <w:rPr>
                <w:rFonts w:ascii="宋体" w:hAnsi="宋体" w:eastAsia="宋体"/>
                <w:sz w:val="16"/>
              </w:rPr>
              <w:t>10.00</w:t>
            </w:r>
          </w:p>
        </w:tc>
      </w:tr>
      <w:tr w14:paraId="7DF1EB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9D9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B297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C62D5">
            <w:pPr>
              <w:jc w:val="center"/>
            </w:pPr>
            <w:r>
              <w:rPr>
                <w:rFonts w:ascii="宋体" w:hAnsi="宋体" w:eastAsia="宋体"/>
                <w:sz w:val="16"/>
              </w:rPr>
              <w:t>1,241.88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F2B0B">
            <w:pPr>
              <w:jc w:val="center"/>
            </w:pPr>
            <w:r>
              <w:rPr>
                <w:rFonts w:ascii="宋体" w:hAnsi="宋体" w:eastAsia="宋体"/>
                <w:sz w:val="16"/>
              </w:rPr>
              <w:t>1,241.88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F5BA6">
            <w:pPr>
              <w:jc w:val="center"/>
            </w:pPr>
            <w:r>
              <w:rPr>
                <w:rFonts w:ascii="宋体" w:hAnsi="宋体" w:eastAsia="宋体"/>
                <w:sz w:val="16"/>
              </w:rPr>
              <w:t>1,241.14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A43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06B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3091">
            <w:pPr>
              <w:jc w:val="center"/>
            </w:pPr>
            <w:r>
              <w:rPr>
                <w:rFonts w:ascii="宋体" w:hAnsi="宋体" w:eastAsia="宋体"/>
                <w:sz w:val="16"/>
              </w:rPr>
              <w:t>-</w:t>
            </w:r>
          </w:p>
        </w:tc>
      </w:tr>
      <w:tr w14:paraId="1D2B0F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DDD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3B2C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4D7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AEF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355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F6D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343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97753">
            <w:pPr>
              <w:jc w:val="center"/>
            </w:pPr>
            <w:r>
              <w:rPr>
                <w:rFonts w:ascii="宋体" w:hAnsi="宋体" w:eastAsia="宋体"/>
                <w:sz w:val="16"/>
              </w:rPr>
              <w:t>-</w:t>
            </w:r>
          </w:p>
        </w:tc>
      </w:tr>
      <w:tr w14:paraId="30BC9E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F774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BA908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F9B256">
            <w:pPr>
              <w:jc w:val="center"/>
            </w:pPr>
            <w:r>
              <w:rPr>
                <w:rFonts w:ascii="宋体" w:hAnsi="宋体" w:eastAsia="宋体"/>
                <w:sz w:val="16"/>
              </w:rPr>
              <w:t>总体目标完成情况</w:t>
            </w:r>
          </w:p>
        </w:tc>
      </w:tr>
      <w:tr w14:paraId="09D15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536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C4D10D">
            <w:pPr>
              <w:jc w:val="both"/>
            </w:pPr>
            <w:r>
              <w:rPr>
                <w:rFonts w:ascii="宋体" w:hAnsi="宋体" w:eastAsia="宋体"/>
                <w:sz w:val="16"/>
              </w:rPr>
              <w:t>根据《锅炉大气污染物排放标准》（GB13271-2014）文件，通过对103家燃气锅炉企业、175台燃气锅炉进行改造，达到改造后氮氧化物排放浓度达到50毫克/立方米以下。</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881AFD">
            <w:pPr>
              <w:jc w:val="both"/>
            </w:pPr>
            <w:r>
              <w:rPr>
                <w:rFonts w:ascii="宋体" w:hAnsi="宋体" w:eastAsia="宋体"/>
                <w:sz w:val="16"/>
              </w:rPr>
              <w:t>已完成支付资金1241.14万元，通过对103家燃气锅炉企业、175台燃气锅炉进行改造，达到改造后氮氧化物排放浓度达到50毫克/立方米以下。</w:t>
            </w:r>
          </w:p>
        </w:tc>
      </w:tr>
      <w:tr w14:paraId="3B74EB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6EFF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522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D2A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9BEE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F31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6FE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572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4E9F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EFD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E9B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B8CC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B66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E553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E18A">
            <w:pPr>
              <w:jc w:val="center"/>
            </w:pPr>
            <w:r>
              <w:rPr>
                <w:rFonts w:ascii="宋体" w:hAnsi="宋体" w:eastAsia="宋体"/>
                <w:sz w:val="16"/>
              </w:rPr>
              <w:t>偏差原因分析及改进措施</w:t>
            </w:r>
          </w:p>
        </w:tc>
      </w:tr>
      <w:tr w14:paraId="0937FB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B67C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82BF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F3F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7878">
            <w:pPr>
              <w:jc w:val="center"/>
            </w:pPr>
            <w:r>
              <w:rPr>
                <w:rFonts w:ascii="宋体" w:hAnsi="宋体" w:eastAsia="宋体"/>
                <w:sz w:val="16"/>
              </w:rPr>
              <w:t>燃气锅炉改造企业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1397">
            <w:pPr>
              <w:jc w:val="center"/>
            </w:pPr>
            <w:r>
              <w:rPr>
                <w:rFonts w:ascii="宋体" w:hAnsi="宋体" w:eastAsia="宋体"/>
                <w:sz w:val="16"/>
              </w:rPr>
              <w:t>=103家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C5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AFD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E26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B64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B5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0A23">
            <w:pPr>
              <w:jc w:val="center"/>
            </w:pPr>
            <w:r>
              <w:rPr>
                <w:rFonts w:ascii="宋体" w:hAnsi="宋体" w:eastAsia="宋体"/>
                <w:sz w:val="16"/>
              </w:rPr>
              <w:t>=103家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3B5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0E7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F6122">
            <w:pPr>
              <w:jc w:val="center"/>
            </w:pPr>
          </w:p>
        </w:tc>
      </w:tr>
      <w:tr w14:paraId="4D322E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A14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4E6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0F2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41B2D">
            <w:pPr>
              <w:jc w:val="center"/>
            </w:pPr>
            <w:r>
              <w:rPr>
                <w:rFonts w:ascii="宋体" w:hAnsi="宋体" w:eastAsia="宋体"/>
                <w:sz w:val="16"/>
              </w:rPr>
              <w:t>燃气锅炉改造台数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0F4D">
            <w:pPr>
              <w:jc w:val="center"/>
            </w:pPr>
            <w:r>
              <w:rPr>
                <w:rFonts w:ascii="宋体" w:hAnsi="宋体" w:eastAsia="宋体"/>
                <w:sz w:val="16"/>
              </w:rPr>
              <w:t>=175台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484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02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7B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02B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0B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DABA3">
            <w:pPr>
              <w:jc w:val="center"/>
            </w:pPr>
            <w:r>
              <w:rPr>
                <w:rFonts w:ascii="宋体" w:hAnsi="宋体" w:eastAsia="宋体"/>
                <w:sz w:val="16"/>
              </w:rPr>
              <w:t>=175台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E10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98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F038A">
            <w:pPr>
              <w:jc w:val="center"/>
            </w:pPr>
          </w:p>
        </w:tc>
      </w:tr>
      <w:tr w14:paraId="5C3004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A79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B1F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CA7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EF42">
            <w:pPr>
              <w:jc w:val="center"/>
            </w:pPr>
            <w:r>
              <w:rPr>
                <w:rFonts w:ascii="宋体" w:hAnsi="宋体" w:eastAsia="宋体"/>
                <w:sz w:val="16"/>
              </w:rPr>
              <w:t>燃气锅炉改造工程验收合格率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6E3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D6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6C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74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40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8D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C69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D12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788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84C78">
            <w:pPr>
              <w:jc w:val="center"/>
            </w:pPr>
          </w:p>
        </w:tc>
      </w:tr>
      <w:tr w14:paraId="2A5899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936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A38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BE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610A1">
            <w:pPr>
              <w:jc w:val="center"/>
            </w:pPr>
            <w:r>
              <w:rPr>
                <w:rFonts w:ascii="宋体" w:hAnsi="宋体" w:eastAsia="宋体"/>
                <w:sz w:val="16"/>
              </w:rPr>
              <w:t>按照施工计划完成时间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443B6">
            <w:pPr>
              <w:jc w:val="center"/>
            </w:pPr>
            <w:r>
              <w:rPr>
                <w:rFonts w:ascii="宋体" w:hAnsi="宋体" w:eastAsia="宋体"/>
                <w:sz w:val="16"/>
              </w:rPr>
              <w:t>2024年12月底之前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19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4E9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9F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F14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2F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B5AAD">
            <w:pPr>
              <w:jc w:val="center"/>
            </w:pPr>
            <w:r>
              <w:rPr>
                <w:rFonts w:ascii="宋体" w:hAnsi="宋体" w:eastAsia="宋体"/>
                <w:sz w:val="16"/>
              </w:rPr>
              <w:t>2024年12月30日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8D3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B4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4E9F">
            <w:pPr>
              <w:jc w:val="center"/>
            </w:pPr>
          </w:p>
        </w:tc>
      </w:tr>
      <w:tr w14:paraId="6AB2C3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A8B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B66E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24C2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6AFB">
            <w:pPr>
              <w:jc w:val="center"/>
            </w:pPr>
            <w:r>
              <w:rPr>
                <w:rFonts w:ascii="宋体" w:hAnsi="宋体" w:eastAsia="宋体"/>
                <w:sz w:val="16"/>
              </w:rPr>
              <w:t>燃气锅炉改造成本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1778">
            <w:pPr>
              <w:jc w:val="center"/>
            </w:pPr>
            <w:r>
              <w:rPr>
                <w:rFonts w:ascii="宋体" w:hAnsi="宋体" w:eastAsia="宋体"/>
                <w:sz w:val="16"/>
              </w:rPr>
              <w:t>&lt;=12.05万元/家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0D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46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D4D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A3C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640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6F435">
            <w:pPr>
              <w:jc w:val="center"/>
            </w:pPr>
            <w:r>
              <w:rPr>
                <w:rFonts w:ascii="宋体" w:hAnsi="宋体" w:eastAsia="宋体"/>
                <w:sz w:val="16"/>
              </w:rPr>
              <w:t>&lt;=12.05万元/家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59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EE1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8366">
            <w:pPr>
              <w:jc w:val="center"/>
            </w:pPr>
          </w:p>
        </w:tc>
      </w:tr>
      <w:tr w14:paraId="170C8C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5C7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457EA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858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08A6F">
            <w:pPr>
              <w:jc w:val="center"/>
            </w:pPr>
            <w:r>
              <w:rPr>
                <w:rFonts w:ascii="宋体" w:hAnsi="宋体" w:eastAsia="宋体"/>
                <w:sz w:val="16"/>
              </w:rPr>
              <w:t>环境质量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9141D">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89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001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A4F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B5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03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0EBC1">
            <w:pPr>
              <w:jc w:val="center"/>
            </w:pPr>
            <w:r>
              <w:rPr>
                <w:rFonts w:ascii="宋体" w:hAnsi="宋体" w:eastAsia="宋体"/>
                <w:sz w:val="16"/>
              </w:rPr>
              <w:t>达到目标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74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4458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78AB">
            <w:pPr>
              <w:jc w:val="center"/>
            </w:pPr>
          </w:p>
        </w:tc>
      </w:tr>
      <w:tr w14:paraId="264568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935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781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D76CB">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E7ED7">
            <w:pPr>
              <w:jc w:val="center"/>
            </w:pPr>
            <w:r>
              <w:rPr>
                <w:rFonts w:ascii="宋体" w:hAnsi="宋体" w:eastAsia="宋体"/>
                <w:sz w:val="16"/>
              </w:rPr>
              <w:t>氮氧化物排放浓度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D9A07">
            <w:pPr>
              <w:jc w:val="center"/>
            </w:pPr>
            <w:r>
              <w:rPr>
                <w:rFonts w:ascii="宋体" w:hAnsi="宋体" w:eastAsia="宋体"/>
                <w:sz w:val="16"/>
              </w:rPr>
              <w:t>&lt;=50mg/m3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FE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88B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4C8C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436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8A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2D21">
            <w:pPr>
              <w:jc w:val="center"/>
            </w:pPr>
            <w:r>
              <w:rPr>
                <w:rFonts w:ascii="宋体" w:hAnsi="宋体" w:eastAsia="宋体"/>
                <w:sz w:val="16"/>
              </w:rPr>
              <w:t>&lt;=50mg/m3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D0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EE8C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588BE">
            <w:pPr>
              <w:jc w:val="center"/>
            </w:pPr>
          </w:p>
        </w:tc>
      </w:tr>
      <w:tr w14:paraId="23123E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925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54E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113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5BA9F">
            <w:pPr>
              <w:jc w:val="center"/>
            </w:pPr>
            <w:r>
              <w:rPr>
                <w:rFonts w:ascii="宋体" w:hAnsi="宋体" w:eastAsia="宋体"/>
                <w:sz w:val="16"/>
              </w:rPr>
              <w:t>氮氧化物减排量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1C39">
            <w:pPr>
              <w:jc w:val="center"/>
            </w:pPr>
            <w:r>
              <w:rPr>
                <w:rFonts w:ascii="宋体" w:hAnsi="宋体" w:eastAsia="宋体"/>
                <w:sz w:val="16"/>
              </w:rPr>
              <w:t>&gt;=10吨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D0B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07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4D76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3B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36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4717E">
            <w:pPr>
              <w:jc w:val="center"/>
            </w:pPr>
            <w:r>
              <w:rPr>
                <w:rFonts w:ascii="宋体" w:hAnsi="宋体" w:eastAsia="宋体"/>
                <w:sz w:val="16"/>
              </w:rPr>
              <w:t>=10吨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BD5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4D56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E635">
            <w:pPr>
              <w:jc w:val="center"/>
            </w:pPr>
          </w:p>
        </w:tc>
      </w:tr>
      <w:tr w14:paraId="730010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4F2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9F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D0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44362">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3847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1BF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263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A02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6ED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BC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C2E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EA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2F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E7D5">
            <w:pPr>
              <w:jc w:val="center"/>
            </w:pPr>
            <w:r>
              <w:rPr>
                <w:rFonts w:ascii="宋体" w:hAnsi="宋体" w:eastAsia="宋体"/>
                <w:sz w:val="16"/>
              </w:rPr>
              <w:t>在预期期限内受到了更多群众的满意。</w:t>
            </w:r>
          </w:p>
        </w:tc>
      </w:tr>
      <w:tr w14:paraId="222B097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75552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A5E3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A370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1828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F41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87C5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486B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8B42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AAB4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BF1E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7C5413"/>
        </w:tc>
      </w:tr>
    </w:tbl>
    <w:p w14:paraId="0CB2CC4D">
      <w:r>
        <w:br w:type="page"/>
      </w:r>
    </w:p>
    <w:tbl>
      <w:tblPr>
        <w:tblStyle w:val="9"/>
        <w:tblW w:w="0" w:type="auto"/>
        <w:tblInd w:w="0" w:type="dxa"/>
        <w:tblLayout w:type="autofit"/>
        <w:tblCellMar>
          <w:top w:w="0" w:type="dxa"/>
          <w:left w:w="108" w:type="dxa"/>
          <w:bottom w:w="0" w:type="dxa"/>
          <w:right w:w="108" w:type="dxa"/>
        </w:tblCellMar>
      </w:tblPr>
      <w:tblGrid>
        <w:gridCol w:w="617"/>
        <w:gridCol w:w="592"/>
        <w:gridCol w:w="592"/>
        <w:gridCol w:w="936"/>
        <w:gridCol w:w="776"/>
        <w:gridCol w:w="592"/>
        <w:gridCol w:w="592"/>
        <w:gridCol w:w="605"/>
        <w:gridCol w:w="592"/>
        <w:gridCol w:w="592"/>
        <w:gridCol w:w="630"/>
        <w:gridCol w:w="617"/>
        <w:gridCol w:w="696"/>
        <w:gridCol w:w="631"/>
      </w:tblGrid>
      <w:tr w14:paraId="55DBF8ED">
        <w:tblPrEx>
          <w:tblCellMar>
            <w:top w:w="0" w:type="dxa"/>
            <w:left w:w="108" w:type="dxa"/>
            <w:bottom w:w="0" w:type="dxa"/>
            <w:right w:w="108" w:type="dxa"/>
          </w:tblCellMar>
        </w:tblPrEx>
        <w:tc>
          <w:tcPr>
            <w:tcW w:w="8848" w:type="dxa"/>
            <w:gridSpan w:val="14"/>
            <w:vAlign w:val="center"/>
          </w:tcPr>
          <w:p w14:paraId="72247B88">
            <w:pPr>
              <w:jc w:val="center"/>
            </w:pPr>
            <w:r>
              <w:rPr>
                <w:rFonts w:ascii="宋体" w:hAnsi="宋体" w:eastAsia="宋体"/>
                <w:sz w:val="24"/>
              </w:rPr>
              <w:t>项目支出绩效自评表</w:t>
            </w:r>
          </w:p>
        </w:tc>
      </w:tr>
      <w:tr w14:paraId="49379B03">
        <w:tblPrEx>
          <w:tblCellMar>
            <w:top w:w="0" w:type="dxa"/>
            <w:left w:w="108" w:type="dxa"/>
            <w:bottom w:w="0" w:type="dxa"/>
            <w:right w:w="108" w:type="dxa"/>
          </w:tblCellMar>
        </w:tblPrEx>
        <w:tc>
          <w:tcPr>
            <w:tcW w:w="8848" w:type="dxa"/>
            <w:gridSpan w:val="14"/>
            <w:vAlign w:val="center"/>
          </w:tcPr>
          <w:p w14:paraId="7C6F0509">
            <w:pPr>
              <w:jc w:val="center"/>
            </w:pPr>
            <w:r>
              <w:rPr>
                <w:rFonts w:ascii="宋体" w:hAnsi="宋体" w:eastAsia="宋体"/>
                <w:sz w:val="24"/>
              </w:rPr>
              <w:t>(2024年度)</w:t>
            </w:r>
          </w:p>
        </w:tc>
      </w:tr>
      <w:tr w14:paraId="6EFDFA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13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B9AC6B">
            <w:pPr>
              <w:jc w:val="center"/>
            </w:pPr>
            <w:r>
              <w:rPr>
                <w:rFonts w:ascii="宋体" w:hAnsi="宋体" w:eastAsia="宋体"/>
                <w:sz w:val="16"/>
              </w:rPr>
              <w:t>博斯腾湖化学需氧量（CODCr）超标溯源及监测平台建设</w:t>
            </w:r>
          </w:p>
        </w:tc>
      </w:tr>
      <w:tr w14:paraId="030DB3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D4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AF66D1">
            <w:pPr>
              <w:jc w:val="center"/>
            </w:pPr>
            <w:r>
              <w:rPr>
                <w:rFonts w:ascii="宋体" w:hAnsi="宋体" w:eastAsia="宋体"/>
                <w:sz w:val="16"/>
              </w:rPr>
              <w:t>新疆巴音郭楞蒙古自治州博斯腾湖科学研究所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6F41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30726E">
            <w:pPr>
              <w:jc w:val="center"/>
            </w:pPr>
            <w:r>
              <w:rPr>
                <w:rFonts w:ascii="宋体" w:hAnsi="宋体" w:eastAsia="宋体"/>
                <w:sz w:val="16"/>
              </w:rPr>
              <w:t>新疆巴音郭楞蒙古自治州博斯腾湖科学研究所</w:t>
            </w:r>
          </w:p>
        </w:tc>
      </w:tr>
      <w:tr w14:paraId="5B7E53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6AFF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E4AA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03A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D97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5130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2243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4CB3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8F39">
            <w:pPr>
              <w:jc w:val="center"/>
            </w:pPr>
            <w:r>
              <w:rPr>
                <w:rFonts w:ascii="宋体" w:hAnsi="宋体" w:eastAsia="宋体"/>
                <w:sz w:val="16"/>
              </w:rPr>
              <w:t>得分</w:t>
            </w:r>
          </w:p>
        </w:tc>
      </w:tr>
      <w:tr w14:paraId="63867E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8B6FF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5B04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E525B">
            <w:pPr>
              <w:jc w:val="center"/>
            </w:pPr>
            <w:r>
              <w:rPr>
                <w:rFonts w:ascii="宋体" w:hAnsi="宋体" w:eastAsia="宋体"/>
                <w:sz w:val="16"/>
              </w:rPr>
              <w:t>78.80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7C544">
            <w:pPr>
              <w:jc w:val="center"/>
            </w:pPr>
            <w:r>
              <w:rPr>
                <w:rFonts w:ascii="宋体" w:hAnsi="宋体" w:eastAsia="宋体"/>
                <w:sz w:val="16"/>
              </w:rPr>
              <w:t>78.80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3F2E6">
            <w:pPr>
              <w:jc w:val="center"/>
            </w:pPr>
            <w:r>
              <w:rPr>
                <w:rFonts w:ascii="宋体" w:hAnsi="宋体" w:eastAsia="宋体"/>
                <w:sz w:val="16"/>
              </w:rPr>
              <w:t>78.80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CAD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9B60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73164">
            <w:pPr>
              <w:jc w:val="center"/>
            </w:pPr>
            <w:r>
              <w:rPr>
                <w:rFonts w:ascii="宋体" w:hAnsi="宋体" w:eastAsia="宋体"/>
                <w:sz w:val="16"/>
              </w:rPr>
              <w:t>10.00</w:t>
            </w:r>
          </w:p>
        </w:tc>
      </w:tr>
      <w:tr w14:paraId="7B8EB8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00F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A893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3D5DB">
            <w:pPr>
              <w:jc w:val="center"/>
            </w:pPr>
            <w:r>
              <w:rPr>
                <w:rFonts w:ascii="宋体" w:hAnsi="宋体" w:eastAsia="宋体"/>
                <w:sz w:val="16"/>
              </w:rPr>
              <w:t>78.80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5F652">
            <w:pPr>
              <w:jc w:val="center"/>
            </w:pPr>
            <w:r>
              <w:rPr>
                <w:rFonts w:ascii="宋体" w:hAnsi="宋体" w:eastAsia="宋体"/>
                <w:sz w:val="16"/>
              </w:rPr>
              <w:t>78.80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F19E3">
            <w:pPr>
              <w:jc w:val="center"/>
            </w:pPr>
            <w:r>
              <w:rPr>
                <w:rFonts w:ascii="宋体" w:hAnsi="宋体" w:eastAsia="宋体"/>
                <w:sz w:val="16"/>
              </w:rPr>
              <w:t>78.80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5E3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FD4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2860A">
            <w:pPr>
              <w:jc w:val="center"/>
            </w:pPr>
            <w:r>
              <w:rPr>
                <w:rFonts w:ascii="宋体" w:hAnsi="宋体" w:eastAsia="宋体"/>
                <w:sz w:val="16"/>
              </w:rPr>
              <w:t>-</w:t>
            </w:r>
          </w:p>
        </w:tc>
      </w:tr>
      <w:tr w14:paraId="4CF465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1E5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1E47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E52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59C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6CC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DD5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9AC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84D5">
            <w:pPr>
              <w:jc w:val="center"/>
            </w:pPr>
            <w:r>
              <w:rPr>
                <w:rFonts w:ascii="宋体" w:hAnsi="宋体" w:eastAsia="宋体"/>
                <w:sz w:val="16"/>
              </w:rPr>
              <w:t>-</w:t>
            </w:r>
          </w:p>
        </w:tc>
      </w:tr>
      <w:tr w14:paraId="67D01A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4B970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91A2C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788877">
            <w:pPr>
              <w:jc w:val="center"/>
            </w:pPr>
            <w:r>
              <w:rPr>
                <w:rFonts w:ascii="宋体" w:hAnsi="宋体" w:eastAsia="宋体"/>
                <w:sz w:val="16"/>
              </w:rPr>
              <w:t>总体目标完成情况</w:t>
            </w:r>
          </w:p>
        </w:tc>
      </w:tr>
      <w:tr w14:paraId="6D8B5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81A0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E1EE09">
            <w:pPr>
              <w:jc w:val="both"/>
            </w:pPr>
            <w:r>
              <w:rPr>
                <w:rFonts w:ascii="宋体" w:hAnsi="宋体" w:eastAsia="宋体"/>
                <w:sz w:val="16"/>
              </w:rPr>
              <w:t>以博斯腾湖为研究对象，通过对博斯腾湖水环境状况，尤其是CODCr的历史数据的时空变化规律分析，结合对进入博斯腾湖周边湿地、苇田的各类废水循环机制、与湖体水体交换方式和过程、底泥及入湖河流水质的现状调查，阐明博斯腾湖CODCr的时空变化规律，探明CODCr的主要来源及超标的主要原因，提出相应的对策，并在博斯腾湖典型区域构建三套CODCr在线检测平台，用于实时监测CODCr浓度并提供预测预警信息，以帮助巴州环保部门对博斯腾湖CODCr超标进行及时应对和管理，为博斯腾湖生态安全保障及水环境改善提供科学依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C6DA6A">
            <w:pPr>
              <w:jc w:val="both"/>
            </w:pPr>
            <w:r>
              <w:rPr>
                <w:rFonts w:ascii="宋体" w:hAnsi="宋体" w:eastAsia="宋体"/>
                <w:sz w:val="16"/>
              </w:rPr>
              <w:t>完成安装博斯腾湖COD在线监测平台3套，开展调查3次并出具调查报告，支出成本共计78.8万元，以帮助巴州环保部门对博斯腾湖CODCr超标进行及时应对和管理，为博斯腾湖生态安全保障及水环境改善提供科学依据。</w:t>
            </w:r>
          </w:p>
        </w:tc>
      </w:tr>
      <w:tr w14:paraId="15184F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E2F7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8A15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004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B3C7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4869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5B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9012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6A0A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B65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C389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7FD0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8E29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2B7C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7058F">
            <w:pPr>
              <w:jc w:val="center"/>
            </w:pPr>
            <w:r>
              <w:rPr>
                <w:rFonts w:ascii="宋体" w:hAnsi="宋体" w:eastAsia="宋体"/>
                <w:sz w:val="16"/>
              </w:rPr>
              <w:t>偏差原因分析及改进措施</w:t>
            </w:r>
          </w:p>
        </w:tc>
      </w:tr>
      <w:tr w14:paraId="539293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C88DB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EDED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7925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FF6C6">
            <w:pPr>
              <w:jc w:val="center"/>
            </w:pPr>
            <w:r>
              <w:rPr>
                <w:rFonts w:ascii="宋体" w:hAnsi="宋体" w:eastAsia="宋体"/>
                <w:sz w:val="16"/>
              </w:rPr>
              <w:t>博斯腾湖COD在线监测平台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35297">
            <w:pPr>
              <w:jc w:val="center"/>
            </w:pPr>
            <w:r>
              <w:rPr>
                <w:rFonts w:ascii="宋体" w:hAnsi="宋体" w:eastAsia="宋体"/>
                <w:sz w:val="16"/>
              </w:rPr>
              <w: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4D5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BD3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E9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67B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0C5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7CC55">
            <w:pPr>
              <w:jc w:val="center"/>
            </w:pPr>
            <w:r>
              <w:rPr>
                <w:rFonts w:ascii="宋体" w:hAnsi="宋体" w:eastAsia="宋体"/>
                <w:sz w:val="16"/>
              </w:rPr>
              <w: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62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BE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D3FB2">
            <w:pPr>
              <w:jc w:val="center"/>
            </w:pPr>
          </w:p>
        </w:tc>
      </w:tr>
      <w:tr w14:paraId="7BD36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66B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9AB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33D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40560">
            <w:pPr>
              <w:jc w:val="center"/>
            </w:pPr>
            <w:r>
              <w:rPr>
                <w:rFonts w:ascii="宋体" w:hAnsi="宋体" w:eastAsia="宋体"/>
                <w:sz w:val="16"/>
              </w:rPr>
              <w:t>调查报告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FA55">
            <w:pPr>
              <w:jc w:val="center"/>
            </w:pPr>
            <w:r>
              <w:rPr>
                <w:rFonts w:ascii="宋体" w:hAnsi="宋体" w:eastAsia="宋体"/>
                <w:sz w:val="16"/>
              </w:rPr>
              <w: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DB2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79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29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7E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5B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423C7">
            <w:pPr>
              <w:jc w:val="center"/>
            </w:pPr>
            <w:r>
              <w:rPr>
                <w:rFonts w:ascii="宋体" w:hAnsi="宋体" w:eastAsia="宋体"/>
                <w:sz w:val="16"/>
              </w:rPr>
              <w: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DF7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289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5973">
            <w:pPr>
              <w:jc w:val="center"/>
            </w:pPr>
          </w:p>
        </w:tc>
      </w:tr>
      <w:tr w14:paraId="1756C4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8BA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DB0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D19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E89E">
            <w:pPr>
              <w:jc w:val="center"/>
            </w:pPr>
            <w:r>
              <w:rPr>
                <w:rFonts w:ascii="宋体" w:hAnsi="宋体" w:eastAsia="宋体"/>
                <w:sz w:val="16"/>
              </w:rPr>
              <w:t>调查次数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C5BA">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19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E7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28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ED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18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3F95A">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D1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8FC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DE71E">
            <w:pPr>
              <w:jc w:val="center"/>
            </w:pPr>
          </w:p>
        </w:tc>
      </w:tr>
      <w:tr w14:paraId="725D00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467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323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B5E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B9AC">
            <w:pPr>
              <w:jc w:val="center"/>
            </w:pPr>
            <w:r>
              <w:rPr>
                <w:rFonts w:ascii="宋体" w:hAnsi="宋体" w:eastAsia="宋体"/>
                <w:sz w:val="16"/>
              </w:rPr>
              <w:t>项目验收通过率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BE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2FD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34B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C1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AD6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78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CE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F3E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A48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249E6">
            <w:pPr>
              <w:jc w:val="center"/>
            </w:pPr>
          </w:p>
        </w:tc>
      </w:tr>
      <w:tr w14:paraId="3FACAE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BE6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689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B77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D3700">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381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AA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96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988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46F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75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7EC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84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04A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A4F9">
            <w:pPr>
              <w:jc w:val="center"/>
            </w:pPr>
          </w:p>
        </w:tc>
      </w:tr>
      <w:tr w14:paraId="095E29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BEC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2F5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233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51FB">
            <w:pPr>
              <w:jc w:val="center"/>
            </w:pPr>
            <w:r>
              <w:rPr>
                <w:rFonts w:ascii="宋体" w:hAnsi="宋体" w:eastAsia="宋体"/>
                <w:sz w:val="16"/>
              </w:rPr>
              <w:t>调查任务按时完成率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AA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B01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3B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DF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958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A23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9F9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E3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762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8D61C">
            <w:pPr>
              <w:jc w:val="center"/>
            </w:pPr>
          </w:p>
        </w:tc>
      </w:tr>
      <w:tr w14:paraId="24C03E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B17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93CC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27DA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52BC">
            <w:pPr>
              <w:jc w:val="center"/>
            </w:pPr>
            <w:r>
              <w:rPr>
                <w:rFonts w:ascii="宋体" w:hAnsi="宋体" w:eastAsia="宋体"/>
                <w:sz w:val="16"/>
              </w:rPr>
              <w:t>博斯腾湖化学需氧量（CODCr）超标溯源及监测平台建设成本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1FFA9">
            <w:pPr>
              <w:jc w:val="center"/>
            </w:pPr>
            <w:r>
              <w:rPr>
                <w:rFonts w:ascii="宋体" w:hAnsi="宋体" w:eastAsia="宋体"/>
                <w:sz w:val="16"/>
              </w:rPr>
              <w:t>&lt;=70.20万元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9E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6F7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730F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5E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BAB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E0D07">
            <w:pPr>
              <w:jc w:val="center"/>
            </w:pPr>
            <w:r>
              <w:rPr>
                <w:rFonts w:ascii="宋体" w:hAnsi="宋体" w:eastAsia="宋体"/>
                <w:sz w:val="16"/>
              </w:rPr>
              <w:t>=70.2万元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4FE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1198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04EC4">
            <w:pPr>
              <w:jc w:val="center"/>
            </w:pPr>
          </w:p>
        </w:tc>
      </w:tr>
      <w:tr w14:paraId="41465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A15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650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B2D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75E89">
            <w:pPr>
              <w:jc w:val="center"/>
            </w:pPr>
            <w:r>
              <w:rPr>
                <w:rFonts w:ascii="宋体" w:hAnsi="宋体" w:eastAsia="宋体"/>
                <w:sz w:val="16"/>
              </w:rPr>
              <w:t>调查（CODCr）溯源及超标原因成本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DC62B">
            <w:pPr>
              <w:jc w:val="center"/>
            </w:pPr>
            <w:r>
              <w:rPr>
                <w:rFonts w:ascii="宋体" w:hAnsi="宋体" w:eastAsia="宋体"/>
                <w:sz w:val="16"/>
              </w:rPr>
              <w:t>&lt;=8.60万元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68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F4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48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51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41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3CAC5">
            <w:pPr>
              <w:jc w:val="center"/>
            </w:pPr>
            <w:r>
              <w:rPr>
                <w:rFonts w:ascii="宋体" w:hAnsi="宋体" w:eastAsia="宋体"/>
                <w:sz w:val="16"/>
              </w:rPr>
              <w:t>=8.6万元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909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C3B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74EA">
            <w:pPr>
              <w:jc w:val="center"/>
            </w:pPr>
          </w:p>
        </w:tc>
      </w:tr>
      <w:tr w14:paraId="2122FB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2E3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F8154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AEA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E927">
            <w:pPr>
              <w:jc w:val="center"/>
            </w:pPr>
            <w:r>
              <w:rPr>
                <w:rFonts w:ascii="宋体" w:hAnsi="宋体" w:eastAsia="宋体"/>
                <w:sz w:val="16"/>
              </w:rPr>
              <w:t>环境公共安全保障能力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A412">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246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CAE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CC3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BA3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FF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BF16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56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37C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883F5">
            <w:pPr>
              <w:jc w:val="center"/>
            </w:pPr>
          </w:p>
        </w:tc>
      </w:tr>
      <w:tr w14:paraId="7DD78E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E14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F7B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3C06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DAB0">
            <w:pPr>
              <w:jc w:val="center"/>
            </w:pPr>
            <w:r>
              <w:rPr>
                <w:rFonts w:ascii="宋体" w:hAnsi="宋体" w:eastAsia="宋体"/>
                <w:sz w:val="16"/>
              </w:rPr>
              <w:t>水环境质量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66BE">
            <w:pPr>
              <w:jc w:val="center"/>
            </w:pPr>
            <w:r>
              <w:rPr>
                <w:rFonts w:ascii="宋体" w:hAnsi="宋体" w:eastAsia="宋体"/>
                <w:sz w:val="16"/>
              </w:rPr>
              <w:t>稳中向好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257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23B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49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AC7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87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CC64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D0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4A1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3BC7E">
            <w:pPr>
              <w:jc w:val="center"/>
            </w:pPr>
          </w:p>
        </w:tc>
      </w:tr>
      <w:tr w14:paraId="6C109A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E20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4C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F41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438C">
            <w:pPr>
              <w:jc w:val="center"/>
            </w:pPr>
            <w:r>
              <w:rPr>
                <w:rFonts w:ascii="宋体" w:hAnsi="宋体" w:eastAsia="宋体"/>
                <w:sz w:val="16"/>
              </w:rPr>
              <w:t>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F18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0F8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C2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1D6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9B0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F8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2FA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91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AB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40CD">
            <w:pPr>
              <w:jc w:val="center"/>
            </w:pPr>
          </w:p>
        </w:tc>
      </w:tr>
      <w:tr w14:paraId="6734942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C6827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6B56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2214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B824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62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FD3F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01A7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4800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242C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24B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D0FF02"/>
        </w:tc>
      </w:tr>
    </w:tbl>
    <w:p w14:paraId="71731B2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E90509F">
        <w:tblPrEx>
          <w:tblCellMar>
            <w:top w:w="0" w:type="dxa"/>
            <w:left w:w="108" w:type="dxa"/>
            <w:bottom w:w="0" w:type="dxa"/>
            <w:right w:w="108" w:type="dxa"/>
          </w:tblCellMar>
        </w:tblPrEx>
        <w:tc>
          <w:tcPr>
            <w:tcW w:w="8848" w:type="dxa"/>
            <w:gridSpan w:val="14"/>
            <w:vAlign w:val="center"/>
          </w:tcPr>
          <w:p w14:paraId="2DCEA196">
            <w:pPr>
              <w:jc w:val="center"/>
            </w:pPr>
            <w:r>
              <w:rPr>
                <w:rFonts w:ascii="宋体" w:hAnsi="宋体" w:eastAsia="宋体"/>
                <w:sz w:val="24"/>
              </w:rPr>
              <w:t>项目支出绩效自评表</w:t>
            </w:r>
          </w:p>
        </w:tc>
      </w:tr>
      <w:tr w14:paraId="68539863">
        <w:tblPrEx>
          <w:tblCellMar>
            <w:top w:w="0" w:type="dxa"/>
            <w:left w:w="108" w:type="dxa"/>
            <w:bottom w:w="0" w:type="dxa"/>
            <w:right w:w="108" w:type="dxa"/>
          </w:tblCellMar>
        </w:tblPrEx>
        <w:tc>
          <w:tcPr>
            <w:tcW w:w="8848" w:type="dxa"/>
            <w:gridSpan w:val="14"/>
            <w:vAlign w:val="center"/>
          </w:tcPr>
          <w:p w14:paraId="05332941">
            <w:pPr>
              <w:jc w:val="center"/>
            </w:pPr>
            <w:r>
              <w:rPr>
                <w:rFonts w:ascii="宋体" w:hAnsi="宋体" w:eastAsia="宋体"/>
                <w:sz w:val="24"/>
              </w:rPr>
              <w:t>(2024年度)</w:t>
            </w:r>
          </w:p>
        </w:tc>
      </w:tr>
      <w:tr w14:paraId="383A3D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BA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2C3F2D">
            <w:pPr>
              <w:jc w:val="center"/>
            </w:pPr>
            <w:r>
              <w:rPr>
                <w:rFonts w:ascii="宋体" w:hAnsi="宋体" w:eastAsia="宋体"/>
                <w:sz w:val="16"/>
              </w:rPr>
              <w:t>巴州地区重点污染源监控管理项目</w:t>
            </w:r>
          </w:p>
        </w:tc>
      </w:tr>
      <w:tr w14:paraId="760479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687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9729FF">
            <w:pPr>
              <w:jc w:val="center"/>
            </w:pPr>
            <w:r>
              <w:rPr>
                <w:rFonts w:ascii="宋体" w:hAnsi="宋体" w:eastAsia="宋体"/>
                <w:sz w:val="16"/>
              </w:rPr>
              <w:t>新疆巴音郭楞蒙古自治州博斯腾湖科学研究所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C13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911154">
            <w:pPr>
              <w:jc w:val="center"/>
            </w:pPr>
            <w:r>
              <w:rPr>
                <w:rFonts w:ascii="宋体" w:hAnsi="宋体" w:eastAsia="宋体"/>
                <w:sz w:val="16"/>
              </w:rPr>
              <w:t>新疆巴音郭楞蒙古自治州博斯腾湖科学研究所</w:t>
            </w:r>
          </w:p>
        </w:tc>
      </w:tr>
      <w:tr w14:paraId="17D597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6E51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A021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59C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55F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444F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E6C2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B39E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15CBF">
            <w:pPr>
              <w:jc w:val="center"/>
            </w:pPr>
            <w:r>
              <w:rPr>
                <w:rFonts w:ascii="宋体" w:hAnsi="宋体" w:eastAsia="宋体"/>
                <w:sz w:val="16"/>
              </w:rPr>
              <w:t>得分</w:t>
            </w:r>
          </w:p>
        </w:tc>
      </w:tr>
      <w:tr w14:paraId="3FF238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EA16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59F9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8C6A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219C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60F3B">
            <w:pPr>
              <w:jc w:val="center"/>
            </w:pPr>
            <w:r>
              <w:rPr>
                <w:rFonts w:ascii="宋体" w:hAnsi="宋体" w:eastAsia="宋体"/>
                <w:sz w:val="16"/>
              </w:rPr>
              <w:t>11.99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A27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37C32">
            <w:pPr>
              <w:jc w:val="center"/>
            </w:pPr>
            <w:r>
              <w:rPr>
                <w:rFonts w:ascii="宋体" w:hAnsi="宋体" w:eastAsia="宋体"/>
                <w:sz w:val="16"/>
              </w:rPr>
              <w:t>99.92%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C27F0">
            <w:pPr>
              <w:jc w:val="center"/>
            </w:pPr>
            <w:r>
              <w:rPr>
                <w:rFonts w:ascii="宋体" w:hAnsi="宋体" w:eastAsia="宋体"/>
                <w:sz w:val="16"/>
              </w:rPr>
              <w:t>9.98</w:t>
            </w:r>
          </w:p>
        </w:tc>
      </w:tr>
      <w:tr w14:paraId="7B7D21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A0E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382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3C89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6D3C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3E310">
            <w:pPr>
              <w:jc w:val="center"/>
            </w:pPr>
            <w:r>
              <w:rPr>
                <w:rFonts w:ascii="宋体" w:hAnsi="宋体" w:eastAsia="宋体"/>
                <w:sz w:val="16"/>
              </w:rPr>
              <w:t>11.99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25F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84C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10F37">
            <w:pPr>
              <w:jc w:val="center"/>
            </w:pPr>
            <w:r>
              <w:rPr>
                <w:rFonts w:ascii="宋体" w:hAnsi="宋体" w:eastAsia="宋体"/>
                <w:sz w:val="16"/>
              </w:rPr>
              <w:t>-</w:t>
            </w:r>
          </w:p>
        </w:tc>
      </w:tr>
      <w:tr w14:paraId="290980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290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518C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490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AAD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731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F9B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024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48B8D">
            <w:pPr>
              <w:jc w:val="center"/>
            </w:pPr>
            <w:r>
              <w:rPr>
                <w:rFonts w:ascii="宋体" w:hAnsi="宋体" w:eastAsia="宋体"/>
                <w:sz w:val="16"/>
              </w:rPr>
              <w:t>-</w:t>
            </w:r>
          </w:p>
        </w:tc>
      </w:tr>
      <w:tr w14:paraId="3A62F2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CFF50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5A16D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DB8F44">
            <w:pPr>
              <w:jc w:val="center"/>
            </w:pPr>
            <w:r>
              <w:rPr>
                <w:rFonts w:ascii="宋体" w:hAnsi="宋体" w:eastAsia="宋体"/>
                <w:sz w:val="16"/>
              </w:rPr>
              <w:t>总体目标完成情况</w:t>
            </w:r>
          </w:p>
        </w:tc>
      </w:tr>
      <w:tr w14:paraId="13A0AC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36DF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05502C">
            <w:pPr>
              <w:jc w:val="both"/>
            </w:pPr>
            <w:r>
              <w:rPr>
                <w:rFonts w:hint="eastAsia" w:ascii="宋体" w:hAnsi="宋体"/>
                <w:sz w:val="16"/>
                <w:lang w:eastAsia="zh-CN"/>
              </w:rPr>
              <w:t>1.</w:t>
            </w:r>
            <w:r>
              <w:rPr>
                <w:rFonts w:ascii="宋体" w:hAnsi="宋体" w:eastAsia="宋体"/>
                <w:sz w:val="16"/>
              </w:rPr>
              <w:t>运用巴州污染源在线监测系统(中枢系统)对巴州所有重点排污企业(含废水、废气、</w:t>
            </w:r>
            <w:r>
              <w:rPr>
                <w:rFonts w:hint="eastAsia" w:ascii="宋体" w:hAnsi="宋体"/>
                <w:sz w:val="16"/>
                <w:lang w:eastAsia="zh-CN"/>
              </w:rPr>
              <w:t>污水处理厂</w:t>
            </w:r>
            <w:r>
              <w:rPr>
                <w:rFonts w:ascii="宋体" w:hAnsi="宋体" w:eastAsia="宋体"/>
                <w:sz w:val="16"/>
              </w:rPr>
              <w:t>)等污染源排污状况进行24小时不间断的监控、分析。集成在线监控、污染源基础信息、超标报</w:t>
            </w:r>
            <w:r>
              <w:rPr>
                <w:rFonts w:hint="eastAsia" w:ascii="宋体" w:hAnsi="宋体"/>
                <w:sz w:val="16"/>
                <w:lang w:eastAsia="zh-CN"/>
              </w:rPr>
              <w:t>警分</w:t>
            </w:r>
            <w:r>
              <w:rPr>
                <w:rFonts w:ascii="宋体" w:hAnsi="宋体" w:eastAsia="宋体"/>
                <w:sz w:val="16"/>
              </w:rPr>
              <w:t>析等应用，对污染源及环境质量实施长期、连续、有效监测，科学准确、全面高效地监测、管理巴州辖区内的重点排污状况。2、对全州不少于20家涉气企业大气污染治理工作进行现场帮扶指导，推动治理工作进度，确保完成自治区下达的“十四五”大气污染治理任务</w:t>
            </w:r>
            <w:r>
              <w:rPr>
                <w:rFonts w:hint="eastAsia" w:ascii="宋体" w:hAnsi="宋体"/>
                <w:sz w:val="16"/>
                <w:lang w:eastAsia="zh-CN"/>
              </w:rPr>
              <w:t>。</w:t>
            </w:r>
            <w:r>
              <w:rPr>
                <w:rFonts w:ascii="宋体" w:hAnsi="宋体" w:eastAsia="宋体"/>
                <w:sz w:val="16"/>
              </w:rPr>
              <w:t>3、对州域内我局监管的放射源、Ⅱ类射线装置使用单位、异地使用放射源和射线装置10家企业开展辐射安全隐患排查。对2023年全州新增完成农村环境整治行政村进行现场核查，确认设施是否建成是否正常运行。对全州各县市已建成农村生活污水处理设施进行排查，确认设施是否建成是否正常运行，不正常运行的设施是否及时进行整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184097">
            <w:pPr>
              <w:jc w:val="both"/>
            </w:pPr>
            <w:r>
              <w:rPr>
                <w:rFonts w:ascii="宋体" w:hAnsi="宋体" w:eastAsia="宋体"/>
                <w:sz w:val="16"/>
              </w:rPr>
              <w:t>完成采购污染源在线系统1套,对10家企业开展辐射安全隐患排查，帮扶指导企业数量20家，支付污染源在线监控系统升级改造成本10万元，支付涉核企业排查及农村环境整治成本1万元，通过污染源监测系统，控制放射源的排放，能够实现监测数据的实时传输、存储和查询，减少对环境的影响，实现可持续发展，为环保部门的监管提供了技术支撑。</w:t>
            </w:r>
          </w:p>
        </w:tc>
      </w:tr>
      <w:tr w14:paraId="3CC0CA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2768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81C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AFB2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1F2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865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1A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284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78F2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E20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AFC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90E3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476D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3641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1E746">
            <w:pPr>
              <w:jc w:val="center"/>
            </w:pPr>
            <w:r>
              <w:rPr>
                <w:rFonts w:ascii="宋体" w:hAnsi="宋体" w:eastAsia="宋体"/>
                <w:sz w:val="16"/>
              </w:rPr>
              <w:t>偏差原因分析及改进措施</w:t>
            </w:r>
          </w:p>
        </w:tc>
      </w:tr>
      <w:tr w14:paraId="0F940A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E4A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0D27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5CD83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A935">
            <w:pPr>
              <w:jc w:val="center"/>
            </w:pPr>
            <w:r>
              <w:rPr>
                <w:rFonts w:ascii="宋体" w:hAnsi="宋体" w:eastAsia="宋体"/>
                <w:sz w:val="16"/>
              </w:rPr>
              <w:t>购买污染源在线系统数量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223B">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1C5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B8F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9EE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F64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80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9E01F">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03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F3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568A">
            <w:pPr>
              <w:jc w:val="center"/>
            </w:pPr>
          </w:p>
        </w:tc>
      </w:tr>
      <w:tr w14:paraId="0F88D8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333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840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D95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D7E50">
            <w:pPr>
              <w:jc w:val="center"/>
            </w:pPr>
            <w:r>
              <w:rPr>
                <w:rFonts w:ascii="宋体" w:hAnsi="宋体" w:eastAsia="宋体"/>
                <w:sz w:val="16"/>
              </w:rPr>
              <w:t>帮扶指导企业数量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0ABD">
            <w:pPr>
              <w:jc w:val="center"/>
            </w:pPr>
            <w:r>
              <w:rPr>
                <w:rFonts w:ascii="宋体" w:hAnsi="宋体" w:eastAsia="宋体"/>
                <w:sz w:val="16"/>
              </w:rPr>
              <w:t>&gt;=20家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508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D30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CB1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0A0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292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2EF1B">
            <w:pPr>
              <w:jc w:val="center"/>
            </w:pPr>
            <w:r>
              <w:rPr>
                <w:rFonts w:ascii="宋体" w:hAnsi="宋体" w:eastAsia="宋体"/>
                <w:sz w:val="16"/>
              </w:rPr>
              <w:t>=20家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90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F1E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24B5D">
            <w:pPr>
              <w:jc w:val="center"/>
            </w:pPr>
          </w:p>
        </w:tc>
      </w:tr>
      <w:tr w14:paraId="6C7FA5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061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541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3E3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3901D">
            <w:pPr>
              <w:jc w:val="center"/>
            </w:pPr>
            <w:r>
              <w:rPr>
                <w:rFonts w:ascii="宋体" w:hAnsi="宋体" w:eastAsia="宋体"/>
                <w:sz w:val="16"/>
              </w:rPr>
              <w:t>检查涉核企业数量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E642B">
            <w:pPr>
              <w:jc w:val="center"/>
            </w:pPr>
            <w:r>
              <w:rPr>
                <w:rFonts w:ascii="宋体" w:hAnsi="宋体" w:eastAsia="宋体"/>
                <w:sz w:val="16"/>
              </w:rPr>
              <w:t>&gt;=10家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2E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AA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3A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238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E6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3C28D">
            <w:pPr>
              <w:jc w:val="center"/>
            </w:pPr>
            <w:r>
              <w:rPr>
                <w:rFonts w:ascii="宋体" w:hAnsi="宋体" w:eastAsia="宋体"/>
                <w:sz w:val="16"/>
              </w:rPr>
              <w: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49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D6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3C60">
            <w:pPr>
              <w:jc w:val="center"/>
            </w:pPr>
          </w:p>
        </w:tc>
      </w:tr>
      <w:tr w14:paraId="4084B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83F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87D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8B0F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945E6">
            <w:pPr>
              <w:jc w:val="center"/>
            </w:pPr>
            <w:r>
              <w:rPr>
                <w:rFonts w:ascii="宋体" w:hAnsi="宋体" w:eastAsia="宋体"/>
                <w:sz w:val="16"/>
              </w:rPr>
              <w:t>污染源在线监控系统验收合格率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EA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09E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AE9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B6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81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09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F0C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50D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154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472E5">
            <w:pPr>
              <w:jc w:val="center"/>
            </w:pPr>
          </w:p>
        </w:tc>
      </w:tr>
      <w:tr w14:paraId="42742E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2D0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9B4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946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0F882">
            <w:pPr>
              <w:jc w:val="center"/>
            </w:pPr>
            <w:r>
              <w:rPr>
                <w:rFonts w:ascii="宋体" w:hAnsi="宋体" w:eastAsia="宋体"/>
                <w:sz w:val="16"/>
              </w:rPr>
              <w:t>帮扶指导企业覆盖率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C5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11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D0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9FF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1A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944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EF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D1E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0C00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458A">
            <w:pPr>
              <w:jc w:val="center"/>
            </w:pPr>
            <w:r>
              <w:rPr>
                <w:rFonts w:ascii="宋体" w:hAnsi="宋体" w:eastAsia="宋体"/>
                <w:sz w:val="16"/>
              </w:rPr>
              <w:t>在预期期限内更全覆盖</w:t>
            </w:r>
            <w:r>
              <w:rPr>
                <w:rFonts w:hint="eastAsia" w:ascii="宋体" w:hAnsi="宋体"/>
                <w:sz w:val="16"/>
                <w:lang w:eastAsia="zh-CN"/>
              </w:rPr>
              <w:t>地</w:t>
            </w:r>
            <w:r>
              <w:rPr>
                <w:rFonts w:ascii="宋体" w:hAnsi="宋体" w:eastAsia="宋体"/>
                <w:sz w:val="16"/>
              </w:rPr>
              <w:t>开展企业帮扶指导工作。</w:t>
            </w:r>
          </w:p>
        </w:tc>
      </w:tr>
      <w:tr w14:paraId="797FDA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311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1ED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9F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4E5E">
            <w:pPr>
              <w:jc w:val="center"/>
            </w:pPr>
            <w:r>
              <w:rPr>
                <w:rFonts w:ascii="宋体" w:hAnsi="宋体" w:eastAsia="宋体"/>
                <w:sz w:val="16"/>
              </w:rPr>
              <w:t>涉核辐射企业抽检覆盖率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BA0C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36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E7D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2F6A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07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FA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9BB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37B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171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79CEF">
            <w:pPr>
              <w:jc w:val="center"/>
            </w:pPr>
            <w:r>
              <w:rPr>
                <w:rFonts w:ascii="宋体" w:hAnsi="宋体" w:eastAsia="宋体"/>
                <w:sz w:val="16"/>
              </w:rPr>
              <w:t>在预期期限内更全面</w:t>
            </w:r>
            <w:r>
              <w:rPr>
                <w:rFonts w:hint="eastAsia" w:ascii="宋体" w:hAnsi="宋体"/>
                <w:sz w:val="16"/>
                <w:lang w:eastAsia="zh-CN"/>
              </w:rPr>
              <w:t>地</w:t>
            </w:r>
            <w:r>
              <w:rPr>
                <w:rFonts w:ascii="宋体" w:hAnsi="宋体" w:eastAsia="宋体"/>
                <w:sz w:val="16"/>
              </w:rPr>
              <w:t>开展涉核辐射企业抽检工作。</w:t>
            </w:r>
          </w:p>
        </w:tc>
      </w:tr>
      <w:tr w14:paraId="607B49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CCD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271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C6A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6643">
            <w:pPr>
              <w:jc w:val="center"/>
            </w:pPr>
            <w:r>
              <w:rPr>
                <w:rFonts w:ascii="宋体" w:hAnsi="宋体" w:eastAsia="宋体"/>
                <w:sz w:val="16"/>
              </w:rPr>
              <w:t>污染源在线监控系统故障率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EB6C">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B1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EE9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E8A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89E3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1DA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1AE2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BFE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4FD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9E2C1">
            <w:pPr>
              <w:jc w:val="center"/>
            </w:pPr>
          </w:p>
        </w:tc>
      </w:tr>
      <w:tr w14:paraId="17655D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57A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A2A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AF7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93D1">
            <w:pPr>
              <w:jc w:val="center"/>
            </w:pPr>
            <w:r>
              <w:rPr>
                <w:rFonts w:ascii="宋体" w:hAnsi="宋体" w:eastAsia="宋体"/>
                <w:sz w:val="16"/>
              </w:rPr>
              <w:t>污染源在线监控系统故障处理时间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A259">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88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2E9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E0C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AAED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30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96F1">
            <w:pPr>
              <w:jc w:val="center"/>
            </w:pPr>
            <w:r>
              <w:rPr>
                <w:rFonts w:ascii="宋体" w:hAnsi="宋体" w:eastAsia="宋体"/>
                <w:sz w:val="16"/>
              </w:rPr>
              <w:t>=0天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A8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B4F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74903">
            <w:pPr>
              <w:jc w:val="center"/>
            </w:pPr>
          </w:p>
        </w:tc>
      </w:tr>
      <w:tr w14:paraId="0CB7CA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D55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C99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E5D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6B5ED">
            <w:pPr>
              <w:jc w:val="center"/>
            </w:pPr>
            <w:r>
              <w:rPr>
                <w:rFonts w:ascii="宋体" w:hAnsi="宋体" w:eastAsia="宋体"/>
                <w:sz w:val="16"/>
              </w:rPr>
              <w:t>帮扶指导工作按时完成率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736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F9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70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92F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FC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21F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1F4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BB6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FFBB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D17F9">
            <w:pPr>
              <w:jc w:val="center"/>
            </w:pPr>
          </w:p>
        </w:tc>
      </w:tr>
      <w:tr w14:paraId="43B478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75B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806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1DA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73B7">
            <w:pPr>
              <w:jc w:val="center"/>
            </w:pPr>
            <w:r>
              <w:rPr>
                <w:rFonts w:ascii="宋体" w:hAnsi="宋体" w:eastAsia="宋体"/>
                <w:sz w:val="16"/>
              </w:rPr>
              <w:t>监督检查工作按时完成率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58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6F9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26F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6F95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D33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751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DF3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69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242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36966">
            <w:pPr>
              <w:jc w:val="center"/>
            </w:pPr>
            <w:r>
              <w:rPr>
                <w:rFonts w:ascii="宋体" w:hAnsi="宋体" w:eastAsia="宋体"/>
                <w:sz w:val="16"/>
              </w:rPr>
              <w:t>在预期期限内全覆盖</w:t>
            </w:r>
            <w:r>
              <w:rPr>
                <w:rFonts w:hint="eastAsia" w:ascii="宋体" w:hAnsi="宋体"/>
                <w:sz w:val="16"/>
                <w:lang w:eastAsia="zh-CN"/>
              </w:rPr>
              <w:t>地</w:t>
            </w:r>
            <w:r>
              <w:rPr>
                <w:rFonts w:ascii="宋体" w:hAnsi="宋体" w:eastAsia="宋体"/>
                <w:sz w:val="16"/>
              </w:rPr>
              <w:t>开展监督检查工作。</w:t>
            </w:r>
          </w:p>
        </w:tc>
      </w:tr>
      <w:tr w14:paraId="36090C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EE1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ECE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BB2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52FC2">
            <w:pPr>
              <w:jc w:val="center"/>
            </w:pPr>
            <w:r>
              <w:rPr>
                <w:rFonts w:ascii="宋体" w:hAnsi="宋体" w:eastAsia="宋体"/>
                <w:sz w:val="16"/>
              </w:rPr>
              <w:t>污染源在线监控系统运行维护响应时间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9F18">
            <w:pPr>
              <w:jc w:val="center"/>
            </w:pPr>
            <w:r>
              <w:rPr>
                <w:rFonts w:ascii="宋体" w:hAnsi="宋体" w:eastAsia="宋体"/>
                <w:sz w:val="16"/>
              </w:rPr>
              <w:t>&lt;=12小时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4D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8F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748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3075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36A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FE44">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BF5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D8B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AE7B">
            <w:pPr>
              <w:jc w:val="center"/>
            </w:pPr>
          </w:p>
        </w:tc>
      </w:tr>
      <w:tr w14:paraId="5213E0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9D8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DC2D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467AB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EB5F9">
            <w:pPr>
              <w:jc w:val="center"/>
            </w:pPr>
            <w:r>
              <w:rPr>
                <w:rFonts w:ascii="宋体" w:hAnsi="宋体" w:eastAsia="宋体"/>
                <w:sz w:val="16"/>
              </w:rPr>
              <w:t>污染源在线监控系统升级改造成本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0FDBE">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0D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54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1286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876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D7D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E5FA6">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0C7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B25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A9A6C">
            <w:pPr>
              <w:jc w:val="center"/>
            </w:pPr>
          </w:p>
        </w:tc>
      </w:tr>
      <w:tr w14:paraId="54C8C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DDD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A29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FCB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C5AD7">
            <w:pPr>
              <w:jc w:val="center"/>
            </w:pPr>
            <w:r>
              <w:rPr>
                <w:rFonts w:ascii="宋体" w:hAnsi="宋体" w:eastAsia="宋体"/>
                <w:sz w:val="16"/>
              </w:rPr>
              <w:t>帮扶指导企业成本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18E7">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483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91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262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FC0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36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92D10">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30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6AB6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AF3E">
            <w:pPr>
              <w:jc w:val="center"/>
            </w:pPr>
            <w:r>
              <w:rPr>
                <w:rFonts w:ascii="宋体" w:hAnsi="宋体" w:eastAsia="宋体"/>
                <w:sz w:val="16"/>
              </w:rPr>
              <w:t>由于是开展帮扶企业工作产生的差旅费，无法完全精确，存在差额。</w:t>
            </w:r>
          </w:p>
        </w:tc>
      </w:tr>
      <w:tr w14:paraId="70B0CB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F72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6E6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882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D295">
            <w:pPr>
              <w:jc w:val="center"/>
            </w:pPr>
            <w:r>
              <w:rPr>
                <w:rFonts w:ascii="宋体" w:hAnsi="宋体" w:eastAsia="宋体"/>
                <w:sz w:val="16"/>
              </w:rPr>
              <w:t>涉核企业排查及农村环境整治成本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D5F4">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33E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FA5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0DB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DBE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9DC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ED18">
            <w:pPr>
              <w:jc w:val="center"/>
            </w:pPr>
            <w:r>
              <w:rPr>
                <w:rFonts w:ascii="宋体" w:hAnsi="宋体" w:eastAsia="宋体"/>
                <w:sz w:val="16"/>
              </w:rPr>
              <w:t>=0.99万元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8767E">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F12D">
            <w:pPr>
              <w:jc w:val="center"/>
            </w:pPr>
            <w:r>
              <w:rPr>
                <w:rFonts w:ascii="宋体" w:hAnsi="宋体" w:eastAsia="宋体"/>
                <w:sz w:val="16"/>
              </w:rPr>
              <w:t>5.85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2423">
            <w:pPr>
              <w:jc w:val="center"/>
            </w:pPr>
            <w:r>
              <w:rPr>
                <w:rFonts w:ascii="宋体" w:hAnsi="宋体" w:eastAsia="宋体"/>
                <w:sz w:val="16"/>
              </w:rPr>
              <w:t>未完成原因；由于是开展涉核企业排查及农村环境整治工作产生的差旅费，无法完全精确，存在差额。改进措施；进一步精细调整预算方案，确保实际支出与预算支出准确无误</w:t>
            </w:r>
          </w:p>
        </w:tc>
      </w:tr>
      <w:tr w14:paraId="00E504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906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A1D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22B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0B1B0">
            <w:pPr>
              <w:jc w:val="center"/>
            </w:pPr>
            <w:r>
              <w:rPr>
                <w:rFonts w:ascii="宋体" w:hAnsi="宋体" w:eastAsia="宋体"/>
                <w:sz w:val="16"/>
              </w:rPr>
              <w:t>为重点污染源监测提供数据支撑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8D4B">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EC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0C8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17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D13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343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15D0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6E8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BF0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91F6">
            <w:pPr>
              <w:jc w:val="center"/>
            </w:pPr>
          </w:p>
        </w:tc>
      </w:tr>
      <w:tr w14:paraId="6EC7E5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AC9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B130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500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54B9">
            <w:pPr>
              <w:jc w:val="center"/>
            </w:pPr>
            <w:r>
              <w:rPr>
                <w:rFonts w:ascii="宋体" w:hAnsi="宋体" w:eastAsia="宋体"/>
                <w:sz w:val="16"/>
              </w:rPr>
              <w:t>系统使用人员满意度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9C9F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635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8C9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F97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FA2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F7C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B2A6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8A4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CC1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746F9">
            <w:pPr>
              <w:jc w:val="center"/>
            </w:pPr>
          </w:p>
        </w:tc>
      </w:tr>
      <w:tr w14:paraId="1A589A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333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974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574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67A1E">
            <w:pPr>
              <w:jc w:val="center"/>
            </w:pPr>
            <w:r>
              <w:rPr>
                <w:rFonts w:ascii="宋体" w:hAnsi="宋体" w:eastAsia="宋体"/>
                <w:sz w:val="16"/>
              </w:rPr>
              <w:t>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36D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8A1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64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F33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56C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EA2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AE83">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7A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40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CDAE3">
            <w:pPr>
              <w:jc w:val="center"/>
            </w:pPr>
          </w:p>
        </w:tc>
      </w:tr>
      <w:tr w14:paraId="5A1958E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07344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0289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7DF2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06D2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82F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8217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2A50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2435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24BC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D9E7">
            <w:pPr>
              <w:jc w:val="center"/>
            </w:pPr>
            <w:r>
              <w:rPr>
                <w:rFonts w:ascii="宋体" w:hAnsi="宋体" w:eastAsia="宋体"/>
                <w:sz w:val="16"/>
              </w:rPr>
              <w:t>99.83分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16ED4A"/>
        </w:tc>
      </w:tr>
    </w:tbl>
    <w:p w14:paraId="6C7A9CC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6367336F">
        <w:tblPrEx>
          <w:tblCellMar>
            <w:top w:w="0" w:type="dxa"/>
            <w:left w:w="108" w:type="dxa"/>
            <w:bottom w:w="0" w:type="dxa"/>
            <w:right w:w="108" w:type="dxa"/>
          </w:tblCellMar>
        </w:tblPrEx>
        <w:tc>
          <w:tcPr>
            <w:tcW w:w="8848" w:type="dxa"/>
            <w:gridSpan w:val="14"/>
            <w:vAlign w:val="center"/>
          </w:tcPr>
          <w:p w14:paraId="4468ADC7">
            <w:pPr>
              <w:jc w:val="center"/>
            </w:pPr>
            <w:r>
              <w:rPr>
                <w:rFonts w:ascii="宋体" w:hAnsi="宋体" w:eastAsia="宋体"/>
                <w:sz w:val="24"/>
              </w:rPr>
              <w:t>项目支出绩效自评表</w:t>
            </w:r>
          </w:p>
        </w:tc>
      </w:tr>
      <w:tr w14:paraId="0BAAC412">
        <w:tblPrEx>
          <w:tblCellMar>
            <w:top w:w="0" w:type="dxa"/>
            <w:left w:w="108" w:type="dxa"/>
            <w:bottom w:w="0" w:type="dxa"/>
            <w:right w:w="108" w:type="dxa"/>
          </w:tblCellMar>
        </w:tblPrEx>
        <w:tc>
          <w:tcPr>
            <w:tcW w:w="8848" w:type="dxa"/>
            <w:gridSpan w:val="14"/>
            <w:vAlign w:val="center"/>
          </w:tcPr>
          <w:p w14:paraId="76AF2C78">
            <w:pPr>
              <w:jc w:val="center"/>
            </w:pPr>
            <w:r>
              <w:rPr>
                <w:rFonts w:ascii="宋体" w:hAnsi="宋体" w:eastAsia="宋体"/>
                <w:sz w:val="24"/>
              </w:rPr>
              <w:t>(2024年度)</w:t>
            </w:r>
          </w:p>
        </w:tc>
      </w:tr>
      <w:tr w14:paraId="298148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6B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50C7DA">
            <w:pPr>
              <w:jc w:val="center"/>
            </w:pPr>
            <w:r>
              <w:rPr>
                <w:rFonts w:ascii="宋体" w:hAnsi="宋体" w:eastAsia="宋体"/>
                <w:sz w:val="16"/>
              </w:rPr>
              <w:t>巴州应对气候变化专项研究项目</w:t>
            </w:r>
          </w:p>
        </w:tc>
      </w:tr>
      <w:tr w14:paraId="5E1B50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89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61801D">
            <w:pPr>
              <w:jc w:val="center"/>
            </w:pPr>
            <w:r>
              <w:rPr>
                <w:rFonts w:ascii="宋体" w:hAnsi="宋体" w:eastAsia="宋体"/>
                <w:sz w:val="16"/>
              </w:rPr>
              <w:t>新疆巴音郭楞蒙古自治州博斯腾湖科学研究所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4D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86AD6C">
            <w:pPr>
              <w:jc w:val="center"/>
            </w:pPr>
            <w:r>
              <w:rPr>
                <w:rFonts w:ascii="宋体" w:hAnsi="宋体" w:eastAsia="宋体"/>
                <w:sz w:val="16"/>
              </w:rPr>
              <w:t>新疆巴音郭楞蒙古自治州博斯腾湖科学研究所</w:t>
            </w:r>
          </w:p>
        </w:tc>
      </w:tr>
      <w:tr w14:paraId="1C3A73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5114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AD73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BCA5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9800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1BB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855D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25F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60C91">
            <w:pPr>
              <w:jc w:val="center"/>
            </w:pPr>
            <w:r>
              <w:rPr>
                <w:rFonts w:ascii="宋体" w:hAnsi="宋体" w:eastAsia="宋体"/>
                <w:sz w:val="16"/>
              </w:rPr>
              <w:t>得分</w:t>
            </w:r>
          </w:p>
        </w:tc>
      </w:tr>
      <w:tr w14:paraId="6D3155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EDE2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57D9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8AE5D">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85EE6">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A90DC">
            <w:pPr>
              <w:jc w:val="center"/>
            </w:pPr>
            <w:r>
              <w:rPr>
                <w:rFonts w:ascii="宋体" w:hAnsi="宋体" w:eastAsia="宋体"/>
                <w:sz w:val="16"/>
              </w:rPr>
              <w:t>32.84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8AC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790AD">
            <w:pPr>
              <w:jc w:val="center"/>
            </w:pPr>
            <w:r>
              <w:rPr>
                <w:rFonts w:ascii="宋体" w:hAnsi="宋体" w:eastAsia="宋体"/>
                <w:sz w:val="16"/>
              </w:rPr>
              <w:t>99.52%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41E40">
            <w:pPr>
              <w:jc w:val="center"/>
            </w:pPr>
            <w:r>
              <w:rPr>
                <w:rFonts w:ascii="宋体" w:hAnsi="宋体" w:eastAsia="宋体"/>
                <w:sz w:val="16"/>
              </w:rPr>
              <w:t>9.88</w:t>
            </w:r>
          </w:p>
        </w:tc>
      </w:tr>
      <w:tr w14:paraId="60B11D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258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3832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B4DBC">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08A63">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1CF22">
            <w:pPr>
              <w:jc w:val="center"/>
            </w:pPr>
            <w:r>
              <w:rPr>
                <w:rFonts w:ascii="宋体" w:hAnsi="宋体" w:eastAsia="宋体"/>
                <w:sz w:val="16"/>
              </w:rPr>
              <w:t>32.84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042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46E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81FB0">
            <w:pPr>
              <w:jc w:val="center"/>
            </w:pPr>
            <w:r>
              <w:rPr>
                <w:rFonts w:ascii="宋体" w:hAnsi="宋体" w:eastAsia="宋体"/>
                <w:sz w:val="16"/>
              </w:rPr>
              <w:t>-</w:t>
            </w:r>
          </w:p>
        </w:tc>
      </w:tr>
      <w:tr w14:paraId="688541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FF6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3332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74A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7F5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4D8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AA8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D44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322D">
            <w:pPr>
              <w:jc w:val="center"/>
            </w:pPr>
            <w:r>
              <w:rPr>
                <w:rFonts w:ascii="宋体" w:hAnsi="宋体" w:eastAsia="宋体"/>
                <w:sz w:val="16"/>
              </w:rPr>
              <w:t>-</w:t>
            </w:r>
          </w:p>
        </w:tc>
      </w:tr>
      <w:tr w14:paraId="6CFDB6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8B14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87934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B8B38A">
            <w:pPr>
              <w:jc w:val="center"/>
            </w:pPr>
            <w:r>
              <w:rPr>
                <w:rFonts w:ascii="宋体" w:hAnsi="宋体" w:eastAsia="宋体"/>
                <w:sz w:val="16"/>
              </w:rPr>
              <w:t>总体目标完成情况</w:t>
            </w:r>
          </w:p>
        </w:tc>
      </w:tr>
      <w:tr w14:paraId="30980C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D9BD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59F9E2">
            <w:pPr>
              <w:jc w:val="both"/>
            </w:pPr>
            <w:r>
              <w:rPr>
                <w:rFonts w:hint="eastAsia" w:ascii="宋体" w:hAnsi="宋体"/>
                <w:sz w:val="16"/>
                <w:lang w:eastAsia="zh-CN"/>
              </w:rPr>
              <w:t>1.</w:t>
            </w:r>
            <w:r>
              <w:rPr>
                <w:rFonts w:ascii="宋体" w:hAnsi="宋体" w:eastAsia="宋体"/>
                <w:sz w:val="16"/>
              </w:rPr>
              <w:t>通过遥感监测服务，对高排放车辆的监督监测。掌握过境车辆尾气排放情况；2、抽测车辆台数不低于850辆。达到消除黑烟车辆，减少尾气排放；3、一年2次对全州环检机构进行考核，加强对全州尾气检测机构的监督考</w:t>
            </w:r>
            <w:r>
              <w:rPr>
                <w:rFonts w:hint="eastAsia" w:ascii="宋体" w:hAnsi="宋体"/>
                <w:sz w:val="16"/>
                <w:lang w:eastAsia="zh-CN"/>
              </w:rPr>
              <w:t>核和</w:t>
            </w:r>
            <w:r>
              <w:rPr>
                <w:rFonts w:ascii="宋体" w:hAnsi="宋体" w:eastAsia="宋体"/>
                <w:sz w:val="16"/>
              </w:rPr>
              <w:t>排放治理；4、对10家重点涉气企业重污染天气绩效分级自评估材料进行评审，确保企业绩效分级工作的精准性。5、全面完成全州不少于10个饮用水源地环境问题整治，持续改善饮用水水源地环境质量，保障饮用水水源安全，提高饮用水水源地风险防控和应急能力，提升饮用水水源地规范化建设水平。6、通过购买第三方服务对不少于120家企业开展危险废物规范化环境管理评估工作，督促危险废物产生和经营单位落实各项法律制度和相关标准和规范，查找出涉危废企业存在的问题，并提出整改方案，对违法违规企业移交州生态环境保护综合执法支队。7、2024年11月30日前完成1份《巴州大气污染治理工作精细化管控报告》编制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42D916">
            <w:pPr>
              <w:jc w:val="both"/>
            </w:pPr>
            <w:r>
              <w:rPr>
                <w:rFonts w:ascii="宋体" w:hAnsi="宋体" w:eastAsia="宋体"/>
                <w:sz w:val="16"/>
              </w:rPr>
              <w:t>完成2次全州环检机构进行考核，评估危废企业120家，根据遥感监测服务，对850辆高排放车辆进行监督监测。通过车辆遥感监测，能够及时发现和识别高排放车辆，对超标排放的车辆进行相应处理，有助于减少机动车尾气排放对环境的影响，促进环境保护和空气质量的改善，加强对全州尾气检测机构的监督考</w:t>
            </w:r>
            <w:r>
              <w:rPr>
                <w:rFonts w:hint="eastAsia" w:ascii="宋体" w:hAnsi="宋体"/>
                <w:sz w:val="16"/>
                <w:lang w:eastAsia="zh-CN"/>
              </w:rPr>
              <w:t>核和</w:t>
            </w:r>
            <w:r>
              <w:rPr>
                <w:rFonts w:ascii="宋体" w:hAnsi="宋体" w:eastAsia="宋体"/>
                <w:sz w:val="16"/>
              </w:rPr>
              <w:t>排放治理，通过定期考核，环检机构能够确保其服务质量和检测结果的准确性，从而有效地推动环境保护工作的进行。</w:t>
            </w:r>
          </w:p>
        </w:tc>
      </w:tr>
      <w:tr w14:paraId="27A900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AA81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071A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AD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DF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0813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FFD3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DD9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EBFC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8E3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71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DEB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64E2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4E1B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91062">
            <w:pPr>
              <w:jc w:val="center"/>
            </w:pPr>
            <w:r>
              <w:rPr>
                <w:rFonts w:ascii="宋体" w:hAnsi="宋体" w:eastAsia="宋体"/>
                <w:sz w:val="16"/>
              </w:rPr>
              <w:t>偏差原因分析及改进措施</w:t>
            </w:r>
          </w:p>
        </w:tc>
      </w:tr>
      <w:tr w14:paraId="5DE2DC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06DD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7622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D3D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03426">
            <w:pPr>
              <w:jc w:val="center"/>
            </w:pPr>
            <w:r>
              <w:rPr>
                <w:rFonts w:ascii="宋体" w:hAnsi="宋体" w:eastAsia="宋体"/>
                <w:sz w:val="16"/>
              </w:rPr>
              <w:t>遥感监测平台数量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C089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46C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34A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9CC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F4B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752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6B0B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21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18C2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0443">
            <w:pPr>
              <w:jc w:val="center"/>
            </w:pPr>
          </w:p>
        </w:tc>
      </w:tr>
      <w:tr w14:paraId="6BB52D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D28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7EC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6DE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A58E">
            <w:pPr>
              <w:jc w:val="center"/>
            </w:pPr>
            <w:r>
              <w:rPr>
                <w:rFonts w:ascii="宋体" w:hAnsi="宋体" w:eastAsia="宋体"/>
                <w:sz w:val="16"/>
              </w:rPr>
              <w:t>抽检车辆数量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EA08">
            <w:pPr>
              <w:jc w:val="center"/>
            </w:pPr>
            <w:r>
              <w:rPr>
                <w:rFonts w:ascii="宋体" w:hAnsi="宋体" w:eastAsia="宋体"/>
                <w:sz w:val="16"/>
              </w:rPr>
              <w:t>&gt;=850辆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2F0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16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8657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D1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9D9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D852E">
            <w:pPr>
              <w:jc w:val="center"/>
            </w:pPr>
            <w:r>
              <w:rPr>
                <w:rFonts w:ascii="宋体" w:hAnsi="宋体" w:eastAsia="宋体"/>
                <w:sz w:val="16"/>
              </w:rPr>
              <w:t>=850辆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83B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C13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9441">
            <w:pPr>
              <w:jc w:val="center"/>
            </w:pPr>
          </w:p>
        </w:tc>
      </w:tr>
      <w:tr w14:paraId="1FEAB7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66B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78D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B6E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F6007">
            <w:pPr>
              <w:jc w:val="center"/>
            </w:pPr>
            <w:r>
              <w:rPr>
                <w:rFonts w:ascii="宋体" w:hAnsi="宋体" w:eastAsia="宋体"/>
                <w:sz w:val="16"/>
              </w:rPr>
              <w:t>对环检机构进行考核次数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C136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EF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6E2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4A0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7E6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79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5CEB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E7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E2B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D4E0E">
            <w:pPr>
              <w:jc w:val="center"/>
            </w:pPr>
          </w:p>
        </w:tc>
      </w:tr>
      <w:tr w14:paraId="0EFAA3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869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A40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EA4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02AF">
            <w:pPr>
              <w:jc w:val="center"/>
            </w:pPr>
            <w:r>
              <w:rPr>
                <w:rFonts w:ascii="宋体" w:hAnsi="宋体" w:eastAsia="宋体"/>
                <w:sz w:val="16"/>
              </w:rPr>
              <w:t>评审涉气企业数量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8E545">
            <w:pPr>
              <w:jc w:val="center"/>
            </w:pPr>
            <w:r>
              <w:rPr>
                <w:rFonts w:ascii="宋体" w:hAnsi="宋体" w:eastAsia="宋体"/>
                <w:sz w:val="16"/>
              </w:rPr>
              <w:t>&gt;=10家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EC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320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FE7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E92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8D8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63F51">
            <w:pPr>
              <w:jc w:val="center"/>
            </w:pPr>
            <w:r>
              <w:rPr>
                <w:rFonts w:ascii="宋体" w:hAnsi="宋体" w:eastAsia="宋体"/>
                <w:sz w:val="16"/>
              </w:rPr>
              <w: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DE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41E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5798">
            <w:pPr>
              <w:jc w:val="center"/>
            </w:pPr>
          </w:p>
        </w:tc>
      </w:tr>
      <w:tr w14:paraId="6A61DB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5C3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D20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BD9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37E7F">
            <w:pPr>
              <w:jc w:val="center"/>
            </w:pPr>
            <w:r>
              <w:rPr>
                <w:rFonts w:ascii="宋体" w:hAnsi="宋体" w:eastAsia="宋体"/>
                <w:sz w:val="16"/>
              </w:rPr>
              <w:t>检查水源地数量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CB1C8">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9D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EB8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84F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E88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FEF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0D85C">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A8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BF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1E71">
            <w:pPr>
              <w:jc w:val="center"/>
            </w:pPr>
          </w:p>
        </w:tc>
      </w:tr>
      <w:tr w14:paraId="463BFE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7AE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B1C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50C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FCD8C">
            <w:pPr>
              <w:jc w:val="center"/>
            </w:pPr>
            <w:r>
              <w:rPr>
                <w:rFonts w:ascii="宋体" w:hAnsi="宋体" w:eastAsia="宋体"/>
                <w:sz w:val="16"/>
              </w:rPr>
              <w:t>评估危废企业数量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1A59A">
            <w:pPr>
              <w:jc w:val="center"/>
            </w:pPr>
            <w:r>
              <w:rPr>
                <w:rFonts w:ascii="宋体" w:hAnsi="宋体" w:eastAsia="宋体"/>
                <w:sz w:val="16"/>
              </w:rPr>
              <w:t>=120家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29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05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1547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F35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18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0409">
            <w:pPr>
              <w:jc w:val="center"/>
            </w:pPr>
            <w:r>
              <w:rPr>
                <w:rFonts w:ascii="宋体" w:hAnsi="宋体" w:eastAsia="宋体"/>
                <w:sz w:val="16"/>
              </w:rPr>
              <w:t>=120家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2DD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484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683C">
            <w:pPr>
              <w:jc w:val="center"/>
            </w:pPr>
          </w:p>
        </w:tc>
      </w:tr>
      <w:tr w14:paraId="338AC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283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3E4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EE0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EFD03">
            <w:pPr>
              <w:jc w:val="center"/>
            </w:pPr>
            <w:r>
              <w:rPr>
                <w:rFonts w:ascii="宋体" w:hAnsi="宋体" w:eastAsia="宋体"/>
                <w:sz w:val="16"/>
              </w:rPr>
              <w:t>完成巴州大气污染治理工作精细化管控报告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536A">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51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DB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1EFD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C6D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16B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E73CD">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726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661A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787F2">
            <w:pPr>
              <w:jc w:val="center"/>
            </w:pPr>
          </w:p>
        </w:tc>
      </w:tr>
      <w:tr w14:paraId="191977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A61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1D5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84ED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2DDF5">
            <w:pPr>
              <w:jc w:val="center"/>
            </w:pPr>
            <w:r>
              <w:rPr>
                <w:rFonts w:ascii="宋体" w:hAnsi="宋体" w:eastAsia="宋体"/>
                <w:sz w:val="16"/>
              </w:rPr>
              <w:t>遥感平台稳定率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E58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DBD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E39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553B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A0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A04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BA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BF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A528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602B">
            <w:pPr>
              <w:jc w:val="center"/>
            </w:pPr>
          </w:p>
        </w:tc>
      </w:tr>
      <w:tr w14:paraId="002C09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128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7DD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EA3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ABD1">
            <w:pPr>
              <w:jc w:val="center"/>
            </w:pPr>
            <w:r>
              <w:rPr>
                <w:rFonts w:ascii="宋体" w:hAnsi="宋体" w:eastAsia="宋体"/>
                <w:sz w:val="16"/>
              </w:rPr>
              <w:t>车辆抽检合格率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A775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45F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371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389B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E0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6EB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9FFB">
            <w:pPr>
              <w:jc w:val="center"/>
            </w:pPr>
            <w:r>
              <w:rPr>
                <w:rFonts w:ascii="宋体" w:hAnsi="宋体" w:eastAsia="宋体"/>
                <w:sz w:val="16"/>
              </w:rPr>
              <w:t>=99.06%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017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335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48694">
            <w:pPr>
              <w:jc w:val="center"/>
            </w:pPr>
            <w:r>
              <w:rPr>
                <w:rFonts w:ascii="宋体" w:hAnsi="宋体" w:eastAsia="宋体"/>
                <w:sz w:val="16"/>
              </w:rPr>
              <w:t>年初设置的指标值较低，进一步准确估算车辆抽检合格情况。</w:t>
            </w:r>
          </w:p>
        </w:tc>
      </w:tr>
      <w:tr w14:paraId="5B2FEE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30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54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14E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46492">
            <w:pPr>
              <w:jc w:val="center"/>
            </w:pPr>
            <w:r>
              <w:rPr>
                <w:rFonts w:ascii="宋体" w:hAnsi="宋体" w:eastAsia="宋体"/>
                <w:sz w:val="16"/>
              </w:rPr>
              <w:t>考核环检机构合格率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DB5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69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664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307A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349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8C7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20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6B2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208A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1A85">
            <w:pPr>
              <w:jc w:val="center"/>
            </w:pPr>
            <w:r>
              <w:rPr>
                <w:rFonts w:ascii="宋体" w:hAnsi="宋体" w:eastAsia="宋体"/>
                <w:sz w:val="16"/>
              </w:rPr>
              <w:t>年初设置的指标值较低，进一步准确估算环检机构合格率。</w:t>
            </w:r>
          </w:p>
        </w:tc>
      </w:tr>
      <w:tr w14:paraId="61C09B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598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12F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DBF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D8257">
            <w:pPr>
              <w:jc w:val="center"/>
            </w:pPr>
            <w:r>
              <w:rPr>
                <w:rFonts w:ascii="宋体" w:hAnsi="宋体" w:eastAsia="宋体"/>
                <w:sz w:val="16"/>
              </w:rPr>
              <w:t>评审涉气企业通过率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FB4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EEB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33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43E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E0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895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72E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4D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1A8C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29DD">
            <w:pPr>
              <w:jc w:val="center"/>
            </w:pPr>
            <w:r>
              <w:rPr>
                <w:rFonts w:ascii="宋体" w:hAnsi="宋体" w:eastAsia="宋体"/>
                <w:sz w:val="16"/>
              </w:rPr>
              <w:t>年初设置的指标值较低，进一步准确估算涉气企业通过率。</w:t>
            </w:r>
          </w:p>
        </w:tc>
      </w:tr>
      <w:tr w14:paraId="1A2D33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C12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B9B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848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986E">
            <w:pPr>
              <w:jc w:val="center"/>
            </w:pPr>
            <w:r>
              <w:rPr>
                <w:rFonts w:ascii="宋体" w:hAnsi="宋体" w:eastAsia="宋体"/>
                <w:sz w:val="16"/>
              </w:rPr>
              <w:t>检查水源地覆盖率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5A1C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31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9B5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B96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32C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C2F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0C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81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74E0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8E0DE">
            <w:pPr>
              <w:jc w:val="center"/>
            </w:pPr>
            <w:r>
              <w:rPr>
                <w:rFonts w:ascii="宋体" w:hAnsi="宋体" w:eastAsia="宋体"/>
                <w:sz w:val="16"/>
              </w:rPr>
              <w:t>年初设置的指标值较低，进一步准确估算检查水源地覆盖率。</w:t>
            </w:r>
          </w:p>
        </w:tc>
      </w:tr>
      <w:tr w14:paraId="098F4B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384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B43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ADC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938B2">
            <w:pPr>
              <w:jc w:val="center"/>
            </w:pPr>
            <w:r>
              <w:rPr>
                <w:rFonts w:ascii="宋体" w:hAnsi="宋体" w:eastAsia="宋体"/>
                <w:sz w:val="16"/>
              </w:rPr>
              <w:t>评估危废企业报告通过率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1FB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D39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2AA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CF6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E15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949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013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48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E2A4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B2D3">
            <w:pPr>
              <w:jc w:val="center"/>
            </w:pPr>
            <w:r>
              <w:rPr>
                <w:rFonts w:ascii="宋体" w:hAnsi="宋体" w:eastAsia="宋体"/>
                <w:sz w:val="16"/>
              </w:rPr>
              <w:t>年初设置的指标值较低，进一步准确估算危废企业报告通过率。</w:t>
            </w:r>
          </w:p>
        </w:tc>
      </w:tr>
      <w:tr w14:paraId="4D5F9A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873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9C8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5AD3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B09BC">
            <w:pPr>
              <w:jc w:val="center"/>
            </w:pPr>
            <w:r>
              <w:rPr>
                <w:rFonts w:ascii="宋体" w:hAnsi="宋体" w:eastAsia="宋体"/>
                <w:sz w:val="16"/>
              </w:rPr>
              <w:t>购买遥感平台及时率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243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04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62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43F6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117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03B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016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AFE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2177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35EA3">
            <w:pPr>
              <w:jc w:val="center"/>
            </w:pPr>
          </w:p>
        </w:tc>
      </w:tr>
      <w:tr w14:paraId="3A046B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782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427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9E0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F2C64">
            <w:pPr>
              <w:jc w:val="center"/>
            </w:pPr>
            <w:r>
              <w:rPr>
                <w:rFonts w:ascii="宋体" w:hAnsi="宋体" w:eastAsia="宋体"/>
                <w:sz w:val="16"/>
              </w:rPr>
              <w:t>车辆抽检按时完成率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332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8A2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A66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F6C5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508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2FA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80F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1CC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696E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370B">
            <w:pPr>
              <w:jc w:val="center"/>
            </w:pPr>
            <w:r>
              <w:rPr>
                <w:rFonts w:ascii="宋体" w:hAnsi="宋体" w:eastAsia="宋体"/>
                <w:sz w:val="16"/>
              </w:rPr>
              <w:t>年初设置的指标值较低，进一步准确估算车辆抽检完成时间。</w:t>
            </w:r>
          </w:p>
        </w:tc>
      </w:tr>
      <w:tr w14:paraId="645B22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C2A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217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000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25B63">
            <w:pPr>
              <w:jc w:val="center"/>
            </w:pPr>
            <w:r>
              <w:rPr>
                <w:rFonts w:ascii="宋体" w:hAnsi="宋体" w:eastAsia="宋体"/>
                <w:sz w:val="16"/>
              </w:rPr>
              <w:t>考核环检机构按时完成率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44C6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4CE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A45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78EF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38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53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CC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2CB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B58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C9075">
            <w:pPr>
              <w:jc w:val="center"/>
            </w:pPr>
            <w:r>
              <w:rPr>
                <w:rFonts w:ascii="宋体" w:hAnsi="宋体" w:eastAsia="宋体"/>
                <w:sz w:val="16"/>
              </w:rPr>
              <w:t>年初设置的指标值较低，进一步准确估算考核环检机构完成时间。</w:t>
            </w:r>
          </w:p>
        </w:tc>
      </w:tr>
      <w:tr w14:paraId="2C7652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48F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736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B12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D4E7F">
            <w:pPr>
              <w:jc w:val="center"/>
            </w:pPr>
            <w:r>
              <w:rPr>
                <w:rFonts w:ascii="宋体" w:hAnsi="宋体" w:eastAsia="宋体"/>
                <w:sz w:val="16"/>
              </w:rPr>
              <w:t>评审涉气企业按时完成率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56CA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4D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974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9B43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06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03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E8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93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E134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DEA4">
            <w:pPr>
              <w:jc w:val="center"/>
            </w:pPr>
            <w:r>
              <w:rPr>
                <w:rFonts w:ascii="宋体" w:hAnsi="宋体" w:eastAsia="宋体"/>
                <w:sz w:val="16"/>
              </w:rPr>
              <w:t>年初设置的指标值较低，进一步准确估算评审涉气企业完成时间。</w:t>
            </w:r>
          </w:p>
        </w:tc>
      </w:tr>
      <w:tr w14:paraId="2FC8AC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4D7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968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E8D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92961">
            <w:pPr>
              <w:jc w:val="center"/>
            </w:pPr>
            <w:r>
              <w:rPr>
                <w:rFonts w:ascii="宋体" w:hAnsi="宋体" w:eastAsia="宋体"/>
                <w:sz w:val="16"/>
              </w:rPr>
              <w:t>水源地检查及时率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45A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753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1CE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DB6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7D1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64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F26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809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19F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BBD6">
            <w:pPr>
              <w:jc w:val="center"/>
            </w:pPr>
            <w:r>
              <w:rPr>
                <w:rFonts w:ascii="宋体" w:hAnsi="宋体" w:eastAsia="宋体"/>
                <w:sz w:val="16"/>
              </w:rPr>
              <w:t>年初设置的指标值较低，进一步准确估算检查水源地时间。</w:t>
            </w:r>
          </w:p>
        </w:tc>
      </w:tr>
      <w:tr w14:paraId="74265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03B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CEF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2B6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324E">
            <w:pPr>
              <w:jc w:val="center"/>
            </w:pPr>
            <w:r>
              <w:rPr>
                <w:rFonts w:ascii="宋体" w:hAnsi="宋体" w:eastAsia="宋体"/>
                <w:sz w:val="16"/>
              </w:rPr>
              <w:t>年度评估危废企业按时完成率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0F00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0C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62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BE8B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40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C3E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A6C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ED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706B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BC31">
            <w:pPr>
              <w:jc w:val="center"/>
            </w:pPr>
            <w:r>
              <w:rPr>
                <w:rFonts w:ascii="宋体" w:hAnsi="宋体" w:eastAsia="宋体"/>
                <w:sz w:val="16"/>
              </w:rPr>
              <w:t>年初设置的指标值较低，进一步准确估算年度评估危废企业完成时间。</w:t>
            </w:r>
          </w:p>
        </w:tc>
      </w:tr>
      <w:tr w14:paraId="08622E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CA6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33A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C05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B07ED">
            <w:pPr>
              <w:jc w:val="center"/>
            </w:pPr>
            <w:r>
              <w:rPr>
                <w:rFonts w:ascii="宋体" w:hAnsi="宋体" w:eastAsia="宋体"/>
                <w:sz w:val="16"/>
              </w:rPr>
              <w:t>报告编制完成时间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BE549">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28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693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986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2BB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0C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04178">
            <w:pPr>
              <w:jc w:val="center"/>
            </w:pPr>
            <w:r>
              <w:rPr>
                <w:rFonts w:ascii="宋体" w:hAnsi="宋体" w:eastAsia="宋体"/>
                <w:sz w:val="16"/>
              </w:rPr>
              <w:t>=2024年11月4日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163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3B14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2D897">
            <w:pPr>
              <w:jc w:val="center"/>
            </w:pPr>
          </w:p>
        </w:tc>
      </w:tr>
      <w:tr w14:paraId="7DE772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384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BE15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E079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A23C">
            <w:pPr>
              <w:jc w:val="center"/>
            </w:pPr>
            <w:r>
              <w:rPr>
                <w:rFonts w:ascii="宋体" w:hAnsi="宋体" w:eastAsia="宋体"/>
                <w:sz w:val="16"/>
              </w:rPr>
              <w:t>购买遥感平台成本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7D8C5">
            <w:pPr>
              <w:jc w:val="center"/>
            </w:pPr>
            <w:r>
              <w:rPr>
                <w:rFonts w:ascii="宋体" w:hAnsi="宋体" w:eastAsia="宋体"/>
                <w:sz w:val="16"/>
              </w:rPr>
              <w:t>&lt;=4.6万元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A5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7A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ECE7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45B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FBC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F5FA">
            <w:pPr>
              <w:jc w:val="center"/>
            </w:pPr>
            <w:r>
              <w:rPr>
                <w:rFonts w:ascii="宋体" w:hAnsi="宋体" w:eastAsia="宋体"/>
                <w:sz w:val="16"/>
              </w:rPr>
              <w:t>=4.6万元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F4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786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CF9DF">
            <w:pPr>
              <w:jc w:val="center"/>
            </w:pPr>
          </w:p>
        </w:tc>
      </w:tr>
      <w:tr w14:paraId="5A458D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F48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38A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ADB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D14EB">
            <w:pPr>
              <w:jc w:val="center"/>
            </w:pPr>
            <w:r>
              <w:rPr>
                <w:rFonts w:ascii="宋体" w:hAnsi="宋体" w:eastAsia="宋体"/>
                <w:sz w:val="16"/>
              </w:rPr>
              <w:t>抽检车辆费用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EB57">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5E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7B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2CA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6FA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93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9985">
            <w:pPr>
              <w:jc w:val="center"/>
            </w:pPr>
            <w:r>
              <w:rPr>
                <w:rFonts w:ascii="宋体" w:hAnsi="宋体" w:eastAsia="宋体"/>
                <w:sz w:val="16"/>
              </w:rPr>
              <w:t>=8.95万元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C3A9">
            <w:pPr>
              <w:jc w:val="center"/>
            </w:pPr>
            <w:r>
              <w:rPr>
                <w:rFonts w:ascii="宋体" w:hAnsi="宋体" w:eastAsia="宋体"/>
                <w:sz w:val="16"/>
              </w:rPr>
              <w:t>99.44%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D9533">
            <w:pPr>
              <w:jc w:val="center"/>
            </w:pPr>
            <w:r>
              <w:rPr>
                <w:rFonts w:ascii="宋体" w:hAnsi="宋体" w:eastAsia="宋体"/>
                <w:sz w:val="16"/>
              </w:rPr>
              <w:t>3.94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46288">
            <w:pPr>
              <w:jc w:val="center"/>
            </w:pPr>
            <w:r>
              <w:rPr>
                <w:rFonts w:ascii="宋体" w:hAnsi="宋体" w:eastAsia="宋体"/>
                <w:sz w:val="16"/>
              </w:rPr>
              <w:t>抽检车辆费用为差旅费，未精确估算相关金额，进一步精细调整预算方案，确保实际支出与预算支出准确无误</w:t>
            </w:r>
          </w:p>
        </w:tc>
      </w:tr>
      <w:tr w14:paraId="03EAD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3B4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825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F80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92C5">
            <w:pPr>
              <w:jc w:val="center"/>
            </w:pPr>
            <w:r>
              <w:rPr>
                <w:rFonts w:ascii="宋体" w:hAnsi="宋体" w:eastAsia="宋体"/>
                <w:sz w:val="16"/>
              </w:rPr>
              <w:t>考核环检机构经费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A793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1DE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E8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5774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5F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6F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4CC53">
            <w:pPr>
              <w:jc w:val="center"/>
            </w:pPr>
            <w:r>
              <w:rPr>
                <w:rFonts w:ascii="宋体" w:hAnsi="宋体" w:eastAsia="宋体"/>
                <w:sz w:val="16"/>
              </w:rPr>
              <w:t>=1.99万元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5B98">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BD5E">
            <w:pPr>
              <w:jc w:val="center"/>
            </w:pPr>
            <w:r>
              <w:rPr>
                <w:rFonts w:ascii="宋体" w:hAnsi="宋体" w:eastAsia="宋体"/>
                <w:sz w:val="16"/>
              </w:rPr>
              <w:t>2.96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2719F">
            <w:pPr>
              <w:jc w:val="center"/>
            </w:pPr>
            <w:r>
              <w:rPr>
                <w:rFonts w:ascii="宋体" w:hAnsi="宋体" w:eastAsia="宋体"/>
                <w:sz w:val="16"/>
              </w:rPr>
              <w:t>考核环检机构经费为差旅费，未精确估算相关金额，进一步精确估算经费。</w:t>
            </w:r>
          </w:p>
        </w:tc>
      </w:tr>
      <w:tr w14:paraId="10B16B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218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C53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154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C57F">
            <w:pPr>
              <w:jc w:val="center"/>
            </w:pPr>
            <w:r>
              <w:rPr>
                <w:rFonts w:ascii="宋体" w:hAnsi="宋体" w:eastAsia="宋体"/>
                <w:sz w:val="16"/>
              </w:rPr>
              <w:t>评审涉气企业经费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32C71">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A66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F82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08B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43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8C1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8B45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7A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174E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D8279">
            <w:pPr>
              <w:jc w:val="center"/>
            </w:pPr>
          </w:p>
        </w:tc>
      </w:tr>
      <w:tr w14:paraId="19B9F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F6F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F51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E7D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72C5">
            <w:pPr>
              <w:jc w:val="center"/>
            </w:pPr>
            <w:r>
              <w:rPr>
                <w:rFonts w:ascii="宋体" w:hAnsi="宋体" w:eastAsia="宋体"/>
                <w:sz w:val="16"/>
              </w:rPr>
              <w:t>检查水源地成本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EF9CE">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D5E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E9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270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0B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3F1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FC68">
            <w:pPr>
              <w:jc w:val="center"/>
            </w:pPr>
            <w:r>
              <w:rPr>
                <w:rFonts w:ascii="宋体" w:hAnsi="宋体" w:eastAsia="宋体"/>
                <w:sz w:val="16"/>
              </w:rPr>
              <w:t>=1.89万元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67905">
            <w:pPr>
              <w:jc w:val="center"/>
            </w:pPr>
            <w:r>
              <w:rPr>
                <w:rFonts w:ascii="宋体" w:hAnsi="宋体" w:eastAsia="宋体"/>
                <w:sz w:val="16"/>
              </w:rPr>
              <w:t>94.5%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95FA1">
            <w:pPr>
              <w:jc w:val="center"/>
            </w:pPr>
            <w:r>
              <w:rPr>
                <w:rFonts w:ascii="宋体" w:hAnsi="宋体" w:eastAsia="宋体"/>
                <w:sz w:val="16"/>
              </w:rPr>
              <w:t>2.59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64F2">
            <w:pPr>
              <w:jc w:val="center"/>
            </w:pPr>
            <w:r>
              <w:rPr>
                <w:rFonts w:ascii="宋体" w:hAnsi="宋体" w:eastAsia="宋体"/>
                <w:sz w:val="16"/>
              </w:rPr>
              <w:t>检查水源地成本为差旅费，未精确估算相关金额，进一步精确估算经费。</w:t>
            </w:r>
          </w:p>
        </w:tc>
      </w:tr>
      <w:tr w14:paraId="6FE84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640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DE2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AAB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75FED">
            <w:pPr>
              <w:jc w:val="center"/>
            </w:pPr>
            <w:r>
              <w:rPr>
                <w:rFonts w:ascii="宋体" w:hAnsi="宋体" w:eastAsia="宋体"/>
                <w:sz w:val="16"/>
              </w:rPr>
              <w:t>评估危废企业成本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D53B1">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D64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C2F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A475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1D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060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BD8DE">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E3D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A30E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32EA">
            <w:pPr>
              <w:jc w:val="center"/>
            </w:pPr>
          </w:p>
        </w:tc>
      </w:tr>
      <w:tr w14:paraId="226F5B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78C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96F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4B3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3ECA2">
            <w:pPr>
              <w:jc w:val="center"/>
            </w:pPr>
            <w:r>
              <w:rPr>
                <w:rFonts w:ascii="宋体" w:hAnsi="宋体" w:eastAsia="宋体"/>
                <w:sz w:val="16"/>
              </w:rPr>
              <w:t>报告编制成本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7EB72">
            <w:pPr>
              <w:jc w:val="center"/>
            </w:pPr>
            <w:r>
              <w:rPr>
                <w:rFonts w:ascii="宋体" w:hAnsi="宋体" w:eastAsia="宋体"/>
                <w:sz w:val="16"/>
              </w:rPr>
              <w:t>&lt;=6.4万元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04E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2F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E5D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F84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30D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C2D9">
            <w:pPr>
              <w:jc w:val="center"/>
            </w:pPr>
            <w:r>
              <w:rPr>
                <w:rFonts w:ascii="宋体" w:hAnsi="宋体" w:eastAsia="宋体"/>
                <w:sz w:val="16"/>
              </w:rPr>
              <w:t>=6.4万元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50F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5E5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05D65">
            <w:pPr>
              <w:jc w:val="center"/>
            </w:pPr>
          </w:p>
        </w:tc>
      </w:tr>
      <w:tr w14:paraId="7F3A56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4CB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CF6F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704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1AC17">
            <w:pPr>
              <w:jc w:val="center"/>
            </w:pPr>
            <w:r>
              <w:rPr>
                <w:rFonts w:ascii="宋体" w:hAnsi="宋体" w:eastAsia="宋体"/>
                <w:sz w:val="16"/>
              </w:rPr>
              <w:t>提升空气环境质量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92294">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10E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1D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7E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9D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343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727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0A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6BB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BFF45">
            <w:pPr>
              <w:jc w:val="center"/>
            </w:pPr>
          </w:p>
        </w:tc>
      </w:tr>
      <w:tr w14:paraId="6FE2CC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F18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337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E69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9DE7D">
            <w:pPr>
              <w:jc w:val="center"/>
            </w:pPr>
            <w:r>
              <w:rPr>
                <w:rFonts w:ascii="宋体" w:hAnsi="宋体" w:eastAsia="宋体"/>
                <w:sz w:val="16"/>
              </w:rPr>
              <w:t>考核人员被投诉次数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DD32">
            <w:pPr>
              <w:jc w:val="center"/>
            </w:pPr>
            <w:r>
              <w:rPr>
                <w:rFonts w:ascii="宋体" w:hAnsi="宋体" w:eastAsia="宋体"/>
                <w:sz w:val="16"/>
              </w:rPr>
              <w:t>&lt;=2次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2B5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95E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3C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4B2F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FC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28DC">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78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1A0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709B">
            <w:pPr>
              <w:jc w:val="center"/>
            </w:pPr>
          </w:p>
        </w:tc>
      </w:tr>
      <w:tr w14:paraId="5A5D380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0E268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BF0F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6CDB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9C52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48B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B527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F9ED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A539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A97F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14CCA">
            <w:pPr>
              <w:jc w:val="center"/>
            </w:pPr>
            <w:r>
              <w:rPr>
                <w:rFonts w:ascii="宋体" w:hAnsi="宋体" w:eastAsia="宋体"/>
                <w:sz w:val="16"/>
              </w:rPr>
              <w:t>99.37分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B99E55"/>
        </w:tc>
      </w:tr>
    </w:tbl>
    <w:p w14:paraId="773528E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A3FD772">
        <w:tblPrEx>
          <w:tblCellMar>
            <w:top w:w="0" w:type="dxa"/>
            <w:left w:w="108" w:type="dxa"/>
            <w:bottom w:w="0" w:type="dxa"/>
            <w:right w:w="108" w:type="dxa"/>
          </w:tblCellMar>
        </w:tblPrEx>
        <w:tc>
          <w:tcPr>
            <w:tcW w:w="8848" w:type="dxa"/>
            <w:gridSpan w:val="14"/>
            <w:vAlign w:val="center"/>
          </w:tcPr>
          <w:p w14:paraId="0A51F5B2">
            <w:pPr>
              <w:jc w:val="center"/>
            </w:pPr>
            <w:r>
              <w:rPr>
                <w:rFonts w:ascii="宋体" w:hAnsi="宋体" w:eastAsia="宋体"/>
                <w:sz w:val="24"/>
              </w:rPr>
              <w:t>项目支出绩效自评表</w:t>
            </w:r>
          </w:p>
        </w:tc>
      </w:tr>
      <w:tr w14:paraId="61912453">
        <w:tblPrEx>
          <w:tblCellMar>
            <w:top w:w="0" w:type="dxa"/>
            <w:left w:w="108" w:type="dxa"/>
            <w:bottom w:w="0" w:type="dxa"/>
            <w:right w:w="108" w:type="dxa"/>
          </w:tblCellMar>
        </w:tblPrEx>
        <w:tc>
          <w:tcPr>
            <w:tcW w:w="8848" w:type="dxa"/>
            <w:gridSpan w:val="14"/>
            <w:vAlign w:val="center"/>
          </w:tcPr>
          <w:p w14:paraId="314F9254">
            <w:pPr>
              <w:jc w:val="center"/>
            </w:pPr>
            <w:r>
              <w:rPr>
                <w:rFonts w:ascii="宋体" w:hAnsi="宋体" w:eastAsia="宋体"/>
                <w:sz w:val="24"/>
              </w:rPr>
              <w:t>(2024年度)</w:t>
            </w:r>
          </w:p>
        </w:tc>
      </w:tr>
      <w:tr w14:paraId="6221CA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86D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F2C5F9">
            <w:pPr>
              <w:jc w:val="center"/>
            </w:pPr>
            <w:r>
              <w:rPr>
                <w:rFonts w:ascii="宋体" w:hAnsi="宋体" w:eastAsia="宋体"/>
                <w:sz w:val="16"/>
              </w:rPr>
              <w:t>新疆天运化工有限公司2×110th 循环流化床锅炉超低排放改造项目</w:t>
            </w:r>
          </w:p>
        </w:tc>
      </w:tr>
      <w:tr w14:paraId="4494AE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428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B3B4BA">
            <w:pPr>
              <w:jc w:val="center"/>
            </w:pPr>
            <w:r>
              <w:rPr>
                <w:rFonts w:ascii="宋体" w:hAnsi="宋体" w:eastAsia="宋体"/>
                <w:sz w:val="16"/>
              </w:rPr>
              <w:t>新疆巴音郭楞蒙古自治州博斯腾湖科学研究所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A0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582985">
            <w:pPr>
              <w:jc w:val="center"/>
            </w:pPr>
            <w:r>
              <w:rPr>
                <w:rFonts w:ascii="宋体" w:hAnsi="宋体" w:eastAsia="宋体"/>
                <w:sz w:val="16"/>
              </w:rPr>
              <w:t>新疆巴音郭楞蒙古自治州博斯腾湖科学研究所</w:t>
            </w:r>
          </w:p>
        </w:tc>
      </w:tr>
      <w:tr w14:paraId="7DE3A6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2CDA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82B1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5E91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5D3B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7C3C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72B6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9B9B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9CA9">
            <w:pPr>
              <w:jc w:val="center"/>
            </w:pPr>
            <w:r>
              <w:rPr>
                <w:rFonts w:ascii="宋体" w:hAnsi="宋体" w:eastAsia="宋体"/>
                <w:sz w:val="16"/>
              </w:rPr>
              <w:t>得分</w:t>
            </w:r>
          </w:p>
        </w:tc>
      </w:tr>
      <w:tr w14:paraId="408E0A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94A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F5B5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D93F9">
            <w:pPr>
              <w:jc w:val="center"/>
            </w:pPr>
            <w:r>
              <w:rPr>
                <w:rFonts w:ascii="宋体" w:hAnsi="宋体" w:eastAsia="宋体"/>
                <w:sz w:val="16"/>
              </w:rPr>
              <w:t>516.00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36A6F">
            <w:pPr>
              <w:jc w:val="center"/>
            </w:pPr>
            <w:r>
              <w:rPr>
                <w:rFonts w:ascii="宋体" w:hAnsi="宋体" w:eastAsia="宋体"/>
                <w:sz w:val="16"/>
              </w:rPr>
              <w:t>516.00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127A2">
            <w:pPr>
              <w:jc w:val="center"/>
            </w:pPr>
            <w:r>
              <w:rPr>
                <w:rFonts w:ascii="宋体" w:hAnsi="宋体" w:eastAsia="宋体"/>
                <w:sz w:val="16"/>
              </w:rPr>
              <w:t>516.00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B5B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4587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65E0">
            <w:pPr>
              <w:jc w:val="center"/>
            </w:pPr>
            <w:r>
              <w:rPr>
                <w:rFonts w:ascii="宋体" w:hAnsi="宋体" w:eastAsia="宋体"/>
                <w:sz w:val="16"/>
              </w:rPr>
              <w:t>10.00</w:t>
            </w:r>
          </w:p>
        </w:tc>
      </w:tr>
      <w:tr w14:paraId="25FD9F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206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5C4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3FE60">
            <w:pPr>
              <w:jc w:val="center"/>
            </w:pPr>
            <w:r>
              <w:rPr>
                <w:rFonts w:ascii="宋体" w:hAnsi="宋体" w:eastAsia="宋体"/>
                <w:sz w:val="16"/>
              </w:rPr>
              <w:t>516.00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BAA63">
            <w:pPr>
              <w:jc w:val="center"/>
            </w:pPr>
            <w:r>
              <w:rPr>
                <w:rFonts w:ascii="宋体" w:hAnsi="宋体" w:eastAsia="宋体"/>
                <w:sz w:val="16"/>
              </w:rPr>
              <w:t>516.00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8D929">
            <w:pPr>
              <w:jc w:val="center"/>
            </w:pPr>
            <w:r>
              <w:rPr>
                <w:rFonts w:ascii="宋体" w:hAnsi="宋体" w:eastAsia="宋体"/>
                <w:sz w:val="16"/>
              </w:rPr>
              <w:t>516.00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9CF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7F7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7D94B">
            <w:pPr>
              <w:jc w:val="center"/>
            </w:pPr>
            <w:r>
              <w:rPr>
                <w:rFonts w:ascii="宋体" w:hAnsi="宋体" w:eastAsia="宋体"/>
                <w:sz w:val="16"/>
              </w:rPr>
              <w:t>-</w:t>
            </w:r>
          </w:p>
        </w:tc>
      </w:tr>
      <w:tr w14:paraId="34DB88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452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07D5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189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CA6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172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70E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81E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46782">
            <w:pPr>
              <w:jc w:val="center"/>
            </w:pPr>
            <w:r>
              <w:rPr>
                <w:rFonts w:ascii="宋体" w:hAnsi="宋体" w:eastAsia="宋体"/>
                <w:sz w:val="16"/>
              </w:rPr>
              <w:t>-</w:t>
            </w:r>
          </w:p>
        </w:tc>
      </w:tr>
      <w:tr w14:paraId="3FC4CC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9623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18C95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811BF5">
            <w:pPr>
              <w:jc w:val="center"/>
            </w:pPr>
            <w:r>
              <w:rPr>
                <w:rFonts w:ascii="宋体" w:hAnsi="宋体" w:eastAsia="宋体"/>
                <w:sz w:val="16"/>
              </w:rPr>
              <w:t>总体目标完成情况</w:t>
            </w:r>
          </w:p>
        </w:tc>
      </w:tr>
      <w:tr w14:paraId="1D4B6B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CECF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C2C2F5">
            <w:pPr>
              <w:jc w:val="both"/>
            </w:pPr>
            <w:r>
              <w:rPr>
                <w:rFonts w:ascii="宋体" w:hAnsi="宋体" w:eastAsia="宋体"/>
                <w:sz w:val="16"/>
              </w:rPr>
              <w:t>根据《关于高质量推进实施燃煤锅炉超低排放的意见》文件要求，通过2024年企业开展燃煤锅炉超低排放改造项目，系统采购控制数两套，改造后颗粒物、二氧化硫、氮氧化物排放浓度分别不大于10mg/m3、35mg/m3、50mg/m3，达到改造后提高县城环境质量，改善大气环境，降低PM2.5数值的效果，为环境保护做出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8C092F">
            <w:pPr>
              <w:jc w:val="both"/>
            </w:pPr>
            <w:r>
              <w:rPr>
                <w:rFonts w:ascii="宋体" w:hAnsi="宋体" w:eastAsia="宋体"/>
                <w:sz w:val="16"/>
              </w:rPr>
              <w:t>通过2024年企业开展燃煤锅炉超低排放改造项目，完成了采购脱硫塔系统1套，除尘系统1套，支付资金516万元，进一步改善大气环境，降低PM2.5数值的效果，为环境保护做出贡献。</w:t>
            </w:r>
          </w:p>
        </w:tc>
      </w:tr>
      <w:tr w14:paraId="13834D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C0DD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33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701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C98D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2C2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456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AC7B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D3E5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EC4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1B8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E7A4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E72D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C468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0524D">
            <w:pPr>
              <w:jc w:val="center"/>
            </w:pPr>
            <w:r>
              <w:rPr>
                <w:rFonts w:ascii="宋体" w:hAnsi="宋体" w:eastAsia="宋体"/>
                <w:sz w:val="16"/>
              </w:rPr>
              <w:t>偏差原因分析及改进措施</w:t>
            </w:r>
          </w:p>
        </w:tc>
      </w:tr>
      <w:tr w14:paraId="21ECE1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ACA6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1D88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BD5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F97A2">
            <w:pPr>
              <w:jc w:val="center"/>
            </w:pPr>
            <w:r>
              <w:rPr>
                <w:rFonts w:ascii="宋体" w:hAnsi="宋体" w:eastAsia="宋体"/>
                <w:sz w:val="16"/>
              </w:rPr>
              <w:t>企业采购系统数量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7135">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BC7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B81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D0C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37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B19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392E9">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D3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CA07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82C25">
            <w:pPr>
              <w:jc w:val="center"/>
            </w:pPr>
          </w:p>
        </w:tc>
      </w:tr>
      <w:tr w14:paraId="27DB79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AB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AE8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CA51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EBB8">
            <w:pPr>
              <w:jc w:val="center"/>
            </w:pPr>
            <w:r>
              <w:rPr>
                <w:rFonts w:ascii="宋体" w:hAnsi="宋体" w:eastAsia="宋体"/>
                <w:sz w:val="16"/>
              </w:rPr>
              <w:t>脱硫塔系统验收合格率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0CF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75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5A6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EEC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18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CE9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13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60A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1DF1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8AFE">
            <w:pPr>
              <w:jc w:val="center"/>
            </w:pPr>
          </w:p>
        </w:tc>
      </w:tr>
      <w:tr w14:paraId="173EA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773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9D4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09D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B06A">
            <w:pPr>
              <w:jc w:val="center"/>
            </w:pPr>
            <w:r>
              <w:rPr>
                <w:rFonts w:ascii="宋体" w:hAnsi="宋体" w:eastAsia="宋体"/>
                <w:sz w:val="16"/>
              </w:rPr>
              <w:t>除尘系统验收合格率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65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92F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27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307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F4D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61D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14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415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5D1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ACDEB">
            <w:pPr>
              <w:jc w:val="center"/>
            </w:pPr>
          </w:p>
        </w:tc>
      </w:tr>
      <w:tr w14:paraId="2B45DE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CF0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3D5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614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201A">
            <w:pPr>
              <w:jc w:val="center"/>
            </w:pPr>
            <w:r>
              <w:rPr>
                <w:rFonts w:ascii="宋体" w:hAnsi="宋体" w:eastAsia="宋体"/>
                <w:sz w:val="16"/>
              </w:rPr>
              <w:t>脱硫塔系统按时安装完成率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F22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6C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05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40BE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820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12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5AD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5D1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CDE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16FC">
            <w:pPr>
              <w:jc w:val="center"/>
            </w:pPr>
          </w:p>
        </w:tc>
      </w:tr>
      <w:tr w14:paraId="4D3783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A01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C60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F08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8C05">
            <w:pPr>
              <w:jc w:val="center"/>
            </w:pPr>
            <w:r>
              <w:rPr>
                <w:rFonts w:ascii="宋体" w:hAnsi="宋体" w:eastAsia="宋体"/>
                <w:sz w:val="16"/>
              </w:rPr>
              <w:t>除尘系统按时安装完成率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D4B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26E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A8B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A63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08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FA4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0F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16F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82C1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2B6C8">
            <w:pPr>
              <w:jc w:val="center"/>
            </w:pPr>
          </w:p>
        </w:tc>
      </w:tr>
      <w:tr w14:paraId="1D397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427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6BC7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E84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866DE">
            <w:pPr>
              <w:jc w:val="center"/>
            </w:pPr>
            <w:r>
              <w:rPr>
                <w:rFonts w:ascii="宋体" w:hAnsi="宋体" w:eastAsia="宋体"/>
                <w:sz w:val="16"/>
              </w:rPr>
              <w:t>系统采购控制数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C5C1">
            <w:pPr>
              <w:jc w:val="center"/>
            </w:pPr>
            <w:r>
              <w:rPr>
                <w:rFonts w:ascii="宋体" w:hAnsi="宋体" w:eastAsia="宋体"/>
                <w:sz w:val="16"/>
              </w:rPr>
              <w:t>&lt;=258万元/套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16C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B9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DDE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E3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D74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6BFE">
            <w:pPr>
              <w:jc w:val="center"/>
            </w:pPr>
            <w:r>
              <w:rPr>
                <w:rFonts w:ascii="宋体" w:hAnsi="宋体" w:eastAsia="宋体"/>
                <w:sz w:val="16"/>
              </w:rPr>
              <w:t>=258万元/套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A48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197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EB86E">
            <w:pPr>
              <w:jc w:val="center"/>
            </w:pPr>
          </w:p>
        </w:tc>
      </w:tr>
      <w:tr w14:paraId="757DB6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0F1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83B1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95B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8E6A4">
            <w:pPr>
              <w:jc w:val="center"/>
            </w:pPr>
            <w:r>
              <w:rPr>
                <w:rFonts w:ascii="宋体" w:hAnsi="宋体" w:eastAsia="宋体"/>
                <w:sz w:val="16"/>
              </w:rPr>
              <w:t>提升空气环境质量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94BE">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20D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E48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A12B">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D8F4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29F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A047">
            <w:pPr>
              <w:jc w:val="center"/>
            </w:pPr>
            <w:r>
              <w:rPr>
                <w:rFonts w:ascii="宋体" w:hAnsi="宋体" w:eastAsia="宋体"/>
                <w:sz w:val="16"/>
              </w:rPr>
              <w:t>未达到预期指标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974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AE4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776EF">
            <w:pPr>
              <w:jc w:val="center"/>
            </w:pPr>
            <w:r>
              <w:rPr>
                <w:rFonts w:ascii="宋体" w:hAnsi="宋体" w:eastAsia="宋体"/>
                <w:sz w:val="16"/>
              </w:rPr>
              <w:t>因项目未完成结束，无法体现提升效果。在后续工作提前规划好项目结束时间，确保完成指标</w:t>
            </w:r>
          </w:p>
        </w:tc>
      </w:tr>
      <w:tr w14:paraId="21C89C5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F02C4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496D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A2F5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BD1F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DC3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32A8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73E7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519B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6FDD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B7F0">
            <w:pPr>
              <w:jc w:val="center"/>
            </w:pPr>
            <w:r>
              <w:rPr>
                <w:rFonts w:ascii="宋体" w:hAnsi="宋体" w:eastAsia="宋体"/>
                <w:sz w:val="16"/>
              </w:rPr>
              <w:t>70.00分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3239EC"/>
        </w:tc>
      </w:tr>
    </w:tbl>
    <w:p w14:paraId="32A9276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75F29F91">
        <w:tblPrEx>
          <w:tblCellMar>
            <w:top w:w="0" w:type="dxa"/>
            <w:left w:w="108" w:type="dxa"/>
            <w:bottom w:w="0" w:type="dxa"/>
            <w:right w:w="108" w:type="dxa"/>
          </w:tblCellMar>
        </w:tblPrEx>
        <w:tc>
          <w:tcPr>
            <w:tcW w:w="8848" w:type="dxa"/>
            <w:gridSpan w:val="14"/>
            <w:vAlign w:val="center"/>
          </w:tcPr>
          <w:p w14:paraId="6F3A6473">
            <w:pPr>
              <w:jc w:val="center"/>
            </w:pPr>
            <w:r>
              <w:rPr>
                <w:rFonts w:ascii="宋体" w:hAnsi="宋体" w:eastAsia="宋体"/>
                <w:sz w:val="24"/>
              </w:rPr>
              <w:t>项目支出绩效自评表</w:t>
            </w:r>
          </w:p>
        </w:tc>
      </w:tr>
      <w:tr w14:paraId="15F40E5B">
        <w:tblPrEx>
          <w:tblCellMar>
            <w:top w:w="0" w:type="dxa"/>
            <w:left w:w="108" w:type="dxa"/>
            <w:bottom w:w="0" w:type="dxa"/>
            <w:right w:w="108" w:type="dxa"/>
          </w:tblCellMar>
        </w:tblPrEx>
        <w:tc>
          <w:tcPr>
            <w:tcW w:w="8848" w:type="dxa"/>
            <w:gridSpan w:val="14"/>
            <w:vAlign w:val="center"/>
          </w:tcPr>
          <w:p w14:paraId="2105F9FB">
            <w:pPr>
              <w:jc w:val="center"/>
            </w:pPr>
            <w:r>
              <w:rPr>
                <w:rFonts w:ascii="宋体" w:hAnsi="宋体" w:eastAsia="宋体"/>
                <w:sz w:val="24"/>
              </w:rPr>
              <w:t>(2024年度)</w:t>
            </w:r>
          </w:p>
        </w:tc>
      </w:tr>
      <w:tr w14:paraId="313D39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A2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9D40A7">
            <w:pPr>
              <w:jc w:val="center"/>
            </w:pPr>
            <w:r>
              <w:rPr>
                <w:rFonts w:ascii="宋体" w:hAnsi="宋体" w:eastAsia="宋体"/>
                <w:sz w:val="16"/>
              </w:rPr>
              <w:t>自治州“十五五”生态环境保护研究</w:t>
            </w:r>
          </w:p>
        </w:tc>
      </w:tr>
      <w:tr w14:paraId="614F13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37BB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04EBCD">
            <w:pPr>
              <w:jc w:val="center"/>
            </w:pPr>
            <w:r>
              <w:rPr>
                <w:rFonts w:ascii="宋体" w:hAnsi="宋体" w:eastAsia="宋体"/>
                <w:sz w:val="16"/>
              </w:rPr>
              <w:t>新疆巴音郭楞蒙古自治州博斯腾湖科学研究所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0A5E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5804AD">
            <w:pPr>
              <w:jc w:val="center"/>
            </w:pPr>
            <w:r>
              <w:rPr>
                <w:rFonts w:ascii="宋体" w:hAnsi="宋体" w:eastAsia="宋体"/>
                <w:sz w:val="16"/>
              </w:rPr>
              <w:t>新疆巴音郭楞蒙古自治州博斯腾湖科学研究所</w:t>
            </w:r>
          </w:p>
        </w:tc>
      </w:tr>
      <w:tr w14:paraId="47BE24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F989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DDF7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7CC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A7AD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A294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1611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049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1F56E">
            <w:pPr>
              <w:jc w:val="center"/>
            </w:pPr>
            <w:r>
              <w:rPr>
                <w:rFonts w:ascii="宋体" w:hAnsi="宋体" w:eastAsia="宋体"/>
                <w:sz w:val="16"/>
              </w:rPr>
              <w:t>得分</w:t>
            </w:r>
          </w:p>
        </w:tc>
      </w:tr>
      <w:tr w14:paraId="226F0F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BF2B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E38D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F8644">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018E2">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B69A6">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684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EA0B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473F3">
            <w:pPr>
              <w:jc w:val="center"/>
            </w:pPr>
            <w:r>
              <w:rPr>
                <w:rFonts w:ascii="宋体" w:hAnsi="宋体" w:eastAsia="宋体"/>
                <w:sz w:val="16"/>
              </w:rPr>
              <w:t>10.00</w:t>
            </w:r>
          </w:p>
        </w:tc>
      </w:tr>
      <w:tr w14:paraId="27C616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5A0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03AE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3D4F5">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FD2C0">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241BF">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CBA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E02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7353">
            <w:pPr>
              <w:jc w:val="center"/>
            </w:pPr>
            <w:r>
              <w:rPr>
                <w:rFonts w:ascii="宋体" w:hAnsi="宋体" w:eastAsia="宋体"/>
                <w:sz w:val="16"/>
              </w:rPr>
              <w:t>-</w:t>
            </w:r>
          </w:p>
        </w:tc>
      </w:tr>
      <w:tr w14:paraId="5BB07D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69E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C9F4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AAE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6A3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092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21F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F6C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48D1">
            <w:pPr>
              <w:jc w:val="center"/>
            </w:pPr>
            <w:r>
              <w:rPr>
                <w:rFonts w:ascii="宋体" w:hAnsi="宋体" w:eastAsia="宋体"/>
                <w:sz w:val="16"/>
              </w:rPr>
              <w:t>-</w:t>
            </w:r>
          </w:p>
        </w:tc>
      </w:tr>
      <w:tr w14:paraId="629A1C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F9F7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A1B20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FB29B9">
            <w:pPr>
              <w:jc w:val="center"/>
            </w:pPr>
            <w:r>
              <w:rPr>
                <w:rFonts w:ascii="宋体" w:hAnsi="宋体" w:eastAsia="宋体"/>
                <w:sz w:val="16"/>
              </w:rPr>
              <w:t>总体目标完成情况</w:t>
            </w:r>
          </w:p>
        </w:tc>
      </w:tr>
      <w:tr w14:paraId="413107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078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A0C49C">
            <w:pPr>
              <w:jc w:val="both"/>
            </w:pPr>
            <w:r>
              <w:rPr>
                <w:rFonts w:ascii="宋体" w:hAnsi="宋体" w:eastAsia="宋体"/>
                <w:sz w:val="16"/>
              </w:rPr>
              <w:t>根据《关于自治州“十五五”规划前期重大研究课题投资计划的通知》，通过系统总结巴州十四五生态环境保护取得的成效、面临的形势、机遇和挑战，科学合理确定十五五生态环境保护目标指标和</w:t>
            </w:r>
            <w:r>
              <w:rPr>
                <w:rFonts w:hint="eastAsia" w:ascii="宋体" w:hAnsi="宋体"/>
                <w:sz w:val="16"/>
                <w:lang w:eastAsia="zh-CN"/>
              </w:rPr>
              <w:t>“双碳”</w:t>
            </w:r>
            <w:r>
              <w:rPr>
                <w:rFonts w:ascii="宋体" w:hAnsi="宋体" w:eastAsia="宋体"/>
                <w:sz w:val="16"/>
              </w:rPr>
              <w:t>目标，开展调查1次，出具研究报告1份，达到推动经济社会绿色转型。</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41A21B">
            <w:pPr>
              <w:jc w:val="both"/>
            </w:pPr>
            <w:r>
              <w:rPr>
                <w:rFonts w:ascii="宋体" w:hAnsi="宋体" w:eastAsia="宋体"/>
                <w:sz w:val="16"/>
              </w:rPr>
              <w:t>科学合理确定了十五五生态环境保护目标指标和</w:t>
            </w:r>
            <w:r>
              <w:rPr>
                <w:rFonts w:hint="eastAsia" w:ascii="宋体" w:hAnsi="宋体"/>
                <w:sz w:val="16"/>
                <w:lang w:eastAsia="zh-CN"/>
              </w:rPr>
              <w:t>“双碳”</w:t>
            </w:r>
            <w:r>
              <w:rPr>
                <w:rFonts w:ascii="宋体" w:hAnsi="宋体" w:eastAsia="宋体"/>
                <w:sz w:val="16"/>
              </w:rPr>
              <w:t>目标，完成调查1次，出具研究报告1份，逐步提高环境公共安全保障能力，达到推动经济社会绿色转型。</w:t>
            </w:r>
          </w:p>
        </w:tc>
      </w:tr>
      <w:tr w14:paraId="075C06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D981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576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F59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FC0A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70B9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2D3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3C18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B2C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108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07F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40DA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D8A7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C40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8400">
            <w:pPr>
              <w:jc w:val="center"/>
            </w:pPr>
            <w:r>
              <w:rPr>
                <w:rFonts w:ascii="宋体" w:hAnsi="宋体" w:eastAsia="宋体"/>
                <w:sz w:val="16"/>
              </w:rPr>
              <w:t>偏差原因分析及改进措施</w:t>
            </w:r>
          </w:p>
        </w:tc>
      </w:tr>
      <w:tr w14:paraId="13B88F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048B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06B3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D632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18C99">
            <w:pPr>
              <w:jc w:val="center"/>
            </w:pPr>
            <w:r>
              <w:rPr>
                <w:rFonts w:ascii="宋体" w:hAnsi="宋体" w:eastAsia="宋体"/>
                <w:sz w:val="16"/>
              </w:rPr>
              <w:t>研究报告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861A0">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40E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40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C1E9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8D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6DD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DA5D1">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3D5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5143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12915">
            <w:pPr>
              <w:jc w:val="center"/>
            </w:pPr>
          </w:p>
        </w:tc>
      </w:tr>
      <w:tr w14:paraId="0FB449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F68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E74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297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F3B52">
            <w:pPr>
              <w:jc w:val="center"/>
            </w:pPr>
            <w:r>
              <w:rPr>
                <w:rFonts w:ascii="宋体" w:hAnsi="宋体" w:eastAsia="宋体"/>
                <w:sz w:val="16"/>
              </w:rPr>
              <w:t>调查次数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9277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D81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365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550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05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FD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0D6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0E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80C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AA0B">
            <w:pPr>
              <w:jc w:val="center"/>
            </w:pPr>
          </w:p>
        </w:tc>
      </w:tr>
      <w:tr w14:paraId="37B639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824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7E2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384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34FCB">
            <w:pPr>
              <w:jc w:val="center"/>
            </w:pPr>
            <w:r>
              <w:rPr>
                <w:rFonts w:ascii="宋体" w:hAnsi="宋体" w:eastAsia="宋体"/>
                <w:sz w:val="16"/>
              </w:rPr>
              <w:t>项目验收通过率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670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F52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4E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54C8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258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1A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B1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C5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44F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A89E">
            <w:pPr>
              <w:jc w:val="center"/>
            </w:pPr>
          </w:p>
        </w:tc>
      </w:tr>
      <w:tr w14:paraId="7E2FAD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CCC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6B2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FE5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79204">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E4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239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A15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3EC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BBD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03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2D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C09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1170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E86CC">
            <w:pPr>
              <w:jc w:val="center"/>
            </w:pPr>
          </w:p>
        </w:tc>
      </w:tr>
      <w:tr w14:paraId="7458E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9B4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F19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390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9959E">
            <w:pPr>
              <w:jc w:val="center"/>
            </w:pPr>
            <w:r>
              <w:rPr>
                <w:rFonts w:ascii="宋体" w:hAnsi="宋体" w:eastAsia="宋体"/>
                <w:sz w:val="16"/>
              </w:rPr>
              <w:t>调查任务按时完成率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C0C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42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E1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9A6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83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04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D8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07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05C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29B68">
            <w:pPr>
              <w:jc w:val="center"/>
            </w:pPr>
          </w:p>
        </w:tc>
      </w:tr>
      <w:tr w14:paraId="57ECAE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97D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9CB7C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F75D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1F944">
            <w:pPr>
              <w:jc w:val="center"/>
            </w:pPr>
            <w:r>
              <w:rPr>
                <w:rFonts w:ascii="宋体" w:hAnsi="宋体" w:eastAsia="宋体"/>
                <w:sz w:val="16"/>
              </w:rPr>
              <w:t>开展课题调查成本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812C8">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CCC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122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7BA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5A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51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12EF8">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44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062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C9F02">
            <w:pPr>
              <w:jc w:val="center"/>
            </w:pPr>
          </w:p>
        </w:tc>
      </w:tr>
      <w:tr w14:paraId="157479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8EB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8D4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DE1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EA9D1">
            <w:pPr>
              <w:jc w:val="center"/>
            </w:pPr>
            <w:r>
              <w:rPr>
                <w:rFonts w:ascii="宋体" w:hAnsi="宋体" w:eastAsia="宋体"/>
                <w:sz w:val="16"/>
              </w:rPr>
              <w:t>出具研究报告成本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F9528">
            <w:pPr>
              <w:jc w:val="center"/>
            </w:pPr>
            <w:r>
              <w:rPr>
                <w:rFonts w:ascii="宋体" w:hAnsi="宋体" w:eastAsia="宋体"/>
                <w:sz w:val="16"/>
              </w:rPr>
              <w:t>&lt;=5.60万元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67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38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74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BDD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D6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B25A8">
            <w:pPr>
              <w:jc w:val="center"/>
            </w:pPr>
            <w:r>
              <w:rPr>
                <w:rFonts w:ascii="宋体" w:hAnsi="宋体" w:eastAsia="宋体"/>
                <w:sz w:val="16"/>
              </w:rPr>
              <w: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B3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FC3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355C0">
            <w:pPr>
              <w:jc w:val="center"/>
            </w:pPr>
          </w:p>
        </w:tc>
      </w:tr>
      <w:tr w14:paraId="7F7BC5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6E5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891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B92F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B787">
            <w:pPr>
              <w:jc w:val="center"/>
            </w:pPr>
            <w:r>
              <w:rPr>
                <w:rFonts w:ascii="宋体" w:hAnsi="宋体" w:eastAsia="宋体"/>
                <w:sz w:val="16"/>
              </w:rPr>
              <w:t>环境公共安全保障能力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43AA">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30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C9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7144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EB7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C6E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E33C1">
            <w:pPr>
              <w:jc w:val="center"/>
            </w:pPr>
            <w:r>
              <w:rPr>
                <w:rFonts w:ascii="宋体" w:hAnsi="宋体" w:eastAsia="宋体"/>
                <w:sz w:val="16"/>
              </w:rPr>
              <w:t>达到目标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BD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C1B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005C">
            <w:pPr>
              <w:jc w:val="center"/>
            </w:pPr>
          </w:p>
        </w:tc>
      </w:tr>
      <w:tr w14:paraId="109DC16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C89D6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D315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7C80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73B8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59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CADA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20FD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2EDF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46B4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39A5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35BAA9"/>
        </w:tc>
      </w:tr>
    </w:tbl>
    <w:p w14:paraId="0AB88429">
      <w:r>
        <w:br w:type="page"/>
      </w:r>
    </w:p>
    <w:p w14:paraId="22218528">
      <w:pPr>
        <w:spacing w:line="640" w:lineRule="exact"/>
        <w:ind w:firstLine="640"/>
        <w:jc w:val="both"/>
        <w:outlineLvl w:val="2"/>
      </w:pPr>
      <w:r>
        <w:rPr>
          <w:rFonts w:ascii="黑体" w:hAnsi="黑体" w:eastAsia="黑体"/>
          <w:sz w:val="32"/>
        </w:rPr>
        <w:t>十二、其他需说明的事项</w:t>
      </w:r>
    </w:p>
    <w:p w14:paraId="1478AA04">
      <w:pPr>
        <w:spacing w:line="580" w:lineRule="exact"/>
        <w:ind w:firstLine="640"/>
        <w:jc w:val="both"/>
      </w:pPr>
      <w:r>
        <w:rPr>
          <w:rFonts w:ascii="仿宋_GB2312" w:hAnsi="仿宋_GB2312" w:eastAsia="仿宋_GB2312"/>
          <w:b w:val="0"/>
          <w:sz w:val="32"/>
        </w:rPr>
        <w:t>本部门无其他需说明的事项。</w:t>
      </w:r>
    </w:p>
    <w:p w14:paraId="1B40AF6E">
      <w:r>
        <w:br w:type="page"/>
      </w:r>
    </w:p>
    <w:p w14:paraId="339ED5DD">
      <w:pPr>
        <w:spacing w:line="240" w:lineRule="auto"/>
        <w:jc w:val="center"/>
        <w:outlineLvl w:val="1"/>
      </w:pPr>
      <w:r>
        <w:rPr>
          <w:rFonts w:ascii="黑体" w:hAnsi="黑体" w:eastAsia="黑体"/>
          <w:sz w:val="32"/>
        </w:rPr>
        <w:t>第三部分 专业名词解释</w:t>
      </w:r>
    </w:p>
    <w:p w14:paraId="56AE952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BD6040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B5A1CA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E6568A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840501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567965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2B82DC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E459A7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C2D25A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364F5D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C9C324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FF9A88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765A89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6F572D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A119A73">
      <w:r>
        <w:br w:type="page"/>
      </w:r>
    </w:p>
    <w:p w14:paraId="67CED987">
      <w:pPr>
        <w:spacing w:line="240" w:lineRule="auto"/>
        <w:jc w:val="center"/>
        <w:outlineLvl w:val="1"/>
      </w:pPr>
      <w:r>
        <w:rPr>
          <w:rFonts w:ascii="黑体" w:hAnsi="黑体" w:eastAsia="黑体"/>
          <w:sz w:val="32"/>
        </w:rPr>
        <w:t>第四部分 部门决算报表（见附表）</w:t>
      </w:r>
    </w:p>
    <w:p w14:paraId="72099CB2">
      <w:pPr>
        <w:spacing w:line="240" w:lineRule="auto"/>
        <w:ind w:firstLine="640"/>
        <w:jc w:val="both"/>
      </w:pPr>
      <w:r>
        <w:rPr>
          <w:rFonts w:ascii="仿宋_GB2312" w:hAnsi="仿宋_GB2312" w:eastAsia="仿宋_GB2312"/>
          <w:b w:val="0"/>
          <w:sz w:val="32"/>
        </w:rPr>
        <w:t>一、《收入支出决算总表》</w:t>
      </w:r>
    </w:p>
    <w:p w14:paraId="2D06B769">
      <w:pPr>
        <w:spacing w:line="240" w:lineRule="auto"/>
        <w:ind w:firstLine="640"/>
        <w:jc w:val="both"/>
      </w:pPr>
      <w:r>
        <w:rPr>
          <w:rFonts w:ascii="仿宋_GB2312" w:hAnsi="仿宋_GB2312" w:eastAsia="仿宋_GB2312"/>
          <w:b w:val="0"/>
          <w:sz w:val="32"/>
        </w:rPr>
        <w:t>二、《收入决算表》</w:t>
      </w:r>
    </w:p>
    <w:p w14:paraId="468C4D2E">
      <w:pPr>
        <w:spacing w:line="240" w:lineRule="auto"/>
        <w:ind w:firstLine="640"/>
        <w:jc w:val="both"/>
      </w:pPr>
      <w:r>
        <w:rPr>
          <w:rFonts w:ascii="仿宋_GB2312" w:hAnsi="仿宋_GB2312" w:eastAsia="仿宋_GB2312"/>
          <w:b w:val="0"/>
          <w:sz w:val="32"/>
        </w:rPr>
        <w:t>三、《支出决算表》</w:t>
      </w:r>
    </w:p>
    <w:p w14:paraId="3F55CE36">
      <w:pPr>
        <w:spacing w:line="240" w:lineRule="auto"/>
        <w:ind w:firstLine="640"/>
        <w:jc w:val="both"/>
      </w:pPr>
      <w:r>
        <w:rPr>
          <w:rFonts w:ascii="仿宋_GB2312" w:hAnsi="仿宋_GB2312" w:eastAsia="仿宋_GB2312"/>
          <w:b w:val="0"/>
          <w:sz w:val="32"/>
        </w:rPr>
        <w:t>四、《财政拨款收入支出决算总表》</w:t>
      </w:r>
    </w:p>
    <w:p w14:paraId="35F332DB">
      <w:pPr>
        <w:spacing w:line="240" w:lineRule="auto"/>
        <w:ind w:firstLine="640"/>
        <w:jc w:val="both"/>
      </w:pPr>
      <w:r>
        <w:rPr>
          <w:rFonts w:ascii="仿宋_GB2312" w:hAnsi="仿宋_GB2312" w:eastAsia="仿宋_GB2312"/>
          <w:b w:val="0"/>
          <w:sz w:val="32"/>
        </w:rPr>
        <w:t>五、《一般公共预算财政拨款支出决算表》</w:t>
      </w:r>
    </w:p>
    <w:p w14:paraId="2EEBC284">
      <w:pPr>
        <w:spacing w:line="240" w:lineRule="auto"/>
        <w:ind w:firstLine="640"/>
        <w:jc w:val="both"/>
      </w:pPr>
      <w:r>
        <w:rPr>
          <w:rFonts w:ascii="仿宋_GB2312" w:hAnsi="仿宋_GB2312" w:eastAsia="仿宋_GB2312"/>
          <w:b w:val="0"/>
          <w:sz w:val="32"/>
        </w:rPr>
        <w:t>六、《一般公共预算财政拨款基本支出决算表》</w:t>
      </w:r>
    </w:p>
    <w:p w14:paraId="17CAC1C6">
      <w:pPr>
        <w:spacing w:line="240" w:lineRule="auto"/>
        <w:ind w:firstLine="640"/>
        <w:jc w:val="both"/>
      </w:pPr>
      <w:r>
        <w:rPr>
          <w:rFonts w:ascii="仿宋_GB2312" w:hAnsi="仿宋_GB2312" w:eastAsia="仿宋_GB2312"/>
          <w:b w:val="0"/>
          <w:sz w:val="32"/>
        </w:rPr>
        <w:t>七、《政府性基金预算财政拨款收入支出决算表》</w:t>
      </w:r>
    </w:p>
    <w:p w14:paraId="47430908">
      <w:pPr>
        <w:spacing w:line="240" w:lineRule="auto"/>
        <w:ind w:firstLine="640"/>
        <w:jc w:val="both"/>
      </w:pPr>
      <w:r>
        <w:rPr>
          <w:rFonts w:ascii="仿宋_GB2312" w:hAnsi="仿宋_GB2312" w:eastAsia="仿宋_GB2312"/>
          <w:b w:val="0"/>
          <w:sz w:val="32"/>
        </w:rPr>
        <w:t>八、《国有资本经营预算财政拨款收入支出决算表》</w:t>
      </w:r>
    </w:p>
    <w:p w14:paraId="4BE84CEB">
      <w:pPr>
        <w:spacing w:line="240" w:lineRule="auto"/>
        <w:ind w:firstLine="640"/>
        <w:jc w:val="both"/>
      </w:pPr>
      <w:r>
        <w:rPr>
          <w:rFonts w:ascii="仿宋_GB2312" w:hAnsi="仿宋_GB2312" w:eastAsia="仿宋_GB2312"/>
          <w:b w:val="0"/>
          <w:sz w:val="32"/>
        </w:rPr>
        <w:t>九、《财政拨款“三公”经费支出决算表》</w:t>
      </w:r>
    </w:p>
    <w:p w14:paraId="42F1AFE8">
      <w:pPr>
        <w:spacing w:line="240" w:lineRule="auto"/>
        <w:ind w:firstLine="640"/>
        <w:jc w:val="both"/>
      </w:pPr>
    </w:p>
    <w:p w14:paraId="0E482B12">
      <w:pPr>
        <w:spacing w:line="240" w:lineRule="auto"/>
        <w:ind w:firstLine="640"/>
        <w:jc w:val="both"/>
      </w:pPr>
    </w:p>
    <w:p w14:paraId="4227186F">
      <w:pPr>
        <w:spacing w:line="240" w:lineRule="auto"/>
        <w:ind w:firstLine="640"/>
        <w:jc w:val="both"/>
      </w:pPr>
    </w:p>
    <w:p w14:paraId="17D02EB4">
      <w:pPr>
        <w:spacing w:line="240" w:lineRule="auto"/>
        <w:ind w:firstLine="640"/>
        <w:jc w:val="both"/>
      </w:pPr>
    </w:p>
    <w:p w14:paraId="13292EB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76F2443"/>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994845"/>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81</Pages>
  <Words>8495</Words>
  <Characters>9580</Characters>
  <Lines>0</Lines>
  <Paragraphs>0</Paragraphs>
  <TotalTime>5</TotalTime>
  <ScaleCrop>false</ScaleCrop>
  <LinksUpToDate>false</LinksUpToDate>
  <CharactersWithSpaces>9594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2025-09-11T09:26:26Z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