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新疆巴州食品药品检验所2024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7F2772B">
      <w:r>
        <w:br w:type="page"/>
      </w:r>
    </w:p>
    <w:p w14:paraId="6F3691B5">
      <w:pPr>
        <w:spacing w:line="640" w:lineRule="exact"/>
        <w:jc w:val="center"/>
        <w:outlineLvl w:val="1"/>
      </w:pPr>
      <w:r>
        <w:rPr>
          <w:rFonts w:ascii="黑体" w:hAnsi="黑体" w:eastAsia="黑体"/>
          <w:sz w:val="32"/>
        </w:rPr>
        <w:t>第一部分 单位概况</w:t>
      </w:r>
    </w:p>
    <w:p w14:paraId="0488FCBA">
      <w:pPr>
        <w:spacing w:line="640" w:lineRule="exact"/>
        <w:ind w:firstLine="640"/>
        <w:jc w:val="both"/>
        <w:outlineLvl w:val="2"/>
      </w:pPr>
      <w:r>
        <w:rPr>
          <w:rFonts w:ascii="黑体" w:hAnsi="黑体" w:eastAsia="黑体"/>
          <w:sz w:val="32"/>
        </w:rPr>
        <w:t>一、主要职能</w:t>
      </w:r>
    </w:p>
    <w:p w14:paraId="14856375">
      <w:pPr>
        <w:spacing w:line="580" w:lineRule="exact"/>
        <w:ind w:firstLine="640"/>
        <w:jc w:val="both"/>
      </w:pPr>
      <w:r>
        <w:rPr>
          <w:rFonts w:ascii="仿宋_GB2312" w:hAnsi="仿宋_GB2312" w:eastAsia="仿宋_GB2312"/>
          <w:sz w:val="32"/>
        </w:rPr>
        <w:t>新疆巴州食品药品检验所隶属于巴州市场监督管理局，是全额拨款事业单位。巴州食品药品检验所根据《中华人民共和国食品安全法》《</w:t>
      </w:r>
      <w:r>
        <w:rPr>
          <w:rFonts w:hint="eastAsia" w:ascii="仿宋_GB2312" w:hAnsi="仿宋_GB2312" w:eastAsia="仿宋_GB2312"/>
          <w:sz w:val="32"/>
          <w:lang w:eastAsia="zh-CN"/>
        </w:rPr>
        <w:t>中华人民共和国药品管理法</w:t>
      </w:r>
      <w:r>
        <w:rPr>
          <w:rFonts w:ascii="仿宋_GB2312" w:hAnsi="仿宋_GB2312" w:eastAsia="仿宋_GB2312"/>
          <w:sz w:val="32"/>
        </w:rPr>
        <w:t>》。</w:t>
      </w:r>
    </w:p>
    <w:p w14:paraId="1843BEBE">
      <w:pPr>
        <w:spacing w:line="580" w:lineRule="exact"/>
        <w:ind w:firstLine="640"/>
        <w:jc w:val="both"/>
      </w:pPr>
      <w:r>
        <w:rPr>
          <w:rFonts w:ascii="仿宋_GB2312" w:hAnsi="仿宋_GB2312" w:eastAsia="仿宋_GB2312"/>
          <w:sz w:val="32"/>
        </w:rPr>
        <w:t>（1）负责自治区局下达的药品监督抽检及巴州地区药品生产、经营、使用过程中的药品检验检测工作。</w:t>
      </w:r>
    </w:p>
    <w:p w14:paraId="140B95E2">
      <w:pPr>
        <w:spacing w:line="580" w:lineRule="exact"/>
        <w:ind w:firstLine="640"/>
        <w:jc w:val="both"/>
      </w:pPr>
      <w:r>
        <w:rPr>
          <w:rFonts w:ascii="仿宋_GB2312" w:hAnsi="仿宋_GB2312" w:eastAsia="仿宋_GB2312"/>
          <w:sz w:val="32"/>
        </w:rPr>
        <w:t>（2）负责自治区局下达的巴州地区流通领域的食用农产品、餐饮食品的监督抽检和巴州食品生产企业及执法监管部门、经营企业、小作坊或消费者的食品委托检验工作。</w:t>
      </w:r>
    </w:p>
    <w:p w14:paraId="5A476592">
      <w:pPr>
        <w:spacing w:line="580" w:lineRule="exact"/>
        <w:ind w:firstLine="640"/>
        <w:jc w:val="both"/>
      </w:pPr>
      <w:r>
        <w:rPr>
          <w:rFonts w:ascii="仿宋_GB2312" w:hAnsi="仿宋_GB2312" w:eastAsia="仿宋_GB2312"/>
          <w:sz w:val="32"/>
        </w:rPr>
        <w:t>（3）负责药品、化妆品不良反应和医疗器械不良事件的监测工作。</w:t>
      </w:r>
    </w:p>
    <w:p w14:paraId="42A5E0E5">
      <w:pPr>
        <w:spacing w:line="580" w:lineRule="exact"/>
        <w:ind w:firstLine="640"/>
        <w:jc w:val="both"/>
      </w:pPr>
      <w:r>
        <w:rPr>
          <w:rFonts w:ascii="仿宋_GB2312" w:hAnsi="仿宋_GB2312" w:eastAsia="仿宋_GB2312"/>
          <w:sz w:val="32"/>
        </w:rPr>
        <w:t>（4）负责巴州局下达的药品检验任务，提供药品检验质量上报所需的数据及质量分析报告。</w:t>
      </w:r>
    </w:p>
    <w:p w14:paraId="6E32BC68">
      <w:pPr>
        <w:spacing w:line="640" w:lineRule="exact"/>
        <w:ind w:firstLine="640"/>
        <w:jc w:val="both"/>
        <w:outlineLvl w:val="2"/>
      </w:pPr>
      <w:r>
        <w:rPr>
          <w:rFonts w:ascii="黑体" w:hAnsi="黑体" w:eastAsia="黑体"/>
          <w:sz w:val="32"/>
        </w:rPr>
        <w:t>二、机构设置及人员情况</w:t>
      </w:r>
    </w:p>
    <w:p w14:paraId="024DD243">
      <w:pPr>
        <w:spacing w:line="580" w:lineRule="exact"/>
        <w:ind w:firstLine="640"/>
        <w:jc w:val="both"/>
      </w:pPr>
      <w:r>
        <w:rPr>
          <w:rFonts w:ascii="仿宋_GB2312" w:hAnsi="仿宋_GB2312" w:eastAsia="仿宋_GB2312"/>
          <w:sz w:val="32"/>
        </w:rPr>
        <w:t>新疆巴州食品药品检验所2024年度，实有人数53人，其中：在职人员40人，增加2人；离休人员0人，增加0人；退休人员13人,增加0人。</w:t>
      </w:r>
    </w:p>
    <w:p w14:paraId="5738B9ED">
      <w:pPr>
        <w:spacing w:line="580" w:lineRule="exact"/>
        <w:ind w:firstLine="640"/>
        <w:jc w:val="both"/>
      </w:pPr>
      <w:r>
        <w:rPr>
          <w:rFonts w:ascii="仿宋_GB2312" w:hAnsi="仿宋_GB2312" w:eastAsia="仿宋_GB2312"/>
          <w:sz w:val="32"/>
        </w:rPr>
        <w:t>新疆巴州食品药品检验所无下属预算单位，下设8个科室，分别是：办公室、业技室、质量管理室、食品室、中药室、化学室、微生物室、巴州不良反应监测中心。</w:t>
      </w:r>
    </w:p>
    <w:p w14:paraId="16FFDB6E">
      <w:r>
        <w:br w:type="page"/>
      </w:r>
    </w:p>
    <w:p w14:paraId="7B7D4F41">
      <w:pPr>
        <w:spacing w:line="240" w:lineRule="auto"/>
        <w:jc w:val="center"/>
        <w:outlineLvl w:val="1"/>
      </w:pPr>
      <w:r>
        <w:rPr>
          <w:rFonts w:ascii="黑体" w:hAnsi="黑体" w:eastAsia="黑体"/>
          <w:sz w:val="32"/>
        </w:rPr>
        <w:t>第二部分 部门决算情况说明</w:t>
      </w:r>
    </w:p>
    <w:p w14:paraId="4EBBE233">
      <w:pPr>
        <w:spacing w:line="640" w:lineRule="exact"/>
        <w:ind w:firstLine="640"/>
        <w:jc w:val="both"/>
        <w:outlineLvl w:val="2"/>
      </w:pPr>
      <w:r>
        <w:rPr>
          <w:rFonts w:ascii="黑体" w:hAnsi="黑体" w:eastAsia="黑体"/>
          <w:sz w:val="32"/>
        </w:rPr>
        <w:t>一、收入支出决算总体情况说明</w:t>
      </w:r>
    </w:p>
    <w:p w14:paraId="3BB25238">
      <w:pPr>
        <w:spacing w:line="580" w:lineRule="exact"/>
        <w:ind w:firstLine="640"/>
        <w:jc w:val="both"/>
      </w:pPr>
      <w:r>
        <w:rPr>
          <w:rFonts w:ascii="仿宋_GB2312" w:hAnsi="仿宋_GB2312" w:eastAsia="仿宋_GB2312"/>
          <w:b/>
          <w:sz w:val="32"/>
        </w:rPr>
        <w:t>2024年度收入总计1,137.02万元，</w:t>
      </w:r>
      <w:r>
        <w:rPr>
          <w:rFonts w:ascii="仿宋_GB2312" w:hAnsi="仿宋_GB2312" w:eastAsia="仿宋_GB2312"/>
          <w:b w:val="0"/>
          <w:sz w:val="32"/>
        </w:rPr>
        <w:t>其中：本年收入合计1,137.02万元，使用非财政拨款结余（含专用结余）0.00万元，年初结转和结余0.00万元。</w:t>
      </w:r>
    </w:p>
    <w:p w14:paraId="32385C10">
      <w:pPr>
        <w:spacing w:line="580" w:lineRule="exact"/>
        <w:ind w:firstLine="640"/>
        <w:jc w:val="both"/>
      </w:pPr>
      <w:r>
        <w:rPr>
          <w:rFonts w:ascii="仿宋_GB2312" w:hAnsi="仿宋_GB2312" w:eastAsia="仿宋_GB2312"/>
          <w:b/>
          <w:sz w:val="32"/>
        </w:rPr>
        <w:t>2024年度支出总计1,137.02万元，</w:t>
      </w:r>
      <w:r>
        <w:rPr>
          <w:rFonts w:ascii="仿宋_GB2312" w:hAnsi="仿宋_GB2312" w:eastAsia="仿宋_GB2312"/>
          <w:b w:val="0"/>
          <w:sz w:val="32"/>
        </w:rPr>
        <w:t>其中：本年支出合计1,137.02万元，结余分配0.00万元，年末结转和结余0.00万元。</w:t>
      </w:r>
    </w:p>
    <w:p w14:paraId="4249BB93">
      <w:pPr>
        <w:spacing w:line="580" w:lineRule="exact"/>
        <w:ind w:firstLine="640"/>
        <w:jc w:val="both"/>
      </w:pPr>
      <w:r>
        <w:rPr>
          <w:rFonts w:ascii="仿宋_GB2312" w:hAnsi="仿宋_GB2312" w:eastAsia="仿宋_GB2312"/>
          <w:b w:val="0"/>
          <w:sz w:val="32"/>
        </w:rPr>
        <w:t>收入支出总体与上年相比，增加196.95万元，增长20.95%，主要原因是：本年在职人员增加，在职人员工资调增、社保、公积金基数调增，人员经费增加；本年增加食品药品监管项目资金、中央食品药品监管补助资金、食品药品检验保障及机构运转项目。</w:t>
      </w:r>
    </w:p>
    <w:p w14:paraId="5428CAE3">
      <w:pPr>
        <w:spacing w:line="640" w:lineRule="exact"/>
        <w:ind w:firstLine="640"/>
        <w:jc w:val="both"/>
        <w:outlineLvl w:val="2"/>
      </w:pPr>
      <w:r>
        <w:rPr>
          <w:rFonts w:ascii="黑体" w:hAnsi="黑体" w:eastAsia="黑体"/>
          <w:sz w:val="32"/>
        </w:rPr>
        <w:t>二、收入决算情况说明</w:t>
      </w:r>
    </w:p>
    <w:p w14:paraId="608552DA">
      <w:pPr>
        <w:spacing w:line="580" w:lineRule="exact"/>
        <w:ind w:firstLine="640"/>
        <w:jc w:val="both"/>
      </w:pPr>
      <w:r>
        <w:rPr>
          <w:rFonts w:ascii="仿宋_GB2312" w:hAnsi="仿宋_GB2312" w:eastAsia="仿宋_GB2312"/>
          <w:b/>
          <w:sz w:val="32"/>
        </w:rPr>
        <w:t>本年收入1,137.02万元，</w:t>
      </w:r>
      <w:r>
        <w:rPr>
          <w:rFonts w:ascii="仿宋_GB2312" w:hAnsi="仿宋_GB2312" w:eastAsia="仿宋_GB2312"/>
          <w:b w:val="0"/>
          <w:sz w:val="32"/>
        </w:rPr>
        <w:t>其中：财政拨款收入1,137.02万元，占100.00%；上级补助收入0.00万元，占0.00%；事业收入0.00万元，占0.00%；经营收入0.00万元，占0.00%；附属单位上缴收入0.00万元，占0.00%；其他收入0.00万元，占0.00%。</w:t>
      </w:r>
    </w:p>
    <w:p w14:paraId="6A6F10C8">
      <w:pPr>
        <w:spacing w:line="640" w:lineRule="exact"/>
        <w:ind w:firstLine="640"/>
        <w:jc w:val="both"/>
        <w:outlineLvl w:val="2"/>
      </w:pPr>
      <w:r>
        <w:rPr>
          <w:rFonts w:ascii="黑体" w:hAnsi="黑体" w:eastAsia="黑体"/>
          <w:sz w:val="32"/>
        </w:rPr>
        <w:t>三、支出决算情况说明</w:t>
      </w:r>
    </w:p>
    <w:p w14:paraId="1A91FC89">
      <w:pPr>
        <w:spacing w:line="580" w:lineRule="exact"/>
        <w:ind w:firstLine="640"/>
        <w:jc w:val="both"/>
      </w:pPr>
      <w:r>
        <w:rPr>
          <w:rFonts w:ascii="仿宋_GB2312" w:hAnsi="仿宋_GB2312" w:eastAsia="仿宋_GB2312"/>
          <w:b/>
          <w:sz w:val="32"/>
        </w:rPr>
        <w:t>本年支出1,137.02万元，</w:t>
      </w:r>
      <w:r>
        <w:rPr>
          <w:rFonts w:ascii="仿宋_GB2312" w:hAnsi="仿宋_GB2312" w:eastAsia="仿宋_GB2312"/>
          <w:b w:val="0"/>
          <w:sz w:val="32"/>
        </w:rPr>
        <w:t>其中：基本支出751.25万元，占66.07%；项目支出385.77万元，占33.93%；上缴上级支出0.00万元，占0.00%；经营支出0.00万元，占0.00%；对附属单位补助支出0.00万元，占0.00%。</w:t>
      </w:r>
    </w:p>
    <w:p w14:paraId="1795F40C">
      <w:pPr>
        <w:spacing w:line="640" w:lineRule="exact"/>
        <w:ind w:firstLine="640"/>
        <w:jc w:val="both"/>
        <w:outlineLvl w:val="2"/>
      </w:pPr>
      <w:r>
        <w:rPr>
          <w:rFonts w:ascii="黑体" w:hAnsi="黑体" w:eastAsia="黑体"/>
          <w:sz w:val="32"/>
        </w:rPr>
        <w:t>四、财政拨款收入支出决算总体情况说明</w:t>
      </w:r>
    </w:p>
    <w:p w14:paraId="35AA4FC7">
      <w:pPr>
        <w:spacing w:line="580" w:lineRule="exact"/>
        <w:ind w:firstLine="640"/>
        <w:jc w:val="both"/>
      </w:pPr>
      <w:r>
        <w:rPr>
          <w:rFonts w:ascii="仿宋_GB2312" w:hAnsi="仿宋_GB2312" w:eastAsia="仿宋_GB2312"/>
          <w:b/>
          <w:sz w:val="32"/>
        </w:rPr>
        <w:t>2024年度财政拨款收入总计1,137.02万元，</w:t>
      </w:r>
      <w:r>
        <w:rPr>
          <w:rFonts w:ascii="仿宋_GB2312" w:hAnsi="仿宋_GB2312" w:eastAsia="仿宋_GB2312"/>
          <w:b w:val="0"/>
          <w:sz w:val="32"/>
        </w:rPr>
        <w:t>其中：年初财政拨款结转和结余0.00万元，本年财政拨款收入1,137.02万元。</w:t>
      </w:r>
      <w:r>
        <w:rPr>
          <w:rFonts w:ascii="仿宋_GB2312" w:hAnsi="仿宋_GB2312" w:eastAsia="仿宋_GB2312"/>
          <w:b/>
          <w:sz w:val="32"/>
        </w:rPr>
        <w:t>财政拨款支出总计1,137.02万元，</w:t>
      </w:r>
      <w:r>
        <w:rPr>
          <w:rFonts w:ascii="仿宋_GB2312" w:hAnsi="仿宋_GB2312" w:eastAsia="仿宋_GB2312"/>
          <w:b w:val="0"/>
          <w:sz w:val="32"/>
        </w:rPr>
        <w:t>其中：年末财政拨款结转和结余0.00万元，本年财政拨款支出1,137.02万元。</w:t>
      </w:r>
    </w:p>
    <w:p w14:paraId="6DC1526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206.95万元，增长22.25%，主要原因是：本年在职人员增加，在职人员工资调增、社保、公积金基数调增，人员经费增加；本年增加食品药品监管项目资金、中央食品药品监管补助资金、食品药品检验保障及机构运转项目。</w:t>
      </w:r>
      <w:r>
        <w:rPr>
          <w:rFonts w:ascii="仿宋_GB2312" w:hAnsi="仿宋_GB2312" w:eastAsia="仿宋_GB2312"/>
          <w:b/>
          <w:sz w:val="32"/>
        </w:rPr>
        <w:t>与年初预算相比，</w:t>
      </w:r>
      <w:r>
        <w:rPr>
          <w:rFonts w:ascii="仿宋_GB2312" w:hAnsi="仿宋_GB2312" w:eastAsia="仿宋_GB2312"/>
          <w:b w:val="0"/>
          <w:sz w:val="32"/>
        </w:rPr>
        <w:t>年初预算数999.47万元，决算数1,137.02万元，预决算差异率13.76%，主要原因是：本年在职人员增加，年中追加人员经费及人员工资、社保、公积金基数调增部分资金；年中追加食品药品监管项目经费，导致预决算存在差异。</w:t>
      </w:r>
    </w:p>
    <w:p w14:paraId="75C318C4">
      <w:pPr>
        <w:spacing w:line="640" w:lineRule="exact"/>
        <w:ind w:firstLine="640"/>
        <w:jc w:val="both"/>
        <w:outlineLvl w:val="2"/>
      </w:pPr>
      <w:r>
        <w:rPr>
          <w:rFonts w:ascii="黑体" w:hAnsi="黑体" w:eastAsia="黑体"/>
          <w:sz w:val="32"/>
        </w:rPr>
        <w:t>五、一般公共预算财政拨款支出决算情况说明</w:t>
      </w:r>
    </w:p>
    <w:p w14:paraId="77E6DEC7">
      <w:pPr>
        <w:spacing w:line="640" w:lineRule="exact"/>
        <w:ind w:firstLine="640"/>
        <w:jc w:val="both"/>
        <w:outlineLvl w:val="3"/>
      </w:pPr>
      <w:r>
        <w:rPr>
          <w:rFonts w:ascii="楷体_GB2312" w:hAnsi="楷体_GB2312" w:eastAsia="楷体_GB2312"/>
          <w:b/>
          <w:sz w:val="32"/>
        </w:rPr>
        <w:t>（一）一般公共预算财政拨款支出决算总体情况</w:t>
      </w:r>
    </w:p>
    <w:p w14:paraId="3398D387">
      <w:pPr>
        <w:spacing w:line="580" w:lineRule="exact"/>
        <w:ind w:firstLine="640"/>
        <w:jc w:val="both"/>
      </w:pPr>
      <w:r>
        <w:rPr>
          <w:rFonts w:ascii="仿宋_GB2312" w:hAnsi="仿宋_GB2312" w:eastAsia="仿宋_GB2312"/>
          <w:b/>
          <w:sz w:val="32"/>
        </w:rPr>
        <w:t>2024年度一般公共预算财政拨款支出1,137.02万元，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206.95万元，增长22.25%，主要原因是：本年在职人员增加，在职人员工资调增、社保、公积金基数调增，人员经费增加；本年增加食品药品监管项目资金、中央食品药品监管补助资金、食品药品检验保障及机构运转项目。</w:t>
      </w:r>
      <w:r>
        <w:rPr>
          <w:rFonts w:ascii="仿宋_GB2312" w:hAnsi="仿宋_GB2312" w:eastAsia="仿宋_GB2312"/>
          <w:b/>
          <w:sz w:val="32"/>
        </w:rPr>
        <w:t>与年初预算相比,</w:t>
      </w:r>
      <w:r>
        <w:rPr>
          <w:rFonts w:ascii="仿宋_GB2312" w:hAnsi="仿宋_GB2312" w:eastAsia="仿宋_GB2312"/>
          <w:b w:val="0"/>
          <w:sz w:val="32"/>
        </w:rPr>
        <w:t>年初预算数999.47万元，决算数1,137.02万元，预决算差异率13.76%，主要原因是：本年在职人员增加，年中追加人员经费及人员工资、社保、公积金基数调增部分资金；年中追加食品药品监管项目经费，导致预决算存在差异。</w:t>
      </w:r>
    </w:p>
    <w:p w14:paraId="127D70F7">
      <w:pPr>
        <w:spacing w:line="640" w:lineRule="exact"/>
        <w:ind w:firstLine="640"/>
        <w:jc w:val="both"/>
        <w:outlineLvl w:val="3"/>
      </w:pPr>
      <w:r>
        <w:rPr>
          <w:rFonts w:ascii="楷体_GB2312" w:hAnsi="楷体_GB2312" w:eastAsia="楷体_GB2312"/>
          <w:b/>
          <w:sz w:val="32"/>
        </w:rPr>
        <w:t>（二）一般公共预算财政拨款支出决算结构情况</w:t>
      </w:r>
    </w:p>
    <w:p w14:paraId="3E251570">
      <w:pPr>
        <w:spacing w:line="580" w:lineRule="exact"/>
        <w:ind w:firstLine="640"/>
        <w:jc w:val="both"/>
      </w:pPr>
      <w:r>
        <w:rPr>
          <w:rFonts w:ascii="仿宋_GB2312" w:hAnsi="仿宋_GB2312" w:eastAsia="仿宋_GB2312"/>
          <w:b w:val="0"/>
          <w:sz w:val="32"/>
        </w:rPr>
        <w:t>1.一般公共服务支出(类)964.92万元,占84.86%。</w:t>
      </w:r>
    </w:p>
    <w:p w14:paraId="76FC842D">
      <w:pPr>
        <w:spacing w:line="580" w:lineRule="exact"/>
        <w:ind w:firstLine="640"/>
        <w:jc w:val="both"/>
      </w:pPr>
      <w:r>
        <w:rPr>
          <w:rFonts w:ascii="仿宋_GB2312" w:hAnsi="仿宋_GB2312" w:eastAsia="仿宋_GB2312"/>
          <w:b w:val="0"/>
          <w:sz w:val="32"/>
        </w:rPr>
        <w:t>2.教育支出(类)0.18万元,占0.02%。</w:t>
      </w:r>
    </w:p>
    <w:p w14:paraId="27F3B5F8">
      <w:pPr>
        <w:spacing w:line="580" w:lineRule="exact"/>
        <w:ind w:firstLine="640"/>
        <w:jc w:val="both"/>
      </w:pPr>
      <w:r>
        <w:rPr>
          <w:rFonts w:ascii="仿宋_GB2312" w:hAnsi="仿宋_GB2312" w:eastAsia="仿宋_GB2312"/>
          <w:b w:val="0"/>
          <w:sz w:val="32"/>
        </w:rPr>
        <w:t>3.科学技术支出(类)1.20万元,占0.11%。</w:t>
      </w:r>
    </w:p>
    <w:p w14:paraId="7CFCD5C6">
      <w:pPr>
        <w:spacing w:line="580" w:lineRule="exact"/>
        <w:ind w:firstLine="640"/>
        <w:jc w:val="both"/>
      </w:pPr>
      <w:r>
        <w:rPr>
          <w:rFonts w:ascii="仿宋_GB2312" w:hAnsi="仿宋_GB2312" w:eastAsia="仿宋_GB2312"/>
          <w:b w:val="0"/>
          <w:sz w:val="32"/>
        </w:rPr>
        <w:t>4.社会保障和就业支出(类)83.83万元,占7.37%。</w:t>
      </w:r>
    </w:p>
    <w:p w14:paraId="7FFBFBE7">
      <w:pPr>
        <w:spacing w:line="580" w:lineRule="exact"/>
        <w:ind w:firstLine="640"/>
        <w:jc w:val="both"/>
      </w:pPr>
      <w:r>
        <w:rPr>
          <w:rFonts w:ascii="仿宋_GB2312" w:hAnsi="仿宋_GB2312" w:eastAsia="仿宋_GB2312"/>
          <w:b w:val="0"/>
          <w:sz w:val="32"/>
        </w:rPr>
        <w:t>5.卫生健康支出(类)31.56万元,占2.78%。</w:t>
      </w:r>
    </w:p>
    <w:p w14:paraId="5AEF1B7C">
      <w:pPr>
        <w:spacing w:line="580" w:lineRule="exact"/>
        <w:ind w:firstLine="640"/>
        <w:jc w:val="both"/>
      </w:pPr>
      <w:r>
        <w:rPr>
          <w:rFonts w:ascii="仿宋_GB2312" w:hAnsi="仿宋_GB2312" w:eastAsia="仿宋_GB2312"/>
          <w:b w:val="0"/>
          <w:sz w:val="32"/>
        </w:rPr>
        <w:t>6.住房保障支出(类)55.34万元,占4.87%。</w:t>
      </w:r>
    </w:p>
    <w:p w14:paraId="36E92C61">
      <w:pPr>
        <w:spacing w:line="640" w:lineRule="exact"/>
        <w:ind w:firstLine="640"/>
        <w:jc w:val="both"/>
        <w:outlineLvl w:val="3"/>
      </w:pPr>
      <w:r>
        <w:rPr>
          <w:rFonts w:ascii="楷体_GB2312" w:hAnsi="楷体_GB2312" w:eastAsia="楷体_GB2312"/>
          <w:b/>
          <w:sz w:val="32"/>
        </w:rPr>
        <w:t>（三）一般公共预算财政拨款支出决算具体情况</w:t>
      </w:r>
    </w:p>
    <w:p w14:paraId="5B867EF9">
      <w:pPr>
        <w:spacing w:line="580" w:lineRule="exact"/>
        <w:ind w:firstLine="640"/>
        <w:jc w:val="both"/>
      </w:pPr>
      <w:r>
        <w:rPr>
          <w:rFonts w:ascii="仿宋_GB2312" w:hAnsi="仿宋_GB2312" w:eastAsia="仿宋_GB2312"/>
          <w:b w:val="0"/>
          <w:sz w:val="32"/>
        </w:rPr>
        <w:t>1.一般公共服务支出(类)市场监督管理事务(款)药品事务(项):支出决算数为168.31万元，比上年决算增加103.31万元，增长158.94%,主要原因是：本年增加食品药品监管项目经费。</w:t>
      </w:r>
    </w:p>
    <w:p w14:paraId="67963FDA">
      <w:pPr>
        <w:spacing w:line="580" w:lineRule="exact"/>
        <w:ind w:firstLine="640"/>
        <w:jc w:val="both"/>
        <w:rPr>
          <w:sz w:val="30"/>
          <w:szCs w:val="30"/>
        </w:rPr>
      </w:pPr>
      <w:r>
        <w:rPr>
          <w:rFonts w:ascii="仿宋_GB2312" w:hAnsi="仿宋_GB2312" w:eastAsia="仿宋_GB2312"/>
          <w:b w:val="0"/>
          <w:sz w:val="32"/>
        </w:rPr>
        <w:t>2.一般公共服务支出(类)市场监督管理事务(款)事业运行(项):支出决算数为</w:t>
      </w:r>
      <w:r>
        <w:rPr>
          <w:rFonts w:ascii="仿宋_GB2312" w:hAnsi="仿宋_GB2312" w:eastAsia="仿宋_GB2312"/>
          <w:b w:val="0"/>
          <w:sz w:val="30"/>
          <w:szCs w:val="30"/>
        </w:rPr>
        <w:t>580.35万元，比上年决算增加35.93万元，增长6.60%,主要原因是：本年新增在职人员，人员经费增加，导致经费较上年有所增加。</w:t>
      </w:r>
    </w:p>
    <w:p w14:paraId="2C22269B">
      <w:pPr>
        <w:spacing w:line="580" w:lineRule="exact"/>
        <w:ind w:firstLine="640"/>
        <w:jc w:val="both"/>
      </w:pPr>
      <w:r>
        <w:rPr>
          <w:rFonts w:ascii="仿宋_GB2312" w:hAnsi="仿宋_GB2312" w:eastAsia="仿宋_GB2312"/>
          <w:b w:val="0"/>
          <w:sz w:val="32"/>
        </w:rPr>
        <w:t>3.一般公共服务支出(类)市场监督管理事务(款)其他市场监督管理事务(项):支出决算数为216.26万元，比上年决算增加61.26万元，增长39.52%,主要原因是：本年增加中央食品药品监管补助资金、食品药品检验保障及机构运转项目。</w:t>
      </w:r>
    </w:p>
    <w:p w14:paraId="02431B53">
      <w:pPr>
        <w:spacing w:line="580" w:lineRule="exact"/>
        <w:ind w:firstLine="640"/>
        <w:jc w:val="both"/>
      </w:pPr>
      <w:r>
        <w:rPr>
          <w:rFonts w:ascii="仿宋_GB2312" w:hAnsi="仿宋_GB2312" w:eastAsia="仿宋_GB2312"/>
          <w:b w:val="0"/>
          <w:sz w:val="32"/>
        </w:rPr>
        <w:t>4.教育支出(类)进修及培训(款)培训支出(项):支出决算数为0.18万元，比上年决算减少0.12万元，下降40.00%,主要原因是：本年由于工作安排，在职人员外出培训减少，导致培训支出较上年减少。</w:t>
      </w:r>
    </w:p>
    <w:p w14:paraId="2AF167F8">
      <w:pPr>
        <w:spacing w:line="580" w:lineRule="exact"/>
        <w:ind w:firstLine="640"/>
        <w:jc w:val="both"/>
      </w:pPr>
      <w:r>
        <w:rPr>
          <w:rFonts w:ascii="仿宋_GB2312" w:hAnsi="仿宋_GB2312" w:eastAsia="仿宋_GB2312"/>
          <w:b w:val="0"/>
          <w:sz w:val="32"/>
        </w:rPr>
        <w:t>5.科学技术支出(类)技术研究与开发(款)科技成果转化与扩散(项):支出决算数为1.20万元，比上年决算增加1.20万元，增长100.00%,主要原因是：本年增加食品中非法添加非甾体抗炎药物研究项目。</w:t>
      </w:r>
    </w:p>
    <w:p w14:paraId="136F3E44">
      <w:pPr>
        <w:spacing w:line="580" w:lineRule="exact"/>
        <w:ind w:firstLine="640"/>
        <w:jc w:val="both"/>
      </w:pPr>
      <w:r>
        <w:rPr>
          <w:rFonts w:ascii="仿宋_GB2312" w:hAnsi="仿宋_GB2312" w:eastAsia="仿宋_GB2312"/>
          <w:b w:val="0"/>
          <w:sz w:val="32"/>
        </w:rPr>
        <w:t>6.社会保障和就业支出(类)行政事业单位养老支出(款)事业单位离退休(项):支出决算数为14.32万元，比上年决算增加3.65万元，增长34.21%,主要原因是：本年增加退休人员基础绩效奖，退休费支出增加。</w:t>
      </w:r>
    </w:p>
    <w:p w14:paraId="01AF4EAC">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69.51万元，比上年决算增加4.16万元，增长6.37%,主要原因是：本年在职人员增加，养老保险缴费较上年增加。</w:t>
      </w:r>
    </w:p>
    <w:p w14:paraId="3BCC3EFD">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0.00万元，比上年决算减少12.61万元，下降100.00%,主要原因是：本年无新增退休人员，机关事业单位职业年金缴费支出较上年减少。</w:t>
      </w:r>
    </w:p>
    <w:p w14:paraId="5308E568">
      <w:pPr>
        <w:spacing w:line="580" w:lineRule="exact"/>
        <w:ind w:firstLine="640"/>
        <w:jc w:val="both"/>
      </w:pPr>
      <w:r>
        <w:rPr>
          <w:rFonts w:ascii="仿宋_GB2312" w:hAnsi="仿宋_GB2312" w:eastAsia="仿宋_GB2312"/>
          <w:b w:val="0"/>
          <w:sz w:val="32"/>
        </w:rPr>
        <w:t>9.卫生健康支出(类)行政事业单位医疗(款)事业单位医疗(项):支出决算数为30.47万元，比上年决算增加1.94万元，增长6.80%,主要原因是：本年在职人员增加，事业单位医疗支出较上年增加。</w:t>
      </w:r>
    </w:p>
    <w:p w14:paraId="5A575AC0">
      <w:pPr>
        <w:spacing w:line="580" w:lineRule="exact"/>
        <w:ind w:firstLine="640"/>
        <w:jc w:val="both"/>
      </w:pPr>
      <w:r>
        <w:rPr>
          <w:rFonts w:ascii="仿宋_GB2312" w:hAnsi="仿宋_GB2312" w:eastAsia="仿宋_GB2312"/>
          <w:b w:val="0"/>
          <w:sz w:val="32"/>
        </w:rPr>
        <w:t>10.卫生健康支出(类)行政事业单位医疗(款)其他行政事业单位医疗支出(项):支出决算数为1.09万元，比上年决算减少0.12万元，下降9.92%,主要原因是：因退休人员医疗保险制度改革，退休人员医疗不再由单位缴纳，导致经费较上年减少。</w:t>
      </w:r>
    </w:p>
    <w:p w14:paraId="0EA3E0E0">
      <w:pPr>
        <w:spacing w:line="580" w:lineRule="exact"/>
        <w:ind w:firstLine="640"/>
        <w:jc w:val="both"/>
      </w:pPr>
      <w:r>
        <w:rPr>
          <w:rFonts w:ascii="仿宋_GB2312" w:hAnsi="仿宋_GB2312" w:eastAsia="仿宋_GB2312"/>
          <w:b w:val="0"/>
          <w:sz w:val="32"/>
        </w:rPr>
        <w:t>11.住房保障支出(类)住房改革支出(款)住房公积金(项):支出决算数为55.34万元，比上年决算增加8.38万元，增长17.84%,主要原因是：本年在职人员增加，住房公积金支出较上年增加。</w:t>
      </w:r>
    </w:p>
    <w:p w14:paraId="48246EB6">
      <w:pPr>
        <w:spacing w:line="640" w:lineRule="exact"/>
        <w:ind w:firstLine="640"/>
        <w:jc w:val="both"/>
        <w:outlineLvl w:val="2"/>
      </w:pPr>
      <w:r>
        <w:rPr>
          <w:rFonts w:ascii="黑体" w:hAnsi="黑体" w:eastAsia="黑体"/>
          <w:sz w:val="32"/>
        </w:rPr>
        <w:t>六、一般公共预算财政拨款基本支出决算情况说明</w:t>
      </w:r>
    </w:p>
    <w:p w14:paraId="44551FE6">
      <w:pPr>
        <w:spacing w:line="580" w:lineRule="exact"/>
        <w:ind w:firstLine="640"/>
        <w:jc w:val="both"/>
      </w:pPr>
      <w:r>
        <w:rPr>
          <w:rFonts w:ascii="仿宋_GB2312" w:hAnsi="仿宋_GB2312" w:eastAsia="仿宋_GB2312"/>
          <w:b w:val="0"/>
          <w:sz w:val="32"/>
        </w:rPr>
        <w:t>2024年度一般公共预算财政拨款基本支出751.25万元，其中：</w:t>
      </w:r>
      <w:r>
        <w:rPr>
          <w:rFonts w:ascii="仿宋_GB2312" w:hAnsi="仿宋_GB2312" w:eastAsia="仿宋_GB2312"/>
          <w:b/>
          <w:sz w:val="32"/>
        </w:rPr>
        <w:t>人员经费682.34万元，</w:t>
      </w:r>
      <w:r>
        <w:rPr>
          <w:rFonts w:ascii="仿宋_GB2312" w:hAnsi="仿宋_GB2312" w:eastAsia="仿宋_GB2312"/>
          <w:b w:val="0"/>
          <w:sz w:val="32"/>
        </w:rPr>
        <w:t>包括：基本工资、津贴补贴、奖金、伙食补助费、机关事业单位基本养老保险缴费、职工基本医疗保险缴费、其他社会保障缴费、住房公积金、医疗费、退休费、奖励金。</w:t>
      </w:r>
    </w:p>
    <w:p w14:paraId="1604650C">
      <w:pPr>
        <w:spacing w:line="580" w:lineRule="exact"/>
        <w:ind w:firstLine="640"/>
        <w:jc w:val="both"/>
      </w:pPr>
      <w:r>
        <w:rPr>
          <w:rFonts w:ascii="仿宋_GB2312" w:hAnsi="仿宋_GB2312" w:eastAsia="仿宋_GB2312"/>
          <w:b/>
          <w:sz w:val="32"/>
        </w:rPr>
        <w:t>公用经费68.91万元，</w:t>
      </w:r>
      <w:r>
        <w:rPr>
          <w:rFonts w:ascii="仿宋_GB2312" w:hAnsi="仿宋_GB2312" w:eastAsia="仿宋_GB2312"/>
          <w:b w:val="0"/>
          <w:sz w:val="32"/>
        </w:rPr>
        <w:t>包括：办公费、印刷费、电费、邮电费、取暖费、物业管理费、差旅费、维修（护）费、培训费、劳务费、工会经费、福利费、公务用车运行维护费、其他商品和服务支出。</w:t>
      </w:r>
    </w:p>
    <w:p w14:paraId="7F1F4A7A">
      <w:pPr>
        <w:spacing w:line="640" w:lineRule="exact"/>
        <w:ind w:firstLine="640"/>
        <w:jc w:val="both"/>
        <w:outlineLvl w:val="2"/>
      </w:pPr>
      <w:r>
        <w:rPr>
          <w:rFonts w:ascii="黑体" w:hAnsi="黑体" w:eastAsia="黑体"/>
          <w:sz w:val="32"/>
        </w:rPr>
        <w:t>七、政府性基金预算财政拨款收入支出决算情况说明</w:t>
      </w:r>
    </w:p>
    <w:p w14:paraId="4608AB7F">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3C02AC3">
      <w:pPr>
        <w:spacing w:line="640" w:lineRule="exact"/>
        <w:ind w:firstLine="640"/>
        <w:jc w:val="both"/>
        <w:outlineLvl w:val="2"/>
      </w:pPr>
      <w:r>
        <w:rPr>
          <w:rFonts w:ascii="黑体" w:hAnsi="黑体" w:eastAsia="黑体"/>
          <w:sz w:val="32"/>
        </w:rPr>
        <w:t>八、国有资本经营预算财政拨款收入支出决算情况说明</w:t>
      </w:r>
    </w:p>
    <w:p w14:paraId="0921253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DDA7D09">
      <w:pPr>
        <w:spacing w:line="640" w:lineRule="exact"/>
        <w:ind w:firstLine="640"/>
        <w:jc w:val="both"/>
        <w:outlineLvl w:val="2"/>
      </w:pPr>
      <w:r>
        <w:rPr>
          <w:rFonts w:ascii="黑体" w:hAnsi="黑体" w:eastAsia="黑体"/>
          <w:sz w:val="32"/>
        </w:rPr>
        <w:t>九、财政拨款“三公”经费支出决算情况说明</w:t>
      </w:r>
    </w:p>
    <w:p w14:paraId="14B8FD32">
      <w:pPr>
        <w:spacing w:line="580" w:lineRule="exact"/>
        <w:ind w:firstLine="640"/>
        <w:jc w:val="both"/>
      </w:pPr>
      <w:r>
        <w:rPr>
          <w:rFonts w:ascii="仿宋_GB2312" w:hAnsi="仿宋_GB2312" w:eastAsia="仿宋_GB2312"/>
          <w:b/>
          <w:sz w:val="32"/>
        </w:rPr>
        <w:t>2024年度财政拨款“三公”经费支出8.37万元，</w:t>
      </w:r>
      <w:r>
        <w:rPr>
          <w:rFonts w:ascii="仿宋_GB2312" w:hAnsi="仿宋_GB2312" w:eastAsia="仿宋_GB2312"/>
          <w:b w:val="0"/>
          <w:sz w:val="32"/>
        </w:rPr>
        <w:t>比上年增加1.52万元，增长22.19%，主要原因是：本年因业务需求，用车次数增加，燃油费及车辆维修费增加，导致公务用车运行维护费较上年增加。其中：因公出国（境）费支出0.00万元，占0.00%，比上年增加0.00万元，增长0.00%，主要原因是：2023年与2024年均未安排因公出国（境）费支出。公务用车购置及运行维护费支出8.37万元，占100.00%，比上年增加1.52万元，增长22.19%，主要原因是：本年因业务需求，用车次数增加，燃油费及车辆维修费增加，导致公务用车运行维护费较上年增加。公务接待费支出0.00万元，占0.00%，比上年增加0.00万元，增长0.00%，主要原因是：2023年与2024年均未安排公务接待费支出。</w:t>
      </w:r>
    </w:p>
    <w:p w14:paraId="38F99D31">
      <w:pPr>
        <w:spacing w:line="580" w:lineRule="exact"/>
        <w:ind w:firstLine="640"/>
        <w:jc w:val="both"/>
      </w:pPr>
      <w:r>
        <w:rPr>
          <w:rFonts w:ascii="仿宋_GB2312" w:hAnsi="仿宋_GB2312" w:eastAsia="仿宋_GB2312"/>
          <w:b/>
          <w:sz w:val="32"/>
        </w:rPr>
        <w:t>具体情况如下：</w:t>
      </w:r>
    </w:p>
    <w:p w14:paraId="5CC06B77">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407E46B">
      <w:pPr>
        <w:spacing w:line="580" w:lineRule="exact"/>
        <w:ind w:firstLine="640"/>
        <w:jc w:val="both"/>
      </w:pPr>
      <w:r>
        <w:rPr>
          <w:rFonts w:ascii="仿宋_GB2312" w:hAnsi="仿宋_GB2312" w:eastAsia="仿宋_GB2312"/>
          <w:b w:val="0"/>
          <w:sz w:val="32"/>
        </w:rPr>
        <w:t>公务用车购置及运行维护费8.37万元，其中：公务用车购置费0.00万元，公务用车运行维护费8.37万元。公务用车运行维护费开支内容包括车辆加油费、维修费、保险费、审车费、过路费。公务用车购置数0辆，公务用车保有量3辆。国有资产占用情况中固定资产车辆3辆，与公务用车保有量差异原因是：本单位固定资产车辆与公务用车保有量一致无差异。</w:t>
      </w:r>
    </w:p>
    <w:p w14:paraId="0541CF6D">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284B1A7">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8.37万元，决算数8.37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8.37万元，决算数8.37万元，预决算差异率0.00%，主要原因是：严格按照预算执行，预决算无差异。公务接待费全年预算数0.00万元，决算数0.00万元，预决算差异率0.00%，主要原因是：本单位无公务接待费。</w:t>
      </w:r>
    </w:p>
    <w:p w14:paraId="075238B7">
      <w:pPr>
        <w:spacing w:line="640" w:lineRule="exact"/>
        <w:ind w:firstLine="640"/>
        <w:jc w:val="both"/>
        <w:outlineLvl w:val="2"/>
      </w:pPr>
      <w:r>
        <w:rPr>
          <w:rFonts w:ascii="黑体" w:hAnsi="黑体" w:eastAsia="黑体"/>
          <w:sz w:val="32"/>
        </w:rPr>
        <w:t>十、其他重要事项的情况说明</w:t>
      </w:r>
    </w:p>
    <w:p w14:paraId="22746A97">
      <w:pPr>
        <w:spacing w:line="640" w:lineRule="exact"/>
        <w:ind w:firstLine="640"/>
        <w:jc w:val="both"/>
        <w:outlineLvl w:val="3"/>
      </w:pPr>
      <w:r>
        <w:rPr>
          <w:rFonts w:ascii="楷体_GB2312" w:hAnsi="楷体_GB2312" w:eastAsia="楷体_GB2312"/>
          <w:b/>
          <w:sz w:val="32"/>
        </w:rPr>
        <w:t>（一）机关运行经费及公用经费支出情况</w:t>
      </w:r>
    </w:p>
    <w:p w14:paraId="38B08E31">
      <w:pPr>
        <w:spacing w:line="580" w:lineRule="exact"/>
        <w:ind w:firstLine="640"/>
        <w:jc w:val="both"/>
      </w:pPr>
      <w:r>
        <w:rPr>
          <w:rFonts w:ascii="仿宋_GB2312" w:hAnsi="仿宋_GB2312" w:eastAsia="仿宋_GB2312"/>
          <w:b w:val="0"/>
          <w:sz w:val="32"/>
        </w:rPr>
        <w:t>2024年度新疆巴州食品药品检验所（事业单位）公用经费支出68.91万元，比上年增加20.76万元，增长43.12%，主要原因是：本年办公费、取暖费增加，相应公用经费增加。</w:t>
      </w:r>
    </w:p>
    <w:p w14:paraId="4591BED8">
      <w:pPr>
        <w:spacing w:line="640" w:lineRule="exact"/>
        <w:ind w:firstLine="640"/>
        <w:jc w:val="both"/>
        <w:outlineLvl w:val="3"/>
      </w:pPr>
      <w:r>
        <w:rPr>
          <w:rFonts w:ascii="楷体_GB2312" w:hAnsi="楷体_GB2312" w:eastAsia="楷体_GB2312"/>
          <w:b/>
          <w:sz w:val="32"/>
        </w:rPr>
        <w:t>（二）政府采购情况</w:t>
      </w:r>
    </w:p>
    <w:p w14:paraId="7CCAEEED">
      <w:pPr>
        <w:spacing w:line="580" w:lineRule="exact"/>
        <w:ind w:firstLine="640"/>
        <w:jc w:val="both"/>
      </w:pPr>
      <w:r>
        <w:rPr>
          <w:rFonts w:ascii="仿宋_GB2312" w:hAnsi="仿宋_GB2312" w:eastAsia="仿宋_GB2312"/>
          <w:b w:val="0"/>
          <w:sz w:val="32"/>
        </w:rPr>
        <w:t>2024年度政府采购支出总额51.91万元，其中：政府采购货物支出47.66万元、政府采购工程支出0.00万元、政府采购服务支出4.25万元。</w:t>
      </w:r>
    </w:p>
    <w:p w14:paraId="71DA6DF7">
      <w:pPr>
        <w:spacing w:line="580" w:lineRule="exact"/>
        <w:ind w:firstLine="640"/>
        <w:jc w:val="both"/>
      </w:pPr>
      <w:r>
        <w:rPr>
          <w:rFonts w:ascii="仿宋_GB2312" w:hAnsi="仿宋_GB2312" w:eastAsia="仿宋_GB2312"/>
          <w:b w:val="0"/>
          <w:sz w:val="32"/>
        </w:rPr>
        <w:t>授予中小企业合同金额49.99万元，占政府采购支出总额的96.30%，其中：授予小微企业合同金额2.99万元，占政府采购支出总额的5.76%。</w:t>
      </w:r>
    </w:p>
    <w:p w14:paraId="14476F83">
      <w:pPr>
        <w:spacing w:line="640" w:lineRule="exact"/>
        <w:ind w:firstLine="640"/>
        <w:jc w:val="both"/>
        <w:outlineLvl w:val="3"/>
      </w:pPr>
      <w:r>
        <w:rPr>
          <w:rFonts w:ascii="楷体_GB2312" w:hAnsi="楷体_GB2312" w:eastAsia="楷体_GB2312"/>
          <w:b/>
          <w:sz w:val="32"/>
        </w:rPr>
        <w:t>（三）国有资产占用情况说明</w:t>
      </w:r>
    </w:p>
    <w:p w14:paraId="052EC9CB">
      <w:pPr>
        <w:spacing w:line="580" w:lineRule="exact"/>
        <w:ind w:firstLine="640"/>
        <w:jc w:val="both"/>
      </w:pPr>
      <w:r>
        <w:rPr>
          <w:rFonts w:ascii="仿宋_GB2312" w:hAnsi="仿宋_GB2312" w:eastAsia="仿宋_GB2312"/>
          <w:b w:val="0"/>
          <w:sz w:val="32"/>
        </w:rPr>
        <w:t>截至2024年12月31日，房屋3,097.00平方米，价值17.66万元。车辆3辆，价值52.05万元，其中：副部（省）级及以上领导用车0辆、主要负责人用车0辆、机要通信用车0辆、应急保障用车0辆、执法执勤用车0辆、特种专业技术用车1辆、离退休干部服务用车0辆、其他用车2辆，其他用车主要是：一般公务用车。单价100万元（含）以上设备（不含车辆）2台（套）。</w:t>
      </w:r>
    </w:p>
    <w:p w14:paraId="7DDB96FF">
      <w:pPr>
        <w:spacing w:line="640" w:lineRule="exact"/>
        <w:ind w:firstLine="640"/>
        <w:jc w:val="both"/>
        <w:outlineLvl w:val="2"/>
      </w:pPr>
      <w:r>
        <w:rPr>
          <w:rFonts w:ascii="黑体" w:hAnsi="黑体" w:eastAsia="黑体"/>
          <w:sz w:val="32"/>
        </w:rPr>
        <w:t>十一、预算绩效的情况说明</w:t>
      </w:r>
    </w:p>
    <w:p w14:paraId="7624CF05">
      <w:pPr>
        <w:spacing w:line="580" w:lineRule="exact"/>
        <w:ind w:firstLine="640"/>
        <w:jc w:val="both"/>
      </w:pPr>
      <w:r>
        <w:rPr>
          <w:rFonts w:ascii="仿宋_GB2312" w:hAnsi="仿宋_GB2312" w:eastAsia="仿宋_GB2312"/>
          <w:b w:val="0"/>
          <w:sz w:val="32"/>
        </w:rPr>
        <w:t>根据预算绩效管理要求，本单位预算绩效评价项目6个，全年预算数385.77万元，全年执行数385.77万元。预算绩效管理取得的成效：开展绩效评价，提高了绩效工作管理水平，科学制定目标，促进了绩效目标顺利实现，提高了项目资金使用的绩效意识，以便项目实施完成，进行跟踪问效评价，对下一年此类项目预算编制提供参考。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一是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项目支出绩效自评表。</w:t>
      </w:r>
    </w:p>
    <w:p w14:paraId="6174030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776"/>
        <w:gridCol w:w="632"/>
        <w:gridCol w:w="632"/>
      </w:tblGrid>
      <w:tr w14:paraId="462F3384">
        <w:tblPrEx>
          <w:tblCellMar>
            <w:top w:w="0" w:type="dxa"/>
            <w:left w:w="108" w:type="dxa"/>
            <w:bottom w:w="0" w:type="dxa"/>
            <w:right w:w="108" w:type="dxa"/>
          </w:tblCellMar>
        </w:tblPrEx>
        <w:tc>
          <w:tcPr>
            <w:tcW w:w="8848" w:type="dxa"/>
            <w:gridSpan w:val="14"/>
            <w:vAlign w:val="center"/>
          </w:tcPr>
          <w:p w14:paraId="3EFDB4A0">
            <w:pPr>
              <w:jc w:val="center"/>
            </w:pPr>
            <w:r>
              <w:rPr>
                <w:rFonts w:ascii="宋体" w:hAnsi="宋体" w:eastAsia="宋体"/>
                <w:sz w:val="24"/>
              </w:rPr>
              <w:t>项目支出绩效自评表</w:t>
            </w:r>
          </w:p>
        </w:tc>
      </w:tr>
      <w:tr w14:paraId="1CE87801">
        <w:tblPrEx>
          <w:tblCellMar>
            <w:top w:w="0" w:type="dxa"/>
            <w:left w:w="108" w:type="dxa"/>
            <w:bottom w:w="0" w:type="dxa"/>
            <w:right w:w="108" w:type="dxa"/>
          </w:tblCellMar>
        </w:tblPrEx>
        <w:tc>
          <w:tcPr>
            <w:tcW w:w="8848" w:type="dxa"/>
            <w:gridSpan w:val="14"/>
            <w:vAlign w:val="center"/>
          </w:tcPr>
          <w:p w14:paraId="325C8513">
            <w:pPr>
              <w:jc w:val="center"/>
            </w:pPr>
            <w:r>
              <w:rPr>
                <w:rFonts w:ascii="宋体" w:hAnsi="宋体" w:eastAsia="宋体"/>
                <w:sz w:val="24"/>
              </w:rPr>
              <w:t>(2024年度)</w:t>
            </w:r>
          </w:p>
        </w:tc>
      </w:tr>
      <w:tr w14:paraId="2C3E71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71A0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D2451AA">
            <w:pPr>
              <w:jc w:val="center"/>
            </w:pPr>
            <w:r>
              <w:rPr>
                <w:rFonts w:ascii="宋体" w:hAnsi="宋体" w:eastAsia="宋体"/>
                <w:sz w:val="16"/>
              </w:rPr>
              <w:t>2023年自治区药品抽检项目（上年结转）</w:t>
            </w:r>
          </w:p>
        </w:tc>
      </w:tr>
      <w:tr w14:paraId="20519E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BE22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409D96">
            <w:pPr>
              <w:jc w:val="center"/>
            </w:pPr>
            <w:r>
              <w:rPr>
                <w:rFonts w:ascii="宋体" w:hAnsi="宋体" w:eastAsia="宋体"/>
                <w:sz w:val="16"/>
              </w:rPr>
              <w:t>新疆巴州食品药品检验所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4D3E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FDB0BC">
            <w:pPr>
              <w:jc w:val="center"/>
            </w:pPr>
            <w:r>
              <w:rPr>
                <w:rFonts w:ascii="宋体" w:hAnsi="宋体" w:eastAsia="宋体"/>
                <w:sz w:val="16"/>
              </w:rPr>
              <w:t>新疆巴州食品药品检验所</w:t>
            </w:r>
          </w:p>
        </w:tc>
      </w:tr>
      <w:tr w14:paraId="6EE508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A5A4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5E1F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E316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417B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F08F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B9D9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1208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F7174">
            <w:pPr>
              <w:jc w:val="center"/>
            </w:pPr>
            <w:r>
              <w:rPr>
                <w:rFonts w:ascii="宋体" w:hAnsi="宋体" w:eastAsia="宋体"/>
                <w:sz w:val="16"/>
              </w:rPr>
              <w:t>得分</w:t>
            </w:r>
          </w:p>
        </w:tc>
      </w:tr>
      <w:tr w14:paraId="791419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1FF4A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EB34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E147C">
            <w:pPr>
              <w:jc w:val="center"/>
            </w:pPr>
            <w:r>
              <w:rPr>
                <w:rFonts w:ascii="宋体" w:hAnsi="宋体" w:eastAsia="宋体"/>
                <w:sz w:val="16"/>
              </w:rPr>
              <w:t>91.00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92670">
            <w:pPr>
              <w:jc w:val="center"/>
            </w:pPr>
            <w:r>
              <w:rPr>
                <w:rFonts w:ascii="宋体" w:hAnsi="宋体" w:eastAsia="宋体"/>
                <w:sz w:val="16"/>
              </w:rPr>
              <w:t>91.00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A16CE">
            <w:pPr>
              <w:jc w:val="center"/>
            </w:pPr>
            <w:r>
              <w:rPr>
                <w:rFonts w:ascii="宋体" w:hAnsi="宋体" w:eastAsia="宋体"/>
                <w:sz w:val="16"/>
              </w:rPr>
              <w:t>91.00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228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606A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6CC10">
            <w:pPr>
              <w:jc w:val="center"/>
            </w:pPr>
            <w:r>
              <w:rPr>
                <w:rFonts w:ascii="宋体" w:hAnsi="宋体" w:eastAsia="宋体"/>
                <w:sz w:val="16"/>
              </w:rPr>
              <w:t>10.00</w:t>
            </w:r>
          </w:p>
        </w:tc>
      </w:tr>
      <w:tr w14:paraId="24F890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D0FF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7990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435A4">
            <w:pPr>
              <w:jc w:val="center"/>
            </w:pPr>
            <w:r>
              <w:rPr>
                <w:rFonts w:ascii="宋体" w:hAnsi="宋体" w:eastAsia="宋体"/>
                <w:sz w:val="16"/>
              </w:rPr>
              <w:t>91.00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9CAD4">
            <w:pPr>
              <w:jc w:val="center"/>
            </w:pPr>
            <w:r>
              <w:rPr>
                <w:rFonts w:ascii="宋体" w:hAnsi="宋体" w:eastAsia="宋体"/>
                <w:sz w:val="16"/>
              </w:rPr>
              <w:t>91.00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9BC62">
            <w:pPr>
              <w:jc w:val="center"/>
            </w:pPr>
            <w:r>
              <w:rPr>
                <w:rFonts w:ascii="宋体" w:hAnsi="宋体" w:eastAsia="宋体"/>
                <w:sz w:val="16"/>
              </w:rPr>
              <w:t>91.00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BB58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CB7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C24EE">
            <w:pPr>
              <w:jc w:val="center"/>
            </w:pPr>
            <w:r>
              <w:rPr>
                <w:rFonts w:ascii="宋体" w:hAnsi="宋体" w:eastAsia="宋体"/>
                <w:sz w:val="16"/>
              </w:rPr>
              <w:t>-</w:t>
            </w:r>
          </w:p>
        </w:tc>
      </w:tr>
      <w:tr w14:paraId="2DF384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A39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15D1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D84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6CA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020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F34C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9D9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8E9D9">
            <w:pPr>
              <w:jc w:val="center"/>
            </w:pPr>
            <w:r>
              <w:rPr>
                <w:rFonts w:ascii="宋体" w:hAnsi="宋体" w:eastAsia="宋体"/>
                <w:sz w:val="16"/>
              </w:rPr>
              <w:t>-</w:t>
            </w:r>
          </w:p>
        </w:tc>
      </w:tr>
      <w:tr w14:paraId="10C5216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8430D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F85B5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13E22F">
            <w:pPr>
              <w:jc w:val="center"/>
            </w:pPr>
            <w:r>
              <w:rPr>
                <w:rFonts w:ascii="宋体" w:hAnsi="宋体" w:eastAsia="宋体"/>
                <w:sz w:val="16"/>
              </w:rPr>
              <w:t>总体目标完成情况</w:t>
            </w:r>
          </w:p>
        </w:tc>
      </w:tr>
      <w:tr w14:paraId="778605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5212B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D2B585">
            <w:pPr>
              <w:jc w:val="both"/>
            </w:pPr>
            <w:r>
              <w:rPr>
                <w:rFonts w:ascii="宋体" w:hAnsi="宋体" w:eastAsia="宋体"/>
                <w:sz w:val="16"/>
              </w:rPr>
              <w:t>根据单位职能及实验室需求，通过购置20台仪器设备，提高实验室检验检测能力。新疆巴州食品药品检验所认真落实自治区药监局药品监管重点工作安排并按照《2024年自治区药品、医疗器械、化妆品抽检工作方案》，通过做好省级药品（医疗机构制剂）、中药饮片、医疗器械和化妆品抽检和药品评价性抽检工作，完成自治区药品监督抽检批次129批次、地州药品监督抽检批次70批次、中药材质量监测抽样批次37批次、中药材质量监测检验批次51批次，有效发挥抽检工作的风险防控和技术支撑作用，努力提高监管能力和监管水平，以“四个最严”的要求保障药品安全，坚决守住全区不发生重大药品安全事故底线。及时开展检验工作，保障药品检验实验室正常运转，为巴州市场监督管理提供有力的技术支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2F4C1F">
            <w:pPr>
              <w:jc w:val="both"/>
            </w:pPr>
            <w:r>
              <w:rPr>
                <w:rFonts w:ascii="宋体" w:hAnsi="宋体" w:eastAsia="宋体"/>
                <w:sz w:val="16"/>
              </w:rPr>
              <w:t>2024年</w:t>
            </w:r>
            <w:r>
              <w:rPr>
                <w:rFonts w:hint="eastAsia" w:ascii="宋体" w:hAnsi="宋体"/>
                <w:sz w:val="16"/>
                <w:lang w:eastAsia="zh-CN"/>
              </w:rPr>
              <w:t>本单位</w:t>
            </w:r>
            <w:r>
              <w:rPr>
                <w:rFonts w:ascii="宋体" w:hAnsi="宋体" w:eastAsia="宋体"/>
                <w:sz w:val="16"/>
              </w:rPr>
              <w:t>根据自治区药监局药品监管重点工作安排和单位职能，已及时完成自治区药品监督抽检129批次，地州药品监督抽检70批次，中药材质量监测抽样37批次，中药材质量监测检验51批次，提高监管能力和监管水平。及时购置设备23台，保障40名实验室人员顺利开展检验工作，确保药品检验实验室正常运转，有效发挥抽检工作的风险防控和技术支撑作用。</w:t>
            </w:r>
          </w:p>
        </w:tc>
      </w:tr>
      <w:tr w14:paraId="557FCB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03C0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7C20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9C5E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0DC9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A6BA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DE0C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43B3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FEDC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EE64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3C14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510F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899B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BE70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705EC">
            <w:pPr>
              <w:jc w:val="center"/>
            </w:pPr>
            <w:r>
              <w:rPr>
                <w:rFonts w:ascii="宋体" w:hAnsi="宋体" w:eastAsia="宋体"/>
                <w:sz w:val="16"/>
              </w:rPr>
              <w:t>偏差原因分析及改进措施</w:t>
            </w:r>
          </w:p>
        </w:tc>
      </w:tr>
      <w:tr w14:paraId="7C8180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1FEB9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A1D37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BF010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9071F">
            <w:pPr>
              <w:jc w:val="center"/>
            </w:pPr>
            <w:r>
              <w:rPr>
                <w:rFonts w:ascii="宋体" w:hAnsi="宋体" w:eastAsia="宋体"/>
                <w:sz w:val="16"/>
              </w:rPr>
              <w:t>购置设备数量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57145">
            <w:pPr>
              <w:jc w:val="center"/>
            </w:pPr>
            <w:r>
              <w:rPr>
                <w:rFonts w:ascii="宋体" w:hAnsi="宋体" w:eastAsia="宋体"/>
                <w:sz w:val="16"/>
              </w:rPr>
              <w:t>&gt;=20台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FD6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E5C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0DDF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7D0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9289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F6360">
            <w:pPr>
              <w:jc w:val="center"/>
            </w:pPr>
            <w:r>
              <w:rPr>
                <w:rFonts w:ascii="宋体" w:hAnsi="宋体" w:eastAsia="宋体"/>
                <w:sz w:val="16"/>
              </w:rPr>
              <w:t>=23台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B53C7">
            <w:pPr>
              <w:jc w:val="center"/>
            </w:pPr>
            <w:r>
              <w:rPr>
                <w:rFonts w:ascii="宋体" w:hAnsi="宋体" w:eastAsia="宋体"/>
                <w:sz w:val="16"/>
              </w:rPr>
              <w:t>115%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67900">
            <w:pPr>
              <w:jc w:val="center"/>
            </w:pPr>
            <w:r>
              <w:rPr>
                <w:rFonts w:ascii="宋体" w:hAnsi="宋体" w:eastAsia="宋体"/>
                <w:sz w:val="16"/>
              </w:rPr>
              <w:t>3.4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A18A6">
            <w:pPr>
              <w:jc w:val="center"/>
            </w:pPr>
            <w:r>
              <w:rPr>
                <w:rFonts w:ascii="宋体" w:hAnsi="宋体" w:eastAsia="宋体"/>
                <w:sz w:val="16"/>
              </w:rPr>
              <w:t>根据实验室实际需求，购置设备数量增加，下年度加强项目指标编制严谨性，精准设置指标值，减少偏差</w:t>
            </w:r>
          </w:p>
        </w:tc>
      </w:tr>
      <w:tr w14:paraId="17FF27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170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DCB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669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4CF3E">
            <w:pPr>
              <w:jc w:val="center"/>
            </w:pPr>
            <w:r>
              <w:rPr>
                <w:rFonts w:ascii="宋体" w:hAnsi="宋体" w:eastAsia="宋体"/>
                <w:sz w:val="16"/>
              </w:rPr>
              <w:t>自治区药品监督抽检批次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08166">
            <w:pPr>
              <w:jc w:val="center"/>
            </w:pPr>
            <w:r>
              <w:rPr>
                <w:rFonts w:ascii="宋体" w:hAnsi="宋体" w:eastAsia="宋体"/>
                <w:sz w:val="16"/>
              </w:rPr>
              <w:t>&gt;=129批次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93C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7E5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9614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A16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566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2916E">
            <w:pPr>
              <w:jc w:val="center"/>
            </w:pPr>
            <w:r>
              <w:rPr>
                <w:rFonts w:ascii="宋体" w:hAnsi="宋体" w:eastAsia="宋体"/>
                <w:sz w:val="16"/>
              </w:rPr>
              <w:t>=129批次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795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E68A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1E35F">
            <w:pPr>
              <w:jc w:val="center"/>
            </w:pPr>
          </w:p>
        </w:tc>
      </w:tr>
      <w:tr w14:paraId="143224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1D8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889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330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D6130">
            <w:pPr>
              <w:jc w:val="center"/>
            </w:pPr>
            <w:r>
              <w:rPr>
                <w:rFonts w:ascii="宋体" w:hAnsi="宋体" w:eastAsia="宋体"/>
                <w:sz w:val="16"/>
              </w:rPr>
              <w:t>地州药品监督抽检批次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1F18E">
            <w:pPr>
              <w:jc w:val="center"/>
            </w:pPr>
            <w:r>
              <w:rPr>
                <w:rFonts w:ascii="宋体" w:hAnsi="宋体" w:eastAsia="宋体"/>
                <w:sz w:val="16"/>
              </w:rPr>
              <w:t>&gt;=70批次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0DA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521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C772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4B0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03F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B1215">
            <w:pPr>
              <w:jc w:val="center"/>
            </w:pPr>
            <w:r>
              <w:rPr>
                <w:rFonts w:ascii="宋体" w:hAnsi="宋体" w:eastAsia="宋体"/>
                <w:sz w:val="16"/>
              </w:rPr>
              <w:t>=70批次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2F9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B831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24200">
            <w:pPr>
              <w:jc w:val="center"/>
            </w:pPr>
          </w:p>
        </w:tc>
      </w:tr>
      <w:tr w14:paraId="593A88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B95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91B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630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54FD1">
            <w:pPr>
              <w:jc w:val="center"/>
            </w:pPr>
            <w:r>
              <w:rPr>
                <w:rFonts w:ascii="宋体" w:hAnsi="宋体" w:eastAsia="宋体"/>
                <w:sz w:val="16"/>
              </w:rPr>
              <w:t>中药材质量监测抽样批次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886BB">
            <w:pPr>
              <w:jc w:val="center"/>
            </w:pPr>
            <w:r>
              <w:rPr>
                <w:rFonts w:ascii="宋体" w:hAnsi="宋体" w:eastAsia="宋体"/>
                <w:sz w:val="16"/>
              </w:rPr>
              <w:t>&gt;=37批次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1F3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6DA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8CC1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D08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11D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C21E5">
            <w:pPr>
              <w:jc w:val="center"/>
            </w:pPr>
            <w:r>
              <w:rPr>
                <w:rFonts w:ascii="宋体" w:hAnsi="宋体" w:eastAsia="宋体"/>
                <w:sz w:val="16"/>
              </w:rPr>
              <w:t>=37批次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90D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6B3F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21148">
            <w:pPr>
              <w:jc w:val="center"/>
            </w:pPr>
          </w:p>
        </w:tc>
      </w:tr>
      <w:tr w14:paraId="2B0F0C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2DF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45D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E4B5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6F7D8">
            <w:pPr>
              <w:jc w:val="center"/>
            </w:pPr>
            <w:r>
              <w:rPr>
                <w:rFonts w:ascii="宋体" w:hAnsi="宋体" w:eastAsia="宋体"/>
                <w:sz w:val="16"/>
              </w:rPr>
              <w:t>中药材质量监测检验批次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008CE">
            <w:pPr>
              <w:jc w:val="center"/>
            </w:pPr>
            <w:r>
              <w:rPr>
                <w:rFonts w:ascii="宋体" w:hAnsi="宋体" w:eastAsia="宋体"/>
                <w:sz w:val="16"/>
              </w:rPr>
              <w:t>&gt;=51批次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48D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8C9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E6E8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B65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3C4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E7DF2">
            <w:pPr>
              <w:jc w:val="center"/>
            </w:pPr>
            <w:r>
              <w:rPr>
                <w:rFonts w:ascii="宋体" w:hAnsi="宋体" w:eastAsia="宋体"/>
                <w:sz w:val="16"/>
              </w:rPr>
              <w:t>=51批次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6B9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844F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98F47">
            <w:pPr>
              <w:jc w:val="center"/>
            </w:pPr>
          </w:p>
        </w:tc>
      </w:tr>
      <w:tr w14:paraId="351C4F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141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0027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BDE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23A40">
            <w:pPr>
              <w:jc w:val="center"/>
            </w:pPr>
            <w:r>
              <w:rPr>
                <w:rFonts w:ascii="宋体" w:hAnsi="宋体" w:eastAsia="宋体"/>
                <w:sz w:val="16"/>
              </w:rPr>
              <w:t>保障实验室人员数量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F635D">
            <w:pPr>
              <w:jc w:val="center"/>
            </w:pPr>
            <w:r>
              <w:rPr>
                <w:rFonts w:ascii="宋体" w:hAnsi="宋体" w:eastAsia="宋体"/>
                <w:sz w:val="16"/>
              </w:rPr>
              <w:t>&gt;=38人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F5A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1E2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992A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28B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7EE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8B44D">
            <w:pPr>
              <w:jc w:val="center"/>
            </w:pPr>
            <w:r>
              <w:rPr>
                <w:rFonts w:ascii="宋体" w:hAnsi="宋体" w:eastAsia="宋体"/>
                <w:sz w:val="16"/>
              </w:rPr>
              <w: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ADA70">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3A5F9">
            <w:pPr>
              <w:jc w:val="center"/>
            </w:pPr>
            <w:r>
              <w:rPr>
                <w:rFonts w:ascii="宋体" w:hAnsi="宋体" w:eastAsia="宋体"/>
                <w:sz w:val="16"/>
              </w:rPr>
              <w:t>2.84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195DC">
            <w:pPr>
              <w:jc w:val="center"/>
            </w:pPr>
            <w:r>
              <w:rPr>
                <w:rFonts w:ascii="宋体" w:hAnsi="宋体" w:eastAsia="宋体"/>
                <w:sz w:val="16"/>
              </w:rPr>
              <w:t>本年度调入2人，导致实验室人数增加，下年度加强项目指标编制严谨性，精准设置指标值，减少偏差</w:t>
            </w:r>
          </w:p>
        </w:tc>
      </w:tr>
      <w:tr w14:paraId="17FD56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EA79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3107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F2FE4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AA5C2">
            <w:pPr>
              <w:jc w:val="center"/>
            </w:pPr>
            <w:r>
              <w:rPr>
                <w:rFonts w:ascii="宋体" w:hAnsi="宋体" w:eastAsia="宋体"/>
                <w:sz w:val="16"/>
              </w:rPr>
              <w:t>设备政府采购率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6CA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C3D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8D3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EBB0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E17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97B1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590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C22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3C78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51C8D">
            <w:pPr>
              <w:jc w:val="center"/>
            </w:pPr>
          </w:p>
        </w:tc>
      </w:tr>
      <w:tr w14:paraId="146F43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7B5E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41B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433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0A0D4">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627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9D4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E1F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F92F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4D9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D816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C0D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1A6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E743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D67F4">
            <w:pPr>
              <w:jc w:val="center"/>
            </w:pPr>
          </w:p>
        </w:tc>
      </w:tr>
      <w:tr w14:paraId="5A3A18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232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793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D06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CDBD4">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C02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A0C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F59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2BD7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23C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7A8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4E7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6A3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7141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5704B">
            <w:pPr>
              <w:jc w:val="center"/>
            </w:pPr>
          </w:p>
        </w:tc>
      </w:tr>
      <w:tr w14:paraId="517757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1C6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D72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9CC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9DDF1">
            <w:pPr>
              <w:jc w:val="center"/>
            </w:pPr>
            <w:r>
              <w:rPr>
                <w:rFonts w:ascii="宋体" w:hAnsi="宋体" w:eastAsia="宋体"/>
                <w:sz w:val="16"/>
              </w:rPr>
              <w:t>“两品一械”抽检覆盖率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22BA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29A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8EF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E44E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ABD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CD2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995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835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1BC1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A165D">
            <w:pPr>
              <w:jc w:val="center"/>
            </w:pPr>
          </w:p>
        </w:tc>
      </w:tr>
      <w:tr w14:paraId="5C6352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1FC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26AF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2A10E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909A2">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3E184">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92C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2E7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03C9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7937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D5BE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89715">
            <w:pPr>
              <w:jc w:val="center"/>
            </w:pPr>
            <w:r>
              <w:rPr>
                <w:rFonts w:ascii="宋体" w:hAnsi="宋体" w:eastAsia="宋体"/>
                <w:sz w:val="16"/>
              </w:rPr>
              <w:t>2024年6月26日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5C5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CAE7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5CB5D">
            <w:pPr>
              <w:jc w:val="center"/>
            </w:pPr>
          </w:p>
        </w:tc>
      </w:tr>
      <w:tr w14:paraId="7A6226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E4E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4B2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868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4FB80">
            <w:pPr>
              <w:jc w:val="center"/>
            </w:pPr>
            <w:r>
              <w:rPr>
                <w:rFonts w:ascii="宋体" w:hAnsi="宋体" w:eastAsia="宋体"/>
                <w:sz w:val="16"/>
              </w:rPr>
              <w:t>抽样检验任务按期完成率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45B7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A55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E96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EAB8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AA4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772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604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4C3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2B6D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0EFE2">
            <w:pPr>
              <w:jc w:val="center"/>
            </w:pPr>
          </w:p>
        </w:tc>
      </w:tr>
      <w:tr w14:paraId="7C00C4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CD1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E9D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4C9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51E32">
            <w:pPr>
              <w:jc w:val="center"/>
            </w:pPr>
            <w:r>
              <w:rPr>
                <w:rFonts w:ascii="宋体" w:hAnsi="宋体" w:eastAsia="宋体"/>
                <w:sz w:val="16"/>
              </w:rPr>
              <w:t>检验运转费用支付及时率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74FB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FEE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83B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2BBD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5FA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8B7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BB4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FF3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C699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1CA34">
            <w:pPr>
              <w:jc w:val="center"/>
            </w:pPr>
          </w:p>
        </w:tc>
      </w:tr>
      <w:tr w14:paraId="4B4D4B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A384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F500D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C57E0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83C85">
            <w:pPr>
              <w:jc w:val="center"/>
            </w:pPr>
            <w:r>
              <w:rPr>
                <w:rFonts w:ascii="宋体" w:hAnsi="宋体" w:eastAsia="宋体"/>
                <w:sz w:val="16"/>
              </w:rPr>
              <w:t>设备采购成本控制数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5443F">
            <w:pPr>
              <w:jc w:val="center"/>
            </w:pPr>
            <w:r>
              <w:rPr>
                <w:rFonts w:ascii="宋体" w:hAnsi="宋体" w:eastAsia="宋体"/>
                <w:sz w:val="16"/>
              </w:rPr>
              <w:t>&lt;=36万元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C1D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841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62A11">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D54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BB2F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A3125">
            <w:pPr>
              <w:jc w:val="center"/>
            </w:pPr>
            <w:r>
              <w:rPr>
                <w:rFonts w:ascii="宋体" w:hAnsi="宋体" w:eastAsia="宋体"/>
                <w:sz w:val="16"/>
              </w:rPr>
              <w: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3F0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81582">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51A30">
            <w:pPr>
              <w:jc w:val="center"/>
            </w:pPr>
          </w:p>
        </w:tc>
      </w:tr>
      <w:tr w14:paraId="34BA15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932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70A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6129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A8AE1">
            <w:pPr>
              <w:jc w:val="center"/>
            </w:pPr>
            <w:r>
              <w:rPr>
                <w:rFonts w:ascii="宋体" w:hAnsi="宋体" w:eastAsia="宋体"/>
                <w:sz w:val="16"/>
              </w:rPr>
              <w:t>检验费用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359F6">
            <w:pPr>
              <w:jc w:val="center"/>
            </w:pPr>
            <w:r>
              <w:rPr>
                <w:rFonts w:ascii="宋体" w:hAnsi="宋体" w:eastAsia="宋体"/>
                <w:sz w:val="16"/>
              </w:rPr>
              <w:t>&lt;=34万元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EB8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E8B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C898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A19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6BF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7FF1D">
            <w:pPr>
              <w:jc w:val="center"/>
            </w:pPr>
            <w:r>
              <w:rPr>
                <w:rFonts w:ascii="宋体" w:hAnsi="宋体" w:eastAsia="宋体"/>
                <w:sz w:val="16"/>
              </w:rPr>
              <w:t>=34万元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B2E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AC97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5E8AF">
            <w:pPr>
              <w:jc w:val="center"/>
            </w:pPr>
          </w:p>
        </w:tc>
      </w:tr>
      <w:tr w14:paraId="17F5E0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297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FDF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3A3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AB353">
            <w:pPr>
              <w:jc w:val="center"/>
            </w:pPr>
            <w:r>
              <w:rPr>
                <w:rFonts w:ascii="宋体" w:hAnsi="宋体" w:eastAsia="宋体"/>
                <w:sz w:val="16"/>
              </w:rPr>
              <w:t>检验运转费用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BA236">
            <w:pPr>
              <w:jc w:val="center"/>
            </w:pPr>
            <w:r>
              <w:rPr>
                <w:rFonts w:ascii="宋体" w:hAnsi="宋体" w:eastAsia="宋体"/>
                <w:sz w:val="16"/>
              </w:rPr>
              <w:t>&lt;=21万元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DEA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BCA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518E0">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333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10EB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0C434">
            <w:pPr>
              <w:jc w:val="center"/>
            </w:pPr>
            <w:r>
              <w:rPr>
                <w:rFonts w:ascii="宋体" w:hAnsi="宋体" w:eastAsia="宋体"/>
                <w:sz w:val="16"/>
              </w:rPr>
              <w:t>=21万元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9C2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C2A9D">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0D9D0">
            <w:pPr>
              <w:jc w:val="center"/>
            </w:pPr>
          </w:p>
        </w:tc>
      </w:tr>
      <w:tr w14:paraId="57B4AC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138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F57DA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5037C">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83603">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1847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DDA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EB5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741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CAF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207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A9F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A5D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B25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7A048">
            <w:pPr>
              <w:jc w:val="center"/>
            </w:pPr>
          </w:p>
        </w:tc>
      </w:tr>
      <w:tr w14:paraId="3AA6C1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6D2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45DA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5D339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673E6">
            <w:pPr>
              <w:jc w:val="center"/>
            </w:pPr>
            <w:r>
              <w:rPr>
                <w:rFonts w:ascii="宋体" w:hAnsi="宋体" w:eastAsia="宋体"/>
                <w:sz w:val="16"/>
              </w:rPr>
              <w:t>“两品一械”监管服务水平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1853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F79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C03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EB4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71BB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121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5192C">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062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FF7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25FC8">
            <w:pPr>
              <w:jc w:val="center"/>
            </w:pPr>
          </w:p>
        </w:tc>
      </w:tr>
      <w:tr w14:paraId="5AA1DC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2E9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8AD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C28D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3ADE7">
            <w:pPr>
              <w:jc w:val="center"/>
            </w:pPr>
            <w:r>
              <w:rPr>
                <w:rFonts w:ascii="宋体" w:hAnsi="宋体" w:eastAsia="宋体"/>
                <w:sz w:val="16"/>
              </w:rPr>
              <w:t>假冒伪劣“两品一械”监制售行为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AB82A">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A4B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3E4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1B0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991B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AD5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C937A">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388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615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CFBBA">
            <w:pPr>
              <w:jc w:val="center"/>
            </w:pPr>
          </w:p>
        </w:tc>
      </w:tr>
      <w:tr w14:paraId="12D6C52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BDB1C0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D384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9834A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A991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85B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08678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B190F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50D1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C670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839D3">
            <w:pPr>
              <w:jc w:val="center"/>
            </w:pPr>
            <w:r>
              <w:rPr>
                <w:rFonts w:ascii="宋体" w:hAnsi="宋体" w:eastAsia="宋体"/>
                <w:sz w:val="16"/>
              </w:rPr>
              <w:t>99.24分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1E95DC"/>
        </w:tc>
      </w:tr>
    </w:tbl>
    <w:p w14:paraId="4ACEBF52">
      <w:r>
        <w:br w:type="page"/>
      </w:r>
    </w:p>
    <w:tbl>
      <w:tblPr>
        <w:tblStyle w:val="9"/>
        <w:tblW w:w="0" w:type="auto"/>
        <w:tblInd w:w="0" w:type="dxa"/>
        <w:tblLayout w:type="autofit"/>
        <w:tblCellMar>
          <w:top w:w="0" w:type="dxa"/>
          <w:left w:w="108" w:type="dxa"/>
          <w:bottom w:w="0" w:type="dxa"/>
          <w:right w:w="108" w:type="dxa"/>
        </w:tblCellMar>
      </w:tblPr>
      <w:tblGrid>
        <w:gridCol w:w="628"/>
        <w:gridCol w:w="622"/>
        <w:gridCol w:w="622"/>
        <w:gridCol w:w="628"/>
        <w:gridCol w:w="776"/>
        <w:gridCol w:w="622"/>
        <w:gridCol w:w="622"/>
        <w:gridCol w:w="625"/>
        <w:gridCol w:w="622"/>
        <w:gridCol w:w="623"/>
        <w:gridCol w:w="777"/>
        <w:gridCol w:w="629"/>
        <w:gridCol w:w="632"/>
        <w:gridCol w:w="632"/>
      </w:tblGrid>
      <w:tr w14:paraId="316C8F9F">
        <w:tblPrEx>
          <w:tblCellMar>
            <w:top w:w="0" w:type="dxa"/>
            <w:left w:w="108" w:type="dxa"/>
            <w:bottom w:w="0" w:type="dxa"/>
            <w:right w:w="108" w:type="dxa"/>
          </w:tblCellMar>
        </w:tblPrEx>
        <w:tc>
          <w:tcPr>
            <w:tcW w:w="8848" w:type="dxa"/>
            <w:gridSpan w:val="14"/>
            <w:vAlign w:val="center"/>
          </w:tcPr>
          <w:p w14:paraId="42040BF0">
            <w:pPr>
              <w:jc w:val="center"/>
            </w:pPr>
            <w:r>
              <w:rPr>
                <w:rFonts w:ascii="宋体" w:hAnsi="宋体" w:eastAsia="宋体"/>
                <w:sz w:val="24"/>
              </w:rPr>
              <w:t>项目支出绩效自评表</w:t>
            </w:r>
          </w:p>
        </w:tc>
      </w:tr>
      <w:tr w14:paraId="07BA6ED3">
        <w:tblPrEx>
          <w:tblCellMar>
            <w:top w:w="0" w:type="dxa"/>
            <w:left w:w="108" w:type="dxa"/>
            <w:bottom w:w="0" w:type="dxa"/>
            <w:right w:w="108" w:type="dxa"/>
          </w:tblCellMar>
        </w:tblPrEx>
        <w:tc>
          <w:tcPr>
            <w:tcW w:w="8848" w:type="dxa"/>
            <w:gridSpan w:val="14"/>
            <w:vAlign w:val="center"/>
          </w:tcPr>
          <w:p w14:paraId="7DC76C10">
            <w:pPr>
              <w:jc w:val="center"/>
            </w:pPr>
            <w:r>
              <w:rPr>
                <w:rFonts w:ascii="宋体" w:hAnsi="宋体" w:eastAsia="宋体"/>
                <w:sz w:val="24"/>
              </w:rPr>
              <w:t>(2024年度)</w:t>
            </w:r>
          </w:p>
        </w:tc>
      </w:tr>
      <w:tr w14:paraId="54D950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EC29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D8C64AF">
            <w:pPr>
              <w:jc w:val="center"/>
            </w:pPr>
            <w:r>
              <w:rPr>
                <w:rFonts w:ascii="宋体" w:hAnsi="宋体" w:eastAsia="宋体"/>
                <w:sz w:val="16"/>
              </w:rPr>
              <w:t>2024年中央食品药品监管补助资金</w:t>
            </w:r>
          </w:p>
        </w:tc>
      </w:tr>
      <w:tr w14:paraId="31B599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9C6C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69C6A7">
            <w:pPr>
              <w:jc w:val="center"/>
            </w:pPr>
            <w:r>
              <w:rPr>
                <w:rFonts w:ascii="宋体" w:hAnsi="宋体" w:eastAsia="宋体"/>
                <w:sz w:val="16"/>
              </w:rPr>
              <w:t>新疆巴州食品药品检验所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A08C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45584E">
            <w:pPr>
              <w:jc w:val="center"/>
            </w:pPr>
            <w:r>
              <w:rPr>
                <w:rFonts w:ascii="宋体" w:hAnsi="宋体" w:eastAsia="宋体"/>
                <w:sz w:val="16"/>
              </w:rPr>
              <w:t>新疆巴州食品药品检验所</w:t>
            </w:r>
          </w:p>
        </w:tc>
      </w:tr>
      <w:tr w14:paraId="77A50D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71551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418A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48C4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6A7D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DC23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C960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1282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7417F">
            <w:pPr>
              <w:jc w:val="center"/>
            </w:pPr>
            <w:r>
              <w:rPr>
                <w:rFonts w:ascii="宋体" w:hAnsi="宋体" w:eastAsia="宋体"/>
                <w:sz w:val="16"/>
              </w:rPr>
              <w:t>得分</w:t>
            </w:r>
          </w:p>
        </w:tc>
      </w:tr>
      <w:tr w14:paraId="616E00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714CD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AE4C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829BF">
            <w:pPr>
              <w:jc w:val="center"/>
            </w:pPr>
            <w:r>
              <w:rPr>
                <w:rFonts w:ascii="宋体" w:hAnsi="宋体" w:eastAsia="宋体"/>
                <w:sz w:val="16"/>
              </w:rPr>
              <w:t>79.23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C49A5">
            <w:pPr>
              <w:jc w:val="center"/>
            </w:pPr>
            <w:r>
              <w:rPr>
                <w:rFonts w:ascii="宋体" w:hAnsi="宋体" w:eastAsia="宋体"/>
                <w:sz w:val="16"/>
              </w:rPr>
              <w:t>79.23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337E5">
            <w:pPr>
              <w:jc w:val="center"/>
            </w:pPr>
            <w:r>
              <w:rPr>
                <w:rFonts w:ascii="宋体" w:hAnsi="宋体" w:eastAsia="宋体"/>
                <w:sz w:val="16"/>
              </w:rPr>
              <w:t>79.23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0DB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5707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9AEC2">
            <w:pPr>
              <w:jc w:val="center"/>
            </w:pPr>
            <w:r>
              <w:rPr>
                <w:rFonts w:ascii="宋体" w:hAnsi="宋体" w:eastAsia="宋体"/>
                <w:sz w:val="16"/>
              </w:rPr>
              <w:t>10.00</w:t>
            </w:r>
          </w:p>
        </w:tc>
      </w:tr>
      <w:tr w14:paraId="5FECE5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D61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1FE5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7B937">
            <w:pPr>
              <w:jc w:val="center"/>
            </w:pPr>
            <w:r>
              <w:rPr>
                <w:rFonts w:ascii="宋体" w:hAnsi="宋体" w:eastAsia="宋体"/>
                <w:sz w:val="16"/>
              </w:rPr>
              <w:t>79.23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BDF46">
            <w:pPr>
              <w:jc w:val="center"/>
            </w:pPr>
            <w:r>
              <w:rPr>
                <w:rFonts w:ascii="宋体" w:hAnsi="宋体" w:eastAsia="宋体"/>
                <w:sz w:val="16"/>
              </w:rPr>
              <w:t>79.23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C2FB7">
            <w:pPr>
              <w:jc w:val="center"/>
            </w:pPr>
            <w:r>
              <w:rPr>
                <w:rFonts w:ascii="宋体" w:hAnsi="宋体" w:eastAsia="宋体"/>
                <w:sz w:val="16"/>
              </w:rPr>
              <w:t>79.23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CC0F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DB2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735E2">
            <w:pPr>
              <w:jc w:val="center"/>
            </w:pPr>
            <w:r>
              <w:rPr>
                <w:rFonts w:ascii="宋体" w:hAnsi="宋体" w:eastAsia="宋体"/>
                <w:sz w:val="16"/>
              </w:rPr>
              <w:t>-</w:t>
            </w:r>
          </w:p>
        </w:tc>
      </w:tr>
      <w:tr w14:paraId="1C48F7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E2CF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FFE3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FFE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B0F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C79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ED29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719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E4CD2">
            <w:pPr>
              <w:jc w:val="center"/>
            </w:pPr>
            <w:r>
              <w:rPr>
                <w:rFonts w:ascii="宋体" w:hAnsi="宋体" w:eastAsia="宋体"/>
                <w:sz w:val="16"/>
              </w:rPr>
              <w:t>-</w:t>
            </w:r>
          </w:p>
        </w:tc>
      </w:tr>
      <w:tr w14:paraId="382038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36E1C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81826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D2130A">
            <w:pPr>
              <w:jc w:val="center"/>
            </w:pPr>
            <w:r>
              <w:rPr>
                <w:rFonts w:ascii="宋体" w:hAnsi="宋体" w:eastAsia="宋体"/>
                <w:sz w:val="16"/>
              </w:rPr>
              <w:t>总体目标完成情况</w:t>
            </w:r>
          </w:p>
        </w:tc>
      </w:tr>
      <w:tr w14:paraId="02C730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6C9F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A6D528">
            <w:pPr>
              <w:jc w:val="both"/>
            </w:pPr>
            <w:r>
              <w:rPr>
                <w:rFonts w:ascii="宋体" w:hAnsi="宋体" w:eastAsia="宋体"/>
                <w:sz w:val="16"/>
              </w:rPr>
              <w:t>新疆巴州食品药品检验所根据单位职能及实验室需求，通过购置4台仪器设备，保障实验室正常运转，提高实验室检验检测能力，为巴州市场监督管理提供有力的技术支撑；按照《中华人民共和国食品安全法》的规定，通过完成食品安全监督抽检1680批次，达到有效发现食品药品生产经营中的安全隐患；认真贯彻全国药品监督管理工作会议部署和《关于下达2024年中央食品药品监管补助资金预算的通知》文件精神，积极开展“两品一械”生产经营企业日常监督检查，通过对药品抽样30批次、化妆品抽样38批次，加大“两品一械”抽样检验力度，达到化解排查药品安全风险隐患，全力保障公众用药用械用妆安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7A8617">
            <w:pPr>
              <w:jc w:val="both"/>
            </w:pPr>
            <w:r>
              <w:rPr>
                <w:rFonts w:ascii="宋体" w:hAnsi="宋体" w:eastAsia="宋体"/>
                <w:sz w:val="16"/>
              </w:rPr>
              <w:t>本年度</w:t>
            </w:r>
            <w:r>
              <w:rPr>
                <w:rFonts w:hint="eastAsia" w:ascii="宋体" w:hAnsi="宋体"/>
                <w:sz w:val="16"/>
                <w:lang w:eastAsia="zh-CN"/>
              </w:rPr>
              <w:t>本单位</w:t>
            </w:r>
            <w:r>
              <w:rPr>
                <w:rFonts w:ascii="宋体" w:hAnsi="宋体" w:eastAsia="宋体"/>
                <w:sz w:val="16"/>
              </w:rPr>
              <w:t>根据《关于下达2024年中央食品药品监管补助资金预算的通知》文件精神及实验室需求，已及时购置6台仪器设备，确保药品检验实验室正常运转，提高实验室检验检测能力。积极开展食品、药品、化妆品生产经营企业日常监督检查，完成食品检验1680批次、药品抽样30批次、化妆品抽样38批次，不断提高“两品一械”总体安全水平，发挥抽检工作的风险防控和技术支撑作用。</w:t>
            </w:r>
          </w:p>
        </w:tc>
      </w:tr>
      <w:tr w14:paraId="5A2CFA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6D0C2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1C3A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20E8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6537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F216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BC22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3887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603F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649B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4E62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6B9D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7F85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7F1F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81CAA">
            <w:pPr>
              <w:jc w:val="center"/>
            </w:pPr>
            <w:r>
              <w:rPr>
                <w:rFonts w:ascii="宋体" w:hAnsi="宋体" w:eastAsia="宋体"/>
                <w:sz w:val="16"/>
              </w:rPr>
              <w:t>偏差原因分析及改进措施</w:t>
            </w:r>
          </w:p>
        </w:tc>
      </w:tr>
      <w:tr w14:paraId="578FDC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D7C24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71900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31EA6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2A3CB">
            <w:pPr>
              <w:jc w:val="center"/>
            </w:pPr>
            <w:r>
              <w:rPr>
                <w:rFonts w:ascii="宋体" w:hAnsi="宋体" w:eastAsia="宋体"/>
                <w:sz w:val="16"/>
              </w:rPr>
              <w:t>购置设备数量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17BA5">
            <w:pPr>
              <w:jc w:val="center"/>
            </w:pPr>
            <w:r>
              <w:rPr>
                <w:rFonts w:ascii="宋体" w:hAnsi="宋体" w:eastAsia="宋体"/>
                <w:sz w:val="16"/>
              </w:rPr>
              <w:t>&gt;=4台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079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0D9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2AD6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EDC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5143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06623">
            <w:pPr>
              <w:jc w:val="center"/>
            </w:pPr>
            <w:r>
              <w:rPr>
                <w:rFonts w:ascii="宋体" w:hAnsi="宋体" w:eastAsia="宋体"/>
                <w:sz w:val="16"/>
              </w:rPr>
              <w:t>=6台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8D50B">
            <w:pPr>
              <w:jc w:val="center"/>
            </w:pPr>
            <w:r>
              <w:rPr>
                <w:rFonts w:ascii="宋体" w:hAnsi="宋体" w:eastAsia="宋体"/>
                <w:sz w:val="16"/>
              </w:rPr>
              <w:t>150%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16C7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7F003">
            <w:pPr>
              <w:jc w:val="center"/>
            </w:pPr>
            <w:r>
              <w:rPr>
                <w:rFonts w:ascii="宋体" w:hAnsi="宋体" w:eastAsia="宋体"/>
                <w:sz w:val="16"/>
              </w:rPr>
              <w:t>根据实验室实际需求，购置设备数量增加，下年度加强项目指标编制严谨性，精准设置指标值，减少偏差</w:t>
            </w:r>
          </w:p>
        </w:tc>
      </w:tr>
      <w:tr w14:paraId="1931E7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FF8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34D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DA0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25115">
            <w:pPr>
              <w:jc w:val="center"/>
            </w:pPr>
            <w:r>
              <w:rPr>
                <w:rFonts w:ascii="宋体" w:hAnsi="宋体" w:eastAsia="宋体"/>
                <w:sz w:val="16"/>
              </w:rPr>
              <w:t>食品检验批次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29D98">
            <w:pPr>
              <w:jc w:val="center"/>
            </w:pPr>
            <w:r>
              <w:rPr>
                <w:rFonts w:ascii="宋体" w:hAnsi="宋体" w:eastAsia="宋体"/>
                <w:sz w:val="16"/>
              </w:rPr>
              <w:t>&gt;=1680批次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7F8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A36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865C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448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E9C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3B081">
            <w:pPr>
              <w:jc w:val="center"/>
            </w:pPr>
            <w:r>
              <w:rPr>
                <w:rFonts w:ascii="宋体" w:hAnsi="宋体" w:eastAsia="宋体"/>
                <w:sz w:val="16"/>
              </w:rPr>
              <w:t>=1680批次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BDE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3B8B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FD6B1">
            <w:pPr>
              <w:jc w:val="center"/>
            </w:pPr>
          </w:p>
        </w:tc>
      </w:tr>
      <w:tr w14:paraId="39C6F6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948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BAE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82B8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1E7AD">
            <w:pPr>
              <w:jc w:val="center"/>
            </w:pPr>
            <w:r>
              <w:rPr>
                <w:rFonts w:ascii="宋体" w:hAnsi="宋体" w:eastAsia="宋体"/>
                <w:sz w:val="16"/>
              </w:rPr>
              <w:t>药品抽样批次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230DB">
            <w:pPr>
              <w:jc w:val="center"/>
            </w:pPr>
            <w:r>
              <w:rPr>
                <w:rFonts w:ascii="宋体" w:hAnsi="宋体" w:eastAsia="宋体"/>
                <w:sz w:val="16"/>
              </w:rPr>
              <w:t>&gt;=30批次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75F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69D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82FF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8E7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E80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795BA">
            <w:pPr>
              <w:jc w:val="center"/>
            </w:pPr>
            <w:r>
              <w:rPr>
                <w:rFonts w:ascii="宋体" w:hAnsi="宋体" w:eastAsia="宋体"/>
                <w:sz w:val="16"/>
              </w:rPr>
              <w:t>=30批次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127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D153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292BF">
            <w:pPr>
              <w:jc w:val="center"/>
            </w:pPr>
          </w:p>
        </w:tc>
      </w:tr>
      <w:tr w14:paraId="56081F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516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FF2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23D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B81EA">
            <w:pPr>
              <w:jc w:val="center"/>
            </w:pPr>
            <w:r>
              <w:rPr>
                <w:rFonts w:ascii="宋体" w:hAnsi="宋体" w:eastAsia="宋体"/>
                <w:sz w:val="16"/>
              </w:rPr>
              <w:t>化妆品抽样批次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25A46">
            <w:pPr>
              <w:jc w:val="center"/>
            </w:pPr>
            <w:r>
              <w:rPr>
                <w:rFonts w:ascii="宋体" w:hAnsi="宋体" w:eastAsia="宋体"/>
                <w:sz w:val="16"/>
              </w:rPr>
              <w:t>&gt;=38批次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F0B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050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91C4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6B0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355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02EAA">
            <w:pPr>
              <w:jc w:val="center"/>
            </w:pPr>
            <w:r>
              <w:rPr>
                <w:rFonts w:ascii="宋体" w:hAnsi="宋体" w:eastAsia="宋体"/>
                <w:sz w:val="16"/>
              </w:rPr>
              <w:t>=38批次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FC5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5A7A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E32E5">
            <w:pPr>
              <w:jc w:val="center"/>
            </w:pPr>
          </w:p>
        </w:tc>
      </w:tr>
      <w:tr w14:paraId="247449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BB8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EBE5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CF2E3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74352">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D63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909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6C8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DE99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A63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4E0D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D20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397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F15E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911B5">
            <w:pPr>
              <w:jc w:val="center"/>
            </w:pPr>
          </w:p>
        </w:tc>
      </w:tr>
      <w:tr w14:paraId="2EE024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3AD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1E1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459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7FA80">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55C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676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A45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4CBC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E2B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897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A86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AC1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6610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AA724">
            <w:pPr>
              <w:jc w:val="center"/>
            </w:pPr>
          </w:p>
        </w:tc>
      </w:tr>
      <w:tr w14:paraId="60A990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8E9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41F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584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CC605">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E41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D27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9B3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6B28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0E4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8746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031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E23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F952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0F025">
            <w:pPr>
              <w:jc w:val="center"/>
            </w:pPr>
          </w:p>
        </w:tc>
      </w:tr>
      <w:tr w14:paraId="4202A9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43C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8A4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143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17326">
            <w:pPr>
              <w:jc w:val="center"/>
            </w:pPr>
            <w:r>
              <w:rPr>
                <w:rFonts w:ascii="宋体" w:hAnsi="宋体" w:eastAsia="宋体"/>
                <w:sz w:val="16"/>
              </w:rPr>
              <w:t>药品、化妆品生产企业抽样覆盖率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E128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6DB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31A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7705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6A3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3C0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0BD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291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9E53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E86CB">
            <w:pPr>
              <w:jc w:val="center"/>
            </w:pPr>
          </w:p>
        </w:tc>
      </w:tr>
      <w:tr w14:paraId="4CE46C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C6C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76B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A755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82C61">
            <w:pPr>
              <w:jc w:val="center"/>
            </w:pPr>
            <w:r>
              <w:rPr>
                <w:rFonts w:ascii="宋体" w:hAnsi="宋体" w:eastAsia="宋体"/>
                <w:sz w:val="16"/>
              </w:rPr>
              <w:t>食品抽检应公布信息的公布率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950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D56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D5F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8623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970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F12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E5F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B0A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ED95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F4C13">
            <w:pPr>
              <w:jc w:val="center"/>
            </w:pPr>
          </w:p>
        </w:tc>
      </w:tr>
      <w:tr w14:paraId="4A9FCB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9B3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3359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5D443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C4798">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D3928">
            <w:pPr>
              <w:jc w:val="center"/>
            </w:pPr>
            <w:r>
              <w:rPr>
                <w:rFonts w:ascii="宋体" w:hAnsi="宋体" w:eastAsia="宋体"/>
                <w:sz w:val="16"/>
              </w:rPr>
              <w:t>2025年10月31日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78B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028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8AB3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15C7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925E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1CBEA">
            <w:pPr>
              <w:jc w:val="center"/>
            </w:pPr>
            <w:r>
              <w:rPr>
                <w:rFonts w:ascii="宋体" w:hAnsi="宋体" w:eastAsia="宋体"/>
                <w:sz w:val="16"/>
              </w:rPr>
              <w:t>2024年12月11日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889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80A0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461D8">
            <w:pPr>
              <w:jc w:val="center"/>
            </w:pPr>
          </w:p>
        </w:tc>
      </w:tr>
      <w:tr w14:paraId="59813C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AFE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212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08D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6FA9D">
            <w:pPr>
              <w:jc w:val="center"/>
            </w:pPr>
            <w:r>
              <w:rPr>
                <w:rFonts w:ascii="宋体" w:hAnsi="宋体" w:eastAsia="宋体"/>
                <w:sz w:val="16"/>
              </w:rPr>
              <w:t>抽样任务完成时间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3B434">
            <w:pPr>
              <w:jc w:val="center"/>
            </w:pPr>
            <w:r>
              <w:rPr>
                <w:rFonts w:ascii="宋体" w:hAnsi="宋体" w:eastAsia="宋体"/>
                <w:sz w:val="16"/>
              </w:rPr>
              <w:t>2025年6月30日前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31A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114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26D6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8B14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698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0EEC7">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130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85AC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23AE1">
            <w:pPr>
              <w:jc w:val="center"/>
            </w:pPr>
          </w:p>
        </w:tc>
      </w:tr>
      <w:tr w14:paraId="7D5164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81AB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B71D4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1CBE4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97D76">
            <w:pPr>
              <w:jc w:val="center"/>
            </w:pPr>
            <w:r>
              <w:rPr>
                <w:rFonts w:ascii="宋体" w:hAnsi="宋体" w:eastAsia="宋体"/>
                <w:sz w:val="16"/>
              </w:rPr>
              <w:t>设备采购成本控制数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6D43F">
            <w:pPr>
              <w:jc w:val="center"/>
            </w:pPr>
            <w:r>
              <w:rPr>
                <w:rFonts w:ascii="宋体" w:hAnsi="宋体" w:eastAsia="宋体"/>
                <w:sz w:val="16"/>
              </w:rPr>
              <w:t>&lt;=36万元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DB4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0C2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E75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7A5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49A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4D049">
            <w:pPr>
              <w:jc w:val="center"/>
            </w:pPr>
            <w:r>
              <w:rPr>
                <w:rFonts w:ascii="宋体" w:hAnsi="宋体" w:eastAsia="宋体"/>
                <w:sz w:val="16"/>
              </w:rPr>
              <w: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678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6B2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32EA7">
            <w:pPr>
              <w:jc w:val="center"/>
            </w:pPr>
          </w:p>
        </w:tc>
      </w:tr>
      <w:tr w14:paraId="2141E9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C0D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65E2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0D3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ABCB3">
            <w:pPr>
              <w:jc w:val="center"/>
            </w:pPr>
            <w:r>
              <w:rPr>
                <w:rFonts w:ascii="宋体" w:hAnsi="宋体" w:eastAsia="宋体"/>
                <w:sz w:val="16"/>
              </w:rPr>
              <w:t>抽样检验费用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521B8">
            <w:pPr>
              <w:jc w:val="center"/>
            </w:pPr>
            <w:r>
              <w:rPr>
                <w:rFonts w:ascii="宋体" w:hAnsi="宋体" w:eastAsia="宋体"/>
                <w:sz w:val="16"/>
              </w:rPr>
              <w:t>&lt;=43.23万元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866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E7C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1CF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EBB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D926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A82EA">
            <w:pPr>
              <w:jc w:val="center"/>
            </w:pPr>
            <w:r>
              <w:rPr>
                <w:rFonts w:ascii="宋体" w:hAnsi="宋体" w:eastAsia="宋体"/>
                <w:sz w:val="16"/>
              </w:rPr>
              <w:t>=43.23万元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610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F04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F27E7">
            <w:pPr>
              <w:jc w:val="center"/>
            </w:pPr>
          </w:p>
        </w:tc>
      </w:tr>
      <w:tr w14:paraId="4FBF47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F9A12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75798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76D68">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A10C7">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E65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B40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4B6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AD0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40E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246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35F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A6E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C05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4A5D1">
            <w:pPr>
              <w:jc w:val="center"/>
            </w:pPr>
          </w:p>
        </w:tc>
      </w:tr>
      <w:tr w14:paraId="4D42A7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7E3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0191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31F8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DB1DA">
            <w:pPr>
              <w:jc w:val="center"/>
            </w:pPr>
            <w:r>
              <w:rPr>
                <w:rFonts w:ascii="宋体" w:hAnsi="宋体" w:eastAsia="宋体"/>
                <w:sz w:val="16"/>
              </w:rPr>
              <w:t>“两品一械”总体安全水平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334E0">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ACC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AF4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FAB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DF1E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BC9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E24F1">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0B4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8DD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98838">
            <w:pPr>
              <w:jc w:val="center"/>
            </w:pPr>
          </w:p>
        </w:tc>
      </w:tr>
      <w:tr w14:paraId="6B9FD7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E04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FA81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20CE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30222">
            <w:pPr>
              <w:jc w:val="center"/>
            </w:pPr>
            <w:r>
              <w:rPr>
                <w:rFonts w:ascii="宋体" w:hAnsi="宋体" w:eastAsia="宋体"/>
                <w:sz w:val="16"/>
              </w:rPr>
              <w:t>公众对药品、化妆品监管满意度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4703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8B0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AD7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3AD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8380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243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1DB4E">
            <w:pPr>
              <w:jc w:val="center"/>
            </w:pPr>
            <w:r>
              <w:rPr>
                <w:rFonts w:ascii="宋体" w:hAnsi="宋体" w:eastAsia="宋体"/>
                <w:sz w:val="16"/>
              </w:rPr>
              <w:t>=98.57%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F03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467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FDC27">
            <w:pPr>
              <w:jc w:val="center"/>
            </w:pPr>
          </w:p>
        </w:tc>
      </w:tr>
      <w:tr w14:paraId="2216E5A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3AB9E8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C6320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809D3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FFDC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BF8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A9378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85D50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2B94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C2E2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7ABF1">
            <w:pPr>
              <w:jc w:val="center"/>
            </w:pPr>
            <w:r>
              <w:rPr>
                <w:rFonts w:ascii="宋体" w:hAnsi="宋体" w:eastAsia="宋体"/>
                <w:sz w:val="16"/>
              </w:rPr>
              <w:t>98.00分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A5FB9A"/>
        </w:tc>
      </w:tr>
    </w:tbl>
    <w:p w14:paraId="150E52E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2B4E8730">
        <w:tblPrEx>
          <w:tblCellMar>
            <w:top w:w="0" w:type="dxa"/>
            <w:left w:w="108" w:type="dxa"/>
            <w:bottom w:w="0" w:type="dxa"/>
            <w:right w:w="108" w:type="dxa"/>
          </w:tblCellMar>
        </w:tblPrEx>
        <w:tc>
          <w:tcPr>
            <w:tcW w:w="8848" w:type="dxa"/>
            <w:gridSpan w:val="14"/>
            <w:vAlign w:val="center"/>
          </w:tcPr>
          <w:p w14:paraId="26F57791">
            <w:pPr>
              <w:jc w:val="center"/>
            </w:pPr>
            <w:r>
              <w:rPr>
                <w:rFonts w:ascii="宋体" w:hAnsi="宋体" w:eastAsia="宋体"/>
                <w:sz w:val="24"/>
              </w:rPr>
              <w:t>项目支出绩效自评表</w:t>
            </w:r>
          </w:p>
        </w:tc>
      </w:tr>
      <w:tr w14:paraId="165E2192">
        <w:tblPrEx>
          <w:tblCellMar>
            <w:top w:w="0" w:type="dxa"/>
            <w:left w:w="108" w:type="dxa"/>
            <w:bottom w:w="0" w:type="dxa"/>
            <w:right w:w="108" w:type="dxa"/>
          </w:tblCellMar>
        </w:tblPrEx>
        <w:tc>
          <w:tcPr>
            <w:tcW w:w="8848" w:type="dxa"/>
            <w:gridSpan w:val="14"/>
            <w:vAlign w:val="center"/>
          </w:tcPr>
          <w:p w14:paraId="2F849751">
            <w:pPr>
              <w:jc w:val="center"/>
            </w:pPr>
            <w:r>
              <w:rPr>
                <w:rFonts w:ascii="宋体" w:hAnsi="宋体" w:eastAsia="宋体"/>
                <w:sz w:val="24"/>
              </w:rPr>
              <w:t>(2024年度)</w:t>
            </w:r>
          </w:p>
        </w:tc>
      </w:tr>
      <w:tr w14:paraId="015530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DB5A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94D84B">
            <w:pPr>
              <w:jc w:val="center"/>
            </w:pPr>
            <w:r>
              <w:rPr>
                <w:rFonts w:ascii="宋体" w:hAnsi="宋体" w:eastAsia="宋体"/>
                <w:sz w:val="16"/>
              </w:rPr>
              <w:t>2024年自治区药品抽检经费</w:t>
            </w:r>
          </w:p>
        </w:tc>
      </w:tr>
      <w:tr w14:paraId="619922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6A4E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DA920E">
            <w:pPr>
              <w:jc w:val="center"/>
            </w:pPr>
            <w:r>
              <w:rPr>
                <w:rFonts w:ascii="宋体" w:hAnsi="宋体" w:eastAsia="宋体"/>
                <w:sz w:val="16"/>
              </w:rPr>
              <w:t>新疆巴州食品药品检验所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27C7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E34471">
            <w:pPr>
              <w:jc w:val="center"/>
            </w:pPr>
            <w:r>
              <w:rPr>
                <w:rFonts w:ascii="宋体" w:hAnsi="宋体" w:eastAsia="宋体"/>
                <w:sz w:val="16"/>
              </w:rPr>
              <w:t>新疆巴州食品药品检验所</w:t>
            </w:r>
          </w:p>
        </w:tc>
      </w:tr>
      <w:tr w14:paraId="508E68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1B61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6437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EC96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3093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53B3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07DB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8340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D1C8D">
            <w:pPr>
              <w:jc w:val="center"/>
            </w:pPr>
            <w:r>
              <w:rPr>
                <w:rFonts w:ascii="宋体" w:hAnsi="宋体" w:eastAsia="宋体"/>
                <w:sz w:val="16"/>
              </w:rPr>
              <w:t>得分</w:t>
            </w:r>
          </w:p>
        </w:tc>
      </w:tr>
      <w:tr w14:paraId="565B09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53665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8716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03199">
            <w:pPr>
              <w:jc w:val="center"/>
            </w:pPr>
            <w:r>
              <w:rPr>
                <w:rFonts w:ascii="宋体" w:hAnsi="宋体" w:eastAsia="宋体"/>
                <w:sz w:val="16"/>
              </w:rPr>
              <w:t>70.31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10CBB">
            <w:pPr>
              <w:jc w:val="center"/>
            </w:pPr>
            <w:r>
              <w:rPr>
                <w:rFonts w:ascii="宋体" w:hAnsi="宋体" w:eastAsia="宋体"/>
                <w:sz w:val="16"/>
              </w:rPr>
              <w:t>70.31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C6211">
            <w:pPr>
              <w:jc w:val="center"/>
            </w:pPr>
            <w:r>
              <w:rPr>
                <w:rFonts w:ascii="宋体" w:hAnsi="宋体" w:eastAsia="宋体"/>
                <w:sz w:val="16"/>
              </w:rPr>
              <w:t>70.31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2DD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9EEF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2C87F">
            <w:pPr>
              <w:jc w:val="center"/>
            </w:pPr>
            <w:r>
              <w:rPr>
                <w:rFonts w:ascii="宋体" w:hAnsi="宋体" w:eastAsia="宋体"/>
                <w:sz w:val="16"/>
              </w:rPr>
              <w:t>10.00</w:t>
            </w:r>
          </w:p>
        </w:tc>
      </w:tr>
      <w:tr w14:paraId="639D02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5F0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9A11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EE073">
            <w:pPr>
              <w:jc w:val="center"/>
            </w:pPr>
            <w:r>
              <w:rPr>
                <w:rFonts w:ascii="宋体" w:hAnsi="宋体" w:eastAsia="宋体"/>
                <w:sz w:val="16"/>
              </w:rPr>
              <w:t>70.31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001C6">
            <w:pPr>
              <w:jc w:val="center"/>
            </w:pPr>
            <w:r>
              <w:rPr>
                <w:rFonts w:ascii="宋体" w:hAnsi="宋体" w:eastAsia="宋体"/>
                <w:sz w:val="16"/>
              </w:rPr>
              <w:t>70.31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7A3FB">
            <w:pPr>
              <w:jc w:val="center"/>
            </w:pPr>
            <w:r>
              <w:rPr>
                <w:rFonts w:ascii="宋体" w:hAnsi="宋体" w:eastAsia="宋体"/>
                <w:sz w:val="16"/>
              </w:rPr>
              <w:t>70.31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E153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3D6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5343A">
            <w:pPr>
              <w:jc w:val="center"/>
            </w:pPr>
            <w:r>
              <w:rPr>
                <w:rFonts w:ascii="宋体" w:hAnsi="宋体" w:eastAsia="宋体"/>
                <w:sz w:val="16"/>
              </w:rPr>
              <w:t>-</w:t>
            </w:r>
          </w:p>
        </w:tc>
      </w:tr>
      <w:tr w14:paraId="0C7469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B6D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A9EA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A71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A3C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000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55D3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7B5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EEE9A">
            <w:pPr>
              <w:jc w:val="center"/>
            </w:pPr>
            <w:r>
              <w:rPr>
                <w:rFonts w:ascii="宋体" w:hAnsi="宋体" w:eastAsia="宋体"/>
                <w:sz w:val="16"/>
              </w:rPr>
              <w:t>-</w:t>
            </w:r>
          </w:p>
        </w:tc>
      </w:tr>
      <w:tr w14:paraId="6AF377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0DF21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7DBA5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33B475">
            <w:pPr>
              <w:jc w:val="center"/>
            </w:pPr>
            <w:r>
              <w:rPr>
                <w:rFonts w:ascii="宋体" w:hAnsi="宋体" w:eastAsia="宋体"/>
                <w:sz w:val="16"/>
              </w:rPr>
              <w:t>总体目标完成情况</w:t>
            </w:r>
          </w:p>
        </w:tc>
      </w:tr>
      <w:tr w14:paraId="6A5500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7C8F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BDA1E9">
            <w:pPr>
              <w:jc w:val="both"/>
            </w:pPr>
            <w:r>
              <w:rPr>
                <w:rFonts w:ascii="宋体" w:hAnsi="宋体" w:eastAsia="宋体"/>
                <w:sz w:val="16"/>
              </w:rPr>
              <w:t>新疆巴州食品药品检验所根据单位职能及实验室需求，通过购置2台仪器设备，保障实验室正常运转，提高实验室检验检测能力，为巴州市场监督管理提供有力的技术支撑；认真贯彻全国药品监督管理工作会议部署和《关于拨付2024年度自治区药品抽检经费的通知》文件精神，通过完成自治区药品抽检任务166批次、医疗器械抽样任务2批次，有效发挥抽检工作的风险防控和技术支撑作用，努力提高监管能力和监管水平，以“四个最严”的要求保障药品安全，坚决守住全区不发生重大药品安全事故底线。</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C0DB8C">
            <w:pPr>
              <w:jc w:val="both"/>
            </w:pPr>
            <w:r>
              <w:rPr>
                <w:rFonts w:ascii="宋体" w:hAnsi="宋体" w:eastAsia="宋体"/>
                <w:sz w:val="16"/>
              </w:rPr>
              <w:t>本年度</w:t>
            </w:r>
            <w:r>
              <w:rPr>
                <w:rFonts w:hint="eastAsia" w:ascii="宋体" w:hAnsi="宋体"/>
                <w:sz w:val="16"/>
                <w:lang w:eastAsia="zh-CN"/>
              </w:rPr>
              <w:t>本单位</w:t>
            </w:r>
            <w:r>
              <w:rPr>
                <w:rFonts w:ascii="宋体" w:hAnsi="宋体" w:eastAsia="宋体"/>
                <w:sz w:val="16"/>
              </w:rPr>
              <w:t>根据《关于拨付2024年度自治区药品抽检经费的通知》文件精神及实验室需求，已及时购置3台仪器设备，提高实验室检验检测能力。完成自治区药品抽检任务166批次、医疗器械抽样任务2批次，发挥抽检工作的风险防控和技术支撑作用，提升“两品一械”监管服务水平。</w:t>
            </w:r>
          </w:p>
        </w:tc>
      </w:tr>
      <w:tr w14:paraId="5CC51F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D4FC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B3F6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A204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C1B1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2AA8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2E45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B753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9555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D1A5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6B01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6D05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024D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BFCE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CC77D">
            <w:pPr>
              <w:jc w:val="center"/>
            </w:pPr>
            <w:r>
              <w:rPr>
                <w:rFonts w:ascii="宋体" w:hAnsi="宋体" w:eastAsia="宋体"/>
                <w:sz w:val="16"/>
              </w:rPr>
              <w:t>偏差原因分析及改进措施</w:t>
            </w:r>
          </w:p>
        </w:tc>
      </w:tr>
      <w:tr w14:paraId="35548A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9BA3C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61423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42104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E485A">
            <w:pPr>
              <w:jc w:val="center"/>
            </w:pPr>
            <w:r>
              <w:rPr>
                <w:rFonts w:ascii="宋体" w:hAnsi="宋体" w:eastAsia="宋体"/>
                <w:sz w:val="16"/>
              </w:rPr>
              <w:t>购置设备数量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35AC2">
            <w:pPr>
              <w:jc w:val="center"/>
            </w:pPr>
            <w:r>
              <w:rPr>
                <w:rFonts w:ascii="宋体" w:hAnsi="宋体" w:eastAsia="宋体"/>
                <w:sz w:val="16"/>
              </w:rPr>
              <w:t>&gt;=2台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50A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C18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2A9E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178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438B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22AC3">
            <w:pPr>
              <w:jc w:val="center"/>
            </w:pPr>
            <w:r>
              <w:rPr>
                <w:rFonts w:ascii="宋体" w:hAnsi="宋体" w:eastAsia="宋体"/>
                <w:sz w:val="16"/>
              </w:rPr>
              <w:t>=3台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3DDDE">
            <w:pPr>
              <w:jc w:val="center"/>
            </w:pPr>
            <w:r>
              <w:rPr>
                <w:rFonts w:ascii="宋体" w:hAnsi="宋体" w:eastAsia="宋体"/>
                <w:sz w:val="16"/>
              </w:rPr>
              <w:t>150%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AB854">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3C6B2">
            <w:pPr>
              <w:jc w:val="center"/>
            </w:pPr>
            <w:r>
              <w:rPr>
                <w:rFonts w:ascii="宋体" w:hAnsi="宋体" w:eastAsia="宋体"/>
                <w:sz w:val="16"/>
              </w:rPr>
              <w:t>根据实验室实际需求，购置设备数量增加，下年度加强项目指标编制严谨性，精准设置指标值，减少偏差</w:t>
            </w:r>
          </w:p>
        </w:tc>
      </w:tr>
      <w:tr w14:paraId="284FC4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735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772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D04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78451">
            <w:pPr>
              <w:jc w:val="center"/>
            </w:pPr>
            <w:r>
              <w:rPr>
                <w:rFonts w:ascii="宋体" w:hAnsi="宋体" w:eastAsia="宋体"/>
                <w:sz w:val="16"/>
              </w:rPr>
              <w:t>药品抽检批次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1E47C">
            <w:pPr>
              <w:jc w:val="center"/>
            </w:pPr>
            <w:r>
              <w:rPr>
                <w:rFonts w:ascii="宋体" w:hAnsi="宋体" w:eastAsia="宋体"/>
                <w:sz w:val="16"/>
              </w:rPr>
              <w:t>&gt;=166批次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3EA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9E9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5872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D6D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21A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4757E">
            <w:pPr>
              <w:jc w:val="center"/>
            </w:pPr>
            <w:r>
              <w:rPr>
                <w:rFonts w:ascii="宋体" w:hAnsi="宋体" w:eastAsia="宋体"/>
                <w:sz w:val="16"/>
              </w:rPr>
              <w:t>=166批次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AB1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88E0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3B54A">
            <w:pPr>
              <w:jc w:val="center"/>
            </w:pPr>
          </w:p>
        </w:tc>
      </w:tr>
      <w:tr w14:paraId="4B4240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910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6CB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4B3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AC4DD">
            <w:pPr>
              <w:jc w:val="center"/>
            </w:pPr>
            <w:r>
              <w:rPr>
                <w:rFonts w:ascii="宋体" w:hAnsi="宋体" w:eastAsia="宋体"/>
                <w:sz w:val="16"/>
              </w:rPr>
              <w:t>医疗器械抽样批次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03A41">
            <w:pPr>
              <w:jc w:val="center"/>
            </w:pPr>
            <w:r>
              <w:rPr>
                <w:rFonts w:ascii="宋体" w:hAnsi="宋体" w:eastAsia="宋体"/>
                <w:sz w:val="16"/>
              </w:rPr>
              <w:t>&gt;=2批次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537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C49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1252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381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010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FD4B1">
            <w:pPr>
              <w:jc w:val="center"/>
            </w:pPr>
            <w:r>
              <w:rPr>
                <w:rFonts w:ascii="宋体" w:hAnsi="宋体" w:eastAsia="宋体"/>
                <w:sz w:val="16"/>
              </w:rPr>
              <w: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17C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FA0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B8F6F">
            <w:pPr>
              <w:jc w:val="center"/>
            </w:pPr>
          </w:p>
        </w:tc>
      </w:tr>
      <w:tr w14:paraId="1F1739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F6C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7F31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9AFDE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FB0F9">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F39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7B8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8C6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5A04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B25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C5E1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98B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255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E3B7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1878F">
            <w:pPr>
              <w:jc w:val="center"/>
            </w:pPr>
          </w:p>
        </w:tc>
      </w:tr>
      <w:tr w14:paraId="6492F2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AAD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8CF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3692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A8556">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C9B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89C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29F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00C8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01E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D02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690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93B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A3E4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80C5B">
            <w:pPr>
              <w:jc w:val="center"/>
            </w:pPr>
          </w:p>
        </w:tc>
      </w:tr>
      <w:tr w14:paraId="648C36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19B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DA3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F69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0F686">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4C1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6B1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7C9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E47A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63F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5BE4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F78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659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6190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ABE5F">
            <w:pPr>
              <w:jc w:val="center"/>
            </w:pPr>
          </w:p>
        </w:tc>
      </w:tr>
      <w:tr w14:paraId="2AFE68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76D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D7A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C5A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1BFFD">
            <w:pPr>
              <w:jc w:val="center"/>
            </w:pPr>
            <w:r>
              <w:rPr>
                <w:rFonts w:ascii="宋体" w:hAnsi="宋体" w:eastAsia="宋体"/>
                <w:sz w:val="16"/>
              </w:rPr>
              <w:t>抽检覆盖率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2E43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DF1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27E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F1E3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E68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E55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49D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E1F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76B0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FD7CF">
            <w:pPr>
              <w:jc w:val="center"/>
            </w:pPr>
          </w:p>
        </w:tc>
      </w:tr>
      <w:tr w14:paraId="739771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0B8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B984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6B08C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D1D7A">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99888">
            <w:pPr>
              <w:jc w:val="center"/>
            </w:pPr>
            <w:r>
              <w:rPr>
                <w:rFonts w:ascii="宋体" w:hAnsi="宋体" w:eastAsia="宋体"/>
                <w:sz w:val="16"/>
              </w:rPr>
              <w:t>2025年10月31日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859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82E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199F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442A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8CE3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2C60B">
            <w:pPr>
              <w:jc w:val="center"/>
            </w:pPr>
            <w:r>
              <w:rPr>
                <w:rFonts w:ascii="宋体" w:hAnsi="宋体" w:eastAsia="宋体"/>
                <w:sz w:val="16"/>
              </w:rPr>
              <w:t>2024年12月11日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474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F74B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8F4C5">
            <w:pPr>
              <w:jc w:val="center"/>
            </w:pPr>
          </w:p>
        </w:tc>
      </w:tr>
      <w:tr w14:paraId="297A35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A9B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EE4A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327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19506">
            <w:pPr>
              <w:jc w:val="center"/>
            </w:pPr>
            <w:r>
              <w:rPr>
                <w:rFonts w:ascii="宋体" w:hAnsi="宋体" w:eastAsia="宋体"/>
                <w:sz w:val="16"/>
              </w:rPr>
              <w:t>抽检任务按期完成率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CB78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4A5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AA4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702A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5C1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C93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418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BC4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71F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A0067">
            <w:pPr>
              <w:jc w:val="center"/>
            </w:pPr>
          </w:p>
        </w:tc>
      </w:tr>
      <w:tr w14:paraId="0D7DAC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12CE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F5C0E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3EA21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B95A4">
            <w:pPr>
              <w:jc w:val="center"/>
            </w:pPr>
            <w:r>
              <w:rPr>
                <w:rFonts w:ascii="宋体" w:hAnsi="宋体" w:eastAsia="宋体"/>
                <w:sz w:val="16"/>
              </w:rPr>
              <w:t>设备采购成本控制数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0FD95">
            <w:pPr>
              <w:jc w:val="center"/>
            </w:pPr>
            <w:r>
              <w:rPr>
                <w:rFonts w:ascii="宋体" w:hAnsi="宋体" w:eastAsia="宋体"/>
                <w:sz w:val="16"/>
              </w:rPr>
              <w:t>&lt;=60万元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7DE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7F4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683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843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1A42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FE650">
            <w:pPr>
              <w:jc w:val="center"/>
            </w:pPr>
            <w:r>
              <w:rPr>
                <w:rFonts w:ascii="宋体" w:hAnsi="宋体" w:eastAsia="宋体"/>
                <w:sz w:val="16"/>
              </w:rPr>
              <w: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A28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970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A33D4">
            <w:pPr>
              <w:jc w:val="center"/>
            </w:pPr>
          </w:p>
        </w:tc>
      </w:tr>
      <w:tr w14:paraId="6D1076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FB7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E75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5FE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8B5BE">
            <w:pPr>
              <w:jc w:val="center"/>
            </w:pPr>
            <w:r>
              <w:rPr>
                <w:rFonts w:ascii="宋体" w:hAnsi="宋体" w:eastAsia="宋体"/>
                <w:sz w:val="16"/>
              </w:rPr>
              <w:t>抽样检验费用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99CF6">
            <w:pPr>
              <w:jc w:val="center"/>
            </w:pPr>
            <w:r>
              <w:rPr>
                <w:rFonts w:ascii="宋体" w:hAnsi="宋体" w:eastAsia="宋体"/>
                <w:sz w:val="16"/>
              </w:rPr>
              <w:t>&lt;=10.31万元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E2E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76A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7F9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A6A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1ED7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123CB">
            <w:pPr>
              <w:jc w:val="center"/>
            </w:pPr>
            <w:r>
              <w:rPr>
                <w:rFonts w:ascii="宋体" w:hAnsi="宋体" w:eastAsia="宋体"/>
                <w:sz w:val="16"/>
              </w:rPr>
              <w:t>=10.31万元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034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728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0E7DB">
            <w:pPr>
              <w:jc w:val="center"/>
            </w:pPr>
          </w:p>
        </w:tc>
      </w:tr>
      <w:tr w14:paraId="0783E4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BA24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96286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440F7">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D34FB">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B5F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8E1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600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E058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BCB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A08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6CB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1E3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2BFF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8431F">
            <w:pPr>
              <w:jc w:val="center"/>
            </w:pPr>
          </w:p>
        </w:tc>
      </w:tr>
      <w:tr w14:paraId="09D238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F1B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46A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5D3E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D7863">
            <w:pPr>
              <w:jc w:val="center"/>
            </w:pPr>
            <w:r>
              <w:rPr>
                <w:rFonts w:ascii="宋体" w:hAnsi="宋体" w:eastAsia="宋体"/>
                <w:sz w:val="16"/>
              </w:rPr>
              <w:t>“两品一械”监管服务水平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DDEE2">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D5C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1E0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B756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BF00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3C2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FF1A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C4A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109A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6DB5C">
            <w:pPr>
              <w:jc w:val="center"/>
            </w:pPr>
          </w:p>
        </w:tc>
      </w:tr>
      <w:tr w14:paraId="39745269">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3FD84A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349E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3F2B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7BBB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322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74C63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8FB60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88176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164E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3952C">
            <w:pPr>
              <w:jc w:val="center"/>
            </w:pPr>
            <w:r>
              <w:rPr>
                <w:rFonts w:ascii="宋体" w:hAnsi="宋体" w:eastAsia="宋体"/>
                <w:sz w:val="16"/>
              </w:rPr>
              <w:t>97.50分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A1E8BD"/>
        </w:tc>
      </w:tr>
    </w:tbl>
    <w:p w14:paraId="2CFB54F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3A359505">
        <w:tblPrEx>
          <w:tblCellMar>
            <w:top w:w="0" w:type="dxa"/>
            <w:left w:w="108" w:type="dxa"/>
            <w:bottom w:w="0" w:type="dxa"/>
            <w:right w:w="108" w:type="dxa"/>
          </w:tblCellMar>
        </w:tblPrEx>
        <w:tc>
          <w:tcPr>
            <w:tcW w:w="8848" w:type="dxa"/>
            <w:gridSpan w:val="14"/>
            <w:vAlign w:val="center"/>
          </w:tcPr>
          <w:p w14:paraId="54D3EDCC">
            <w:pPr>
              <w:jc w:val="center"/>
            </w:pPr>
            <w:r>
              <w:rPr>
                <w:rFonts w:ascii="宋体" w:hAnsi="宋体" w:eastAsia="宋体"/>
                <w:sz w:val="24"/>
              </w:rPr>
              <w:t>项目支出绩效自评表</w:t>
            </w:r>
          </w:p>
        </w:tc>
      </w:tr>
      <w:tr w14:paraId="030F76F6">
        <w:tblPrEx>
          <w:tblCellMar>
            <w:top w:w="0" w:type="dxa"/>
            <w:left w:w="108" w:type="dxa"/>
            <w:bottom w:w="0" w:type="dxa"/>
            <w:right w:w="108" w:type="dxa"/>
          </w:tblCellMar>
        </w:tblPrEx>
        <w:tc>
          <w:tcPr>
            <w:tcW w:w="8848" w:type="dxa"/>
            <w:gridSpan w:val="14"/>
            <w:vAlign w:val="center"/>
          </w:tcPr>
          <w:p w14:paraId="1E678283">
            <w:pPr>
              <w:jc w:val="center"/>
            </w:pPr>
            <w:r>
              <w:rPr>
                <w:rFonts w:ascii="宋体" w:hAnsi="宋体" w:eastAsia="宋体"/>
                <w:sz w:val="24"/>
              </w:rPr>
              <w:t>(2024年度)</w:t>
            </w:r>
          </w:p>
        </w:tc>
      </w:tr>
      <w:tr w14:paraId="1ED48C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4CED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95B9E5C">
            <w:pPr>
              <w:jc w:val="center"/>
            </w:pPr>
            <w:r>
              <w:rPr>
                <w:rFonts w:ascii="宋体" w:hAnsi="宋体" w:eastAsia="宋体"/>
                <w:sz w:val="16"/>
              </w:rPr>
              <w:t>食品中非法添加非甾体抗炎药物研究项目</w:t>
            </w:r>
          </w:p>
        </w:tc>
      </w:tr>
      <w:tr w14:paraId="08B9F5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E095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9A8BC7">
            <w:pPr>
              <w:jc w:val="center"/>
            </w:pPr>
            <w:r>
              <w:rPr>
                <w:rFonts w:ascii="宋体" w:hAnsi="宋体" w:eastAsia="宋体"/>
                <w:sz w:val="16"/>
              </w:rPr>
              <w:t>新疆巴州食品药品检验所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7E8F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79CEDB">
            <w:pPr>
              <w:jc w:val="center"/>
            </w:pPr>
            <w:r>
              <w:rPr>
                <w:rFonts w:ascii="宋体" w:hAnsi="宋体" w:eastAsia="宋体"/>
                <w:sz w:val="16"/>
              </w:rPr>
              <w:t>新疆巴州食品药品检验所</w:t>
            </w:r>
          </w:p>
        </w:tc>
      </w:tr>
      <w:tr w14:paraId="087CD9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F8483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9CB8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CB44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9C17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D19D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20A8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1C72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B9AC6">
            <w:pPr>
              <w:jc w:val="center"/>
            </w:pPr>
            <w:r>
              <w:rPr>
                <w:rFonts w:ascii="宋体" w:hAnsi="宋体" w:eastAsia="宋体"/>
                <w:sz w:val="16"/>
              </w:rPr>
              <w:t>得分</w:t>
            </w:r>
          </w:p>
        </w:tc>
      </w:tr>
      <w:tr w14:paraId="066174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F8A0B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4931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67906">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C6594">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49B9F">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3BC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769E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73D72">
            <w:pPr>
              <w:jc w:val="center"/>
            </w:pPr>
            <w:r>
              <w:rPr>
                <w:rFonts w:ascii="宋体" w:hAnsi="宋体" w:eastAsia="宋体"/>
                <w:sz w:val="16"/>
              </w:rPr>
              <w:t>10.00</w:t>
            </w:r>
          </w:p>
        </w:tc>
      </w:tr>
      <w:tr w14:paraId="05148C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AA7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3377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A295E">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FAA7A">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246B0">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BB22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43B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C1A55">
            <w:pPr>
              <w:jc w:val="center"/>
            </w:pPr>
            <w:r>
              <w:rPr>
                <w:rFonts w:ascii="宋体" w:hAnsi="宋体" w:eastAsia="宋体"/>
                <w:sz w:val="16"/>
              </w:rPr>
              <w:t>-</w:t>
            </w:r>
          </w:p>
        </w:tc>
      </w:tr>
      <w:tr w14:paraId="24C4E2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FCE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B954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753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88E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8C5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494A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0B9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10E7F">
            <w:pPr>
              <w:jc w:val="center"/>
            </w:pPr>
            <w:r>
              <w:rPr>
                <w:rFonts w:ascii="宋体" w:hAnsi="宋体" w:eastAsia="宋体"/>
                <w:sz w:val="16"/>
              </w:rPr>
              <w:t>-</w:t>
            </w:r>
          </w:p>
        </w:tc>
      </w:tr>
      <w:tr w14:paraId="435BC1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A6DD3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B2678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276D88">
            <w:pPr>
              <w:jc w:val="center"/>
            </w:pPr>
            <w:r>
              <w:rPr>
                <w:rFonts w:ascii="宋体" w:hAnsi="宋体" w:eastAsia="宋体"/>
                <w:sz w:val="16"/>
              </w:rPr>
              <w:t>总体目标完成情况</w:t>
            </w:r>
          </w:p>
        </w:tc>
      </w:tr>
      <w:tr w14:paraId="73EB42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AD21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84A38F">
            <w:pPr>
              <w:jc w:val="both"/>
            </w:pPr>
            <w:r>
              <w:rPr>
                <w:rFonts w:ascii="宋体" w:hAnsi="宋体" w:eastAsia="宋体"/>
                <w:sz w:val="16"/>
              </w:rPr>
              <w:t>新疆巴州食品药品检验所根据单位职能，通过购置1台设备、20次文献检索及购置50个检验样品，建立食品中非法添加非甾体抗炎药物的检验方法，对普通食品和保健食品中非法添加非甾体抗炎药</w:t>
            </w:r>
            <w:r>
              <w:rPr>
                <w:rFonts w:hint="eastAsia" w:ascii="宋体" w:hAnsi="宋体"/>
                <w:sz w:val="16"/>
                <w:lang w:eastAsia="zh-CN"/>
              </w:rPr>
              <w:t>物的</w:t>
            </w:r>
            <w:r>
              <w:rPr>
                <w:rFonts w:ascii="宋体" w:hAnsi="宋体" w:eastAsia="宋体"/>
                <w:sz w:val="16"/>
              </w:rPr>
              <w:t>结果进行数据分析，降低非法添加的危害性。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490C53">
            <w:pPr>
              <w:jc w:val="both"/>
            </w:pPr>
            <w:r>
              <w:rPr>
                <w:rFonts w:ascii="宋体" w:hAnsi="宋体" w:eastAsia="宋体"/>
                <w:sz w:val="16"/>
              </w:rPr>
              <w:t>2024年</w:t>
            </w:r>
            <w:r>
              <w:rPr>
                <w:rFonts w:hint="eastAsia" w:ascii="宋体" w:hAnsi="宋体"/>
                <w:sz w:val="16"/>
                <w:lang w:eastAsia="zh-CN"/>
              </w:rPr>
              <w:t>本单位</w:t>
            </w:r>
            <w:r>
              <w:rPr>
                <w:rFonts w:ascii="宋体" w:hAnsi="宋体" w:eastAsia="宋体"/>
                <w:sz w:val="16"/>
              </w:rPr>
              <w:t>已根据工作需求及时购置1台设备、50个检验样品。完成20次文献检索，及时建立食品中非法添加非甾体抗炎药物的检验方法，有效降低非法添加的危害性。</w:t>
            </w:r>
          </w:p>
        </w:tc>
      </w:tr>
      <w:tr w14:paraId="2846DF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E6E12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D133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3CA0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FB84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6054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C0AC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FED0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5611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96B9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38FC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95C3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D4ED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0349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89D12">
            <w:pPr>
              <w:jc w:val="center"/>
            </w:pPr>
            <w:r>
              <w:rPr>
                <w:rFonts w:ascii="宋体" w:hAnsi="宋体" w:eastAsia="宋体"/>
                <w:sz w:val="16"/>
              </w:rPr>
              <w:t>偏差原因分析及改进措施</w:t>
            </w:r>
          </w:p>
        </w:tc>
      </w:tr>
      <w:tr w14:paraId="27C133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7328D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E5475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FDFD0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96FA2">
            <w:pPr>
              <w:jc w:val="center"/>
            </w:pPr>
            <w:r>
              <w:rPr>
                <w:rFonts w:ascii="宋体" w:hAnsi="宋体" w:eastAsia="宋体"/>
                <w:sz w:val="16"/>
              </w:rPr>
              <w:t>购置设备数量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316FE">
            <w:pPr>
              <w:jc w:val="center"/>
            </w:pPr>
            <w:r>
              <w:rPr>
                <w:rFonts w:ascii="宋体" w:hAnsi="宋体" w:eastAsia="宋体"/>
                <w:sz w:val="16"/>
              </w:rPr>
              <w:t>&gt;=1台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5BD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A69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7B7B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5C1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83E5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29204">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1E5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351B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92096">
            <w:pPr>
              <w:jc w:val="center"/>
            </w:pPr>
          </w:p>
        </w:tc>
      </w:tr>
      <w:tr w14:paraId="00F614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BC7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5B71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036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5D65E">
            <w:pPr>
              <w:jc w:val="center"/>
            </w:pPr>
            <w:r>
              <w:rPr>
                <w:rFonts w:ascii="宋体" w:hAnsi="宋体" w:eastAsia="宋体"/>
                <w:sz w:val="16"/>
              </w:rPr>
              <w:t>文献检索次数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EEFB0">
            <w:pPr>
              <w:jc w:val="center"/>
            </w:pPr>
            <w:r>
              <w:rPr>
                <w:rFonts w:ascii="宋体" w:hAnsi="宋体" w:eastAsia="宋体"/>
                <w:sz w:val="16"/>
              </w:rPr>
              <w:t>&gt;=20次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299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090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82AF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B97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CBE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7B15E">
            <w:pPr>
              <w:jc w:val="center"/>
            </w:pPr>
            <w:r>
              <w:rPr>
                <w:rFonts w:ascii="宋体" w:hAnsi="宋体" w:eastAsia="宋体"/>
                <w:sz w:val="16"/>
              </w:rPr>
              <w:t>=21次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9E51A">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0C89A">
            <w:pPr>
              <w:jc w:val="center"/>
            </w:pPr>
            <w:r>
              <w:rPr>
                <w:rFonts w:ascii="宋体" w:hAnsi="宋体" w:eastAsia="宋体"/>
                <w:sz w:val="16"/>
              </w:rPr>
              <w:t>4.75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B6EF1">
            <w:pPr>
              <w:jc w:val="center"/>
            </w:pPr>
            <w:r>
              <w:rPr>
                <w:rFonts w:ascii="宋体" w:hAnsi="宋体" w:eastAsia="宋体"/>
                <w:sz w:val="16"/>
              </w:rPr>
              <w:t>根据实际工作需求，增加文献检索次数，下年度加强项目指标编制严谨性，精准设置指标值，减少偏差</w:t>
            </w:r>
          </w:p>
        </w:tc>
      </w:tr>
      <w:tr w14:paraId="428165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20B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C76D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C2F9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CD938">
            <w:pPr>
              <w:jc w:val="center"/>
            </w:pPr>
            <w:r>
              <w:rPr>
                <w:rFonts w:ascii="宋体" w:hAnsi="宋体" w:eastAsia="宋体"/>
                <w:sz w:val="16"/>
              </w:rPr>
              <w:t>购置检验样品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6B510">
            <w:pPr>
              <w:jc w:val="center"/>
            </w:pPr>
            <w:r>
              <w:rPr>
                <w:rFonts w:ascii="宋体" w:hAnsi="宋体" w:eastAsia="宋体"/>
                <w:sz w:val="16"/>
              </w:rPr>
              <w:t>&gt;=50个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048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C75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2681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5BB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11D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44F58">
            <w:pPr>
              <w:jc w:val="center"/>
            </w:pPr>
            <w:r>
              <w:rPr>
                <w:rFonts w:ascii="宋体" w:hAnsi="宋体" w:eastAsia="宋体"/>
                <w:sz w:val="16"/>
              </w:rPr>
              <w:t>=50个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15D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68F1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7ED11">
            <w:pPr>
              <w:jc w:val="center"/>
            </w:pPr>
          </w:p>
        </w:tc>
      </w:tr>
      <w:tr w14:paraId="02C53E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FBE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3797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BFA16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9FD82">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C16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88C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339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3AAC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799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9C1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D6C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5E3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F01F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EAF01">
            <w:pPr>
              <w:jc w:val="center"/>
            </w:pPr>
          </w:p>
        </w:tc>
      </w:tr>
      <w:tr w14:paraId="4DBF1C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22A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0505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3B0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063E0">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B0B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401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432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6D9C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B53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794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B1D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78C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1467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F3C95">
            <w:pPr>
              <w:jc w:val="center"/>
            </w:pPr>
          </w:p>
        </w:tc>
      </w:tr>
      <w:tr w14:paraId="2B95F8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D0E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849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A1B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3B4F0">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32F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2AF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683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93BE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92F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51F3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37E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10E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959F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2DB04">
            <w:pPr>
              <w:jc w:val="center"/>
            </w:pPr>
          </w:p>
        </w:tc>
      </w:tr>
      <w:tr w14:paraId="292A05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04BB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2A5B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46C2D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65D58">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6D6B2">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151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746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C861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BD35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121E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F2F2C">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CB2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3BC7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5E708">
            <w:pPr>
              <w:jc w:val="center"/>
            </w:pPr>
          </w:p>
        </w:tc>
      </w:tr>
      <w:tr w14:paraId="796F68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37E1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BC3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D63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06824">
            <w:pPr>
              <w:jc w:val="center"/>
            </w:pPr>
            <w:r>
              <w:rPr>
                <w:rFonts w:ascii="宋体" w:hAnsi="宋体" w:eastAsia="宋体"/>
                <w:sz w:val="16"/>
              </w:rPr>
              <w:t>文献检索及时率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E178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7F6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5FA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AAB3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456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E67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0B6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8CE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9587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94C48">
            <w:pPr>
              <w:jc w:val="center"/>
            </w:pPr>
          </w:p>
        </w:tc>
      </w:tr>
      <w:tr w14:paraId="38A456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D04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F66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68B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6E34E">
            <w:pPr>
              <w:jc w:val="center"/>
            </w:pPr>
            <w:r>
              <w:rPr>
                <w:rFonts w:ascii="宋体" w:hAnsi="宋体" w:eastAsia="宋体"/>
                <w:sz w:val="16"/>
              </w:rPr>
              <w:t>购置检验耗材及时率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1912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A69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8A3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E3A1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CD2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121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30E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4E7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AC30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F79E9">
            <w:pPr>
              <w:jc w:val="center"/>
            </w:pPr>
          </w:p>
        </w:tc>
      </w:tr>
      <w:tr w14:paraId="02A783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26E67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FAB37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BE532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6ECAD">
            <w:pPr>
              <w:jc w:val="center"/>
            </w:pPr>
            <w:r>
              <w:rPr>
                <w:rFonts w:ascii="宋体" w:hAnsi="宋体" w:eastAsia="宋体"/>
                <w:sz w:val="16"/>
              </w:rPr>
              <w:t>设备采购成本控制数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B0A33">
            <w:pPr>
              <w:jc w:val="center"/>
            </w:pPr>
            <w:r>
              <w:rPr>
                <w:rFonts w:ascii="宋体" w:hAnsi="宋体" w:eastAsia="宋体"/>
                <w:sz w:val="16"/>
              </w:rPr>
              <w:t>&lt;=0.59万元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866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633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C22B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97A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900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7B500">
            <w:pPr>
              <w:jc w:val="center"/>
            </w:pPr>
            <w:r>
              <w:rPr>
                <w:rFonts w:ascii="宋体" w:hAnsi="宋体" w:eastAsia="宋体"/>
                <w:sz w:val="16"/>
              </w:rPr>
              <w:t>=0.59万元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1EB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2A0D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224FC">
            <w:pPr>
              <w:jc w:val="center"/>
            </w:pPr>
          </w:p>
        </w:tc>
      </w:tr>
      <w:tr w14:paraId="7188F2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8AB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4A5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FB9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24044">
            <w:pPr>
              <w:jc w:val="center"/>
            </w:pPr>
            <w:r>
              <w:rPr>
                <w:rFonts w:ascii="宋体" w:hAnsi="宋体" w:eastAsia="宋体"/>
                <w:sz w:val="16"/>
              </w:rPr>
              <w:t>文献检索费用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BEE27">
            <w:pPr>
              <w:jc w:val="center"/>
            </w:pPr>
            <w:r>
              <w:rPr>
                <w:rFonts w:ascii="宋体" w:hAnsi="宋体" w:eastAsia="宋体"/>
                <w:sz w:val="16"/>
              </w:rPr>
              <w:t>&lt;=0.02万元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CAB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8F2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8BC8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63E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2FAE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C5771">
            <w:pPr>
              <w:jc w:val="center"/>
            </w:pPr>
            <w:r>
              <w:rPr>
                <w:rFonts w:ascii="宋体" w:hAnsi="宋体" w:eastAsia="宋体"/>
                <w:sz w:val="16"/>
              </w:rPr>
              <w:t>=0.02万元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883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535C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DCF23">
            <w:pPr>
              <w:jc w:val="center"/>
            </w:pPr>
          </w:p>
        </w:tc>
      </w:tr>
      <w:tr w14:paraId="6BBB4C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69E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136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1B7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C84D0">
            <w:pPr>
              <w:jc w:val="center"/>
            </w:pPr>
            <w:r>
              <w:rPr>
                <w:rFonts w:ascii="宋体" w:hAnsi="宋体" w:eastAsia="宋体"/>
                <w:sz w:val="16"/>
              </w:rPr>
              <w:t>购置检验耗材费用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7EA49">
            <w:pPr>
              <w:jc w:val="center"/>
            </w:pPr>
            <w:r>
              <w:rPr>
                <w:rFonts w:ascii="宋体" w:hAnsi="宋体" w:eastAsia="宋体"/>
                <w:sz w:val="16"/>
              </w:rPr>
              <w:t>&lt;=0.59万元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DF0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236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E61C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906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CB19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10CD1">
            <w:pPr>
              <w:jc w:val="center"/>
            </w:pPr>
            <w:r>
              <w:rPr>
                <w:rFonts w:ascii="宋体" w:hAnsi="宋体" w:eastAsia="宋体"/>
                <w:sz w:val="16"/>
              </w:rPr>
              <w:t>=0.59万元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AF6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7643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3D890">
            <w:pPr>
              <w:jc w:val="center"/>
            </w:pPr>
          </w:p>
        </w:tc>
      </w:tr>
      <w:tr w14:paraId="0F6F2F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F1E5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43075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0D25C">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3D713">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718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91C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5C5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E5CF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ACB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1AA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4C1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1A4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92BC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60A04">
            <w:pPr>
              <w:jc w:val="center"/>
            </w:pPr>
          </w:p>
        </w:tc>
      </w:tr>
      <w:tr w14:paraId="75DDF4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A7E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A43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4D64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12890">
            <w:pPr>
              <w:jc w:val="center"/>
            </w:pPr>
            <w:r>
              <w:rPr>
                <w:rFonts w:ascii="宋体" w:hAnsi="宋体" w:eastAsia="宋体"/>
                <w:sz w:val="16"/>
              </w:rPr>
              <w:t>非法添加的危害性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21AE6">
            <w:pPr>
              <w:jc w:val="center"/>
            </w:pPr>
            <w:r>
              <w:rPr>
                <w:rFonts w:ascii="宋体" w:hAnsi="宋体" w:eastAsia="宋体"/>
                <w:sz w:val="16"/>
              </w:rPr>
              <w:t>有所降低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D48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21C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ED41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CB43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C11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28CD3">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91D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9508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61E02">
            <w:pPr>
              <w:jc w:val="center"/>
            </w:pPr>
          </w:p>
        </w:tc>
      </w:tr>
      <w:tr w14:paraId="520DEF1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8A1FD9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0175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817B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28E5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AC2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38A5E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701D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C0DB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3A8A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E6ADA">
            <w:pPr>
              <w:jc w:val="center"/>
            </w:pPr>
            <w:r>
              <w:rPr>
                <w:rFonts w:ascii="宋体" w:hAnsi="宋体" w:eastAsia="宋体"/>
                <w:sz w:val="16"/>
              </w:rPr>
              <w:t>99.75分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5544CB"/>
        </w:tc>
      </w:tr>
    </w:tbl>
    <w:p w14:paraId="7DB08D40">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776"/>
        <w:gridCol w:w="615"/>
        <w:gridCol w:w="615"/>
        <w:gridCol w:w="620"/>
        <w:gridCol w:w="615"/>
        <w:gridCol w:w="615"/>
        <w:gridCol w:w="696"/>
        <w:gridCol w:w="776"/>
        <w:gridCol w:w="631"/>
        <w:gridCol w:w="631"/>
      </w:tblGrid>
      <w:tr w14:paraId="5189DE5F">
        <w:tblPrEx>
          <w:tblCellMar>
            <w:top w:w="0" w:type="dxa"/>
            <w:left w:w="108" w:type="dxa"/>
            <w:bottom w:w="0" w:type="dxa"/>
            <w:right w:w="108" w:type="dxa"/>
          </w:tblCellMar>
        </w:tblPrEx>
        <w:tc>
          <w:tcPr>
            <w:tcW w:w="8848" w:type="dxa"/>
            <w:gridSpan w:val="14"/>
            <w:vAlign w:val="center"/>
          </w:tcPr>
          <w:p w14:paraId="45D73F38">
            <w:pPr>
              <w:jc w:val="center"/>
            </w:pPr>
            <w:r>
              <w:rPr>
                <w:rFonts w:ascii="宋体" w:hAnsi="宋体" w:eastAsia="宋体"/>
                <w:sz w:val="24"/>
              </w:rPr>
              <w:t>项目支出绩效自评表</w:t>
            </w:r>
          </w:p>
        </w:tc>
      </w:tr>
      <w:tr w14:paraId="6636F914">
        <w:tblPrEx>
          <w:tblCellMar>
            <w:top w:w="0" w:type="dxa"/>
            <w:left w:w="108" w:type="dxa"/>
            <w:bottom w:w="0" w:type="dxa"/>
            <w:right w:w="108" w:type="dxa"/>
          </w:tblCellMar>
        </w:tblPrEx>
        <w:tc>
          <w:tcPr>
            <w:tcW w:w="8848" w:type="dxa"/>
            <w:gridSpan w:val="14"/>
            <w:vAlign w:val="center"/>
          </w:tcPr>
          <w:p w14:paraId="630E8E8D">
            <w:pPr>
              <w:jc w:val="center"/>
            </w:pPr>
            <w:r>
              <w:rPr>
                <w:rFonts w:ascii="宋体" w:hAnsi="宋体" w:eastAsia="宋体"/>
                <w:sz w:val="24"/>
              </w:rPr>
              <w:t>(2024年度)</w:t>
            </w:r>
          </w:p>
        </w:tc>
      </w:tr>
      <w:tr w14:paraId="70BFD6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01B7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6830144">
            <w:pPr>
              <w:jc w:val="center"/>
            </w:pPr>
            <w:r>
              <w:rPr>
                <w:rFonts w:ascii="宋体" w:hAnsi="宋体" w:eastAsia="宋体"/>
                <w:sz w:val="16"/>
              </w:rPr>
              <w:t>食品药品检验保障及机构运转项目</w:t>
            </w:r>
          </w:p>
        </w:tc>
      </w:tr>
      <w:tr w14:paraId="591681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6A93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7C61CB">
            <w:pPr>
              <w:jc w:val="center"/>
            </w:pPr>
            <w:r>
              <w:rPr>
                <w:rFonts w:ascii="宋体" w:hAnsi="宋体" w:eastAsia="宋体"/>
                <w:sz w:val="16"/>
              </w:rPr>
              <w:t>新疆巴州食品药品检验所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F3AB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5B6236">
            <w:pPr>
              <w:jc w:val="center"/>
            </w:pPr>
            <w:r>
              <w:rPr>
                <w:rFonts w:ascii="宋体" w:hAnsi="宋体" w:eastAsia="宋体"/>
                <w:sz w:val="16"/>
              </w:rPr>
              <w:t>新疆巴州食品药品检验所</w:t>
            </w:r>
          </w:p>
        </w:tc>
      </w:tr>
      <w:tr w14:paraId="1A09CF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C4AFE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DAD3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85C5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F58B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1362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8571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B28C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E88A5">
            <w:pPr>
              <w:jc w:val="center"/>
            </w:pPr>
            <w:r>
              <w:rPr>
                <w:rFonts w:ascii="宋体" w:hAnsi="宋体" w:eastAsia="宋体"/>
                <w:sz w:val="16"/>
              </w:rPr>
              <w:t>得分</w:t>
            </w:r>
          </w:p>
        </w:tc>
      </w:tr>
      <w:tr w14:paraId="4DDF6F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8A138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F5EC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BACCB">
            <w:pPr>
              <w:jc w:val="center"/>
            </w:pPr>
            <w:r>
              <w:rPr>
                <w:rFonts w:ascii="宋体" w:hAnsi="宋体" w:eastAsia="宋体"/>
                <w:sz w:val="16"/>
              </w:rPr>
              <w:t>137.03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4D431">
            <w:pPr>
              <w:jc w:val="center"/>
            </w:pPr>
            <w:r>
              <w:rPr>
                <w:rFonts w:ascii="宋体" w:hAnsi="宋体" w:eastAsia="宋体"/>
                <w:sz w:val="16"/>
              </w:rPr>
              <w:t>137.03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17956">
            <w:pPr>
              <w:jc w:val="center"/>
            </w:pPr>
            <w:r>
              <w:rPr>
                <w:rFonts w:ascii="宋体" w:hAnsi="宋体" w:eastAsia="宋体"/>
                <w:sz w:val="16"/>
              </w:rPr>
              <w:t>137.03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C96A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B564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C4169">
            <w:pPr>
              <w:jc w:val="center"/>
            </w:pPr>
            <w:r>
              <w:rPr>
                <w:rFonts w:ascii="宋体" w:hAnsi="宋体" w:eastAsia="宋体"/>
                <w:sz w:val="16"/>
              </w:rPr>
              <w:t>10.00</w:t>
            </w:r>
          </w:p>
        </w:tc>
      </w:tr>
      <w:tr w14:paraId="0CBABF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6E5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6B29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CFE16">
            <w:pPr>
              <w:jc w:val="center"/>
            </w:pPr>
            <w:r>
              <w:rPr>
                <w:rFonts w:ascii="宋体" w:hAnsi="宋体" w:eastAsia="宋体"/>
                <w:sz w:val="16"/>
              </w:rPr>
              <w:t>137.03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F382B">
            <w:pPr>
              <w:jc w:val="center"/>
            </w:pPr>
            <w:r>
              <w:rPr>
                <w:rFonts w:ascii="宋体" w:hAnsi="宋体" w:eastAsia="宋体"/>
                <w:sz w:val="16"/>
              </w:rPr>
              <w:t>137.03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5C0E2">
            <w:pPr>
              <w:jc w:val="center"/>
            </w:pPr>
            <w:r>
              <w:rPr>
                <w:rFonts w:ascii="宋体" w:hAnsi="宋体" w:eastAsia="宋体"/>
                <w:sz w:val="16"/>
              </w:rPr>
              <w:t>137.03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00D5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B83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A3598">
            <w:pPr>
              <w:jc w:val="center"/>
            </w:pPr>
            <w:r>
              <w:rPr>
                <w:rFonts w:ascii="宋体" w:hAnsi="宋体" w:eastAsia="宋体"/>
                <w:sz w:val="16"/>
              </w:rPr>
              <w:t>-</w:t>
            </w:r>
          </w:p>
        </w:tc>
      </w:tr>
      <w:tr w14:paraId="130C33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CDE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EB37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062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EC6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709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FB04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763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83395">
            <w:pPr>
              <w:jc w:val="center"/>
            </w:pPr>
            <w:r>
              <w:rPr>
                <w:rFonts w:ascii="宋体" w:hAnsi="宋体" w:eastAsia="宋体"/>
                <w:sz w:val="16"/>
              </w:rPr>
              <w:t>-</w:t>
            </w:r>
          </w:p>
        </w:tc>
      </w:tr>
      <w:tr w14:paraId="1D6DF8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D9274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9D4AA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89CCBF">
            <w:pPr>
              <w:jc w:val="center"/>
            </w:pPr>
            <w:r>
              <w:rPr>
                <w:rFonts w:ascii="宋体" w:hAnsi="宋体" w:eastAsia="宋体"/>
                <w:sz w:val="16"/>
              </w:rPr>
              <w:t>总体目标完成情况</w:t>
            </w:r>
          </w:p>
        </w:tc>
      </w:tr>
      <w:tr w14:paraId="481926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C8EFD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7175F2">
            <w:pPr>
              <w:jc w:val="both"/>
            </w:pPr>
            <w:r>
              <w:rPr>
                <w:rFonts w:ascii="宋体" w:hAnsi="宋体" w:eastAsia="宋体"/>
                <w:sz w:val="16"/>
              </w:rPr>
              <w:t>按照《中华人民共和国食品安全法</w:t>
            </w:r>
            <w:r>
              <w:rPr>
                <w:rFonts w:hint="eastAsia" w:ascii="宋体" w:hAnsi="宋体"/>
                <w:sz w:val="16"/>
                <w:lang w:eastAsia="zh-CN"/>
              </w:rPr>
              <w:t>》《</w:t>
            </w:r>
            <w:r>
              <w:rPr>
                <w:rFonts w:ascii="宋体" w:hAnsi="宋体" w:eastAsia="宋体"/>
                <w:sz w:val="16"/>
              </w:rPr>
              <w:t>中华人民共和国药品管理法》的规定，为保障巴州地区群众饮食及</w:t>
            </w:r>
            <w:r>
              <w:rPr>
                <w:rFonts w:hint="eastAsia" w:ascii="宋体" w:hAnsi="宋体"/>
                <w:sz w:val="16"/>
                <w:lang w:eastAsia="zh-CN"/>
              </w:rPr>
              <w:t>食用</w:t>
            </w:r>
            <w:r>
              <w:rPr>
                <w:rFonts w:ascii="宋体" w:hAnsi="宋体" w:eastAsia="宋体"/>
                <w:sz w:val="16"/>
              </w:rPr>
              <w:t>食品的安全，完成自治区下达的食品检验任务，检验检测达到1700批次，完成本所食品的检测扩项任务，对巴州地区食品（餐饮）、食用农产品和食品小作坊等进行检验检测，对巴州境内生产的销售的食品（餐饮）和食用农产品等抽样检验，有效发现食品药品生产经营中安全隐患。为保证食品、药品实验正常运转，购置专用仪器设备1台，不断提高实验室检验检测能力，为巴州市场监督管理提供有力的技术支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23E527">
            <w:pPr>
              <w:jc w:val="both"/>
            </w:pPr>
            <w:r>
              <w:rPr>
                <w:rFonts w:ascii="宋体" w:hAnsi="宋体" w:eastAsia="宋体"/>
                <w:sz w:val="16"/>
              </w:rPr>
              <w:t>2024年</w:t>
            </w:r>
            <w:r>
              <w:rPr>
                <w:rFonts w:hint="eastAsia" w:ascii="宋体" w:hAnsi="宋体"/>
                <w:sz w:val="16"/>
                <w:lang w:eastAsia="zh-CN"/>
              </w:rPr>
              <w:t>本单位</w:t>
            </w:r>
            <w:r>
              <w:rPr>
                <w:rFonts w:ascii="宋体" w:hAnsi="宋体" w:eastAsia="宋体"/>
                <w:sz w:val="16"/>
              </w:rPr>
              <w:t>根据单位职能及工作计划，已及时购置专用仪器设备1台，确保实验室40名工作人员顺利开展业务，不断提高实验室检验检测能力。完成自治区下达的食品检验任务，对巴州地区食品（餐饮）、食用农产品和食品小作坊等进行检验检测，对巴州境内生产的销售的食品（餐饮）和食用农产品等抽样检验，检验检测达到1700批次，有效发现食品药品生产经营中安全隐患，保障巴州地区群众饮食及使用食品的安全。</w:t>
            </w:r>
          </w:p>
        </w:tc>
      </w:tr>
      <w:tr w14:paraId="4C2CF9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21457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D42D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ADA5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D4EF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5870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3DFD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4741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6468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60BB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B37D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2DC5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421F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990D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83263">
            <w:pPr>
              <w:jc w:val="center"/>
            </w:pPr>
            <w:r>
              <w:rPr>
                <w:rFonts w:ascii="宋体" w:hAnsi="宋体" w:eastAsia="宋体"/>
                <w:sz w:val="16"/>
              </w:rPr>
              <w:t>偏差原因分析及改进措施</w:t>
            </w:r>
          </w:p>
        </w:tc>
      </w:tr>
      <w:tr w14:paraId="2E4551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0A2B6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09290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B7C50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29B66">
            <w:pPr>
              <w:jc w:val="center"/>
            </w:pPr>
            <w:r>
              <w:rPr>
                <w:rFonts w:ascii="宋体" w:hAnsi="宋体" w:eastAsia="宋体"/>
                <w:sz w:val="16"/>
              </w:rPr>
              <w:t>检验检测批次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57D3A">
            <w:pPr>
              <w:jc w:val="center"/>
            </w:pPr>
            <w:r>
              <w:rPr>
                <w:rFonts w:ascii="宋体" w:hAnsi="宋体" w:eastAsia="宋体"/>
                <w:sz w:val="16"/>
              </w:rPr>
              <w:t>&gt;=1700批次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C77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F47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F286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E13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BDC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279C2">
            <w:pPr>
              <w:jc w:val="center"/>
            </w:pPr>
            <w:r>
              <w:rPr>
                <w:rFonts w:ascii="宋体" w:hAnsi="宋体" w:eastAsia="宋体"/>
                <w:sz w:val="16"/>
              </w:rPr>
              <w:t>=1700批次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F80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818A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A9F11">
            <w:pPr>
              <w:jc w:val="center"/>
            </w:pPr>
          </w:p>
        </w:tc>
      </w:tr>
      <w:tr w14:paraId="179721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8E02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954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119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54868">
            <w:pPr>
              <w:jc w:val="center"/>
            </w:pPr>
            <w:r>
              <w:rPr>
                <w:rFonts w:ascii="宋体" w:hAnsi="宋体" w:eastAsia="宋体"/>
                <w:sz w:val="16"/>
              </w:rPr>
              <w:t>购置设备数量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41FAE">
            <w:pPr>
              <w:jc w:val="center"/>
            </w:pPr>
            <w:r>
              <w:rPr>
                <w:rFonts w:ascii="宋体" w:hAnsi="宋体" w:eastAsia="宋体"/>
                <w:sz w:val="16"/>
              </w:rPr>
              <w:t>&gt;=1台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9B4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A1E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97D7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97A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101A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4D8E5">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0C9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FB86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2A927">
            <w:pPr>
              <w:jc w:val="center"/>
            </w:pPr>
          </w:p>
        </w:tc>
      </w:tr>
      <w:tr w14:paraId="417C95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3B7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3C2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EA30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74597">
            <w:pPr>
              <w:jc w:val="center"/>
            </w:pPr>
            <w:r>
              <w:rPr>
                <w:rFonts w:ascii="宋体" w:hAnsi="宋体" w:eastAsia="宋体"/>
                <w:sz w:val="16"/>
              </w:rPr>
              <w:t>保障实验室人员数量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CA4A2">
            <w:pPr>
              <w:jc w:val="center"/>
            </w:pPr>
            <w:r>
              <w:rPr>
                <w:rFonts w:ascii="宋体" w:hAnsi="宋体" w:eastAsia="宋体"/>
                <w:sz w:val="16"/>
              </w:rPr>
              <w:t>&gt;=38人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7B3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593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A903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719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26A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45F5E">
            <w:pPr>
              <w:jc w:val="center"/>
            </w:pPr>
            <w:r>
              <w:rPr>
                <w:rFonts w:ascii="宋体" w:hAnsi="宋体" w:eastAsia="宋体"/>
                <w:sz w:val="16"/>
              </w:rPr>
              <w: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6F194">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B5495">
            <w:pPr>
              <w:jc w:val="center"/>
            </w:pPr>
            <w:r>
              <w:rPr>
                <w:rFonts w:ascii="宋体" w:hAnsi="宋体" w:eastAsia="宋体"/>
                <w:sz w:val="16"/>
              </w:rPr>
              <w:t>3.79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17BA3">
            <w:pPr>
              <w:jc w:val="center"/>
            </w:pPr>
            <w:r>
              <w:rPr>
                <w:rFonts w:ascii="宋体" w:hAnsi="宋体" w:eastAsia="宋体"/>
                <w:sz w:val="16"/>
              </w:rPr>
              <w:t>本年度调入2人，导致实验室人数增加，下年度加强项目指标编制严谨性，精准设置指标值，减少偏差</w:t>
            </w:r>
          </w:p>
        </w:tc>
      </w:tr>
      <w:tr w14:paraId="6F33C0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781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3A87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E2BEF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09B13">
            <w:pPr>
              <w:jc w:val="center"/>
            </w:pPr>
            <w:r>
              <w:rPr>
                <w:rFonts w:ascii="宋体" w:hAnsi="宋体" w:eastAsia="宋体"/>
                <w:sz w:val="16"/>
              </w:rPr>
              <w:t>检验报告合格率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A71F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367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A6E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2314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ACD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3C6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F23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41C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9B57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E4965">
            <w:pPr>
              <w:jc w:val="center"/>
            </w:pPr>
          </w:p>
        </w:tc>
      </w:tr>
      <w:tr w14:paraId="7335CA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28E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08A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FE95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24650">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36A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205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343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D08A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555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33D6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0C7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081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5DC4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46046">
            <w:pPr>
              <w:jc w:val="center"/>
            </w:pPr>
          </w:p>
        </w:tc>
      </w:tr>
      <w:tr w14:paraId="6E22DA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445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91D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98F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AA295">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516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977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B9E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B1DC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908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0925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FD8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5F9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2C19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F15F6">
            <w:pPr>
              <w:jc w:val="center"/>
            </w:pPr>
          </w:p>
        </w:tc>
      </w:tr>
      <w:tr w14:paraId="3FF440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0F1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BB6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99E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3DA7B">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2BA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13B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D60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CC6E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C0A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2C2F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D88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0B0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BC35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BFBA5">
            <w:pPr>
              <w:jc w:val="center"/>
            </w:pPr>
          </w:p>
        </w:tc>
      </w:tr>
      <w:tr w14:paraId="0D9C77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E65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E398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D38B3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D4D49">
            <w:pPr>
              <w:jc w:val="center"/>
            </w:pPr>
            <w:r>
              <w:rPr>
                <w:rFonts w:ascii="宋体" w:hAnsi="宋体" w:eastAsia="宋体"/>
                <w:sz w:val="16"/>
              </w:rPr>
              <w:t>检验报告及时率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7128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512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F75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6994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D83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12D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19B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8E5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3261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5BC85">
            <w:pPr>
              <w:jc w:val="center"/>
            </w:pPr>
          </w:p>
        </w:tc>
      </w:tr>
      <w:tr w14:paraId="0D7AF2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CC5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EF35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563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FEBF5">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BA82A">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59F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88A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530F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B42B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5E84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271E4">
            <w:pPr>
              <w:jc w:val="center"/>
            </w:pPr>
            <w:r>
              <w:rPr>
                <w:rFonts w:ascii="宋体" w:hAnsi="宋体" w:eastAsia="宋体"/>
                <w:sz w:val="16"/>
              </w:rPr>
              <w:t>2024年5月30日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87D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D3FB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C4D5A">
            <w:pPr>
              <w:jc w:val="center"/>
            </w:pPr>
          </w:p>
        </w:tc>
      </w:tr>
      <w:tr w14:paraId="4D21DA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FC27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52F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FB1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C1EBB">
            <w:pPr>
              <w:jc w:val="center"/>
            </w:pPr>
            <w:r>
              <w:rPr>
                <w:rFonts w:ascii="宋体" w:hAnsi="宋体" w:eastAsia="宋体"/>
                <w:sz w:val="16"/>
              </w:rPr>
              <w:t>检验检测运转经费支付及时率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9F82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C5C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409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D805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123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B56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F7A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347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3F9A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EA266">
            <w:pPr>
              <w:jc w:val="center"/>
            </w:pPr>
          </w:p>
        </w:tc>
      </w:tr>
      <w:tr w14:paraId="7723F8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31D2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E1DD4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FF0AE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1BDCF">
            <w:pPr>
              <w:jc w:val="center"/>
            </w:pPr>
            <w:r>
              <w:rPr>
                <w:rFonts w:ascii="宋体" w:hAnsi="宋体" w:eastAsia="宋体"/>
                <w:sz w:val="16"/>
              </w:rPr>
              <w:t>检验检测费用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AE99E">
            <w:pPr>
              <w:jc w:val="center"/>
            </w:pPr>
            <w:r>
              <w:rPr>
                <w:rFonts w:ascii="宋体" w:hAnsi="宋体" w:eastAsia="宋体"/>
                <w:sz w:val="16"/>
              </w:rPr>
              <w:t>&lt;=59万元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73C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769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F2F8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794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F5C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42558">
            <w:pPr>
              <w:jc w:val="center"/>
            </w:pPr>
            <w:r>
              <w:rPr>
                <w:rFonts w:ascii="宋体" w:hAnsi="宋体" w:eastAsia="宋体"/>
                <w:sz w:val="16"/>
              </w:rPr>
              <w:t>=59万元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7D0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EB73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B2B37">
            <w:pPr>
              <w:jc w:val="center"/>
            </w:pPr>
          </w:p>
        </w:tc>
      </w:tr>
      <w:tr w14:paraId="55B16A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CC8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537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91C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7AE48">
            <w:pPr>
              <w:jc w:val="center"/>
            </w:pPr>
            <w:r>
              <w:rPr>
                <w:rFonts w:ascii="宋体" w:hAnsi="宋体" w:eastAsia="宋体"/>
                <w:sz w:val="16"/>
              </w:rPr>
              <w:t>设备采购成本控制数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4E2AC">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F69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FDB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5D444">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3B3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8643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C8268">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594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1CDF8">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8E89E">
            <w:pPr>
              <w:jc w:val="center"/>
            </w:pPr>
          </w:p>
        </w:tc>
      </w:tr>
      <w:tr w14:paraId="03BF77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C52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C16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54C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CB068">
            <w:pPr>
              <w:jc w:val="center"/>
            </w:pPr>
            <w:r>
              <w:rPr>
                <w:rFonts w:ascii="宋体" w:hAnsi="宋体" w:eastAsia="宋体"/>
                <w:sz w:val="16"/>
              </w:rPr>
              <w:t>检验检测运转费用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4732F">
            <w:pPr>
              <w:jc w:val="center"/>
            </w:pPr>
            <w:r>
              <w:rPr>
                <w:rFonts w:ascii="宋体" w:hAnsi="宋体" w:eastAsia="宋体"/>
                <w:sz w:val="16"/>
              </w:rPr>
              <w:t>&lt;=68.03万元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4C0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A62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C3D87">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BDE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CBE0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675A9">
            <w:pPr>
              <w:jc w:val="center"/>
            </w:pPr>
            <w:r>
              <w:rPr>
                <w:rFonts w:ascii="宋体" w:hAnsi="宋体" w:eastAsia="宋体"/>
                <w:sz w:val="16"/>
              </w:rPr>
              <w:t>=68.03万元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DE2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413DB">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292FB">
            <w:pPr>
              <w:jc w:val="center"/>
            </w:pPr>
          </w:p>
        </w:tc>
      </w:tr>
      <w:tr w14:paraId="30ABD3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9D780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26860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3E04F">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AA3C8">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C3CB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453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B46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BBE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336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23C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FB5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95B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E05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10A6A">
            <w:pPr>
              <w:jc w:val="center"/>
            </w:pPr>
          </w:p>
        </w:tc>
      </w:tr>
      <w:tr w14:paraId="074ECF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457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484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47DF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E6AB1">
            <w:pPr>
              <w:jc w:val="center"/>
            </w:pPr>
            <w:r>
              <w:rPr>
                <w:rFonts w:ascii="宋体" w:hAnsi="宋体" w:eastAsia="宋体"/>
                <w:sz w:val="16"/>
              </w:rPr>
              <w:t>提高实验室检验检测能力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7685C">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9D8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651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38C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70CC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233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D6719">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676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372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C104C">
            <w:pPr>
              <w:jc w:val="center"/>
            </w:pPr>
          </w:p>
        </w:tc>
      </w:tr>
      <w:tr w14:paraId="59D061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C50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23A3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7A88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C0F53">
            <w:pPr>
              <w:jc w:val="center"/>
            </w:pPr>
            <w:r>
              <w:rPr>
                <w:rFonts w:ascii="宋体" w:hAnsi="宋体" w:eastAsia="宋体"/>
                <w:sz w:val="16"/>
              </w:rPr>
              <w:t>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144A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B6B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47A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6A1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040F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5BC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9ED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03D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987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5F787">
            <w:pPr>
              <w:jc w:val="center"/>
            </w:pPr>
          </w:p>
        </w:tc>
      </w:tr>
      <w:tr w14:paraId="6285314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DFD337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38DC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27B2F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AC8A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35A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4C7F8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05BF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0F42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E2E0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52DDF">
            <w:pPr>
              <w:jc w:val="center"/>
            </w:pPr>
            <w:r>
              <w:rPr>
                <w:rFonts w:ascii="宋体" w:hAnsi="宋体" w:eastAsia="宋体"/>
                <w:sz w:val="16"/>
              </w:rPr>
              <w:t>99.79分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CF846D"/>
        </w:tc>
      </w:tr>
    </w:tbl>
    <w:p w14:paraId="1D9E983E">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9"/>
        <w:gridCol w:w="696"/>
        <w:gridCol w:w="624"/>
        <w:gridCol w:w="624"/>
        <w:gridCol w:w="627"/>
        <w:gridCol w:w="624"/>
        <w:gridCol w:w="624"/>
        <w:gridCol w:w="776"/>
        <w:gridCol w:w="629"/>
        <w:gridCol w:w="697"/>
        <w:gridCol w:w="633"/>
      </w:tblGrid>
      <w:tr w14:paraId="1B824CAC">
        <w:tblPrEx>
          <w:tblCellMar>
            <w:top w:w="0" w:type="dxa"/>
            <w:left w:w="108" w:type="dxa"/>
            <w:bottom w:w="0" w:type="dxa"/>
            <w:right w:w="108" w:type="dxa"/>
          </w:tblCellMar>
        </w:tblPrEx>
        <w:tc>
          <w:tcPr>
            <w:tcW w:w="8848" w:type="dxa"/>
            <w:gridSpan w:val="14"/>
            <w:vAlign w:val="center"/>
          </w:tcPr>
          <w:p w14:paraId="0FB811FA">
            <w:pPr>
              <w:jc w:val="center"/>
            </w:pPr>
            <w:r>
              <w:rPr>
                <w:rFonts w:ascii="宋体" w:hAnsi="宋体" w:eastAsia="宋体"/>
                <w:sz w:val="24"/>
              </w:rPr>
              <w:t>项目支出绩效自评表</w:t>
            </w:r>
          </w:p>
        </w:tc>
      </w:tr>
      <w:tr w14:paraId="41A10DC3">
        <w:tblPrEx>
          <w:tblCellMar>
            <w:top w:w="0" w:type="dxa"/>
            <w:left w:w="108" w:type="dxa"/>
            <w:bottom w:w="0" w:type="dxa"/>
            <w:right w:w="108" w:type="dxa"/>
          </w:tblCellMar>
        </w:tblPrEx>
        <w:tc>
          <w:tcPr>
            <w:tcW w:w="8848" w:type="dxa"/>
            <w:gridSpan w:val="14"/>
            <w:vAlign w:val="center"/>
          </w:tcPr>
          <w:p w14:paraId="490CCCBB">
            <w:pPr>
              <w:jc w:val="center"/>
            </w:pPr>
            <w:r>
              <w:rPr>
                <w:rFonts w:ascii="宋体" w:hAnsi="宋体" w:eastAsia="宋体"/>
                <w:sz w:val="24"/>
              </w:rPr>
              <w:t>(2024年度)</w:t>
            </w:r>
          </w:p>
        </w:tc>
      </w:tr>
      <w:tr w14:paraId="724A76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EF02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30D6ED5">
            <w:pPr>
              <w:jc w:val="center"/>
            </w:pPr>
            <w:r>
              <w:rPr>
                <w:rFonts w:ascii="宋体" w:hAnsi="宋体" w:eastAsia="宋体"/>
                <w:sz w:val="16"/>
              </w:rPr>
              <w:t>食品药品监管补助资金</w:t>
            </w:r>
          </w:p>
        </w:tc>
      </w:tr>
      <w:tr w14:paraId="542C3F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16AE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11ED09">
            <w:pPr>
              <w:jc w:val="center"/>
            </w:pPr>
            <w:r>
              <w:rPr>
                <w:rFonts w:ascii="宋体" w:hAnsi="宋体" w:eastAsia="宋体"/>
                <w:sz w:val="16"/>
              </w:rPr>
              <w:t>新疆巴州食品药品检验所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D4E8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DB321F">
            <w:pPr>
              <w:jc w:val="center"/>
            </w:pPr>
            <w:r>
              <w:rPr>
                <w:rFonts w:ascii="宋体" w:hAnsi="宋体" w:eastAsia="宋体"/>
                <w:sz w:val="16"/>
              </w:rPr>
              <w:t>新疆巴州食品药品检验所</w:t>
            </w:r>
          </w:p>
        </w:tc>
      </w:tr>
      <w:tr w14:paraId="52BE54C6">
        <w:tc>
          <w:tcPr>
            <w:tcW w:w="632" w:type="dxa"/>
            <w:tcBorders>
              <w:top w:val="single" w:color="auto" w:sz="10" w:space="0"/>
              <w:left w:val="single" w:color="auto" w:sz="10" w:space="0"/>
              <w:bottom w:val="single" w:color="auto" w:sz="10" w:space="0"/>
              <w:right w:val="single" w:color="auto" w:sz="10" w:space="0"/>
              <w:insideV w:val="single" w:sz="10" w:space="0"/>
            </w:tcBorders>
          </w:tcPr>
          <w:p w14:paraId="72C898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BBDB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0E7A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3C84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BACB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72A1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FC17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9DAD5">
            <w:pPr>
              <w:jc w:val="center"/>
            </w:pPr>
            <w:r>
              <w:rPr>
                <w:rFonts w:ascii="宋体" w:hAnsi="宋体" w:eastAsia="宋体"/>
                <w:sz w:val="16"/>
              </w:rPr>
              <w:t>得分</w:t>
            </w:r>
          </w:p>
        </w:tc>
      </w:tr>
      <w:tr w14:paraId="1FEEF10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1F4DA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CDAB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939C3">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B3B89">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B1F43">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13B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90B6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8679A">
            <w:pPr>
              <w:jc w:val="center"/>
            </w:pPr>
            <w:r>
              <w:rPr>
                <w:rFonts w:ascii="宋体" w:hAnsi="宋体" w:eastAsia="宋体"/>
                <w:sz w:val="16"/>
              </w:rPr>
              <w:t>10.00</w:t>
            </w:r>
          </w:p>
        </w:tc>
      </w:tr>
      <w:tr w14:paraId="3DC922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10FF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CAF4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9FA50">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B9146">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C7B35">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7EF7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05E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C9828">
            <w:pPr>
              <w:jc w:val="center"/>
            </w:pPr>
            <w:r>
              <w:rPr>
                <w:rFonts w:ascii="宋体" w:hAnsi="宋体" w:eastAsia="宋体"/>
                <w:sz w:val="16"/>
              </w:rPr>
              <w:t>-</w:t>
            </w:r>
          </w:p>
        </w:tc>
      </w:tr>
      <w:tr w14:paraId="5E24B5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A9E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BDBD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6F7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D56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4D2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89AA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F10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86573">
            <w:pPr>
              <w:jc w:val="center"/>
            </w:pPr>
            <w:r>
              <w:rPr>
                <w:rFonts w:ascii="宋体" w:hAnsi="宋体" w:eastAsia="宋体"/>
                <w:sz w:val="16"/>
              </w:rPr>
              <w:t>-</w:t>
            </w:r>
          </w:p>
        </w:tc>
      </w:tr>
      <w:tr w14:paraId="7DFE523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C2B7A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BEB75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636073">
            <w:pPr>
              <w:jc w:val="center"/>
            </w:pPr>
            <w:r>
              <w:rPr>
                <w:rFonts w:ascii="宋体" w:hAnsi="宋体" w:eastAsia="宋体"/>
                <w:sz w:val="16"/>
              </w:rPr>
              <w:t>总体目标完成情况</w:t>
            </w:r>
          </w:p>
        </w:tc>
      </w:tr>
      <w:tr w14:paraId="33E553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3825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DA6420">
            <w:pPr>
              <w:jc w:val="both"/>
            </w:pPr>
            <w:r>
              <w:rPr>
                <w:rFonts w:ascii="宋体" w:hAnsi="宋体" w:eastAsia="宋体"/>
                <w:sz w:val="16"/>
              </w:rPr>
              <w:t>新疆巴州食品药品检验所认真贯彻全国药品监督管理工作会议部署和《关于提前下达2024年中央食品药品监管补助资金预算的通知》文件精神，通过对药品抽样30批次、医疗器械抽样1批次、化妆品抽样36批次达到不断完善和加强“两品一械”安全抽样检验工作,加强“两品一械”企业监管力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54CF53">
            <w:pPr>
              <w:jc w:val="both"/>
            </w:pPr>
            <w:r>
              <w:rPr>
                <w:rFonts w:ascii="宋体" w:hAnsi="宋体" w:eastAsia="宋体"/>
                <w:sz w:val="16"/>
              </w:rPr>
              <w:t>2024年</w:t>
            </w:r>
            <w:r>
              <w:rPr>
                <w:rFonts w:hint="eastAsia" w:ascii="宋体" w:hAnsi="宋体"/>
                <w:sz w:val="16"/>
                <w:lang w:eastAsia="zh-CN"/>
              </w:rPr>
              <w:t>本单位</w:t>
            </w:r>
            <w:r>
              <w:rPr>
                <w:rFonts w:ascii="宋体" w:hAnsi="宋体" w:eastAsia="宋体"/>
                <w:sz w:val="16"/>
              </w:rPr>
              <w:t>贯彻全国药品监督管理工作会议部署和文件精神，已及时完成药品抽样30批次、医疗器械抽样1批次、化妆品抽样36批次，不断提高“两品一械”总体安全水平和药品监管水平，降低假冒伪劣产品制售行为。</w:t>
            </w:r>
          </w:p>
        </w:tc>
      </w:tr>
      <w:tr w14:paraId="2DB987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DB0F3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506E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DFD2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BF9A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0485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B87F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85B8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F077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99E2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1740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D1ED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A071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3636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7BB2D">
            <w:pPr>
              <w:jc w:val="center"/>
            </w:pPr>
            <w:r>
              <w:rPr>
                <w:rFonts w:ascii="宋体" w:hAnsi="宋体" w:eastAsia="宋体"/>
                <w:sz w:val="16"/>
              </w:rPr>
              <w:t>偏差原因分析及改进措施</w:t>
            </w:r>
          </w:p>
        </w:tc>
      </w:tr>
      <w:tr w14:paraId="18E8F3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46602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F3273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7C32F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0A940">
            <w:pPr>
              <w:jc w:val="center"/>
            </w:pPr>
            <w:r>
              <w:rPr>
                <w:rFonts w:ascii="宋体" w:hAnsi="宋体" w:eastAsia="宋体"/>
                <w:sz w:val="16"/>
              </w:rPr>
              <w:t>药品抽样批次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EAB90">
            <w:pPr>
              <w:jc w:val="center"/>
            </w:pPr>
            <w:r>
              <w:rPr>
                <w:rFonts w:ascii="宋体" w:hAnsi="宋体" w:eastAsia="宋体"/>
                <w:sz w:val="16"/>
              </w:rPr>
              <w:t>&gt;=30批次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0C3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337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0C25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070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6EE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2E16F">
            <w:pPr>
              <w:jc w:val="center"/>
            </w:pPr>
            <w:r>
              <w:rPr>
                <w:rFonts w:ascii="宋体" w:hAnsi="宋体" w:eastAsia="宋体"/>
                <w:sz w:val="16"/>
              </w:rPr>
              <w:t>=30批次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5C9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231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32FE7">
            <w:pPr>
              <w:jc w:val="center"/>
            </w:pPr>
          </w:p>
        </w:tc>
      </w:tr>
      <w:tr w14:paraId="1B5609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9D7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A36C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D59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FD805">
            <w:pPr>
              <w:jc w:val="center"/>
            </w:pPr>
            <w:r>
              <w:rPr>
                <w:rFonts w:ascii="宋体" w:hAnsi="宋体" w:eastAsia="宋体"/>
                <w:sz w:val="16"/>
              </w:rPr>
              <w:t>医疗器械抽样批次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006F2">
            <w:pPr>
              <w:jc w:val="center"/>
            </w:pPr>
            <w:r>
              <w:rPr>
                <w:rFonts w:ascii="宋体" w:hAnsi="宋体" w:eastAsia="宋体"/>
                <w:sz w:val="16"/>
              </w:rPr>
              <w:t>&gt;=1批次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EC0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CAE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1CD5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AD0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73A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EF5DF">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7B4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81BA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80512">
            <w:pPr>
              <w:jc w:val="center"/>
            </w:pPr>
          </w:p>
        </w:tc>
      </w:tr>
      <w:tr w14:paraId="2BAD37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FA9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6376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038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653F0">
            <w:pPr>
              <w:jc w:val="center"/>
            </w:pPr>
            <w:r>
              <w:rPr>
                <w:rFonts w:ascii="宋体" w:hAnsi="宋体" w:eastAsia="宋体"/>
                <w:sz w:val="16"/>
              </w:rPr>
              <w:t>化妆品抽样批次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B105D">
            <w:pPr>
              <w:jc w:val="center"/>
            </w:pPr>
            <w:r>
              <w:rPr>
                <w:rFonts w:ascii="宋体" w:hAnsi="宋体" w:eastAsia="宋体"/>
                <w:sz w:val="16"/>
              </w:rPr>
              <w:t>&gt;=36批次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325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F4D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9184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0A2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483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AE3AC">
            <w:pPr>
              <w:jc w:val="center"/>
            </w:pPr>
            <w:r>
              <w:rPr>
                <w:rFonts w:ascii="宋体" w:hAnsi="宋体" w:eastAsia="宋体"/>
                <w:sz w:val="16"/>
              </w:rPr>
              <w:t>=36批次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18B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23AF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7B348">
            <w:pPr>
              <w:jc w:val="center"/>
            </w:pPr>
          </w:p>
        </w:tc>
      </w:tr>
      <w:tr w14:paraId="033BF3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F621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E4EE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2CF1F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62409">
            <w:pPr>
              <w:jc w:val="center"/>
            </w:pPr>
            <w:r>
              <w:rPr>
                <w:rFonts w:ascii="宋体" w:hAnsi="宋体" w:eastAsia="宋体"/>
                <w:sz w:val="16"/>
              </w:rPr>
              <w:t>药品生产企业检查覆盖率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2289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BAD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F08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2985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EFE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BC0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75C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78E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2C5A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078F9">
            <w:pPr>
              <w:jc w:val="center"/>
            </w:pPr>
          </w:p>
        </w:tc>
      </w:tr>
      <w:tr w14:paraId="6269DE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627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181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720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3FD35">
            <w:pPr>
              <w:jc w:val="center"/>
            </w:pPr>
            <w:r>
              <w:rPr>
                <w:rFonts w:ascii="宋体" w:hAnsi="宋体" w:eastAsia="宋体"/>
                <w:sz w:val="16"/>
              </w:rPr>
              <w:t>不合格产品处置率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48D3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5DC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70D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F886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7E0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DC1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683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AE3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A536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01327">
            <w:pPr>
              <w:jc w:val="center"/>
            </w:pPr>
          </w:p>
        </w:tc>
      </w:tr>
      <w:tr w14:paraId="370BC7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571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D79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10D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F71EA">
            <w:pPr>
              <w:jc w:val="center"/>
            </w:pPr>
            <w:r>
              <w:rPr>
                <w:rFonts w:ascii="宋体" w:hAnsi="宋体" w:eastAsia="宋体"/>
                <w:sz w:val="16"/>
              </w:rPr>
              <w:t>药品抽检在本地区覆盖率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91DE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3BF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DC3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7056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CD1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303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5CD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E3D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2E27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C8688">
            <w:pPr>
              <w:jc w:val="center"/>
            </w:pPr>
          </w:p>
        </w:tc>
      </w:tr>
      <w:tr w14:paraId="004221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6CE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2F7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13CE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D3F92">
            <w:pPr>
              <w:jc w:val="center"/>
            </w:pPr>
            <w:r>
              <w:rPr>
                <w:rFonts w:ascii="宋体" w:hAnsi="宋体" w:eastAsia="宋体"/>
                <w:sz w:val="16"/>
              </w:rPr>
              <w:t>任务完成时间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BE94F">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CA1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2B4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48E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DC61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54E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F7943">
            <w:pPr>
              <w:jc w:val="center"/>
            </w:pPr>
            <w:r>
              <w:rPr>
                <w:rFonts w:ascii="宋体" w:hAnsi="宋体" w:eastAsia="宋体"/>
                <w:sz w:val="16"/>
              </w:rPr>
              <w:t>2024年9月30日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C45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524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9CEEC">
            <w:pPr>
              <w:jc w:val="center"/>
            </w:pPr>
          </w:p>
        </w:tc>
      </w:tr>
      <w:tr w14:paraId="773D0F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C03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C7A30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3DB45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254E7">
            <w:pPr>
              <w:jc w:val="center"/>
            </w:pPr>
            <w:r>
              <w:rPr>
                <w:rFonts w:ascii="宋体" w:hAnsi="宋体" w:eastAsia="宋体"/>
                <w:sz w:val="16"/>
              </w:rPr>
              <w:t>“两品一械”抽样费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BCB27">
            <w:pPr>
              <w:jc w:val="center"/>
            </w:pPr>
            <w:r>
              <w:rPr>
                <w:rFonts w:ascii="宋体" w:hAnsi="宋体" w:eastAsia="宋体"/>
                <w:sz w:val="16"/>
              </w:rPr>
              <w:t>&lt;=5.80万元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ACC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128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7EB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DFE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EF8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04C9B">
            <w:pPr>
              <w:jc w:val="center"/>
            </w:pPr>
            <w:r>
              <w:rPr>
                <w:rFonts w:ascii="宋体" w:hAnsi="宋体" w:eastAsia="宋体"/>
                <w:sz w:val="16"/>
              </w:rPr>
              <w:t>=5.8万元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07D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443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A1B91">
            <w:pPr>
              <w:jc w:val="center"/>
            </w:pPr>
          </w:p>
        </w:tc>
      </w:tr>
      <w:tr w14:paraId="47381D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367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028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936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FEB42">
            <w:pPr>
              <w:jc w:val="center"/>
            </w:pPr>
            <w:r>
              <w:rPr>
                <w:rFonts w:ascii="宋体" w:hAnsi="宋体" w:eastAsia="宋体"/>
                <w:sz w:val="16"/>
              </w:rPr>
              <w:t>“两品一械”购样费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ABE51">
            <w:pPr>
              <w:jc w:val="center"/>
            </w:pPr>
            <w:r>
              <w:rPr>
                <w:rFonts w:ascii="宋体" w:hAnsi="宋体" w:eastAsia="宋体"/>
                <w:sz w:val="16"/>
              </w:rPr>
              <w:t>&lt;=1.20万元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0B5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C51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888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31E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593E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60AB9">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5B8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969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87B63">
            <w:pPr>
              <w:jc w:val="center"/>
            </w:pPr>
          </w:p>
        </w:tc>
      </w:tr>
      <w:tr w14:paraId="6FB7D8C5">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1E5F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64636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EE5A0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148F6">
            <w:pPr>
              <w:jc w:val="center"/>
            </w:pPr>
            <w:r>
              <w:rPr>
                <w:rFonts w:ascii="宋体" w:hAnsi="宋体" w:eastAsia="宋体"/>
                <w:sz w:val="16"/>
              </w:rPr>
              <w:t>“两品一械”总体安全水平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6AD66">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804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474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E808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9E5D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107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7C7A6">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73E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902D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74B91">
            <w:pPr>
              <w:jc w:val="center"/>
            </w:pPr>
          </w:p>
        </w:tc>
      </w:tr>
      <w:tr w14:paraId="6DDCE2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79F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038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8C8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AEFF3">
            <w:pPr>
              <w:jc w:val="center"/>
            </w:pPr>
            <w:r>
              <w:rPr>
                <w:rFonts w:ascii="宋体" w:hAnsi="宋体" w:eastAsia="宋体"/>
                <w:sz w:val="16"/>
              </w:rPr>
              <w:t>假冒伪劣产品制售行为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90741">
            <w:pPr>
              <w:jc w:val="center"/>
            </w:pPr>
            <w:r>
              <w:rPr>
                <w:rFonts w:ascii="宋体" w:hAnsi="宋体" w:eastAsia="宋体"/>
                <w:sz w:val="16"/>
              </w:rPr>
              <w:t>不断降低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C89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648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60B7A">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2FDB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663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BBEAB">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B03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AC12A">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1CB7E">
            <w:pPr>
              <w:jc w:val="center"/>
            </w:pPr>
          </w:p>
        </w:tc>
      </w:tr>
      <w:tr w14:paraId="50E708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860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9E4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D8B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2FB8C">
            <w:pPr>
              <w:jc w:val="center"/>
            </w:pPr>
            <w:r>
              <w:rPr>
                <w:rFonts w:ascii="宋体" w:hAnsi="宋体" w:eastAsia="宋体"/>
                <w:sz w:val="16"/>
              </w:rPr>
              <w:t>药品监管水平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940C5">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4FA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733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37C85">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7A98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E39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7B964">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665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E07AC">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E88B6">
            <w:pPr>
              <w:jc w:val="center"/>
            </w:pPr>
          </w:p>
        </w:tc>
      </w:tr>
      <w:tr w14:paraId="3E7BBD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1AB9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11CB30">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BB037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4149E">
            <w:pPr>
              <w:jc w:val="center"/>
            </w:pPr>
            <w:r>
              <w:rPr>
                <w:rFonts w:ascii="宋体" w:hAnsi="宋体" w:eastAsia="宋体"/>
                <w:sz w:val="16"/>
              </w:rPr>
              <w:t>公众对药品监管满意度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9E3CD">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AC9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D45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F05D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B940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BCC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3DDD1">
            <w:pPr>
              <w:jc w:val="center"/>
            </w:pPr>
            <w:r>
              <w:rPr>
                <w:rFonts w:ascii="宋体" w:hAnsi="宋体" w:eastAsia="宋体"/>
                <w:sz w:val="16"/>
              </w:rPr>
              <w:t>=98.57%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3E9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DD23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84BE0">
            <w:pPr>
              <w:jc w:val="center"/>
            </w:pPr>
          </w:p>
        </w:tc>
      </w:tr>
      <w:tr w14:paraId="13A661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8F8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0F0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E3A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A979E">
            <w:pPr>
              <w:jc w:val="center"/>
            </w:pPr>
            <w:r>
              <w:rPr>
                <w:rFonts w:ascii="宋体" w:hAnsi="宋体" w:eastAsia="宋体"/>
                <w:sz w:val="16"/>
              </w:rPr>
              <w:t>公众对化妆品监管满意度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598B9">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648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DA4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4D86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08EE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BCE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F1B69">
            <w:pPr>
              <w:jc w:val="center"/>
            </w:pPr>
            <w:r>
              <w:rPr>
                <w:rFonts w:ascii="宋体" w:hAnsi="宋体" w:eastAsia="宋体"/>
                <w:sz w:val="16"/>
              </w:rPr>
              <w:t>=98.57%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984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C987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B5D7E">
            <w:pPr>
              <w:jc w:val="center"/>
            </w:pPr>
          </w:p>
        </w:tc>
      </w:tr>
      <w:tr w14:paraId="11F344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8CE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D604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0ED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55F27">
            <w:pPr>
              <w:jc w:val="center"/>
            </w:pPr>
            <w:r>
              <w:rPr>
                <w:rFonts w:ascii="宋体" w:hAnsi="宋体" w:eastAsia="宋体"/>
                <w:sz w:val="16"/>
              </w:rPr>
              <w:t>公众对医疗器械监管满意度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9ED71">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422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507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0D01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4270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63A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CE4C9">
            <w:pPr>
              <w:jc w:val="center"/>
            </w:pPr>
            <w:r>
              <w:rPr>
                <w:rFonts w:ascii="宋体" w:hAnsi="宋体" w:eastAsia="宋体"/>
                <w:sz w:val="16"/>
              </w:rPr>
              <w:t>=98.57%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D47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E76E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A8402">
            <w:pPr>
              <w:jc w:val="center"/>
            </w:pPr>
          </w:p>
        </w:tc>
      </w:tr>
      <w:tr w14:paraId="2736DA7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C4CE2D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6AF0F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5062E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C985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419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55E75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BF0E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2DA4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4E24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F61C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9EB944"/>
        </w:tc>
      </w:tr>
    </w:tbl>
    <w:p w14:paraId="016A2E5C">
      <w:r>
        <w:br w:type="page"/>
      </w:r>
    </w:p>
    <w:p w14:paraId="268C84AB">
      <w:pPr>
        <w:spacing w:line="640" w:lineRule="exact"/>
        <w:ind w:firstLine="640"/>
        <w:jc w:val="both"/>
        <w:outlineLvl w:val="2"/>
      </w:pPr>
      <w:r>
        <w:rPr>
          <w:rFonts w:ascii="黑体" w:hAnsi="黑体" w:eastAsia="黑体"/>
          <w:sz w:val="32"/>
        </w:rPr>
        <w:t>十二、其他需说明的事项</w:t>
      </w:r>
    </w:p>
    <w:p w14:paraId="0FF8035E">
      <w:pPr>
        <w:spacing w:line="580" w:lineRule="exact"/>
        <w:ind w:firstLine="640"/>
        <w:jc w:val="both"/>
      </w:pPr>
      <w:r>
        <w:rPr>
          <w:rFonts w:hint="eastAsia" w:ascii="仿宋_GB2312" w:hAnsi="仿宋_GB2312" w:eastAsia="仿宋_GB2312"/>
          <w:b w:val="0"/>
          <w:sz w:val="32"/>
        </w:rPr>
        <w:t>本年度本单位整体绩效自评表由主管部门编报并公开</w:t>
      </w:r>
      <w:bookmarkStart w:id="0" w:name="_GoBack"/>
      <w:bookmarkEnd w:id="0"/>
      <w:r>
        <w:rPr>
          <w:rFonts w:ascii="仿宋_GB2312" w:hAnsi="仿宋_GB2312" w:eastAsia="仿宋_GB2312"/>
          <w:b w:val="0"/>
          <w:sz w:val="32"/>
        </w:rPr>
        <w:t>。</w:t>
      </w:r>
    </w:p>
    <w:p w14:paraId="1C779B63">
      <w:r>
        <w:br w:type="page"/>
      </w:r>
    </w:p>
    <w:p w14:paraId="609B095B">
      <w:pPr>
        <w:spacing w:line="240" w:lineRule="auto"/>
        <w:jc w:val="center"/>
        <w:outlineLvl w:val="1"/>
      </w:pPr>
      <w:r>
        <w:rPr>
          <w:rFonts w:ascii="黑体" w:hAnsi="黑体" w:eastAsia="黑体"/>
          <w:sz w:val="32"/>
        </w:rPr>
        <w:t>第三部分 专业名词解释</w:t>
      </w:r>
    </w:p>
    <w:p w14:paraId="1D5ED11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8164EF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F20684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1CD1BC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32E46D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948F4A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3FCB8F4">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6E8218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6CEDEE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E3EA89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700D68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4459DA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4E2910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24A985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4F28542">
      <w:r>
        <w:br w:type="page"/>
      </w:r>
    </w:p>
    <w:p w14:paraId="29DD38FF">
      <w:pPr>
        <w:spacing w:line="240" w:lineRule="auto"/>
        <w:jc w:val="center"/>
        <w:outlineLvl w:val="1"/>
      </w:pPr>
      <w:r>
        <w:rPr>
          <w:rFonts w:ascii="黑体" w:hAnsi="黑体" w:eastAsia="黑体"/>
          <w:sz w:val="32"/>
        </w:rPr>
        <w:t>第四部分 部门决算报表（见附表）</w:t>
      </w:r>
    </w:p>
    <w:p w14:paraId="41AD31EF">
      <w:pPr>
        <w:spacing w:line="240" w:lineRule="auto"/>
        <w:ind w:firstLine="640"/>
        <w:jc w:val="both"/>
      </w:pPr>
      <w:r>
        <w:rPr>
          <w:rFonts w:ascii="仿宋_GB2312" w:hAnsi="仿宋_GB2312" w:eastAsia="仿宋_GB2312"/>
          <w:b w:val="0"/>
          <w:sz w:val="32"/>
        </w:rPr>
        <w:t>一、《收入支出决算总表》</w:t>
      </w:r>
    </w:p>
    <w:p w14:paraId="108CD881">
      <w:pPr>
        <w:spacing w:line="240" w:lineRule="auto"/>
        <w:ind w:firstLine="640"/>
        <w:jc w:val="both"/>
      </w:pPr>
      <w:r>
        <w:rPr>
          <w:rFonts w:ascii="仿宋_GB2312" w:hAnsi="仿宋_GB2312" w:eastAsia="仿宋_GB2312"/>
          <w:b w:val="0"/>
          <w:sz w:val="32"/>
        </w:rPr>
        <w:t>二、《收入决算表》</w:t>
      </w:r>
    </w:p>
    <w:p w14:paraId="36282690">
      <w:pPr>
        <w:spacing w:line="240" w:lineRule="auto"/>
        <w:ind w:firstLine="640"/>
        <w:jc w:val="both"/>
      </w:pPr>
      <w:r>
        <w:rPr>
          <w:rFonts w:ascii="仿宋_GB2312" w:hAnsi="仿宋_GB2312" w:eastAsia="仿宋_GB2312"/>
          <w:b w:val="0"/>
          <w:sz w:val="32"/>
        </w:rPr>
        <w:t>三、《支出决算表》</w:t>
      </w:r>
    </w:p>
    <w:p w14:paraId="312B821C">
      <w:pPr>
        <w:spacing w:line="240" w:lineRule="auto"/>
        <w:ind w:firstLine="640"/>
        <w:jc w:val="both"/>
      </w:pPr>
      <w:r>
        <w:rPr>
          <w:rFonts w:ascii="仿宋_GB2312" w:hAnsi="仿宋_GB2312" w:eastAsia="仿宋_GB2312"/>
          <w:b w:val="0"/>
          <w:sz w:val="32"/>
        </w:rPr>
        <w:t>四、《财政拨款收入支出决算总表》</w:t>
      </w:r>
    </w:p>
    <w:p w14:paraId="0C4C0BB9">
      <w:pPr>
        <w:spacing w:line="240" w:lineRule="auto"/>
        <w:ind w:firstLine="640"/>
        <w:jc w:val="both"/>
      </w:pPr>
      <w:r>
        <w:rPr>
          <w:rFonts w:ascii="仿宋_GB2312" w:hAnsi="仿宋_GB2312" w:eastAsia="仿宋_GB2312"/>
          <w:b w:val="0"/>
          <w:sz w:val="32"/>
        </w:rPr>
        <w:t>五、《一般公共预算财政拨款支出决算表》</w:t>
      </w:r>
    </w:p>
    <w:p w14:paraId="7EBE39EC">
      <w:pPr>
        <w:spacing w:line="240" w:lineRule="auto"/>
        <w:ind w:firstLine="640"/>
        <w:jc w:val="both"/>
      </w:pPr>
      <w:r>
        <w:rPr>
          <w:rFonts w:ascii="仿宋_GB2312" w:hAnsi="仿宋_GB2312" w:eastAsia="仿宋_GB2312"/>
          <w:b w:val="0"/>
          <w:sz w:val="32"/>
        </w:rPr>
        <w:t>六、《一般公共预算财政拨款基本支出决算表》</w:t>
      </w:r>
    </w:p>
    <w:p w14:paraId="4E4D742D">
      <w:pPr>
        <w:spacing w:line="240" w:lineRule="auto"/>
        <w:ind w:firstLine="640"/>
        <w:jc w:val="both"/>
      </w:pPr>
      <w:r>
        <w:rPr>
          <w:rFonts w:ascii="仿宋_GB2312" w:hAnsi="仿宋_GB2312" w:eastAsia="仿宋_GB2312"/>
          <w:b w:val="0"/>
          <w:sz w:val="32"/>
        </w:rPr>
        <w:t>七、《政府性基金预算财政拨款收入支出决算表》</w:t>
      </w:r>
    </w:p>
    <w:p w14:paraId="34169857">
      <w:pPr>
        <w:spacing w:line="240" w:lineRule="auto"/>
        <w:ind w:firstLine="640"/>
        <w:jc w:val="both"/>
      </w:pPr>
      <w:r>
        <w:rPr>
          <w:rFonts w:ascii="仿宋_GB2312" w:hAnsi="仿宋_GB2312" w:eastAsia="仿宋_GB2312"/>
          <w:b w:val="0"/>
          <w:sz w:val="32"/>
        </w:rPr>
        <w:t>八、《国有资本经营预算财政拨款收入支出决算表》</w:t>
      </w:r>
    </w:p>
    <w:p w14:paraId="4C8D2FF9">
      <w:pPr>
        <w:spacing w:line="240" w:lineRule="auto"/>
        <w:ind w:firstLine="640"/>
        <w:jc w:val="both"/>
      </w:pPr>
      <w:r>
        <w:rPr>
          <w:rFonts w:ascii="仿宋_GB2312" w:hAnsi="仿宋_GB2312" w:eastAsia="仿宋_GB2312"/>
          <w:b w:val="0"/>
          <w:sz w:val="32"/>
        </w:rPr>
        <w:t>九、《财政拨款“三公”经费支出决算表》</w:t>
      </w:r>
    </w:p>
    <w:p w14:paraId="38A10927">
      <w:pPr>
        <w:spacing w:line="240" w:lineRule="auto"/>
        <w:ind w:firstLine="640"/>
        <w:jc w:val="both"/>
      </w:pPr>
    </w:p>
    <w:p w14:paraId="098737DB">
      <w:pPr>
        <w:spacing w:line="240" w:lineRule="auto"/>
        <w:ind w:firstLine="640"/>
        <w:jc w:val="both"/>
      </w:pPr>
    </w:p>
    <w:p w14:paraId="47711510">
      <w:pPr>
        <w:spacing w:line="240" w:lineRule="auto"/>
        <w:ind w:firstLine="640"/>
        <w:jc w:val="both"/>
      </w:pPr>
    </w:p>
    <w:p w14:paraId="207A6425">
      <w:pPr>
        <w:spacing w:line="240" w:lineRule="auto"/>
        <w:ind w:firstLine="640"/>
        <w:jc w:val="both"/>
      </w:pPr>
    </w:p>
    <w:p w14:paraId="63DF1C4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BB84D9B"/>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615270"/>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EA94DD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38</Pages>
  <Words>5214</Words>
  <Characters>5957</Characters>
  <Lines>0</Lines>
  <Paragraphs>0</Paragraphs>
  <TotalTime>2</TotalTime>
  <ScaleCrop>false</ScaleCrop>
  <LinksUpToDate>false</LinksUpToDate>
  <CharactersWithSpaces>5965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2025-09-11T11:59:11Z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