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巴音郭楞蒙古自治州医疗保障局2024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bookmarkStart w:id="0" w:name="_GoBack"/>
      <w:bookmarkEnd w:id="0"/>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2665620">
      <w:r>
        <w:br w:type="page"/>
      </w:r>
    </w:p>
    <w:p w14:paraId="02362E4C">
      <w:pPr>
        <w:spacing w:line="640" w:lineRule="exact"/>
        <w:jc w:val="center"/>
        <w:outlineLvl w:val="1"/>
      </w:pPr>
      <w:r>
        <w:rPr>
          <w:rFonts w:ascii="黑体" w:hAnsi="黑体" w:eastAsia="黑体"/>
          <w:sz w:val="32"/>
        </w:rPr>
        <w:t>第一部分 部门概况</w:t>
      </w:r>
    </w:p>
    <w:p w14:paraId="1DCF0676">
      <w:pPr>
        <w:spacing w:line="640" w:lineRule="exact"/>
        <w:ind w:firstLine="640"/>
        <w:jc w:val="both"/>
        <w:outlineLvl w:val="2"/>
      </w:pPr>
      <w:r>
        <w:rPr>
          <w:rFonts w:ascii="黑体" w:hAnsi="黑体" w:eastAsia="黑体"/>
          <w:sz w:val="32"/>
        </w:rPr>
        <w:t>一、主要职能</w:t>
      </w:r>
    </w:p>
    <w:p w14:paraId="348FE3A7">
      <w:pPr>
        <w:spacing w:line="580" w:lineRule="exact"/>
        <w:ind w:firstLine="640"/>
        <w:jc w:val="both"/>
      </w:pPr>
      <w:r>
        <w:rPr>
          <w:rFonts w:hint="eastAsia" w:ascii="仿宋_GB2312" w:hAnsi="仿宋_GB2312" w:eastAsia="仿宋_GB2312"/>
          <w:sz w:val="32"/>
          <w:lang w:eastAsia="zh-CN"/>
        </w:rPr>
        <w:t>巴音郭楞蒙古自治州</w:t>
      </w:r>
      <w:r>
        <w:rPr>
          <w:rFonts w:ascii="仿宋_GB2312" w:hAnsi="仿宋_GB2312" w:eastAsia="仿宋_GB2312"/>
          <w:sz w:val="32"/>
        </w:rPr>
        <w:t>医疗保障局于2019年3月2日由</w:t>
      </w:r>
      <w:r>
        <w:rPr>
          <w:rFonts w:hint="eastAsia" w:ascii="仿宋_GB2312" w:hAnsi="仿宋_GB2312" w:eastAsia="仿宋_GB2312"/>
          <w:sz w:val="32"/>
          <w:lang w:eastAsia="zh-CN"/>
        </w:rPr>
        <w:t>巴音郭楞蒙古自治州</w:t>
      </w:r>
      <w:r>
        <w:rPr>
          <w:rFonts w:ascii="仿宋_GB2312" w:hAnsi="仿宋_GB2312" w:eastAsia="仿宋_GB2312"/>
          <w:sz w:val="32"/>
        </w:rPr>
        <w:t>党委，州人民政府批准成立，自治州医疗保障局是州人民政府工作部门，为正县级。自治州医疗保障局贯彻落实党中央、国务院和自治区党委、人民政府工作要求，在履行职责过程中坚持和加强党对医疗保障工作的集中统一领导。主要职责是贯彻实施国家、自治区医疗保险、生育保险、医疗救助等医疗保障制度；组织制定并实施医疗保障基金监督管理办法，承担推进医疗保障基金支付方式改革工作；统筹城乡医疗保障待遇标准，建立健全与筹资水平相适应的待遇调整机制；组织拟订药品、医用耗材价格和医疗服务项目；组织制定药品、医用耗材、医疗服务项目、医疗服务设施等医保目录和支付标准，建立动态调整机制；负责医疗保障经办管理、公共服务体系和信息化建设。</w:t>
      </w:r>
    </w:p>
    <w:p w14:paraId="015E7A54">
      <w:pPr>
        <w:spacing w:line="640" w:lineRule="exact"/>
        <w:ind w:firstLine="640"/>
        <w:jc w:val="both"/>
        <w:outlineLvl w:val="2"/>
      </w:pPr>
      <w:r>
        <w:rPr>
          <w:rFonts w:ascii="黑体" w:hAnsi="黑体" w:eastAsia="黑体"/>
          <w:sz w:val="32"/>
        </w:rPr>
        <w:t>二、机构设置及人员情况</w:t>
      </w:r>
    </w:p>
    <w:p w14:paraId="1F6AC7C2">
      <w:pPr>
        <w:spacing w:line="580" w:lineRule="exact"/>
        <w:ind w:firstLine="640"/>
        <w:jc w:val="both"/>
      </w:pPr>
      <w:r>
        <w:rPr>
          <w:rFonts w:ascii="仿宋_GB2312" w:hAnsi="仿宋_GB2312" w:eastAsia="仿宋_GB2312"/>
          <w:sz w:val="32"/>
        </w:rPr>
        <w:t>巴音郭楞蒙古自治州医疗保障局2024年度，实有人数31人，其中：在职人员25人，增加1人；离休人员0人，增加0人；退休人员6人,增加1人。</w:t>
      </w:r>
    </w:p>
    <w:p w14:paraId="6D834472">
      <w:pPr>
        <w:spacing w:line="580" w:lineRule="exact"/>
        <w:ind w:firstLine="640"/>
        <w:jc w:val="both"/>
      </w:pPr>
      <w:r>
        <w:rPr>
          <w:rFonts w:ascii="仿宋_GB2312" w:hAnsi="仿宋_GB2312" w:eastAsia="仿宋_GB2312"/>
          <w:sz w:val="32"/>
        </w:rPr>
        <w:t>巴音郭楞蒙古自治州医疗保障局无下属预算单位，下设6个科室，分别是：办公室、政策法规和规划财务科、基金监管科、待遇保障科、医药服务管理科、医疗保障事业发展中心。</w:t>
      </w:r>
    </w:p>
    <w:p w14:paraId="5DFCE0BB">
      <w:r>
        <w:br w:type="page"/>
      </w:r>
    </w:p>
    <w:p w14:paraId="208CEE39">
      <w:pPr>
        <w:spacing w:line="240" w:lineRule="auto"/>
        <w:jc w:val="center"/>
        <w:outlineLvl w:val="1"/>
      </w:pPr>
      <w:r>
        <w:rPr>
          <w:rFonts w:ascii="黑体" w:hAnsi="黑体" w:eastAsia="黑体"/>
          <w:sz w:val="32"/>
        </w:rPr>
        <w:t>第二部分 部门决算情况说明</w:t>
      </w:r>
    </w:p>
    <w:p w14:paraId="799F51B6">
      <w:pPr>
        <w:spacing w:line="640" w:lineRule="exact"/>
        <w:ind w:firstLine="640"/>
        <w:jc w:val="both"/>
        <w:outlineLvl w:val="2"/>
      </w:pPr>
      <w:r>
        <w:rPr>
          <w:rFonts w:ascii="黑体" w:hAnsi="黑体" w:eastAsia="黑体"/>
          <w:sz w:val="32"/>
        </w:rPr>
        <w:t>一、收入支出决算总体情况说明</w:t>
      </w:r>
    </w:p>
    <w:p w14:paraId="6982CD62">
      <w:pPr>
        <w:spacing w:line="580" w:lineRule="exact"/>
        <w:ind w:firstLine="640"/>
        <w:jc w:val="both"/>
      </w:pPr>
      <w:r>
        <w:rPr>
          <w:rFonts w:ascii="仿宋_GB2312" w:hAnsi="仿宋_GB2312" w:eastAsia="仿宋_GB2312"/>
          <w:b/>
          <w:sz w:val="32"/>
        </w:rPr>
        <w:t>2024年度收入总计752.64万元，</w:t>
      </w:r>
      <w:r>
        <w:rPr>
          <w:rFonts w:ascii="仿宋_GB2312" w:hAnsi="仿宋_GB2312" w:eastAsia="仿宋_GB2312"/>
          <w:b w:val="0"/>
          <w:sz w:val="32"/>
        </w:rPr>
        <w:t>其中：本年收入合计752.64万元，使用非财政拨款结余（含专用结余）0.00万元，年初结转和结余0.00万元。</w:t>
      </w:r>
    </w:p>
    <w:p w14:paraId="5CCCD585">
      <w:pPr>
        <w:spacing w:line="580" w:lineRule="exact"/>
        <w:ind w:firstLine="640"/>
        <w:jc w:val="both"/>
      </w:pPr>
      <w:r>
        <w:rPr>
          <w:rFonts w:ascii="仿宋_GB2312" w:hAnsi="仿宋_GB2312" w:eastAsia="仿宋_GB2312"/>
          <w:b/>
          <w:sz w:val="32"/>
        </w:rPr>
        <w:t>2024年度支出总计752.64万元，</w:t>
      </w:r>
      <w:r>
        <w:rPr>
          <w:rFonts w:ascii="仿宋_GB2312" w:hAnsi="仿宋_GB2312" w:eastAsia="仿宋_GB2312"/>
          <w:b w:val="0"/>
          <w:sz w:val="32"/>
        </w:rPr>
        <w:t>其中：本年支出合计752.52万元，结余分配0.00万元，年末结转和结余0.11万元。</w:t>
      </w:r>
    </w:p>
    <w:p w14:paraId="5254034C">
      <w:pPr>
        <w:spacing w:line="580" w:lineRule="exact"/>
        <w:ind w:firstLine="640"/>
        <w:jc w:val="both"/>
      </w:pPr>
      <w:r>
        <w:rPr>
          <w:rFonts w:ascii="仿宋_GB2312" w:hAnsi="仿宋_GB2312" w:eastAsia="仿宋_GB2312"/>
          <w:b w:val="0"/>
          <w:sz w:val="32"/>
        </w:rPr>
        <w:t>收入支出总体与上年相比，减少745.79万元，下降49.77%，主要原因是：本年减少州直企业离休干部医疗保险基金、上级专项能力提升资金及全民参保资金。</w:t>
      </w:r>
    </w:p>
    <w:p w14:paraId="45B02B09">
      <w:pPr>
        <w:spacing w:line="640" w:lineRule="exact"/>
        <w:ind w:firstLine="640"/>
        <w:jc w:val="both"/>
        <w:outlineLvl w:val="2"/>
      </w:pPr>
      <w:r>
        <w:rPr>
          <w:rFonts w:ascii="黑体" w:hAnsi="黑体" w:eastAsia="黑体"/>
          <w:sz w:val="32"/>
        </w:rPr>
        <w:t>二、收入决算情况说明</w:t>
      </w:r>
    </w:p>
    <w:p w14:paraId="6C3F51B9">
      <w:pPr>
        <w:spacing w:line="580" w:lineRule="exact"/>
        <w:ind w:firstLine="640"/>
        <w:jc w:val="both"/>
      </w:pPr>
      <w:r>
        <w:rPr>
          <w:rFonts w:ascii="仿宋_GB2312" w:hAnsi="仿宋_GB2312" w:eastAsia="仿宋_GB2312"/>
          <w:b/>
          <w:sz w:val="32"/>
        </w:rPr>
        <w:t>本年收入752.64万元，</w:t>
      </w:r>
      <w:r>
        <w:rPr>
          <w:rFonts w:ascii="仿宋_GB2312" w:hAnsi="仿宋_GB2312" w:eastAsia="仿宋_GB2312"/>
          <w:b w:val="0"/>
          <w:sz w:val="32"/>
        </w:rPr>
        <w:t>其中：财政拨款收入752.52万元，占99.98%；上级补助收入0.00万元，占0.00%；事业收入0.00万元，占0.00%；经营收入0.00万元，占0.00%；附属单位上缴收入0.00万元，占0.00%；其他收入0.11万元，占0.01%。</w:t>
      </w:r>
    </w:p>
    <w:p w14:paraId="0261D6E1">
      <w:pPr>
        <w:spacing w:line="640" w:lineRule="exact"/>
        <w:ind w:firstLine="640"/>
        <w:jc w:val="both"/>
        <w:outlineLvl w:val="2"/>
      </w:pPr>
      <w:r>
        <w:rPr>
          <w:rFonts w:ascii="黑体" w:hAnsi="黑体" w:eastAsia="黑体"/>
          <w:sz w:val="32"/>
        </w:rPr>
        <w:t>三、支出决算情况说明</w:t>
      </w:r>
    </w:p>
    <w:p w14:paraId="33F61751">
      <w:pPr>
        <w:spacing w:line="580" w:lineRule="exact"/>
        <w:ind w:firstLine="640"/>
        <w:jc w:val="both"/>
      </w:pPr>
      <w:r>
        <w:rPr>
          <w:rFonts w:ascii="仿宋_GB2312" w:hAnsi="仿宋_GB2312" w:eastAsia="仿宋_GB2312"/>
          <w:b/>
          <w:sz w:val="32"/>
        </w:rPr>
        <w:t>本年支出752.52万元，</w:t>
      </w:r>
      <w:r>
        <w:rPr>
          <w:rFonts w:ascii="仿宋_GB2312" w:hAnsi="仿宋_GB2312" w:eastAsia="仿宋_GB2312"/>
          <w:b w:val="0"/>
          <w:sz w:val="32"/>
        </w:rPr>
        <w:t>其中：基本支出461.20万元，占61.29%；项目支出291.32万元，占38.71%；上缴上级支出0.00万元，占0.00%；经营支出0.00万元，占0.00%；对附属单位补助支出0.00万元，占0.00%。</w:t>
      </w:r>
    </w:p>
    <w:p w14:paraId="2343C538">
      <w:pPr>
        <w:spacing w:line="640" w:lineRule="exact"/>
        <w:ind w:firstLine="640"/>
        <w:jc w:val="both"/>
        <w:outlineLvl w:val="2"/>
      </w:pPr>
      <w:r>
        <w:rPr>
          <w:rFonts w:ascii="黑体" w:hAnsi="黑体" w:eastAsia="黑体"/>
          <w:sz w:val="32"/>
        </w:rPr>
        <w:t>四、财政拨款收入支出决算总体情况说明</w:t>
      </w:r>
    </w:p>
    <w:p w14:paraId="26327827">
      <w:pPr>
        <w:spacing w:line="580" w:lineRule="exact"/>
        <w:ind w:firstLine="640"/>
        <w:jc w:val="both"/>
      </w:pPr>
      <w:r>
        <w:rPr>
          <w:rFonts w:ascii="仿宋_GB2312" w:hAnsi="仿宋_GB2312" w:eastAsia="仿宋_GB2312"/>
          <w:b/>
          <w:sz w:val="32"/>
        </w:rPr>
        <w:t>2024年度财政拨款收入总计752.52万元，</w:t>
      </w:r>
      <w:r>
        <w:rPr>
          <w:rFonts w:ascii="仿宋_GB2312" w:hAnsi="仿宋_GB2312" w:eastAsia="仿宋_GB2312"/>
          <w:b w:val="0"/>
          <w:sz w:val="32"/>
        </w:rPr>
        <w:t>其中：年初财政拨款结转和结余0.00万元，本年财政拨款收入752.52万元。</w:t>
      </w:r>
      <w:r>
        <w:rPr>
          <w:rFonts w:ascii="仿宋_GB2312" w:hAnsi="仿宋_GB2312" w:eastAsia="仿宋_GB2312"/>
          <w:b/>
          <w:sz w:val="32"/>
        </w:rPr>
        <w:t>财政拨款支出总计752.52万元，</w:t>
      </w:r>
      <w:r>
        <w:rPr>
          <w:rFonts w:ascii="仿宋_GB2312" w:hAnsi="仿宋_GB2312" w:eastAsia="仿宋_GB2312"/>
          <w:b w:val="0"/>
          <w:sz w:val="32"/>
        </w:rPr>
        <w:t>其中：年末财政拨款结转和结余0.00万元，本年财政拨款支出752.52万元。</w:t>
      </w:r>
    </w:p>
    <w:p w14:paraId="6F294EE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减少745.91万元，下降49.78%，主要原因是：本年减少州直企业离休干部医疗保险基金、上级专项能力提升资金及全民参保资金。</w:t>
      </w:r>
      <w:r>
        <w:rPr>
          <w:rFonts w:ascii="仿宋_GB2312" w:hAnsi="仿宋_GB2312" w:eastAsia="仿宋_GB2312"/>
          <w:b/>
          <w:sz w:val="32"/>
        </w:rPr>
        <w:t>与年初预算相比，</w:t>
      </w:r>
      <w:r>
        <w:rPr>
          <w:rFonts w:ascii="仿宋_GB2312" w:hAnsi="仿宋_GB2312" w:eastAsia="仿宋_GB2312"/>
          <w:b w:val="0"/>
          <w:sz w:val="32"/>
        </w:rPr>
        <w:t>年初预算数768.69万元，决算数752.52万元，预决算差异率-2.10%，主要原因是：</w:t>
      </w:r>
      <w:r>
        <w:rPr>
          <w:rFonts w:hint="eastAsia" w:ascii="仿宋_GB2312" w:hAnsi="仿宋_GB2312" w:eastAsia="仿宋_GB2312"/>
          <w:b w:val="0"/>
          <w:sz w:val="32"/>
          <w:lang w:val="en-US" w:eastAsia="zh-CN"/>
        </w:rPr>
        <w:t>年中调减</w:t>
      </w:r>
      <w:r>
        <w:rPr>
          <w:rFonts w:ascii="仿宋_GB2312" w:hAnsi="仿宋_GB2312" w:eastAsia="仿宋_GB2312"/>
          <w:b w:val="0"/>
          <w:sz w:val="32"/>
        </w:rPr>
        <w:t>中央财政医疗服务与保障能力提升补助资金项目（医疗保障服务能力建设部分）</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导致预决算存在差异</w:t>
      </w:r>
      <w:r>
        <w:rPr>
          <w:rFonts w:ascii="仿宋_GB2312" w:hAnsi="仿宋_GB2312" w:eastAsia="仿宋_GB2312"/>
          <w:b w:val="0"/>
          <w:sz w:val="32"/>
        </w:rPr>
        <w:t>。</w:t>
      </w:r>
    </w:p>
    <w:p w14:paraId="35EA9213">
      <w:pPr>
        <w:spacing w:line="640" w:lineRule="exact"/>
        <w:ind w:firstLine="640"/>
        <w:jc w:val="both"/>
        <w:outlineLvl w:val="2"/>
      </w:pPr>
      <w:r>
        <w:rPr>
          <w:rFonts w:ascii="黑体" w:hAnsi="黑体" w:eastAsia="黑体"/>
          <w:sz w:val="32"/>
        </w:rPr>
        <w:t>五、一般公共预算财政拨款支出决算情况说明</w:t>
      </w:r>
    </w:p>
    <w:p w14:paraId="5797ACE4">
      <w:pPr>
        <w:spacing w:line="640" w:lineRule="exact"/>
        <w:ind w:firstLine="640"/>
        <w:jc w:val="both"/>
        <w:outlineLvl w:val="3"/>
      </w:pPr>
      <w:r>
        <w:rPr>
          <w:rFonts w:ascii="楷体_GB2312" w:hAnsi="楷体_GB2312" w:eastAsia="楷体_GB2312"/>
          <w:b/>
          <w:sz w:val="32"/>
        </w:rPr>
        <w:t>（一）一般公共预算财政拨款支出决算总体情况</w:t>
      </w:r>
    </w:p>
    <w:p w14:paraId="70A90856">
      <w:pPr>
        <w:spacing w:line="580" w:lineRule="exact"/>
        <w:ind w:firstLine="640"/>
        <w:jc w:val="both"/>
      </w:pPr>
      <w:r>
        <w:rPr>
          <w:rFonts w:ascii="仿宋_GB2312" w:hAnsi="仿宋_GB2312" w:eastAsia="仿宋_GB2312"/>
          <w:b/>
          <w:sz w:val="32"/>
        </w:rPr>
        <w:t>2024年度一般公共预算财政拨款支出752.52万元，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减少745.91万元，下降49.78%，主要原因是：本年减少州直企业离休干部医疗保险基金、上级专项能力提升资金及全民参保资金。</w:t>
      </w:r>
      <w:r>
        <w:rPr>
          <w:rFonts w:ascii="仿宋_GB2312" w:hAnsi="仿宋_GB2312" w:eastAsia="仿宋_GB2312"/>
          <w:b/>
          <w:sz w:val="32"/>
        </w:rPr>
        <w:t>与年初预算相比,</w:t>
      </w:r>
      <w:r>
        <w:rPr>
          <w:rFonts w:ascii="仿宋_GB2312" w:hAnsi="仿宋_GB2312" w:eastAsia="仿宋_GB2312"/>
          <w:b w:val="0"/>
          <w:sz w:val="32"/>
        </w:rPr>
        <w:t>年初预算数768.69万元，决算数752.52万元，预决算差异率-2.10%，主要原因是：年中调减中央财政医疗服务与保障能力提升补助资金项目（医疗保障服务能力建设部分），导致预决算差异。</w:t>
      </w:r>
    </w:p>
    <w:p w14:paraId="014A76F9">
      <w:pPr>
        <w:spacing w:line="640" w:lineRule="exact"/>
        <w:ind w:firstLine="640"/>
        <w:jc w:val="both"/>
        <w:outlineLvl w:val="3"/>
      </w:pPr>
      <w:r>
        <w:rPr>
          <w:rFonts w:ascii="楷体_GB2312" w:hAnsi="楷体_GB2312" w:eastAsia="楷体_GB2312"/>
          <w:b/>
          <w:sz w:val="32"/>
        </w:rPr>
        <w:t>（二）一般公共预算财政拨款支出决算结构情况</w:t>
      </w:r>
    </w:p>
    <w:p w14:paraId="0FE5EB77">
      <w:pPr>
        <w:spacing w:line="580" w:lineRule="exact"/>
        <w:ind w:firstLine="640"/>
        <w:jc w:val="both"/>
      </w:pPr>
      <w:r>
        <w:rPr>
          <w:rFonts w:ascii="仿宋_GB2312" w:hAnsi="仿宋_GB2312" w:eastAsia="仿宋_GB2312"/>
          <w:b w:val="0"/>
          <w:sz w:val="32"/>
        </w:rPr>
        <w:t>1.教育支出(类)0.22万元,占0.03%。</w:t>
      </w:r>
    </w:p>
    <w:p w14:paraId="1164738F">
      <w:pPr>
        <w:spacing w:line="580" w:lineRule="exact"/>
        <w:ind w:firstLine="640"/>
        <w:jc w:val="both"/>
      </w:pPr>
      <w:r>
        <w:rPr>
          <w:rFonts w:ascii="仿宋_GB2312" w:hAnsi="仿宋_GB2312" w:eastAsia="仿宋_GB2312"/>
          <w:b w:val="0"/>
          <w:sz w:val="32"/>
        </w:rPr>
        <w:t>2.社会保障和就业支出(类)54.39万元,占7.23%。</w:t>
      </w:r>
    </w:p>
    <w:p w14:paraId="737EA391">
      <w:pPr>
        <w:spacing w:line="580" w:lineRule="exact"/>
        <w:ind w:firstLine="640"/>
        <w:jc w:val="both"/>
      </w:pPr>
      <w:r>
        <w:rPr>
          <w:rFonts w:ascii="仿宋_GB2312" w:hAnsi="仿宋_GB2312" w:eastAsia="仿宋_GB2312"/>
          <w:b w:val="0"/>
          <w:sz w:val="32"/>
        </w:rPr>
        <w:t>3.卫生健康支出(类)664.88万元,占88.35%。</w:t>
      </w:r>
    </w:p>
    <w:p w14:paraId="7A7F2686">
      <w:pPr>
        <w:spacing w:line="580" w:lineRule="exact"/>
        <w:ind w:firstLine="640"/>
        <w:jc w:val="both"/>
      </w:pPr>
      <w:r>
        <w:rPr>
          <w:rFonts w:ascii="仿宋_GB2312" w:hAnsi="仿宋_GB2312" w:eastAsia="仿宋_GB2312"/>
          <w:b w:val="0"/>
          <w:sz w:val="32"/>
        </w:rPr>
        <w:t>4.住房保障支出(类)33.04万元,占4.39%。</w:t>
      </w:r>
    </w:p>
    <w:p w14:paraId="0D682B34">
      <w:pPr>
        <w:spacing w:line="640" w:lineRule="exact"/>
        <w:ind w:firstLine="640"/>
        <w:jc w:val="both"/>
        <w:outlineLvl w:val="3"/>
      </w:pPr>
      <w:r>
        <w:rPr>
          <w:rFonts w:ascii="楷体_GB2312" w:hAnsi="楷体_GB2312" w:eastAsia="楷体_GB2312"/>
          <w:b/>
          <w:sz w:val="32"/>
        </w:rPr>
        <w:t>（三）一般公共预算财政拨款支出决算具体情况</w:t>
      </w:r>
    </w:p>
    <w:p w14:paraId="37177675">
      <w:pPr>
        <w:spacing w:line="580" w:lineRule="exact"/>
        <w:ind w:firstLine="640"/>
        <w:jc w:val="both"/>
      </w:pPr>
      <w:r>
        <w:rPr>
          <w:rFonts w:ascii="仿宋_GB2312" w:hAnsi="仿宋_GB2312" w:eastAsia="仿宋_GB2312"/>
          <w:b w:val="0"/>
          <w:sz w:val="32"/>
        </w:rPr>
        <w:t>1.教育支出(类)进修及培训(款)培训支出(项):支出决算数为0.22万元，比上年决算减少0.20万元，下降47.62%,主要原因是：本年培训业务活动减少，培训费减少。</w:t>
      </w:r>
    </w:p>
    <w:p w14:paraId="5A482A92">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2.社会保障和就业支出(类)行政事业单位养老支出(款)行政单位离退休(项):支出决算数为5.40万元，比上年决算增加1.77万元，增长48.76%,主要原因是：本年退休人员增加，导致退休费较上年增加。</w:t>
      </w:r>
    </w:p>
    <w:p w14:paraId="1863E3FA">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43.52万元，比上年决算减少0.11万元，下降0.25%,主要原因是：本年在职人员调入调出，人员职级不同，缴费基数不同，导致养老保险缴费较上年减少。</w:t>
      </w:r>
    </w:p>
    <w:p w14:paraId="2F36C61B">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5.47万元，比上年决算减少7.62万元，下降58.21%,主要原因是：本年新增退休人员较上年减少，职业年金缴费较上年减少。</w:t>
      </w:r>
    </w:p>
    <w:p w14:paraId="6A016C52">
      <w:pPr>
        <w:spacing w:line="580" w:lineRule="exact"/>
        <w:ind w:firstLine="640"/>
        <w:jc w:val="both"/>
      </w:pPr>
      <w:r>
        <w:rPr>
          <w:rFonts w:ascii="仿宋_GB2312" w:hAnsi="仿宋_GB2312" w:eastAsia="仿宋_GB2312"/>
          <w:b w:val="0"/>
          <w:sz w:val="32"/>
        </w:rPr>
        <w:t>5.社会保障和就业支出(类)企业改革补助(款)其他企业改革发展补助(项):支出决算数为0.00万元，比上年决算减少600.00万元，下降100.00%,主要原因是：本年未安排州直企业离休干部医疗费资金，支出决算数较上年减少。</w:t>
      </w:r>
    </w:p>
    <w:p w14:paraId="3DBC9AB2">
      <w:pPr>
        <w:spacing w:line="580" w:lineRule="exact"/>
        <w:ind w:firstLine="640"/>
        <w:jc w:val="both"/>
      </w:pPr>
      <w:r>
        <w:rPr>
          <w:rFonts w:ascii="仿宋_GB2312" w:hAnsi="仿宋_GB2312" w:eastAsia="仿宋_GB2312"/>
          <w:b w:val="0"/>
          <w:sz w:val="32"/>
        </w:rPr>
        <w:t>6.卫生健康支出(类)行政事业单位医疗(款)行政单位医疗(项):支出决算数为12.53万元，比上年决算增加1.40万元，增长12.58%,主要原因是：本年在职人员增加，行政单位医疗支出较上年增加。</w:t>
      </w:r>
    </w:p>
    <w:p w14:paraId="24E3F4B4">
      <w:pPr>
        <w:spacing w:line="580" w:lineRule="exact"/>
        <w:ind w:firstLine="640"/>
        <w:jc w:val="both"/>
      </w:pPr>
      <w:r>
        <w:rPr>
          <w:rFonts w:ascii="仿宋_GB2312" w:hAnsi="仿宋_GB2312" w:eastAsia="仿宋_GB2312"/>
          <w:b w:val="0"/>
          <w:sz w:val="32"/>
        </w:rPr>
        <w:t>7.卫生健康支出(类)行政事业单位医疗(款)事业单位医疗(项):支出决算数为6.51万元，比上年决算增加0.03万元，增长0.46%,主要原因是：本年在职人员工资调增，事业单位医疗支出较上年增加。</w:t>
      </w:r>
    </w:p>
    <w:p w14:paraId="431FC64F">
      <w:pPr>
        <w:spacing w:line="580" w:lineRule="exact"/>
        <w:ind w:firstLine="640"/>
        <w:jc w:val="both"/>
      </w:pPr>
      <w:r>
        <w:rPr>
          <w:rFonts w:ascii="仿宋_GB2312" w:hAnsi="仿宋_GB2312" w:eastAsia="仿宋_GB2312"/>
          <w:b w:val="0"/>
          <w:sz w:val="32"/>
        </w:rPr>
        <w:t>8.卫生健康支出(类)行政事业单位医疗(款)公务员医疗补助(项):支出决算数为5.40万元，比上年决算增加0.32万元，增长6.30%,主要原因是：本年在职人员增加，公务员医疗补助较上年增加。</w:t>
      </w:r>
    </w:p>
    <w:p w14:paraId="1CCB98A2">
      <w:pPr>
        <w:spacing w:line="580" w:lineRule="exact"/>
        <w:ind w:firstLine="640"/>
        <w:jc w:val="both"/>
      </w:pPr>
      <w:r>
        <w:rPr>
          <w:rFonts w:ascii="仿宋_GB2312" w:hAnsi="仿宋_GB2312" w:eastAsia="仿宋_GB2312"/>
          <w:b w:val="0"/>
          <w:sz w:val="32"/>
        </w:rPr>
        <w:t>9.卫生健康支出(类)行政事业单位医疗(款)其他行政事业单位医疗支出(项):支出决算数为0.69万元，比上年决算减少0.01万元，下降1.43%,主要原因是：因退休人员医疗保险制度改革，退休人员基本医疗不再由单位缴纳，导致经费较上年减少。</w:t>
      </w:r>
    </w:p>
    <w:p w14:paraId="7E3930E2">
      <w:pPr>
        <w:spacing w:line="580" w:lineRule="exact"/>
        <w:ind w:firstLine="640"/>
        <w:jc w:val="both"/>
      </w:pPr>
      <w:r>
        <w:rPr>
          <w:rFonts w:ascii="仿宋_GB2312" w:hAnsi="仿宋_GB2312" w:eastAsia="仿宋_GB2312"/>
          <w:b w:val="0"/>
          <w:sz w:val="32"/>
        </w:rPr>
        <w:t>10.卫生健康支出(类)医疗救助(款)其他医疗救助支出(项):支出决算数为45.00万元，比上年决算增加45.00万元，增长100.00%,主要原因是：本年新增自治区财政人身意外伤害保险补助项目，导致其他医疗救助支出增加。</w:t>
      </w:r>
    </w:p>
    <w:p w14:paraId="1D784C1A">
      <w:pPr>
        <w:spacing w:line="580" w:lineRule="exact"/>
        <w:ind w:firstLine="640"/>
        <w:jc w:val="both"/>
      </w:pPr>
      <w:r>
        <w:rPr>
          <w:rFonts w:ascii="仿宋_GB2312" w:hAnsi="仿宋_GB2312" w:eastAsia="仿宋_GB2312"/>
          <w:b w:val="0"/>
          <w:sz w:val="32"/>
        </w:rPr>
        <w:t>11.卫生健康支出(类)医疗保障管理事务(款)行政运行(项):支出决算数为244.48万元，比上年决算增加2.25万元，增长0.93%,主要原因是：本年新增在职人员，人员经费增加，导致经费较上年有所增加。</w:t>
      </w:r>
    </w:p>
    <w:p w14:paraId="315753E1">
      <w:pPr>
        <w:spacing w:line="580" w:lineRule="exact"/>
        <w:ind w:firstLine="640"/>
        <w:jc w:val="both"/>
      </w:pPr>
      <w:r>
        <w:rPr>
          <w:rFonts w:ascii="仿宋_GB2312" w:hAnsi="仿宋_GB2312" w:eastAsia="仿宋_GB2312"/>
          <w:b w:val="0"/>
          <w:sz w:val="32"/>
        </w:rPr>
        <w:t>12.卫生健康支出(类)医疗保障管理事务(款)一般行政管理事务(项):支出决算数为69.00万元，比上年决算减少2.42万元，下降3.39%,主要原因是：本年减少医疗保障基金专项行动和全民参保征缴服务资金，相关支出减少。</w:t>
      </w:r>
    </w:p>
    <w:p w14:paraId="134C61D1">
      <w:pPr>
        <w:spacing w:line="580" w:lineRule="exact"/>
        <w:ind w:firstLine="640"/>
        <w:jc w:val="both"/>
      </w:pPr>
      <w:r>
        <w:rPr>
          <w:rFonts w:ascii="仿宋_GB2312" w:hAnsi="仿宋_GB2312" w:eastAsia="仿宋_GB2312"/>
          <w:b w:val="0"/>
          <w:sz w:val="32"/>
        </w:rPr>
        <w:t>13.卫生健康支出(类)医疗保障管理事务(款)机关服务(项):支出决算数为103.94万元，比上年决算增加13.42万元，增长14.83%,主要原因是：本年在职人员工资调增，导致相关人员经费较上年有所增加。</w:t>
      </w:r>
    </w:p>
    <w:p w14:paraId="6DC5DCCE">
      <w:pPr>
        <w:spacing w:line="580" w:lineRule="exact"/>
        <w:ind w:firstLine="640"/>
        <w:jc w:val="both"/>
      </w:pPr>
      <w:r>
        <w:rPr>
          <w:rFonts w:ascii="仿宋_GB2312" w:hAnsi="仿宋_GB2312" w:eastAsia="仿宋_GB2312"/>
          <w:b w:val="0"/>
          <w:sz w:val="32"/>
        </w:rPr>
        <w:t>14.卫生健康支出(类)医疗保障管理事务(款)信息化建设(项):支出决算数为21.79万元，比上年决算减少26.42万元，下降54.80%,主要原因是：本年减少2023年中央安排医疗服务与保障能力提升补助资金</w:t>
      </w:r>
      <w:r>
        <w:rPr>
          <w:rFonts w:hint="eastAsia" w:ascii="仿宋_GB2312" w:hAnsi="仿宋_GB2312" w:eastAsia="仿宋_GB2312"/>
          <w:b w:val="0"/>
          <w:sz w:val="32"/>
          <w:lang w:eastAsia="zh-CN"/>
        </w:rPr>
        <w:t>－</w:t>
      </w:r>
      <w:r>
        <w:rPr>
          <w:rFonts w:ascii="仿宋_GB2312" w:hAnsi="仿宋_GB2312" w:eastAsia="仿宋_GB2312"/>
          <w:b w:val="0"/>
          <w:sz w:val="32"/>
        </w:rPr>
        <w:t>互联网。</w:t>
      </w:r>
    </w:p>
    <w:p w14:paraId="54F0B25B">
      <w:pPr>
        <w:spacing w:line="580" w:lineRule="exact"/>
        <w:ind w:firstLine="640"/>
        <w:jc w:val="both"/>
      </w:pPr>
      <w:r>
        <w:rPr>
          <w:rFonts w:ascii="仿宋_GB2312" w:hAnsi="仿宋_GB2312" w:eastAsia="仿宋_GB2312"/>
          <w:b w:val="0"/>
          <w:sz w:val="32"/>
        </w:rPr>
        <w:t>15.卫生健康支出(类)医疗保障管理事务(款)医疗保障政策管理(项):支出决算数为137.70万元，比上年决算减少50.11万元，下降26.68%,主要原因是：本年减少2023中央安排医疗服务与保障能力提升补助资金项目</w:t>
      </w:r>
      <w:r>
        <w:rPr>
          <w:rFonts w:hint="eastAsia" w:ascii="仿宋_GB2312" w:hAnsi="仿宋_GB2312" w:eastAsia="仿宋_GB2312"/>
          <w:b w:val="0"/>
          <w:sz w:val="32"/>
          <w:lang w:eastAsia="zh-CN"/>
        </w:rPr>
        <w:t>－</w:t>
      </w:r>
      <w:r>
        <w:rPr>
          <w:rFonts w:ascii="仿宋_GB2312" w:hAnsi="仿宋_GB2312" w:eastAsia="仿宋_GB2312"/>
          <w:b w:val="0"/>
          <w:sz w:val="32"/>
        </w:rPr>
        <w:t>医药服务管理经费。</w:t>
      </w:r>
    </w:p>
    <w:p w14:paraId="4BC7CAEE">
      <w:pPr>
        <w:spacing w:line="580" w:lineRule="exact"/>
        <w:ind w:firstLine="640"/>
        <w:jc w:val="both"/>
      </w:pPr>
      <w:r>
        <w:rPr>
          <w:rFonts w:ascii="仿宋_GB2312" w:hAnsi="仿宋_GB2312" w:eastAsia="仿宋_GB2312"/>
          <w:b w:val="0"/>
          <w:sz w:val="32"/>
        </w:rPr>
        <w:t>16.卫生健康支出(类)医疗保障管理事务(款)医疗保障经办事务(项):支出决算数为17.83万元，比上年决算减少127.60万元，下降87.74%,主要原因是：本年减少2023年中央安排医疗服务与保障能力提升补助资金项目</w:t>
      </w:r>
      <w:r>
        <w:rPr>
          <w:rFonts w:hint="eastAsia" w:ascii="仿宋_GB2312" w:hAnsi="仿宋_GB2312" w:eastAsia="仿宋_GB2312"/>
          <w:b w:val="0"/>
          <w:sz w:val="32"/>
          <w:lang w:eastAsia="zh-CN"/>
        </w:rPr>
        <w:t>－</w:t>
      </w:r>
      <w:r>
        <w:rPr>
          <w:rFonts w:ascii="仿宋_GB2312" w:hAnsi="仿宋_GB2312" w:eastAsia="仿宋_GB2312"/>
          <w:b w:val="0"/>
          <w:sz w:val="32"/>
        </w:rPr>
        <w:t>基金价格招采/监测经费。</w:t>
      </w:r>
    </w:p>
    <w:p w14:paraId="3E447C0D">
      <w:pPr>
        <w:spacing w:line="580" w:lineRule="exact"/>
        <w:ind w:firstLine="640"/>
        <w:jc w:val="both"/>
      </w:pPr>
      <w:r>
        <w:rPr>
          <w:rFonts w:ascii="仿宋_GB2312" w:hAnsi="仿宋_GB2312" w:eastAsia="仿宋_GB2312"/>
          <w:b w:val="0"/>
          <w:sz w:val="32"/>
        </w:rPr>
        <w:t>17.住房保障支出(类)住房改革支出(款)住房公积金(项):支出决算数为33.04万元，比上年决算增加4.41万元，增长15.40%,主要原因是：本年在职人员增加，住房公积金支出较上年增加。</w:t>
      </w:r>
    </w:p>
    <w:p w14:paraId="23B5151B">
      <w:pPr>
        <w:spacing w:line="640" w:lineRule="exact"/>
        <w:ind w:firstLine="640"/>
        <w:jc w:val="both"/>
        <w:outlineLvl w:val="2"/>
      </w:pPr>
      <w:r>
        <w:rPr>
          <w:rFonts w:ascii="黑体" w:hAnsi="黑体" w:eastAsia="黑体"/>
          <w:sz w:val="32"/>
        </w:rPr>
        <w:t>六、一般公共预算财政拨款基本支出决算情况说明</w:t>
      </w:r>
    </w:p>
    <w:p w14:paraId="4ABC372B">
      <w:pPr>
        <w:spacing w:line="580" w:lineRule="exact"/>
        <w:ind w:firstLine="640"/>
        <w:jc w:val="both"/>
      </w:pPr>
      <w:r>
        <w:rPr>
          <w:rFonts w:ascii="仿宋_GB2312" w:hAnsi="仿宋_GB2312" w:eastAsia="仿宋_GB2312"/>
          <w:b w:val="0"/>
          <w:sz w:val="32"/>
        </w:rPr>
        <w:t>2024年度一般公共预算财政拨款基本支出461.20万元，其中：</w:t>
      </w:r>
      <w:r>
        <w:rPr>
          <w:rFonts w:ascii="仿宋_GB2312" w:hAnsi="仿宋_GB2312" w:eastAsia="仿宋_GB2312"/>
          <w:b/>
          <w:sz w:val="32"/>
        </w:rPr>
        <w:t>人员经费435.61万元，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包括：基本工资、津贴补贴、奖金、伙食补助费、机关事业单位基本养老保险缴费、职业年金缴费、职工基本医疗保险缴费、公务员医疗补助缴费、其他社会保障缴费、住房公积金、退休费、生活补助、奖励金。</w:t>
      </w:r>
    </w:p>
    <w:p w14:paraId="4377F654">
      <w:pPr>
        <w:spacing w:line="580" w:lineRule="exact"/>
        <w:ind w:firstLine="640"/>
        <w:jc w:val="both"/>
      </w:pPr>
      <w:r>
        <w:rPr>
          <w:rFonts w:ascii="仿宋_GB2312" w:hAnsi="仿宋_GB2312" w:eastAsia="仿宋_GB2312"/>
          <w:b/>
          <w:sz w:val="32"/>
        </w:rPr>
        <w:t>公用经费25.60万元，</w:t>
      </w:r>
      <w:r>
        <w:rPr>
          <w:rFonts w:ascii="仿宋_GB2312" w:hAnsi="仿宋_GB2312" w:eastAsia="仿宋_GB2312"/>
          <w:b w:val="0"/>
          <w:sz w:val="32"/>
        </w:rPr>
        <w:t>包括：办公费、印刷费、水费、电费、邮电费、取暖费、物业管理费、差旅费、维修（护）费、租赁费、培训费、劳务费、工会经费、福利费、公务用车运行维护费、其他商品和服务支出。</w:t>
      </w:r>
    </w:p>
    <w:p w14:paraId="730FC727">
      <w:pPr>
        <w:spacing w:line="640" w:lineRule="exact"/>
        <w:ind w:firstLine="640"/>
        <w:jc w:val="both"/>
        <w:outlineLvl w:val="2"/>
      </w:pPr>
      <w:r>
        <w:rPr>
          <w:rFonts w:ascii="黑体" w:hAnsi="黑体" w:eastAsia="黑体"/>
          <w:sz w:val="32"/>
        </w:rPr>
        <w:t>七、政府性基金预算财政拨款收入支出决算情况说明</w:t>
      </w:r>
    </w:p>
    <w:p w14:paraId="10A28F72">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16774520">
      <w:pPr>
        <w:spacing w:line="640" w:lineRule="exact"/>
        <w:ind w:firstLine="640"/>
        <w:jc w:val="both"/>
        <w:outlineLvl w:val="2"/>
      </w:pPr>
      <w:r>
        <w:rPr>
          <w:rFonts w:ascii="黑体" w:hAnsi="黑体" w:eastAsia="黑体"/>
          <w:sz w:val="32"/>
        </w:rPr>
        <w:t>八、国有资本经营预算财政拨款收入支出决算情况说明</w:t>
      </w:r>
    </w:p>
    <w:p w14:paraId="2D8E8865">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70DC16CF">
      <w:pPr>
        <w:spacing w:line="640" w:lineRule="exact"/>
        <w:ind w:firstLine="640"/>
        <w:jc w:val="both"/>
        <w:outlineLvl w:val="2"/>
      </w:pPr>
      <w:r>
        <w:rPr>
          <w:rFonts w:ascii="黑体" w:hAnsi="黑体" w:eastAsia="黑体"/>
          <w:sz w:val="32"/>
        </w:rPr>
        <w:t>九、财政拨款“三公”经费支出决算情况说明</w:t>
      </w:r>
    </w:p>
    <w:p w14:paraId="194560A9">
      <w:pPr>
        <w:spacing w:line="580" w:lineRule="exact"/>
        <w:ind w:firstLine="640"/>
        <w:jc w:val="both"/>
      </w:pPr>
      <w:r>
        <w:rPr>
          <w:rFonts w:ascii="仿宋_GB2312" w:hAnsi="仿宋_GB2312" w:eastAsia="仿宋_GB2312"/>
          <w:b/>
          <w:sz w:val="32"/>
        </w:rPr>
        <w:t>2024年度财政拨款“三公”经费支出6.00万元，</w:t>
      </w:r>
      <w:r>
        <w:rPr>
          <w:rFonts w:ascii="仿宋_GB2312" w:hAnsi="仿宋_GB2312" w:eastAsia="仿宋_GB2312"/>
          <w:b w:val="0"/>
          <w:sz w:val="32"/>
        </w:rPr>
        <w:t>比上年增加0.00万元，增长0.00%，主要原因是：本部门“三公”经费与上年一致无变化。其中：因公出国（境）费支出0.00万元，占0.00%，比上年增加0.00万元，增长0.00%，主要原因是：2023年与2024年均未安排因公出国（境）费支出。公务用车购置及运行维护费支出6.00万元，占100.00%，比上年增加0.00万元，增长0.00%，主要原因是：本部门公务用车运行维护费与上年一致无变化。公务接待费支出0.00万元，占0.00%，比上年增加0.00万元，增长0.00%，主要原因是：2023年与2024年均未安排公务接待费支出。</w:t>
      </w:r>
    </w:p>
    <w:p w14:paraId="6EFE0098">
      <w:pPr>
        <w:spacing w:line="580" w:lineRule="exact"/>
        <w:ind w:firstLine="640"/>
        <w:jc w:val="both"/>
      </w:pPr>
      <w:r>
        <w:rPr>
          <w:rFonts w:ascii="仿宋_GB2312" w:hAnsi="仿宋_GB2312" w:eastAsia="仿宋_GB2312"/>
          <w:b/>
          <w:sz w:val="32"/>
        </w:rPr>
        <w:t>具体情况如下：</w:t>
      </w:r>
    </w:p>
    <w:p w14:paraId="02EEF6CC">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0D5EDC6E">
      <w:pPr>
        <w:spacing w:line="580" w:lineRule="exact"/>
        <w:ind w:firstLine="640"/>
        <w:jc w:val="both"/>
      </w:pPr>
      <w:r>
        <w:rPr>
          <w:rFonts w:ascii="仿宋_GB2312" w:hAnsi="仿宋_GB2312" w:eastAsia="仿宋_GB2312"/>
          <w:b w:val="0"/>
          <w:sz w:val="32"/>
        </w:rPr>
        <w:t>公务用车购置及运行维护费6.00万元，其中：公务用车购置费0.00万元，公务用车运行维护费6.00万元。公务用车运行维护费开支内容包括加油费、维修费、保险费、审车费、过路费。公务用车购置数0辆，公务用车保有量2辆。国有资产占用情况中固定资产车辆2辆，与公务用车保有量差异原因是：本部门固定资产车辆与公务用车保有量一致无差异。</w:t>
      </w:r>
    </w:p>
    <w:p w14:paraId="512F4117">
      <w:pPr>
        <w:spacing w:line="580" w:lineRule="exact"/>
        <w:ind w:firstLine="640"/>
        <w:jc w:val="both"/>
      </w:pPr>
      <w:r>
        <w:rPr>
          <w:rFonts w:ascii="仿宋_GB2312" w:hAnsi="仿宋_GB2312" w:eastAsia="仿宋_GB2312"/>
          <w:b w:val="0"/>
          <w:sz w:val="32"/>
        </w:rPr>
        <w:t>公务接待费0.00万元，开支内容包括本部门无公务接待费。部门全年安排的国内公务接待0批次，0人次。</w:t>
      </w:r>
    </w:p>
    <w:p w14:paraId="241DD0B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6.00万元，决算数6.00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6.00万元，决算数6.00万元，预决算差异率0.00%，主要原因是：严格按照预算执行，预决算无差异。公务接待费全年预算数0.00万元，决算数0.00万元，预决算差异率0.00%，主要原因是：本部门无公务接待费。</w:t>
      </w:r>
    </w:p>
    <w:p w14:paraId="4F2DC2A9">
      <w:pPr>
        <w:spacing w:line="640" w:lineRule="exact"/>
        <w:ind w:firstLine="640"/>
        <w:jc w:val="both"/>
        <w:outlineLvl w:val="2"/>
      </w:pPr>
      <w:r>
        <w:rPr>
          <w:rFonts w:ascii="黑体" w:hAnsi="黑体" w:eastAsia="黑体"/>
          <w:sz w:val="32"/>
        </w:rPr>
        <w:t>十、其他重要事项的情况说明</w:t>
      </w:r>
    </w:p>
    <w:p w14:paraId="2A49B9C1">
      <w:pPr>
        <w:spacing w:line="640" w:lineRule="exact"/>
        <w:ind w:firstLine="640"/>
        <w:jc w:val="both"/>
        <w:outlineLvl w:val="3"/>
      </w:pPr>
      <w:r>
        <w:rPr>
          <w:rFonts w:ascii="楷体_GB2312" w:hAnsi="楷体_GB2312" w:eastAsia="楷体_GB2312"/>
          <w:b/>
          <w:sz w:val="32"/>
        </w:rPr>
        <w:t>（一）机关运行经费及公用经费支出情况</w:t>
      </w:r>
    </w:p>
    <w:p w14:paraId="2C8AA58B">
      <w:pPr>
        <w:spacing w:line="580" w:lineRule="exact"/>
        <w:ind w:firstLine="640"/>
        <w:jc w:val="both"/>
      </w:pPr>
      <w:r>
        <w:rPr>
          <w:rFonts w:ascii="仿宋_GB2312" w:hAnsi="仿宋_GB2312" w:eastAsia="仿宋_GB2312"/>
          <w:b w:val="0"/>
          <w:sz w:val="32"/>
        </w:rPr>
        <w:t>2024年度巴音郭楞蒙古自治州医疗保障局（行政单位和参照公务员法管理事业单位）机关运行经费支出25.60万元，比上年增加0.00万元，增长0.00%，主要原因是：本年机关运行经费支出上年一致无变化。</w:t>
      </w:r>
    </w:p>
    <w:p w14:paraId="0A5838C0">
      <w:pPr>
        <w:spacing w:line="640" w:lineRule="exact"/>
        <w:ind w:firstLine="640"/>
        <w:jc w:val="both"/>
        <w:outlineLvl w:val="3"/>
      </w:pPr>
      <w:r>
        <w:rPr>
          <w:rFonts w:ascii="楷体_GB2312" w:hAnsi="楷体_GB2312" w:eastAsia="楷体_GB2312"/>
          <w:b/>
          <w:sz w:val="32"/>
        </w:rPr>
        <w:t>（二）政府采购情况</w:t>
      </w:r>
    </w:p>
    <w:p w14:paraId="1841A4F0">
      <w:pPr>
        <w:spacing w:line="580" w:lineRule="exact"/>
        <w:ind w:firstLine="640"/>
        <w:jc w:val="both"/>
      </w:pPr>
      <w:r>
        <w:rPr>
          <w:rFonts w:ascii="仿宋_GB2312" w:hAnsi="仿宋_GB2312" w:eastAsia="仿宋_GB2312"/>
          <w:b w:val="0"/>
          <w:sz w:val="32"/>
        </w:rPr>
        <w:t>2024年度政府采购支出总额216.81万元，其中：政府采购货物支出26.37万元、政府采购工程支出0.00万元、政府采购服务支出190.44万元。</w:t>
      </w:r>
    </w:p>
    <w:p w14:paraId="7FD3C7D0">
      <w:pPr>
        <w:spacing w:line="580" w:lineRule="exact"/>
        <w:ind w:firstLine="640"/>
        <w:jc w:val="both"/>
      </w:pPr>
      <w:r>
        <w:rPr>
          <w:rFonts w:ascii="仿宋_GB2312" w:hAnsi="仿宋_GB2312" w:eastAsia="仿宋_GB2312"/>
          <w:b w:val="0"/>
          <w:sz w:val="32"/>
        </w:rPr>
        <w:t>授予中小企业合同金额9.78万元，占政府采购支出总额的4.51%，其中：授予小微企业合同金额7.51万元，占政府采购支出总额的3.46%。</w:t>
      </w:r>
    </w:p>
    <w:p w14:paraId="102AD5F5">
      <w:pPr>
        <w:spacing w:line="640" w:lineRule="exact"/>
        <w:ind w:firstLine="640"/>
        <w:jc w:val="both"/>
        <w:outlineLvl w:val="3"/>
      </w:pPr>
      <w:r>
        <w:rPr>
          <w:rFonts w:ascii="楷体_GB2312" w:hAnsi="楷体_GB2312" w:eastAsia="楷体_GB2312"/>
          <w:b/>
          <w:sz w:val="32"/>
        </w:rPr>
        <w:t>（三）国有资产占用情况说明</w:t>
      </w:r>
    </w:p>
    <w:p w14:paraId="7F96911D">
      <w:pPr>
        <w:spacing w:line="580" w:lineRule="exact"/>
        <w:ind w:firstLine="640"/>
        <w:jc w:val="both"/>
      </w:pPr>
      <w:r>
        <w:rPr>
          <w:rFonts w:ascii="仿宋_GB2312" w:hAnsi="仿宋_GB2312" w:eastAsia="仿宋_GB2312"/>
          <w:b w:val="0"/>
          <w:sz w:val="32"/>
        </w:rPr>
        <w:t>截至2024年12月31日，房屋0.00平方米，价值0.00万元。车辆2辆，价值47.79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1台（套）。</w:t>
      </w:r>
    </w:p>
    <w:p w14:paraId="34D0A2CB">
      <w:pPr>
        <w:spacing w:line="640" w:lineRule="exact"/>
        <w:ind w:firstLine="640"/>
        <w:jc w:val="both"/>
        <w:outlineLvl w:val="2"/>
      </w:pPr>
      <w:r>
        <w:rPr>
          <w:rFonts w:ascii="黑体" w:hAnsi="黑体" w:eastAsia="黑体"/>
          <w:sz w:val="32"/>
        </w:rPr>
        <w:t>十一、预算绩效的情况说明</w:t>
      </w:r>
    </w:p>
    <w:p w14:paraId="75EE5094">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752.64万元，实际执行总额752.52万元；预算绩效评价项目9个，全年预算数56,458.58万元，全年执行数56,458.32万元。预算绩效管理取得的成效：一是通过这些措施的落实，能有效提升</w:t>
      </w:r>
      <w:r>
        <w:rPr>
          <w:rFonts w:hint="eastAsia" w:ascii="仿宋_GB2312" w:hAnsi="仿宋_GB2312" w:eastAsia="仿宋_GB2312"/>
          <w:b w:val="0"/>
          <w:sz w:val="32"/>
          <w:lang w:eastAsia="zh-CN"/>
        </w:rPr>
        <w:t>本部门</w:t>
      </w:r>
      <w:r>
        <w:rPr>
          <w:rFonts w:ascii="仿宋_GB2312" w:hAnsi="仿宋_GB2312" w:eastAsia="仿宋_GB2312"/>
          <w:b w:val="0"/>
          <w:sz w:val="32"/>
        </w:rPr>
        <w:t>预算绩效管理水平，有效完善</w:t>
      </w:r>
      <w:r>
        <w:rPr>
          <w:rFonts w:hint="eastAsia" w:ascii="仿宋_GB2312" w:hAnsi="仿宋_GB2312" w:eastAsia="仿宋_GB2312"/>
          <w:b w:val="0"/>
          <w:sz w:val="32"/>
          <w:lang w:eastAsia="zh-CN"/>
        </w:rPr>
        <w:t>本部门</w:t>
      </w:r>
      <w:r>
        <w:rPr>
          <w:rFonts w:ascii="仿宋_GB2312" w:hAnsi="仿宋_GB2312" w:eastAsia="仿宋_GB2312"/>
          <w:b w:val="0"/>
          <w:sz w:val="32"/>
        </w:rPr>
        <w:t>预算管理工作，以实现资金的合理运用。二是通过完善预算绩效管理制度，加大预算绩效管理力度，提升了</w:t>
      </w:r>
      <w:r>
        <w:rPr>
          <w:rFonts w:hint="eastAsia" w:ascii="仿宋_GB2312" w:hAnsi="仿宋_GB2312" w:eastAsia="仿宋_GB2312"/>
          <w:b w:val="0"/>
          <w:sz w:val="32"/>
          <w:lang w:eastAsia="zh-CN"/>
        </w:rPr>
        <w:t>本部门</w:t>
      </w:r>
      <w:r>
        <w:rPr>
          <w:rFonts w:ascii="仿宋_GB2312" w:hAnsi="仿宋_GB2312" w:eastAsia="仿宋_GB2312"/>
          <w:b w:val="0"/>
          <w:sz w:val="32"/>
        </w:rPr>
        <w:t>预算绩效</w:t>
      </w:r>
      <w:r>
        <w:rPr>
          <w:rFonts w:hint="eastAsia" w:ascii="仿宋_GB2312" w:hAnsi="仿宋_GB2312" w:eastAsia="仿宋_GB2312"/>
          <w:b w:val="0"/>
          <w:sz w:val="32"/>
          <w:lang w:eastAsia="zh-CN"/>
        </w:rPr>
        <w:t>管理工作</w:t>
      </w:r>
      <w:r>
        <w:rPr>
          <w:rFonts w:ascii="仿宋_GB2312" w:hAnsi="仿宋_GB2312" w:eastAsia="仿宋_GB2312"/>
          <w:b w:val="0"/>
          <w:sz w:val="32"/>
        </w:rPr>
        <w:t>。科学性和有效性。发现的问题及原因：一是对全面预算绩效管理认知不足，虽然对全面预算绩效管理这一概念已不陌生，但是对相关理念的认识还不够，也没有将绩效管理理念和方法运用到具体的预算管理工作中。二是在单位内部，很多工作人员认为每笔资金或每项业务的支出是财务部门考虑的事情，这只是一项财务工作，因此没有积极</w:t>
      </w:r>
      <w:r>
        <w:rPr>
          <w:rFonts w:hint="eastAsia" w:ascii="仿宋_GB2312" w:hAnsi="仿宋_GB2312" w:eastAsia="仿宋_GB2312"/>
          <w:b w:val="0"/>
          <w:sz w:val="32"/>
          <w:lang w:eastAsia="zh-CN"/>
        </w:rPr>
        <w:t>地</w:t>
      </w:r>
      <w:r>
        <w:rPr>
          <w:rFonts w:ascii="仿宋_GB2312" w:hAnsi="仿宋_GB2312" w:eastAsia="仿宋_GB2312"/>
          <w:b w:val="0"/>
          <w:sz w:val="32"/>
        </w:rPr>
        <w:t>参与预算绩效的管理工作。下一步改进措施：一是提高对全面预算绩效管理的认识，加强领导重视，这样才能更好</w:t>
      </w:r>
      <w:r>
        <w:rPr>
          <w:rFonts w:hint="eastAsia" w:ascii="仿宋_GB2312" w:hAnsi="仿宋_GB2312" w:eastAsia="仿宋_GB2312"/>
          <w:b w:val="0"/>
          <w:sz w:val="32"/>
          <w:lang w:eastAsia="zh-CN"/>
        </w:rPr>
        <w:t>地</w:t>
      </w:r>
      <w:r>
        <w:rPr>
          <w:rFonts w:ascii="仿宋_GB2312" w:hAnsi="仿宋_GB2312" w:eastAsia="仿宋_GB2312"/>
          <w:b w:val="0"/>
          <w:sz w:val="32"/>
        </w:rPr>
        <w:t>推进全面预算绩效的管理工作。二是可以围绕全面预算绩效管理，组织单位各个部门的全体工作人员积极参与相关知识学习和培训，从业务工作需求出发，加强员工的预算绩效管理的实际操作能力。另外，应全面在全面预算绩效管理实施前，围绕单位发展规划和各个部门业务需求制定方案。具体附部门整体支出绩效自评表，项目支出绩效自评表和部门评价报告。</w:t>
      </w:r>
    </w:p>
    <w:p w14:paraId="7553C1C6">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6D66D257">
        <w:tblPrEx>
          <w:tblCellMar>
            <w:top w:w="0" w:type="dxa"/>
            <w:left w:w="108" w:type="dxa"/>
            <w:bottom w:w="0" w:type="dxa"/>
            <w:right w:w="108" w:type="dxa"/>
          </w:tblCellMar>
        </w:tblPrEx>
        <w:tc>
          <w:tcPr>
            <w:tcW w:w="8840" w:type="dxa"/>
            <w:gridSpan w:val="8"/>
            <w:vAlign w:val="center"/>
          </w:tcPr>
          <w:p w14:paraId="49759104">
            <w:pPr>
              <w:jc w:val="center"/>
            </w:pPr>
            <w:r>
              <w:rPr>
                <w:rFonts w:ascii="宋体" w:hAnsi="宋体" w:eastAsia="宋体"/>
                <w:sz w:val="24"/>
              </w:rPr>
              <w:t>部门整体支出绩效自评表</w:t>
            </w:r>
          </w:p>
        </w:tc>
      </w:tr>
      <w:tr w14:paraId="122E45A0">
        <w:tblPrEx>
          <w:tblCellMar>
            <w:top w:w="0" w:type="dxa"/>
            <w:left w:w="108" w:type="dxa"/>
            <w:bottom w:w="0" w:type="dxa"/>
            <w:right w:w="108" w:type="dxa"/>
          </w:tblCellMar>
        </w:tblPrEx>
        <w:tc>
          <w:tcPr>
            <w:tcW w:w="8840" w:type="dxa"/>
            <w:gridSpan w:val="8"/>
            <w:vAlign w:val="center"/>
          </w:tcPr>
          <w:p w14:paraId="56D32700">
            <w:pPr>
              <w:jc w:val="center"/>
            </w:pPr>
            <w:r>
              <w:rPr>
                <w:rFonts w:ascii="宋体" w:hAnsi="宋体" w:eastAsia="宋体"/>
                <w:sz w:val="24"/>
              </w:rPr>
              <w:t>（2024年度）</w:t>
            </w:r>
          </w:p>
        </w:tc>
      </w:tr>
      <w:tr w14:paraId="209F9229">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A40308">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0E5CD8">
            <w:pPr>
              <w:jc w:val="center"/>
            </w:pPr>
            <w:r>
              <w:rPr>
                <w:rFonts w:ascii="宋体" w:hAnsi="宋体" w:eastAsia="宋体"/>
                <w:sz w:val="16"/>
              </w:rPr>
              <w:t>巴音郭楞蒙古自治州医疗保障局</w:t>
            </w:r>
          </w:p>
        </w:tc>
      </w:tr>
      <w:tr w14:paraId="33351FF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0B2A15">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992910">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D71CA0">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81EEC3">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49F0A1">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0F62E1">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F0CA80">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05CC3F">
            <w:pPr>
              <w:jc w:val="center"/>
            </w:pPr>
            <w:r>
              <w:rPr>
                <w:rFonts w:ascii="宋体" w:hAnsi="宋体" w:eastAsia="宋体"/>
                <w:sz w:val="16"/>
              </w:rPr>
              <w:t>得分</w:t>
            </w:r>
          </w:p>
        </w:tc>
      </w:tr>
      <w:tr w14:paraId="7F22D0B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AE5B9A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D68660">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7C2ECD">
            <w:pPr>
              <w:jc w:val="center"/>
            </w:pPr>
            <w:r>
              <w:rPr>
                <w:rFonts w:ascii="宋体" w:hAnsi="宋体" w:eastAsia="宋体"/>
                <w:sz w:val="16"/>
              </w:rPr>
              <w:t>768.69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8C06C1">
            <w:pPr>
              <w:jc w:val="center"/>
            </w:pPr>
            <w:r>
              <w:rPr>
                <w:rFonts w:ascii="宋体" w:hAnsi="宋体" w:eastAsia="宋体"/>
                <w:sz w:val="16"/>
              </w:rPr>
              <w:t>752.64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73627A">
            <w:pPr>
              <w:jc w:val="center"/>
            </w:pPr>
            <w:r>
              <w:rPr>
                <w:rFonts w:ascii="宋体" w:hAnsi="宋体" w:eastAsia="宋体"/>
                <w:sz w:val="16"/>
              </w:rPr>
              <w:t>752.52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7D7692">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97FA17">
            <w:pPr>
              <w:jc w:val="center"/>
            </w:pPr>
            <w:r>
              <w:rPr>
                <w:rFonts w:ascii="宋体" w:hAnsi="宋体" w:eastAsia="宋体"/>
                <w:sz w:val="16"/>
              </w:rPr>
              <w:t>99.98%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238EDE">
            <w:pPr>
              <w:jc w:val="center"/>
            </w:pPr>
            <w:r>
              <w:rPr>
                <w:rFonts w:ascii="宋体" w:hAnsi="宋体" w:eastAsia="宋体"/>
                <w:sz w:val="16"/>
              </w:rPr>
              <w:t>9.99</w:t>
            </w:r>
          </w:p>
        </w:tc>
      </w:tr>
      <w:tr w14:paraId="5DFD079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5F5D0A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E56867">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AE19AE">
            <w:pPr>
              <w:jc w:val="center"/>
            </w:pPr>
            <w:r>
              <w:rPr>
                <w:rFonts w:ascii="宋体" w:hAnsi="宋体" w:eastAsia="宋体"/>
                <w:sz w:val="16"/>
              </w:rPr>
              <w:t>237.22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6AAF6A">
            <w:pPr>
              <w:jc w:val="center"/>
            </w:pPr>
            <w:r>
              <w:rPr>
                <w:rFonts w:ascii="宋体" w:hAnsi="宋体" w:eastAsia="宋体"/>
                <w:sz w:val="16"/>
              </w:rPr>
              <w:t>224.48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30975B">
            <w:pPr>
              <w:jc w:val="center"/>
            </w:pPr>
            <w:r>
              <w:rPr>
                <w:rFonts w:ascii="宋体" w:hAnsi="宋体" w:eastAsia="宋体"/>
                <w:sz w:val="16"/>
              </w:rPr>
              <w:t>224.48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7DB5D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4EDE2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D8C143">
            <w:pPr>
              <w:jc w:val="center"/>
            </w:pPr>
            <w:r>
              <w:rPr>
                <w:rFonts w:ascii="宋体" w:hAnsi="宋体" w:eastAsia="宋体"/>
                <w:sz w:val="16"/>
              </w:rPr>
              <w:t>-</w:t>
            </w:r>
          </w:p>
        </w:tc>
      </w:tr>
      <w:tr w14:paraId="7B27B00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763F7C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355A9B">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AD0014">
            <w:pPr>
              <w:jc w:val="center"/>
            </w:pPr>
            <w:r>
              <w:rPr>
                <w:rFonts w:ascii="宋体" w:hAnsi="宋体" w:eastAsia="宋体"/>
                <w:sz w:val="16"/>
              </w:rPr>
              <w:t>531.47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ED440F">
            <w:pPr>
              <w:jc w:val="center"/>
            </w:pPr>
            <w:r>
              <w:rPr>
                <w:rFonts w:ascii="宋体" w:hAnsi="宋体" w:eastAsia="宋体"/>
                <w:sz w:val="16"/>
              </w:rPr>
              <w:t>528.16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5E9832">
            <w:pPr>
              <w:jc w:val="center"/>
            </w:pPr>
            <w:r>
              <w:rPr>
                <w:rFonts w:ascii="宋体" w:hAnsi="宋体" w:eastAsia="宋体"/>
                <w:sz w:val="16"/>
              </w:rPr>
              <w:t>528.04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801CA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62085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319247">
            <w:pPr>
              <w:jc w:val="center"/>
            </w:pPr>
            <w:r>
              <w:rPr>
                <w:rFonts w:ascii="宋体" w:hAnsi="宋体" w:eastAsia="宋体"/>
                <w:sz w:val="16"/>
              </w:rPr>
              <w:t>-</w:t>
            </w:r>
          </w:p>
        </w:tc>
      </w:tr>
      <w:tr w14:paraId="2DFF5B5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0B2B7E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0252B2">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F47269">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BD0239">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8A553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991AA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AD7C9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9ACDFA">
            <w:pPr>
              <w:jc w:val="center"/>
            </w:pPr>
            <w:r>
              <w:rPr>
                <w:rFonts w:ascii="宋体" w:hAnsi="宋体" w:eastAsia="宋体"/>
                <w:sz w:val="16"/>
              </w:rPr>
              <w:t>-</w:t>
            </w:r>
          </w:p>
        </w:tc>
      </w:tr>
      <w:tr w14:paraId="611D1FC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F25FFE">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8687577">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5433A36">
            <w:pPr>
              <w:jc w:val="center"/>
            </w:pPr>
            <w:r>
              <w:rPr>
                <w:rFonts w:ascii="宋体" w:hAnsi="宋体" w:eastAsia="宋体"/>
                <w:sz w:val="16"/>
              </w:rPr>
              <w:t>实际完成情况</w:t>
            </w:r>
          </w:p>
        </w:tc>
      </w:tr>
      <w:tr w14:paraId="6539644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AF8E78F"/>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627E905">
            <w:pPr>
              <w:jc w:val="both"/>
            </w:pPr>
            <w:r>
              <w:rPr>
                <w:rFonts w:ascii="宋体" w:hAnsi="宋体" w:eastAsia="宋体"/>
                <w:sz w:val="16"/>
              </w:rPr>
              <w:t>积极推进全民参保计划，巩固参保率，确保基本医疗保险参保率在95%以上；持续实施重特大疾病医疗救助、强化医疗救助规范管理</w:t>
            </w:r>
            <w:r>
              <w:rPr>
                <w:rFonts w:hint="eastAsia" w:ascii="宋体" w:hAnsi="宋体"/>
                <w:sz w:val="16"/>
                <w:lang w:eastAsia="zh-CN"/>
              </w:rPr>
              <w:t>；为</w:t>
            </w:r>
            <w:r>
              <w:rPr>
                <w:rFonts w:ascii="宋体" w:hAnsi="宋体" w:eastAsia="宋体"/>
                <w:sz w:val="16"/>
              </w:rPr>
              <w:t>解决参保人员基本医疗保险最高支付限额以上的医疗费用提供资金保障，减轻参保人员就医负担，增进民生福祉，维护社会和谐稳定。切实提高两定机构医疗保险服务质量；保证自治州医保局医疗保障管理顺畅；确保医疗保险代办员经费及医疗保险全民参保计划实施项目顺利开展。</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DFD4C2B">
            <w:pPr>
              <w:jc w:val="both"/>
            </w:pPr>
            <w:r>
              <w:rPr>
                <w:rFonts w:ascii="宋体" w:hAnsi="宋体" w:eastAsia="宋体"/>
                <w:sz w:val="16"/>
              </w:rPr>
              <w:t>2024年巴州医疗保障局坚持以人民健康为中心，贯彻落实中央、自治区、自治州医疗保障各项决策部署，积极推进巴州全民参保工作，截至2024年底，城乡居民基本医疗参保人数达到81.35万人，城乡居民基本医疗保险政策范围内住院费用支付比例达到69.21%，减轻参保人员就医负担，增进民生福祉，维护社会和谐稳定。持续实施重特大疾病医疗救助、强化医疗救助规范管理，使重点救助对象符合规定的住院医疗费用救助比例达到80%，大幅度减轻困难群众就医负担；切实提高两定机构医疗保险服务质量；保证自治州医保局医疗保障管理顺畅。</w:t>
            </w:r>
          </w:p>
        </w:tc>
      </w:tr>
      <w:tr w14:paraId="7F6A7D00">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9D2F39">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411F2A">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60D584">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B1EC3E">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CC9D14">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6F8F5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05F04F">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16EC5E">
            <w:pPr>
              <w:jc w:val="center"/>
            </w:pPr>
            <w:r>
              <w:rPr>
                <w:rFonts w:ascii="宋体" w:hAnsi="宋体" w:eastAsia="宋体"/>
                <w:sz w:val="16"/>
              </w:rPr>
              <w:t>得分</w:t>
            </w:r>
          </w:p>
        </w:tc>
      </w:tr>
      <w:tr w14:paraId="1134AE6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D39B32">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8DB27F">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1D1A3E">
            <w:pPr>
              <w:jc w:val="center"/>
            </w:pPr>
            <w:r>
              <w:rPr>
                <w:rFonts w:ascii="宋体" w:hAnsi="宋体" w:eastAsia="宋体"/>
                <w:sz w:val="16"/>
              </w:rPr>
              <w:t>城乡居民基本医疗参保人数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3794A6">
            <w:pPr>
              <w:jc w:val="center"/>
            </w:pPr>
            <w:r>
              <w:rPr>
                <w:rFonts w:ascii="宋体" w:hAnsi="宋体" w:eastAsia="宋体"/>
                <w:sz w:val="16"/>
              </w:rPr>
              <w:t>&gt;=80万人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B6EF51">
            <w:pPr>
              <w:jc w:val="center"/>
            </w:pPr>
            <w:r>
              <w:rPr>
                <w:rFonts w:ascii="宋体" w:hAnsi="宋体" w:eastAsia="宋体"/>
                <w:sz w:val="16"/>
              </w:rPr>
              <w:t>新医保发〔2023〕30号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82CFA0">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C9611F">
            <w:pPr>
              <w:jc w:val="center"/>
            </w:pPr>
            <w:r>
              <w:rPr>
                <w:rFonts w:ascii="宋体" w:hAnsi="宋体" w:eastAsia="宋体"/>
                <w:sz w:val="16"/>
              </w:rPr>
              <w:t>81.35万人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6FD236">
            <w:pPr>
              <w:jc w:val="center"/>
            </w:pPr>
            <w:r>
              <w:rPr>
                <w:rFonts w:ascii="宋体" w:hAnsi="宋体" w:eastAsia="宋体"/>
                <w:sz w:val="16"/>
              </w:rPr>
              <w:t>20</w:t>
            </w:r>
          </w:p>
        </w:tc>
      </w:tr>
      <w:tr w14:paraId="4F3A0C3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3E799AF"/>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C00116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5D9761">
            <w:pPr>
              <w:jc w:val="center"/>
            </w:pPr>
            <w:r>
              <w:rPr>
                <w:rFonts w:ascii="宋体" w:hAnsi="宋体" w:eastAsia="宋体"/>
                <w:sz w:val="16"/>
              </w:rPr>
              <w:t>城乡居民基本医疗保险政策范围内住院费用支付比例</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4DA43E">
            <w:pPr>
              <w:jc w:val="center"/>
            </w:pPr>
            <w:r>
              <w:rPr>
                <w:rFonts w:ascii="宋体" w:hAnsi="宋体" w:eastAsia="宋体"/>
                <w:sz w:val="16"/>
              </w:rPr>
              <w:t>&gt;=68%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222124">
            <w:pPr>
              <w:jc w:val="center"/>
            </w:pPr>
            <w:r>
              <w:rPr>
                <w:rFonts w:ascii="宋体" w:hAnsi="宋体" w:eastAsia="宋体"/>
                <w:sz w:val="16"/>
              </w:rPr>
              <w:t>巴医保发〔2023〕12号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592D4D">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227C85">
            <w:pPr>
              <w:jc w:val="center"/>
            </w:pPr>
            <w:r>
              <w:rPr>
                <w:rFonts w:ascii="宋体" w:hAnsi="宋体" w:eastAsia="宋体"/>
                <w:sz w:val="16"/>
              </w:rPr>
              <w:t>69.21%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4DB02E">
            <w:pPr>
              <w:jc w:val="center"/>
            </w:pPr>
            <w:r>
              <w:rPr>
                <w:rFonts w:ascii="宋体" w:hAnsi="宋体" w:eastAsia="宋体"/>
                <w:sz w:val="16"/>
              </w:rPr>
              <w:t>15</w:t>
            </w:r>
          </w:p>
        </w:tc>
      </w:tr>
      <w:tr w14:paraId="3E3574F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207C69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97C06D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FB9F01">
            <w:pPr>
              <w:jc w:val="center"/>
            </w:pPr>
            <w:r>
              <w:rPr>
                <w:rFonts w:ascii="宋体" w:hAnsi="宋体" w:eastAsia="宋体"/>
                <w:sz w:val="16"/>
              </w:rPr>
              <w:t>重点救助对象符合规定的住院医疗费用救助比例</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68456A">
            <w:pPr>
              <w:jc w:val="center"/>
            </w:pPr>
            <w:r>
              <w:rPr>
                <w:rFonts w:ascii="宋体" w:hAnsi="宋体" w:eastAsia="宋体"/>
                <w:sz w:val="16"/>
              </w:rPr>
              <w:t>&gt;=70%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0EF65A">
            <w:pPr>
              <w:jc w:val="center"/>
            </w:pPr>
            <w:r>
              <w:rPr>
                <w:rFonts w:ascii="宋体" w:hAnsi="宋体" w:eastAsia="宋体"/>
                <w:sz w:val="16"/>
              </w:rPr>
              <w:t>巴医保发〔2023〕12号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EB25AD">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2ECB66">
            <w:pPr>
              <w:jc w:val="center"/>
            </w:pPr>
            <w:r>
              <w:rPr>
                <w:rFonts w:ascii="宋体" w:hAnsi="宋体" w:eastAsia="宋体"/>
                <w:sz w:val="16"/>
              </w:rPr>
              <w:t>80%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AE4D1F">
            <w:pPr>
              <w:jc w:val="center"/>
            </w:pPr>
            <w:r>
              <w:rPr>
                <w:rFonts w:ascii="宋体" w:hAnsi="宋体" w:eastAsia="宋体"/>
                <w:sz w:val="16"/>
              </w:rPr>
              <w:t>15</w:t>
            </w:r>
          </w:p>
        </w:tc>
      </w:tr>
      <w:tr w14:paraId="56667FA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FD7FE91"/>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ED0052">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28451D">
            <w:pPr>
              <w:jc w:val="center"/>
            </w:pPr>
            <w:r>
              <w:rPr>
                <w:rFonts w:ascii="宋体" w:hAnsi="宋体" w:eastAsia="宋体"/>
                <w:sz w:val="16"/>
              </w:rPr>
              <w:t>DRG付费医保基金支出占统筹区内住院医保基金支出比例</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A0BA04">
            <w:pPr>
              <w:jc w:val="center"/>
            </w:pPr>
            <w:r>
              <w:rPr>
                <w:rFonts w:ascii="宋体" w:hAnsi="宋体" w:eastAsia="宋体"/>
                <w:sz w:val="16"/>
              </w:rPr>
              <w:t>&gt;=70%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BC303C">
            <w:pPr>
              <w:jc w:val="center"/>
            </w:pPr>
            <w:r>
              <w:rPr>
                <w:rFonts w:ascii="宋体" w:hAnsi="宋体" w:eastAsia="宋体"/>
                <w:sz w:val="16"/>
              </w:rPr>
              <w:t>新医保发〔2022〕19号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78358A">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6197C4">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3D5CEB">
            <w:pPr>
              <w:jc w:val="center"/>
            </w:pPr>
            <w:r>
              <w:rPr>
                <w:rFonts w:ascii="宋体" w:hAnsi="宋体" w:eastAsia="宋体"/>
                <w:sz w:val="16"/>
              </w:rPr>
              <w:t>20</w:t>
            </w:r>
          </w:p>
        </w:tc>
      </w:tr>
      <w:tr w14:paraId="026B6D2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B583242"/>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E4C9A6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51032C">
            <w:pPr>
              <w:jc w:val="center"/>
            </w:pPr>
            <w:r>
              <w:rPr>
                <w:rFonts w:ascii="宋体" w:hAnsi="宋体" w:eastAsia="宋体"/>
                <w:sz w:val="16"/>
              </w:rPr>
              <w:t>城乡居民基本医疗保险参保率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C40541">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A69A77">
            <w:pPr>
              <w:jc w:val="center"/>
            </w:pPr>
            <w:r>
              <w:rPr>
                <w:rFonts w:ascii="宋体" w:hAnsi="宋体" w:eastAsia="宋体"/>
                <w:sz w:val="16"/>
              </w:rPr>
              <w:t>新医保发〔2023〕30号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60F38A">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60080C">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41595C">
            <w:pPr>
              <w:jc w:val="center"/>
            </w:pPr>
            <w:r>
              <w:rPr>
                <w:rFonts w:ascii="宋体" w:hAnsi="宋体" w:eastAsia="宋体"/>
                <w:sz w:val="16"/>
              </w:rPr>
              <w:t>20</w:t>
            </w:r>
          </w:p>
        </w:tc>
      </w:tr>
    </w:tbl>
    <w:p w14:paraId="5906C2F4">
      <w:r>
        <w:br w:type="page"/>
      </w:r>
    </w:p>
    <w:tbl>
      <w:tblPr>
        <w:tblStyle w:val="9"/>
        <w:tblW w:w="0" w:type="auto"/>
        <w:tblInd w:w="0" w:type="dxa"/>
        <w:tblLayout w:type="autofit"/>
        <w:tblCellMar>
          <w:top w:w="0" w:type="dxa"/>
          <w:left w:w="108" w:type="dxa"/>
          <w:bottom w:w="0" w:type="dxa"/>
          <w:right w:w="108" w:type="dxa"/>
        </w:tblCellMar>
      </w:tblPr>
      <w:tblGrid>
        <w:gridCol w:w="617"/>
        <w:gridCol w:w="593"/>
        <w:gridCol w:w="594"/>
        <w:gridCol w:w="606"/>
        <w:gridCol w:w="856"/>
        <w:gridCol w:w="594"/>
        <w:gridCol w:w="594"/>
        <w:gridCol w:w="606"/>
        <w:gridCol w:w="594"/>
        <w:gridCol w:w="594"/>
        <w:gridCol w:w="776"/>
        <w:gridCol w:w="776"/>
        <w:gridCol w:w="630"/>
        <w:gridCol w:w="630"/>
      </w:tblGrid>
      <w:tr w14:paraId="300E7D9B">
        <w:tblPrEx>
          <w:tblCellMar>
            <w:top w:w="0" w:type="dxa"/>
            <w:left w:w="108" w:type="dxa"/>
            <w:bottom w:w="0" w:type="dxa"/>
            <w:right w:w="108" w:type="dxa"/>
          </w:tblCellMar>
        </w:tblPrEx>
        <w:tc>
          <w:tcPr>
            <w:tcW w:w="8848" w:type="dxa"/>
            <w:gridSpan w:val="14"/>
            <w:vAlign w:val="center"/>
          </w:tcPr>
          <w:p w14:paraId="54AB40D5">
            <w:pPr>
              <w:jc w:val="center"/>
            </w:pPr>
            <w:r>
              <w:rPr>
                <w:rFonts w:ascii="宋体" w:hAnsi="宋体" w:eastAsia="宋体"/>
                <w:sz w:val="24"/>
              </w:rPr>
              <w:t>项目支出绩效自评表</w:t>
            </w:r>
          </w:p>
        </w:tc>
      </w:tr>
      <w:tr w14:paraId="0D09E971">
        <w:tblPrEx>
          <w:tblCellMar>
            <w:top w:w="0" w:type="dxa"/>
            <w:left w:w="108" w:type="dxa"/>
            <w:bottom w:w="0" w:type="dxa"/>
            <w:right w:w="108" w:type="dxa"/>
          </w:tblCellMar>
        </w:tblPrEx>
        <w:tc>
          <w:tcPr>
            <w:tcW w:w="8848" w:type="dxa"/>
            <w:gridSpan w:val="14"/>
            <w:vAlign w:val="center"/>
          </w:tcPr>
          <w:p w14:paraId="79CB2178">
            <w:pPr>
              <w:jc w:val="center"/>
            </w:pPr>
            <w:r>
              <w:rPr>
                <w:rFonts w:ascii="宋体" w:hAnsi="宋体" w:eastAsia="宋体"/>
                <w:sz w:val="24"/>
              </w:rPr>
              <w:t>(2024年度)</w:t>
            </w:r>
          </w:p>
        </w:tc>
      </w:tr>
      <w:tr w14:paraId="4F62DD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835D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E5C815F">
            <w:pPr>
              <w:jc w:val="center"/>
            </w:pPr>
            <w:r>
              <w:rPr>
                <w:rFonts w:ascii="宋体" w:hAnsi="宋体" w:eastAsia="宋体"/>
                <w:sz w:val="16"/>
              </w:rPr>
              <w:t>2023年中央安排医疗服务与保障能力提升补助资金预算项目(上年结转）</w:t>
            </w:r>
          </w:p>
        </w:tc>
      </w:tr>
      <w:tr w14:paraId="30E18D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0DFE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573CCC">
            <w:pPr>
              <w:jc w:val="center"/>
            </w:pPr>
            <w:r>
              <w:rPr>
                <w:rFonts w:ascii="宋体" w:hAnsi="宋体" w:eastAsia="宋体"/>
                <w:sz w:val="16"/>
              </w:rPr>
              <w:t>巴音郭楞蒙古自治州医疗保障局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CDDB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6DE785">
            <w:pPr>
              <w:jc w:val="center"/>
            </w:pPr>
            <w:r>
              <w:rPr>
                <w:rFonts w:ascii="宋体" w:hAnsi="宋体" w:eastAsia="宋体"/>
                <w:sz w:val="16"/>
              </w:rPr>
              <w:t>巴音郭楞蒙古自治州医疗保障局</w:t>
            </w:r>
          </w:p>
        </w:tc>
      </w:tr>
      <w:tr w14:paraId="3C8588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C12F2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9F03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81E4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DEE1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0833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1855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E41A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10B52">
            <w:pPr>
              <w:jc w:val="center"/>
            </w:pPr>
            <w:r>
              <w:rPr>
                <w:rFonts w:ascii="宋体" w:hAnsi="宋体" w:eastAsia="宋体"/>
                <w:sz w:val="16"/>
              </w:rPr>
              <w:t>得分</w:t>
            </w:r>
          </w:p>
        </w:tc>
      </w:tr>
      <w:tr w14:paraId="6CC6CC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E16BE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3C04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F9EC9">
            <w:pPr>
              <w:jc w:val="center"/>
            </w:pPr>
            <w:r>
              <w:rPr>
                <w:rFonts w:ascii="宋体" w:hAnsi="宋体" w:eastAsia="宋体"/>
                <w:sz w:val="16"/>
              </w:rPr>
              <w:t>65.39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29362">
            <w:pPr>
              <w:jc w:val="center"/>
            </w:pPr>
            <w:r>
              <w:rPr>
                <w:rFonts w:ascii="宋体" w:hAnsi="宋体" w:eastAsia="宋体"/>
                <w:sz w:val="16"/>
              </w:rPr>
              <w:t>65.39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DF521">
            <w:pPr>
              <w:jc w:val="center"/>
            </w:pPr>
            <w:r>
              <w:rPr>
                <w:rFonts w:ascii="宋体" w:hAnsi="宋体" w:eastAsia="宋体"/>
                <w:sz w:val="16"/>
              </w:rPr>
              <w:t>65.13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634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6DB1C">
            <w:pPr>
              <w:jc w:val="center"/>
            </w:pPr>
            <w:r>
              <w:rPr>
                <w:rFonts w:ascii="宋体" w:hAnsi="宋体" w:eastAsia="宋体"/>
                <w:sz w:val="16"/>
              </w:rPr>
              <w:t>99.60%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BABAC">
            <w:pPr>
              <w:jc w:val="center"/>
            </w:pPr>
            <w:r>
              <w:rPr>
                <w:rFonts w:ascii="宋体" w:hAnsi="宋体" w:eastAsia="宋体"/>
                <w:sz w:val="16"/>
              </w:rPr>
              <w:t>10.00</w:t>
            </w:r>
          </w:p>
        </w:tc>
      </w:tr>
      <w:tr w14:paraId="7BBF80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AFA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F35B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234F3">
            <w:pPr>
              <w:jc w:val="center"/>
            </w:pPr>
            <w:r>
              <w:rPr>
                <w:rFonts w:ascii="宋体" w:hAnsi="宋体" w:eastAsia="宋体"/>
                <w:sz w:val="16"/>
              </w:rPr>
              <w:t>65.39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6980A">
            <w:pPr>
              <w:jc w:val="center"/>
            </w:pPr>
            <w:r>
              <w:rPr>
                <w:rFonts w:ascii="宋体" w:hAnsi="宋体" w:eastAsia="宋体"/>
                <w:sz w:val="16"/>
              </w:rPr>
              <w:t>65.39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E19E6">
            <w:pPr>
              <w:jc w:val="center"/>
            </w:pPr>
            <w:r>
              <w:rPr>
                <w:rFonts w:ascii="宋体" w:hAnsi="宋体" w:eastAsia="宋体"/>
                <w:sz w:val="16"/>
              </w:rPr>
              <w:t>65.13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096A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7E7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7C5C3">
            <w:pPr>
              <w:jc w:val="center"/>
            </w:pPr>
            <w:r>
              <w:rPr>
                <w:rFonts w:ascii="宋体" w:hAnsi="宋体" w:eastAsia="宋体"/>
                <w:sz w:val="16"/>
              </w:rPr>
              <w:t>-</w:t>
            </w:r>
          </w:p>
        </w:tc>
      </w:tr>
      <w:tr w14:paraId="22E578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D9D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34DA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9BD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706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6E0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56B4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73E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DA494">
            <w:pPr>
              <w:jc w:val="center"/>
            </w:pPr>
            <w:r>
              <w:rPr>
                <w:rFonts w:ascii="宋体" w:hAnsi="宋体" w:eastAsia="宋体"/>
                <w:sz w:val="16"/>
              </w:rPr>
              <w:t>-</w:t>
            </w:r>
          </w:p>
        </w:tc>
      </w:tr>
      <w:tr w14:paraId="676946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14E83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10901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1F4360">
            <w:pPr>
              <w:jc w:val="center"/>
            </w:pPr>
            <w:r>
              <w:rPr>
                <w:rFonts w:ascii="宋体" w:hAnsi="宋体" w:eastAsia="宋体"/>
                <w:sz w:val="16"/>
              </w:rPr>
              <w:t>总体目标完成情况</w:t>
            </w:r>
          </w:p>
        </w:tc>
      </w:tr>
      <w:tr w14:paraId="206F4E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9ACE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0B4B33">
            <w:pPr>
              <w:jc w:val="both"/>
            </w:pPr>
            <w:r>
              <w:rPr>
                <w:rFonts w:ascii="宋体" w:hAnsi="宋体" w:eastAsia="宋体"/>
                <w:sz w:val="16"/>
              </w:rPr>
              <w:t>根据巴财社</w:t>
            </w:r>
            <w:r>
              <w:rPr>
                <w:rFonts w:hint="eastAsia" w:ascii="宋体" w:hAnsi="宋体"/>
                <w:sz w:val="16"/>
                <w:lang w:eastAsia="zh-CN"/>
              </w:rPr>
              <w:t>〔2022〕120号</w:t>
            </w:r>
            <w:r>
              <w:rPr>
                <w:rFonts w:ascii="宋体" w:hAnsi="宋体" w:eastAsia="宋体"/>
                <w:sz w:val="16"/>
              </w:rPr>
              <w:t>，关于提前下达2023年中央财政医疗服务与保障能力提升补助资金（医疗保障服务能力建设部分）预算的通知，一是通过购买医保结算清单质控服务提高相关医院数据质量，为相关医疗机构提供不少于1次的医保结算清单质控服务，辅助医疗机构开展DRG付费相关工作，达到提高医院数据质量和DRG入组率的目的；二是通过在定点医药机构推广线上、线下相结合的便民支付应用，开通了医保电子处方流转医疗机构不少于80家，有效提升医保便民服务体验，提高我州医保定点医药机构就医购药结算的常态化疫情防控应急服务能力；三是通过开展基金监管检查工作，开展业务培训工作不少于1次，外出办公出差学习不少于15次，提升了监督检查人员的专业性、效能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CC1563">
            <w:pPr>
              <w:jc w:val="both"/>
            </w:pPr>
            <w:r>
              <w:rPr>
                <w:rFonts w:ascii="宋体" w:hAnsi="宋体" w:eastAsia="宋体"/>
                <w:sz w:val="16"/>
              </w:rPr>
              <w:t>医保结算清单质控率不断提高，2024年采集结算清单总例数达到25万例，全年通过率保持在99.52%，取得了一定成效；开通了医保电子处方流转医疗机构94家，使群众就医购药体验显著改善；开展了基金监管培训、业务经办岗位练兵比武培训工作1次，全面提升了医疗保障干部队伍政治、业务素质，提高了医保管理服务能力水平。</w:t>
            </w:r>
          </w:p>
        </w:tc>
      </w:tr>
      <w:tr w14:paraId="29420F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6197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AF88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FDEC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4DD4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C66A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4EAF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0956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EFC7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8EA8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EBBE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D241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4020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11DB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70132">
            <w:pPr>
              <w:jc w:val="center"/>
            </w:pPr>
            <w:r>
              <w:rPr>
                <w:rFonts w:ascii="宋体" w:hAnsi="宋体" w:eastAsia="宋体"/>
                <w:sz w:val="16"/>
              </w:rPr>
              <w:t>偏差原因分析及改进措施</w:t>
            </w:r>
          </w:p>
        </w:tc>
      </w:tr>
      <w:tr w14:paraId="583EE4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2E836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EEED2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9B550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7A72D">
            <w:pPr>
              <w:jc w:val="center"/>
            </w:pPr>
            <w:r>
              <w:rPr>
                <w:rFonts w:ascii="宋体" w:hAnsi="宋体" w:eastAsia="宋体"/>
                <w:sz w:val="16"/>
              </w:rPr>
              <w:t>DRG医保结算清单质控服务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24B12">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702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365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6FC2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56D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62C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B6B7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36C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2F12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F24D2">
            <w:pPr>
              <w:jc w:val="center"/>
            </w:pPr>
          </w:p>
        </w:tc>
      </w:tr>
      <w:tr w14:paraId="32C62F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86D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626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6A4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E8EA2">
            <w:pPr>
              <w:jc w:val="center"/>
            </w:pPr>
            <w:r>
              <w:rPr>
                <w:rFonts w:ascii="宋体" w:hAnsi="宋体" w:eastAsia="宋体"/>
                <w:sz w:val="16"/>
              </w:rPr>
              <w:t>办公出差学习次数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3616E">
            <w:pPr>
              <w:jc w:val="center"/>
            </w:pPr>
            <w:r>
              <w:rPr>
                <w:rFonts w:ascii="宋体" w:hAnsi="宋体" w:eastAsia="宋体"/>
                <w:sz w:val="16"/>
              </w:rPr>
              <w:t>&gt;=15次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8C9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8C5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E414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A61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219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07405">
            <w:pPr>
              <w:jc w:val="center"/>
            </w:pPr>
            <w:r>
              <w:rPr>
                <w:rFonts w:ascii="宋体" w:hAnsi="宋体" w:eastAsia="宋体"/>
                <w:sz w:val="16"/>
              </w:rPr>
              <w:t>=14次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72D5B">
            <w:pPr>
              <w:jc w:val="center"/>
            </w:pPr>
            <w:r>
              <w:rPr>
                <w:rFonts w:ascii="宋体" w:hAnsi="宋体" w:eastAsia="宋体"/>
                <w:sz w:val="16"/>
              </w:rPr>
              <w:t>93.33%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1D6E2">
            <w:pPr>
              <w:jc w:val="center"/>
            </w:pPr>
            <w:r>
              <w:rPr>
                <w:rFonts w:ascii="宋体" w:hAnsi="宋体" w:eastAsia="宋体"/>
                <w:sz w:val="16"/>
              </w:rPr>
              <w:t>1.67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0781F">
            <w:pPr>
              <w:jc w:val="center"/>
            </w:pPr>
            <w:r>
              <w:rPr>
                <w:rFonts w:ascii="宋体" w:hAnsi="宋体" w:eastAsia="宋体"/>
                <w:sz w:val="16"/>
              </w:rPr>
              <w:t>偏差原因：此指标值用于办公出差学习，因我局工作缘故，临时减少出差学习任务，导致出现偏差。改进措施：后期将加强绩效管理，从严从高设置绩效指标。</w:t>
            </w:r>
          </w:p>
        </w:tc>
      </w:tr>
      <w:tr w14:paraId="4EB25D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8BB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DC8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713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FCA9A">
            <w:pPr>
              <w:jc w:val="center"/>
            </w:pPr>
            <w:r>
              <w:rPr>
                <w:rFonts w:ascii="宋体" w:hAnsi="宋体" w:eastAsia="宋体"/>
                <w:sz w:val="16"/>
              </w:rPr>
              <w:t>业务培训次数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D21D6">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561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636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3594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BDA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87E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1C71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7E3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C388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CD69F">
            <w:pPr>
              <w:jc w:val="center"/>
            </w:pPr>
          </w:p>
        </w:tc>
      </w:tr>
      <w:tr w14:paraId="771766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3C3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55E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32D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B5878">
            <w:pPr>
              <w:jc w:val="center"/>
            </w:pPr>
            <w:r>
              <w:rPr>
                <w:rFonts w:ascii="宋体" w:hAnsi="宋体" w:eastAsia="宋体"/>
                <w:sz w:val="16"/>
              </w:rPr>
              <w:t>参加业务培训人数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84208">
            <w:pPr>
              <w:jc w:val="center"/>
            </w:pPr>
            <w:r>
              <w:rPr>
                <w:rFonts w:ascii="宋体" w:hAnsi="宋体" w:eastAsia="宋体"/>
                <w:sz w:val="16"/>
              </w:rPr>
              <w:t>&gt;=95人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303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7E4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3A3F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ECE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CFC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1AF2B">
            <w:pPr>
              <w:jc w:val="center"/>
            </w:pPr>
            <w:r>
              <w:rPr>
                <w:rFonts w:ascii="宋体" w:hAnsi="宋体" w:eastAsia="宋体"/>
                <w:sz w:val="16"/>
              </w:rPr>
              <w:t>=98人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7BD8C">
            <w:pPr>
              <w:jc w:val="center"/>
            </w:pPr>
            <w:r>
              <w:rPr>
                <w:rFonts w:ascii="宋体" w:hAnsi="宋体" w:eastAsia="宋体"/>
                <w:sz w:val="16"/>
              </w:rPr>
              <w:t>103.16%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D68EE">
            <w:pPr>
              <w:jc w:val="center"/>
            </w:pPr>
            <w:r>
              <w:rPr>
                <w:rFonts w:ascii="宋体" w:hAnsi="宋体" w:eastAsia="宋体"/>
                <w:sz w:val="16"/>
              </w:rPr>
              <w:t>1.94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455A2">
            <w:pPr>
              <w:jc w:val="center"/>
            </w:pPr>
            <w:r>
              <w:rPr>
                <w:rFonts w:ascii="宋体" w:hAnsi="宋体" w:eastAsia="宋体"/>
                <w:sz w:val="16"/>
              </w:rPr>
              <w:t>偏差原因：因我局工作需要，临时增加培训人数。改进措施：后期将加强绩效管理，从严从高设置绩效指标。</w:t>
            </w:r>
          </w:p>
        </w:tc>
      </w:tr>
      <w:tr w14:paraId="3B30FD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FA3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A35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86A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ABEF7">
            <w:pPr>
              <w:jc w:val="center"/>
            </w:pPr>
            <w:r>
              <w:rPr>
                <w:rFonts w:ascii="宋体" w:hAnsi="宋体" w:eastAsia="宋体"/>
                <w:sz w:val="16"/>
              </w:rPr>
              <w:t>业务培训天数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C92E4">
            <w:pPr>
              <w:jc w:val="center"/>
            </w:pPr>
            <w:r>
              <w:rPr>
                <w:rFonts w:ascii="宋体" w:hAnsi="宋体" w:eastAsia="宋体"/>
                <w:sz w:val="16"/>
              </w:rPr>
              <w:t>&gt;=2天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694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6DF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90E8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ADA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40F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F40CA">
            <w:pPr>
              <w:jc w:val="center"/>
            </w:pPr>
            <w:r>
              <w:rPr>
                <w:rFonts w:ascii="宋体" w:hAnsi="宋体" w:eastAsia="宋体"/>
                <w:sz w:val="16"/>
              </w:rPr>
              <w: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32B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44F4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B58FF">
            <w:pPr>
              <w:jc w:val="center"/>
            </w:pPr>
          </w:p>
        </w:tc>
      </w:tr>
      <w:tr w14:paraId="6A297F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600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EFD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6A6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6A4FE">
            <w:pPr>
              <w:jc w:val="center"/>
            </w:pPr>
            <w:r>
              <w:rPr>
                <w:rFonts w:ascii="宋体" w:hAnsi="宋体" w:eastAsia="宋体"/>
                <w:sz w:val="16"/>
              </w:rPr>
              <w:t>办公用品购买次数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F0F76">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F2C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154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8C09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BC1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E80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BFEE5">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F03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DE2D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BFBCD">
            <w:pPr>
              <w:jc w:val="center"/>
            </w:pPr>
          </w:p>
        </w:tc>
      </w:tr>
      <w:tr w14:paraId="289457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BE9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2E3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E65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B7D1E">
            <w:pPr>
              <w:jc w:val="center"/>
            </w:pPr>
            <w:r>
              <w:rPr>
                <w:rFonts w:ascii="宋体" w:hAnsi="宋体" w:eastAsia="宋体"/>
                <w:sz w:val="16"/>
              </w:rPr>
              <w:t>医保电子处方流转医疗机构个数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86778">
            <w:pPr>
              <w:jc w:val="center"/>
            </w:pPr>
            <w:r>
              <w:rPr>
                <w:rFonts w:ascii="宋体" w:hAnsi="宋体" w:eastAsia="宋体"/>
                <w:sz w:val="16"/>
              </w:rPr>
              <w:t>&gt;=80家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DBA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230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FEC8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4CF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A2E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C38F6">
            <w:pPr>
              <w:jc w:val="center"/>
            </w:pPr>
            <w:r>
              <w:rPr>
                <w:rFonts w:ascii="宋体" w:hAnsi="宋体" w:eastAsia="宋体"/>
                <w:sz w:val="16"/>
              </w:rPr>
              <w:t>=94家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D2BC9">
            <w:pPr>
              <w:jc w:val="center"/>
            </w:pPr>
            <w:r>
              <w:rPr>
                <w:rFonts w:ascii="宋体" w:hAnsi="宋体" w:eastAsia="宋体"/>
                <w:sz w:val="16"/>
              </w:rPr>
              <w:t>117.5%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D034B">
            <w:pPr>
              <w:jc w:val="center"/>
            </w:pPr>
            <w:r>
              <w:rPr>
                <w:rFonts w:ascii="宋体" w:hAnsi="宋体" w:eastAsia="宋体"/>
                <w:sz w:val="16"/>
              </w:rPr>
              <w:t>1.65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555AA">
            <w:pPr>
              <w:jc w:val="center"/>
            </w:pPr>
            <w:r>
              <w:rPr>
                <w:rFonts w:ascii="宋体" w:hAnsi="宋体" w:eastAsia="宋体"/>
                <w:sz w:val="16"/>
              </w:rPr>
              <w:t>偏差原因：根据工作需要，我州积极完成了基层电子处方流转项目。改进措施：加强绩效管理，从严从高设置绩效指标。</w:t>
            </w:r>
          </w:p>
        </w:tc>
      </w:tr>
      <w:tr w14:paraId="21E8E3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7FA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FB3F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86B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AFFE4">
            <w:pPr>
              <w:jc w:val="center"/>
            </w:pPr>
            <w:r>
              <w:rPr>
                <w:rFonts w:ascii="宋体" w:hAnsi="宋体" w:eastAsia="宋体"/>
                <w:sz w:val="16"/>
              </w:rPr>
              <w:t>制作医保政策广告宣传品次数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D30CB">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BBD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84A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92A5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9DD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A38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81214">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B9E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34D7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2B8A7">
            <w:pPr>
              <w:jc w:val="center"/>
            </w:pPr>
          </w:p>
        </w:tc>
      </w:tr>
      <w:tr w14:paraId="2C7B8C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CB5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4C3C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2AB30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F384A">
            <w:pPr>
              <w:jc w:val="center"/>
            </w:pPr>
            <w:r>
              <w:rPr>
                <w:rFonts w:ascii="宋体" w:hAnsi="宋体" w:eastAsia="宋体"/>
                <w:sz w:val="16"/>
              </w:rPr>
              <w:t>DRG医保结算清单质控服务质量合格率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08BE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F43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F47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60A2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6C0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20F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7D880">
            <w:pPr>
              <w:jc w:val="center"/>
            </w:pPr>
            <w:r>
              <w:rPr>
                <w:rFonts w:ascii="宋体" w:hAnsi="宋体" w:eastAsia="宋体"/>
                <w:sz w:val="16"/>
              </w:rPr>
              <w:t>=99.52%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4F7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2361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E119B">
            <w:pPr>
              <w:jc w:val="center"/>
            </w:pPr>
          </w:p>
        </w:tc>
      </w:tr>
      <w:tr w14:paraId="057248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7FE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99E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DB0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531D7">
            <w:pPr>
              <w:jc w:val="center"/>
            </w:pPr>
            <w:r>
              <w:rPr>
                <w:rFonts w:ascii="宋体" w:hAnsi="宋体" w:eastAsia="宋体"/>
                <w:sz w:val="16"/>
              </w:rPr>
              <w:t>DRG支付方式改革能力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9CE2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AF6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057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02A3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0515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D0E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5E8E6">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F84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E2F4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41FB0">
            <w:pPr>
              <w:jc w:val="center"/>
            </w:pPr>
          </w:p>
        </w:tc>
      </w:tr>
      <w:tr w14:paraId="6826DE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881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B43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35B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2EDD4">
            <w:pPr>
              <w:jc w:val="center"/>
            </w:pPr>
            <w:r>
              <w:rPr>
                <w:rFonts w:ascii="宋体" w:hAnsi="宋体" w:eastAsia="宋体"/>
                <w:sz w:val="16"/>
              </w:rPr>
              <w:t>出差费资金保障率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9C9B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0A5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E6F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0810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7ED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200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715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153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9C32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A296E">
            <w:pPr>
              <w:jc w:val="center"/>
            </w:pPr>
          </w:p>
        </w:tc>
      </w:tr>
      <w:tr w14:paraId="4D721A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F9E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D9E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2D2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49AD8">
            <w:pPr>
              <w:jc w:val="center"/>
            </w:pPr>
            <w:r>
              <w:rPr>
                <w:rFonts w:ascii="宋体" w:hAnsi="宋体" w:eastAsia="宋体"/>
                <w:sz w:val="16"/>
              </w:rPr>
              <w:t>业务培训出勤率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B552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E13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6DC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9130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76D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3F4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2DC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104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345B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30742">
            <w:pPr>
              <w:jc w:val="center"/>
            </w:pPr>
          </w:p>
        </w:tc>
      </w:tr>
      <w:tr w14:paraId="7518BB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55F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2A1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6DE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D5B8E">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F527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DBF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3A2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B03A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3B5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5E1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7D7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E7B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2841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A9AF4">
            <w:pPr>
              <w:jc w:val="center"/>
            </w:pPr>
          </w:p>
        </w:tc>
      </w:tr>
      <w:tr w14:paraId="769BE9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CCE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D28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763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CD131">
            <w:pPr>
              <w:jc w:val="center"/>
            </w:pPr>
            <w:r>
              <w:rPr>
                <w:rFonts w:ascii="宋体" w:hAnsi="宋体" w:eastAsia="宋体"/>
                <w:sz w:val="16"/>
              </w:rPr>
              <w:t>办公用品验收合格率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085A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FF1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C50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1287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E6E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6C3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108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D65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D952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75EBD">
            <w:pPr>
              <w:jc w:val="center"/>
            </w:pPr>
          </w:p>
        </w:tc>
      </w:tr>
      <w:tr w14:paraId="3D058C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90B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5DE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A8F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B34CD">
            <w:pPr>
              <w:jc w:val="center"/>
            </w:pPr>
            <w:r>
              <w:rPr>
                <w:rFonts w:ascii="宋体" w:hAnsi="宋体" w:eastAsia="宋体"/>
                <w:sz w:val="16"/>
              </w:rPr>
              <w:t>医保电子处方流转医疗机构覆盖率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ED26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F79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386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AECF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BBD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8D1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B2C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09F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52E9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D84FC">
            <w:pPr>
              <w:jc w:val="center"/>
            </w:pPr>
          </w:p>
        </w:tc>
      </w:tr>
      <w:tr w14:paraId="5042E5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059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793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BF0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A53F6">
            <w:pPr>
              <w:jc w:val="center"/>
            </w:pPr>
            <w:r>
              <w:rPr>
                <w:rFonts w:ascii="宋体" w:hAnsi="宋体" w:eastAsia="宋体"/>
                <w:sz w:val="16"/>
              </w:rPr>
              <w:t>医疗机构医保移动支付覆盖率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8ACD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3C9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6D7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1F81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2C9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CDA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113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4D3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9F6F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83263">
            <w:pPr>
              <w:jc w:val="center"/>
            </w:pPr>
          </w:p>
        </w:tc>
      </w:tr>
      <w:tr w14:paraId="5DDBA1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AED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E49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BB2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18E7C">
            <w:pPr>
              <w:jc w:val="center"/>
            </w:pPr>
            <w:r>
              <w:rPr>
                <w:rFonts w:ascii="宋体" w:hAnsi="宋体" w:eastAsia="宋体"/>
                <w:sz w:val="16"/>
              </w:rPr>
              <w:t>医保移动支付结算率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F02A2">
            <w:pPr>
              <w:jc w:val="center"/>
            </w:pPr>
            <w:r>
              <w:rPr>
                <w:rFonts w:ascii="宋体" w:hAnsi="宋体" w:eastAsia="宋体"/>
                <w:sz w:val="16"/>
              </w:rPr>
              <w:t>&gt;=30%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B38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7EB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69F5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C4D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F24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AEE92">
            <w:pPr>
              <w:jc w:val="center"/>
            </w:pPr>
            <w:r>
              <w:rPr>
                <w:rFonts w:ascii="宋体" w:hAnsi="宋体" w:eastAsia="宋体"/>
                <w:sz w:val="16"/>
              </w:rPr>
              <w:t>=44.7%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6BB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BA5F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DED32">
            <w:pPr>
              <w:jc w:val="center"/>
            </w:pPr>
          </w:p>
        </w:tc>
      </w:tr>
      <w:tr w14:paraId="6C78E2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31C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2D2B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7FD6E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81C15">
            <w:pPr>
              <w:jc w:val="center"/>
            </w:pPr>
            <w:r>
              <w:rPr>
                <w:rFonts w:ascii="宋体" w:hAnsi="宋体" w:eastAsia="宋体"/>
                <w:sz w:val="16"/>
              </w:rPr>
              <w:t>DRG医保结算清单质控服务完成时间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FA38E">
            <w:pPr>
              <w:jc w:val="center"/>
            </w:pPr>
            <w:r>
              <w:rPr>
                <w:rFonts w:ascii="宋体" w:hAnsi="宋体" w:eastAsia="宋体"/>
                <w:sz w:val="16"/>
              </w:rPr>
              <w:t>2024年12月1日前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E9A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DD9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61F5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C953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868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C6F54">
            <w:pPr>
              <w:jc w:val="center"/>
            </w:pPr>
            <w:r>
              <w:rPr>
                <w:rFonts w:ascii="宋体" w:hAnsi="宋体" w:eastAsia="宋体"/>
                <w:sz w:val="16"/>
              </w:rPr>
              <w:t>2024年1月25日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81B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50EE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55308">
            <w:pPr>
              <w:jc w:val="center"/>
            </w:pPr>
          </w:p>
        </w:tc>
      </w:tr>
      <w:tr w14:paraId="21681C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DA2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5DD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CA2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66A24">
            <w:pPr>
              <w:jc w:val="center"/>
            </w:pPr>
            <w:r>
              <w:rPr>
                <w:rFonts w:ascii="宋体" w:hAnsi="宋体" w:eastAsia="宋体"/>
                <w:sz w:val="16"/>
              </w:rPr>
              <w:t>办公出差学习完成时间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C934F">
            <w:pPr>
              <w:jc w:val="center"/>
            </w:pPr>
            <w:r>
              <w:rPr>
                <w:rFonts w:ascii="宋体" w:hAnsi="宋体" w:eastAsia="宋体"/>
                <w:sz w:val="16"/>
              </w:rPr>
              <w:t>2024年12月16日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184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CB1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8831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B716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047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7301C">
            <w:pPr>
              <w:jc w:val="center"/>
            </w:pPr>
            <w:r>
              <w:rPr>
                <w:rFonts w:ascii="宋体" w:hAnsi="宋体" w:eastAsia="宋体"/>
                <w:sz w:val="16"/>
              </w:rPr>
              <w:t>2024年12月13日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F14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2D9F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C4933">
            <w:pPr>
              <w:jc w:val="center"/>
            </w:pPr>
          </w:p>
        </w:tc>
      </w:tr>
      <w:tr w14:paraId="6087E7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53F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419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D03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94E4A">
            <w:pPr>
              <w:jc w:val="center"/>
            </w:pPr>
            <w:r>
              <w:rPr>
                <w:rFonts w:ascii="宋体" w:hAnsi="宋体" w:eastAsia="宋体"/>
                <w:sz w:val="16"/>
              </w:rPr>
              <w:t>业务培训完成时间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3F7BB">
            <w:pPr>
              <w:jc w:val="center"/>
            </w:pPr>
            <w:r>
              <w:rPr>
                <w:rFonts w:ascii="宋体" w:hAnsi="宋体" w:eastAsia="宋体"/>
                <w:sz w:val="16"/>
              </w:rPr>
              <w:t>2024年12月1日前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76C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B06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DE99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8F00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51E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1877E">
            <w:pPr>
              <w:jc w:val="center"/>
            </w:pPr>
            <w:r>
              <w:rPr>
                <w:rFonts w:ascii="宋体" w:hAnsi="宋体" w:eastAsia="宋体"/>
                <w:sz w:val="16"/>
              </w:rPr>
              <w:t>2024年8月7日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70F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47C0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67D60">
            <w:pPr>
              <w:jc w:val="center"/>
            </w:pPr>
          </w:p>
        </w:tc>
      </w:tr>
      <w:tr w14:paraId="190784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41E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163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19F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6D09C">
            <w:pPr>
              <w:jc w:val="center"/>
            </w:pPr>
            <w:r>
              <w:rPr>
                <w:rFonts w:ascii="宋体" w:hAnsi="宋体" w:eastAsia="宋体"/>
                <w:sz w:val="16"/>
              </w:rPr>
              <w:t>办公经费支付完成时间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38915">
            <w:pPr>
              <w:jc w:val="center"/>
            </w:pPr>
            <w:r>
              <w:rPr>
                <w:rFonts w:ascii="宋体" w:hAnsi="宋体" w:eastAsia="宋体"/>
                <w:sz w:val="16"/>
              </w:rPr>
              <w:t>2024年12月16日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324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5B1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5798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21D6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197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EB6A0">
            <w:pPr>
              <w:jc w:val="center"/>
            </w:pPr>
            <w:r>
              <w:rPr>
                <w:rFonts w:ascii="宋体" w:hAnsi="宋体" w:eastAsia="宋体"/>
                <w:sz w:val="16"/>
              </w:rPr>
              <w:t>2024年12月13日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B7E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9426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0C494">
            <w:pPr>
              <w:jc w:val="center"/>
            </w:pPr>
          </w:p>
        </w:tc>
      </w:tr>
      <w:tr w14:paraId="6F5E01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FCE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221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69B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6E31C">
            <w:pPr>
              <w:jc w:val="center"/>
            </w:pPr>
            <w:r>
              <w:rPr>
                <w:rFonts w:ascii="宋体" w:hAnsi="宋体" w:eastAsia="宋体"/>
                <w:sz w:val="16"/>
              </w:rPr>
              <w:t>医保电子处方流转医疗机构支付完成时间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C9013">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015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12D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44BD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C3DA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B6C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2FB87">
            <w:pPr>
              <w:jc w:val="center"/>
            </w:pPr>
            <w:r>
              <w:rPr>
                <w:rFonts w:ascii="宋体" w:hAnsi="宋体" w:eastAsia="宋体"/>
                <w:sz w:val="16"/>
              </w:rPr>
              <w:t>2024年11月8日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9C3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E931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185F2">
            <w:pPr>
              <w:jc w:val="center"/>
            </w:pPr>
          </w:p>
        </w:tc>
      </w:tr>
      <w:tr w14:paraId="73F807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0214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89400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FC562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75E92">
            <w:pPr>
              <w:jc w:val="center"/>
            </w:pPr>
            <w:r>
              <w:rPr>
                <w:rFonts w:ascii="宋体" w:hAnsi="宋体" w:eastAsia="宋体"/>
                <w:sz w:val="16"/>
              </w:rPr>
              <w:t>DRG医保结算清单质控服务费用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266A0">
            <w:pPr>
              <w:jc w:val="center"/>
            </w:pPr>
            <w:r>
              <w:rPr>
                <w:rFonts w:ascii="宋体" w:hAnsi="宋体" w:eastAsia="宋体"/>
                <w:sz w:val="16"/>
              </w:rPr>
              <w:t>&lt;=398840元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5B4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9FB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69B9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D72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8F4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AAE25">
            <w:pPr>
              <w:jc w:val="center"/>
            </w:pPr>
            <w:r>
              <w:rPr>
                <w:rFonts w:ascii="宋体" w:hAnsi="宋体" w:eastAsia="宋体"/>
                <w:sz w:val="16"/>
              </w:rPr>
              <w:t>=398840元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8FF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A0A3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16807">
            <w:pPr>
              <w:jc w:val="center"/>
            </w:pPr>
          </w:p>
        </w:tc>
      </w:tr>
      <w:tr w14:paraId="39CA81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A23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CBC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8C1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31F31">
            <w:pPr>
              <w:jc w:val="center"/>
            </w:pPr>
            <w:r>
              <w:rPr>
                <w:rFonts w:ascii="宋体" w:hAnsi="宋体" w:eastAsia="宋体"/>
                <w:sz w:val="16"/>
              </w:rPr>
              <w:t>办公出差学习费用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7DDAE">
            <w:pPr>
              <w:jc w:val="center"/>
            </w:pPr>
            <w:r>
              <w:rPr>
                <w:rFonts w:ascii="宋体" w:hAnsi="宋体" w:eastAsia="宋体"/>
                <w:sz w:val="16"/>
              </w:rPr>
              <w:t>&lt;=118030元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F67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D32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C6D8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956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F32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91E93">
            <w:pPr>
              <w:jc w:val="center"/>
            </w:pPr>
            <w:r>
              <w:rPr>
                <w:rFonts w:ascii="宋体" w:hAnsi="宋体" w:eastAsia="宋体"/>
                <w:sz w:val="16"/>
              </w:rPr>
              <w:t>=115431元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0CF29">
            <w:pPr>
              <w:jc w:val="center"/>
            </w:pPr>
            <w:r>
              <w:rPr>
                <w:rFonts w:ascii="宋体" w:hAnsi="宋体" w:eastAsia="宋体"/>
                <w:sz w:val="16"/>
              </w:rPr>
              <w:t>97.8%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FA3AF">
            <w:pPr>
              <w:jc w:val="center"/>
            </w:pPr>
            <w:r>
              <w:rPr>
                <w:rFonts w:ascii="宋体" w:hAnsi="宋体" w:eastAsia="宋体"/>
                <w:sz w:val="16"/>
              </w:rPr>
              <w:t>3.78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40AA8">
            <w:pPr>
              <w:jc w:val="center"/>
            </w:pPr>
            <w:r>
              <w:rPr>
                <w:rFonts w:ascii="宋体" w:hAnsi="宋体" w:eastAsia="宋体"/>
                <w:sz w:val="16"/>
              </w:rPr>
              <w:t>偏差原因：因我局工作缘故，临时减少出差学习任务，导致出现偏差。改进措施：后期将加强绩效管理，从严从高设置绩效指标，及时支付资金。</w:t>
            </w:r>
          </w:p>
        </w:tc>
      </w:tr>
      <w:tr w14:paraId="25F454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A6A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B70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9D2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A4DB8">
            <w:pPr>
              <w:jc w:val="center"/>
            </w:pPr>
            <w:r>
              <w:rPr>
                <w:rFonts w:ascii="宋体" w:hAnsi="宋体" w:eastAsia="宋体"/>
                <w:sz w:val="16"/>
              </w:rPr>
              <w:t>业务培训费用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C7541">
            <w:pPr>
              <w:jc w:val="center"/>
            </w:pPr>
            <w:r>
              <w:rPr>
                <w:rFonts w:ascii="宋体" w:hAnsi="宋体" w:eastAsia="宋体"/>
                <w:sz w:val="16"/>
              </w:rPr>
              <w:t>&lt;=37658元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99C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879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00A0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310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1BB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0487E">
            <w:pPr>
              <w:jc w:val="center"/>
            </w:pPr>
            <w:r>
              <w:rPr>
                <w:rFonts w:ascii="宋体" w:hAnsi="宋体" w:eastAsia="宋体"/>
                <w:sz w:val="16"/>
              </w:rPr>
              <w:t>=37658元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31A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18A1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F08AF">
            <w:pPr>
              <w:jc w:val="center"/>
            </w:pPr>
          </w:p>
        </w:tc>
      </w:tr>
      <w:tr w14:paraId="46D99D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786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847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E1E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5C4C4">
            <w:pPr>
              <w:jc w:val="center"/>
            </w:pPr>
            <w:r>
              <w:rPr>
                <w:rFonts w:ascii="宋体" w:hAnsi="宋体" w:eastAsia="宋体"/>
                <w:sz w:val="16"/>
              </w:rPr>
              <w:t>办公经费保障成本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ACC42">
            <w:pPr>
              <w:jc w:val="center"/>
            </w:pPr>
            <w:r>
              <w:rPr>
                <w:rFonts w:ascii="宋体" w:hAnsi="宋体" w:eastAsia="宋体"/>
                <w:sz w:val="16"/>
              </w:rPr>
              <w:t>&lt;=88975元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976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0D1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5E2E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E36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DEE5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E1D19">
            <w:pPr>
              <w:jc w:val="center"/>
            </w:pPr>
            <w:r>
              <w:rPr>
                <w:rFonts w:ascii="宋体" w:hAnsi="宋体" w:eastAsia="宋体"/>
                <w:sz w:val="16"/>
              </w:rPr>
              <w:t>=88975元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350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196E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B86C7">
            <w:pPr>
              <w:jc w:val="center"/>
            </w:pPr>
          </w:p>
        </w:tc>
      </w:tr>
      <w:tr w14:paraId="62E900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B9E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6D0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3D0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5BFB2">
            <w:pPr>
              <w:jc w:val="center"/>
            </w:pPr>
            <w:r>
              <w:rPr>
                <w:rFonts w:ascii="宋体" w:hAnsi="宋体" w:eastAsia="宋体"/>
                <w:sz w:val="16"/>
              </w:rPr>
              <w:t>医保电子处方流转医疗机构支付费用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2F9CB">
            <w:pPr>
              <w:jc w:val="center"/>
            </w:pPr>
            <w:r>
              <w:rPr>
                <w:rFonts w:ascii="宋体" w:hAnsi="宋体" w:eastAsia="宋体"/>
                <w:sz w:val="16"/>
              </w:rPr>
              <w:t>&lt;=3250元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814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713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FFCC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202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2E55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A8444">
            <w:pPr>
              <w:jc w:val="center"/>
            </w:pPr>
            <w:r>
              <w:rPr>
                <w:rFonts w:ascii="宋体" w:hAnsi="宋体" w:eastAsia="宋体"/>
                <w:sz w:val="16"/>
              </w:rPr>
              <w:t>=3250元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2DE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42E3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37CE4">
            <w:pPr>
              <w:jc w:val="center"/>
            </w:pPr>
          </w:p>
        </w:tc>
      </w:tr>
      <w:tr w14:paraId="47B04B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D4B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727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37A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4E7E1">
            <w:pPr>
              <w:jc w:val="center"/>
            </w:pPr>
            <w:r>
              <w:rPr>
                <w:rFonts w:ascii="宋体" w:hAnsi="宋体" w:eastAsia="宋体"/>
                <w:sz w:val="16"/>
              </w:rPr>
              <w:t>制作医保政策广告宣传品费用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46441">
            <w:pPr>
              <w:jc w:val="center"/>
            </w:pPr>
            <w:r>
              <w:rPr>
                <w:rFonts w:ascii="宋体" w:hAnsi="宋体" w:eastAsia="宋体"/>
                <w:sz w:val="16"/>
              </w:rPr>
              <w:t>&lt;=7154元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92D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671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141C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C7D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029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E2055">
            <w:pPr>
              <w:jc w:val="center"/>
            </w:pPr>
            <w:r>
              <w:rPr>
                <w:rFonts w:ascii="宋体" w:hAnsi="宋体" w:eastAsia="宋体"/>
                <w:sz w:val="16"/>
              </w:rPr>
              <w:t>=7154元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4EE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D686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A1BA3">
            <w:pPr>
              <w:jc w:val="center"/>
            </w:pPr>
          </w:p>
        </w:tc>
      </w:tr>
      <w:tr w14:paraId="21D146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A619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25AD6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D8DED">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3E54C">
            <w:pPr>
              <w:jc w:val="center"/>
            </w:pPr>
            <w:r>
              <w:rPr>
                <w:rFonts w:ascii="宋体" w:hAnsi="宋体" w:eastAsia="宋体"/>
                <w:sz w:val="16"/>
              </w:rPr>
              <w:t>办公用品利用率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602D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1D5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919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593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A0E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6C7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F53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7FD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959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C391C">
            <w:pPr>
              <w:jc w:val="center"/>
            </w:pPr>
          </w:p>
        </w:tc>
      </w:tr>
      <w:tr w14:paraId="364FA8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03B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2EB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8D1E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732FF">
            <w:pPr>
              <w:jc w:val="center"/>
            </w:pPr>
            <w:r>
              <w:rPr>
                <w:rFonts w:ascii="宋体" w:hAnsi="宋体" w:eastAsia="宋体"/>
                <w:sz w:val="16"/>
              </w:rPr>
              <w:t>互联网+就诊购药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1E38E">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777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6B9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4F6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2B9A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93B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61326">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10F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C06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B8DC5">
            <w:pPr>
              <w:jc w:val="center"/>
            </w:pPr>
          </w:p>
        </w:tc>
      </w:tr>
      <w:tr w14:paraId="4C93DC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A1F4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96836B">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B5192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38266">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CAFE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A21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4CF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C458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D7FF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529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F3A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F54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CEA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94C75">
            <w:pPr>
              <w:jc w:val="center"/>
            </w:pPr>
          </w:p>
        </w:tc>
      </w:tr>
      <w:tr w14:paraId="153307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667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4F0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143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FB646">
            <w:pPr>
              <w:jc w:val="center"/>
            </w:pPr>
            <w:r>
              <w:rPr>
                <w:rFonts w:ascii="宋体" w:hAnsi="宋体" w:eastAsia="宋体"/>
                <w:sz w:val="16"/>
              </w:rPr>
              <w:t>经办机构满意度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7B6B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526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8F9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1495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8636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DA8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262DF">
            <w:pPr>
              <w:jc w:val="center"/>
            </w:pPr>
            <w:r>
              <w:rPr>
                <w:rFonts w:ascii="宋体" w:hAnsi="宋体" w:eastAsia="宋体"/>
                <w:sz w:val="16"/>
              </w:rPr>
              <w:t>=96.77%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D48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3B3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9DB75">
            <w:pPr>
              <w:jc w:val="center"/>
            </w:pPr>
          </w:p>
        </w:tc>
      </w:tr>
      <w:tr w14:paraId="4B49851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FFC9FD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3552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BB8F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18E3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89E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37AD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DCA3E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A0B6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5675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57BA6">
            <w:pPr>
              <w:jc w:val="center"/>
            </w:pPr>
            <w:r>
              <w:rPr>
                <w:rFonts w:ascii="宋体" w:hAnsi="宋体" w:eastAsia="宋体"/>
                <w:sz w:val="16"/>
              </w:rPr>
              <w:t>99.04分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DF4882"/>
        </w:tc>
      </w:tr>
    </w:tbl>
    <w:p w14:paraId="6225CD78">
      <w:r>
        <w:br w:type="page"/>
      </w:r>
    </w:p>
    <w:tbl>
      <w:tblPr>
        <w:tblStyle w:val="9"/>
        <w:tblW w:w="0" w:type="auto"/>
        <w:tblInd w:w="0" w:type="dxa"/>
        <w:tblLayout w:type="autofit"/>
        <w:tblCellMar>
          <w:top w:w="0" w:type="dxa"/>
          <w:left w:w="108" w:type="dxa"/>
          <w:bottom w:w="0" w:type="dxa"/>
          <w:right w:w="108" w:type="dxa"/>
        </w:tblCellMar>
      </w:tblPr>
      <w:tblGrid>
        <w:gridCol w:w="624"/>
        <w:gridCol w:w="610"/>
        <w:gridCol w:w="610"/>
        <w:gridCol w:w="624"/>
        <w:gridCol w:w="696"/>
        <w:gridCol w:w="620"/>
        <w:gridCol w:w="616"/>
        <w:gridCol w:w="623"/>
        <w:gridCol w:w="613"/>
        <w:gridCol w:w="610"/>
        <w:gridCol w:w="776"/>
        <w:gridCol w:w="776"/>
        <w:gridCol w:w="631"/>
        <w:gridCol w:w="631"/>
      </w:tblGrid>
      <w:tr w14:paraId="50626A5A">
        <w:tc>
          <w:tcPr>
            <w:tcW w:w="8848" w:type="dxa"/>
            <w:gridSpan w:val="14"/>
            <w:vAlign w:val="center"/>
          </w:tcPr>
          <w:p w14:paraId="01C1B50A">
            <w:pPr>
              <w:jc w:val="center"/>
            </w:pPr>
            <w:r>
              <w:rPr>
                <w:rFonts w:ascii="宋体" w:hAnsi="宋体" w:eastAsia="宋体"/>
                <w:sz w:val="24"/>
              </w:rPr>
              <w:t>项目支出绩效自评表</w:t>
            </w:r>
          </w:p>
        </w:tc>
      </w:tr>
      <w:tr w14:paraId="3E3CBFBD">
        <w:tblPrEx>
          <w:tblCellMar>
            <w:top w:w="0" w:type="dxa"/>
            <w:left w:w="108" w:type="dxa"/>
            <w:bottom w:w="0" w:type="dxa"/>
            <w:right w:w="108" w:type="dxa"/>
          </w:tblCellMar>
        </w:tblPrEx>
        <w:tc>
          <w:tcPr>
            <w:tcW w:w="8848" w:type="dxa"/>
            <w:gridSpan w:val="14"/>
            <w:vAlign w:val="center"/>
          </w:tcPr>
          <w:p w14:paraId="6F2AC2E6">
            <w:pPr>
              <w:jc w:val="center"/>
            </w:pPr>
            <w:r>
              <w:rPr>
                <w:rFonts w:ascii="宋体" w:hAnsi="宋体" w:eastAsia="宋体"/>
                <w:sz w:val="24"/>
              </w:rPr>
              <w:t>(2024年度)</w:t>
            </w:r>
          </w:p>
        </w:tc>
      </w:tr>
      <w:tr w14:paraId="2FAB57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236D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739796">
            <w:pPr>
              <w:jc w:val="center"/>
            </w:pPr>
            <w:r>
              <w:rPr>
                <w:rFonts w:ascii="宋体" w:hAnsi="宋体" w:eastAsia="宋体"/>
                <w:sz w:val="16"/>
              </w:rPr>
              <w:t>2024城乡居民基本医疗保险财政补助资金（中央、自治区、自治州）</w:t>
            </w:r>
          </w:p>
        </w:tc>
      </w:tr>
      <w:tr w14:paraId="565261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36C0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71A6CE">
            <w:pPr>
              <w:jc w:val="center"/>
            </w:pPr>
            <w:r>
              <w:rPr>
                <w:rFonts w:ascii="宋体" w:hAnsi="宋体" w:eastAsia="宋体"/>
                <w:sz w:val="16"/>
              </w:rPr>
              <w:t>巴音郭楞蒙古自治州医疗保障局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8BA4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C2FA78">
            <w:pPr>
              <w:jc w:val="center"/>
            </w:pPr>
            <w:r>
              <w:rPr>
                <w:rFonts w:ascii="宋体" w:hAnsi="宋体" w:eastAsia="宋体"/>
                <w:sz w:val="16"/>
              </w:rPr>
              <w:t>巴音郭楞蒙古自治州医疗保障局</w:t>
            </w:r>
          </w:p>
        </w:tc>
      </w:tr>
      <w:tr w14:paraId="1E98D8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E4D54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EB5D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3B87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7BCA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4C32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4954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5160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C096F">
            <w:pPr>
              <w:jc w:val="center"/>
            </w:pPr>
            <w:r>
              <w:rPr>
                <w:rFonts w:ascii="宋体" w:hAnsi="宋体" w:eastAsia="宋体"/>
                <w:sz w:val="16"/>
              </w:rPr>
              <w:t>得分</w:t>
            </w:r>
          </w:p>
        </w:tc>
      </w:tr>
      <w:tr w14:paraId="78ABD7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A46BE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9EAC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6A1A9">
            <w:pPr>
              <w:jc w:val="center"/>
            </w:pPr>
            <w:r>
              <w:rPr>
                <w:rFonts w:ascii="宋体" w:hAnsi="宋体" w:eastAsia="宋体"/>
                <w:sz w:val="16"/>
              </w:rPr>
              <w:t>48,636.00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D1339">
            <w:pPr>
              <w:jc w:val="center"/>
            </w:pPr>
            <w:r>
              <w:rPr>
                <w:rFonts w:ascii="宋体" w:hAnsi="宋体" w:eastAsia="宋体"/>
                <w:sz w:val="16"/>
              </w:rPr>
              <w:t>51,253.00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C148A">
            <w:pPr>
              <w:jc w:val="center"/>
            </w:pPr>
            <w:r>
              <w:rPr>
                <w:rFonts w:ascii="宋体" w:hAnsi="宋体" w:eastAsia="宋体"/>
                <w:sz w:val="16"/>
              </w:rPr>
              <w:t>51,253.00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D9E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3DEC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DB2F8">
            <w:pPr>
              <w:jc w:val="center"/>
            </w:pPr>
            <w:r>
              <w:rPr>
                <w:rFonts w:ascii="宋体" w:hAnsi="宋体" w:eastAsia="宋体"/>
                <w:sz w:val="16"/>
              </w:rPr>
              <w:t>10.00</w:t>
            </w:r>
          </w:p>
        </w:tc>
      </w:tr>
      <w:tr w14:paraId="7D8801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A40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98FF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DB4A5">
            <w:pPr>
              <w:jc w:val="center"/>
            </w:pPr>
            <w:r>
              <w:rPr>
                <w:rFonts w:ascii="宋体" w:hAnsi="宋体" w:eastAsia="宋体"/>
                <w:sz w:val="16"/>
              </w:rPr>
              <w:t>48,636.00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4BD7B">
            <w:pPr>
              <w:jc w:val="center"/>
            </w:pPr>
            <w:r>
              <w:rPr>
                <w:rFonts w:ascii="宋体" w:hAnsi="宋体" w:eastAsia="宋体"/>
                <w:sz w:val="16"/>
              </w:rPr>
              <w:t>51,253.00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612C1">
            <w:pPr>
              <w:jc w:val="center"/>
            </w:pPr>
            <w:r>
              <w:rPr>
                <w:rFonts w:ascii="宋体" w:hAnsi="宋体" w:eastAsia="宋体"/>
                <w:sz w:val="16"/>
              </w:rPr>
              <w:t>51,253.00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738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A9E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DFA75">
            <w:pPr>
              <w:jc w:val="center"/>
            </w:pPr>
            <w:r>
              <w:rPr>
                <w:rFonts w:ascii="宋体" w:hAnsi="宋体" w:eastAsia="宋体"/>
                <w:sz w:val="16"/>
              </w:rPr>
              <w:t>-</w:t>
            </w:r>
          </w:p>
        </w:tc>
      </w:tr>
      <w:tr w14:paraId="221CC5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723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D2CE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590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830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968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8E1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79C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5327A">
            <w:pPr>
              <w:jc w:val="center"/>
            </w:pPr>
            <w:r>
              <w:rPr>
                <w:rFonts w:ascii="宋体" w:hAnsi="宋体" w:eastAsia="宋体"/>
                <w:sz w:val="16"/>
              </w:rPr>
              <w:t>-</w:t>
            </w:r>
          </w:p>
        </w:tc>
      </w:tr>
      <w:tr w14:paraId="357759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768CB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B8925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F4C463">
            <w:pPr>
              <w:jc w:val="center"/>
            </w:pPr>
            <w:r>
              <w:rPr>
                <w:rFonts w:ascii="宋体" w:hAnsi="宋体" w:eastAsia="宋体"/>
                <w:sz w:val="16"/>
              </w:rPr>
              <w:t>总体目标完成情况</w:t>
            </w:r>
          </w:p>
        </w:tc>
      </w:tr>
      <w:tr w14:paraId="67560D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E003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0A8FBB">
            <w:pPr>
              <w:jc w:val="both"/>
            </w:pPr>
            <w:r>
              <w:rPr>
                <w:rFonts w:ascii="宋体" w:hAnsi="宋体" w:eastAsia="宋体"/>
                <w:sz w:val="16"/>
              </w:rPr>
              <w:t>依据巴财社〔2023〕71号《关于提前下达2024年中央财政城乡居民基本医疗保险补助资金预算的通知》等文件的通知，保障我州81万参保群众及时参保并享受待遇，巩固参保率；稳定住院待遇，稳步提高门诊待遇，实现基金收支平衡，基金滚存结余可支配月数保持在合理范围，减轻参保人员就医经济负担，缓解社会矛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3EC248">
            <w:pPr>
              <w:jc w:val="both"/>
            </w:pPr>
            <w:r>
              <w:rPr>
                <w:rFonts w:ascii="宋体" w:hAnsi="宋体" w:eastAsia="宋体"/>
                <w:sz w:val="16"/>
              </w:rPr>
              <w:t>2024年度我州城乡居民基本医疗保险参保率得到一定程度的巩固 ，持续稳步提高保障水平，减轻参保人员就医经济负担，一定程度上缓解</w:t>
            </w:r>
            <w:r>
              <w:rPr>
                <w:rFonts w:hint="eastAsia" w:ascii="宋体" w:hAnsi="宋体"/>
                <w:sz w:val="16"/>
                <w:lang w:eastAsia="zh-CN"/>
              </w:rPr>
              <w:t>社会</w:t>
            </w:r>
            <w:r>
              <w:rPr>
                <w:rFonts w:ascii="宋体" w:hAnsi="宋体" w:eastAsia="宋体"/>
                <w:sz w:val="16"/>
              </w:rPr>
              <w:t>矛盾；实现基金收支平衡，基金滚存结余可支配月数保持在11个月。</w:t>
            </w:r>
          </w:p>
        </w:tc>
      </w:tr>
      <w:tr w14:paraId="13D504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B1DA0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4CE4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D4F8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849F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6B6C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643F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805F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2E4F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12A0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A020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5DAE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8EA5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CB6F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D1C43">
            <w:pPr>
              <w:jc w:val="center"/>
            </w:pPr>
            <w:r>
              <w:rPr>
                <w:rFonts w:ascii="宋体" w:hAnsi="宋体" w:eastAsia="宋体"/>
                <w:sz w:val="16"/>
              </w:rPr>
              <w:t>偏差原因分析及改进措施</w:t>
            </w:r>
          </w:p>
        </w:tc>
      </w:tr>
      <w:tr w14:paraId="2158BE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0EED9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1825C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2538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AA1EC">
            <w:pPr>
              <w:jc w:val="center"/>
            </w:pPr>
            <w:r>
              <w:rPr>
                <w:rFonts w:ascii="宋体" w:hAnsi="宋体" w:eastAsia="宋体"/>
                <w:sz w:val="16"/>
              </w:rPr>
              <w:t>参保人数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617D4">
            <w:pPr>
              <w:jc w:val="center"/>
            </w:pPr>
            <w:r>
              <w:rPr>
                <w:rFonts w:ascii="宋体" w:hAnsi="宋体" w:eastAsia="宋体"/>
                <w:sz w:val="16"/>
              </w:rPr>
              <w:t>&gt;=81万人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169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CAB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7636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7DA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240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AF382">
            <w:pPr>
              <w:jc w:val="center"/>
            </w:pPr>
            <w:r>
              <w:rPr>
                <w:rFonts w:ascii="宋体" w:hAnsi="宋体" w:eastAsia="宋体"/>
                <w:sz w:val="16"/>
              </w:rPr>
              <w:t>=81.35万人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6EA09">
            <w:pPr>
              <w:jc w:val="center"/>
            </w:pPr>
            <w:r>
              <w:rPr>
                <w:rFonts w:ascii="宋体" w:hAnsi="宋体" w:eastAsia="宋体"/>
                <w:sz w:val="16"/>
              </w:rPr>
              <w:t>100.43%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A09F4">
            <w:pPr>
              <w:jc w:val="center"/>
            </w:pPr>
            <w:r>
              <w:rPr>
                <w:rFonts w:ascii="宋体" w:hAnsi="宋体" w:eastAsia="宋体"/>
                <w:sz w:val="16"/>
              </w:rPr>
              <w:t>4.98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62CF4">
            <w:pPr>
              <w:jc w:val="center"/>
            </w:pPr>
          </w:p>
        </w:tc>
      </w:tr>
      <w:tr w14:paraId="5C0DF3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F2D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E566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8A370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37290">
            <w:pPr>
              <w:jc w:val="center"/>
            </w:pPr>
            <w:r>
              <w:rPr>
                <w:rFonts w:ascii="宋体" w:hAnsi="宋体" w:eastAsia="宋体"/>
                <w:sz w:val="16"/>
              </w:rPr>
              <w:t>重复参保人数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EE484">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E34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517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ACED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581E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EE8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064FC">
            <w:pPr>
              <w:jc w:val="center"/>
            </w:pPr>
            <w:r>
              <w:rPr>
                <w:rFonts w:ascii="宋体" w:hAnsi="宋体" w:eastAsia="宋体"/>
                <w:sz w:val="16"/>
              </w:rPr>
              <w:t>=106人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A57F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BBFF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F50EC">
            <w:pPr>
              <w:jc w:val="center"/>
            </w:pPr>
            <w:r>
              <w:rPr>
                <w:rFonts w:ascii="宋体" w:hAnsi="宋体" w:eastAsia="宋体"/>
                <w:sz w:val="16"/>
              </w:rPr>
              <w:t>由于行政区划与地理位置特殊，发生跨省重复缴费时系统仅由提醒但非强制校验，故造成跨制度重复参保。</w:t>
            </w:r>
          </w:p>
        </w:tc>
      </w:tr>
      <w:tr w14:paraId="166BB0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AE0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3FB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97E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A6409">
            <w:pPr>
              <w:jc w:val="center"/>
            </w:pPr>
            <w:r>
              <w:rPr>
                <w:rFonts w:ascii="宋体" w:hAnsi="宋体" w:eastAsia="宋体"/>
                <w:sz w:val="16"/>
              </w:rPr>
              <w:t>申请结算补助资金时多报、虚报参保人数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AB9ED">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B8E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8F3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462F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9755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879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8C017">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52A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68F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13F03">
            <w:pPr>
              <w:jc w:val="center"/>
            </w:pPr>
          </w:p>
        </w:tc>
      </w:tr>
      <w:tr w14:paraId="299F2B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52B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9F9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2671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46215">
            <w:pPr>
              <w:jc w:val="center"/>
            </w:pPr>
            <w:r>
              <w:rPr>
                <w:rFonts w:ascii="宋体" w:hAnsi="宋体" w:eastAsia="宋体"/>
                <w:sz w:val="16"/>
              </w:rPr>
              <w:t>参保人政策范围内住院费用报销比例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7237A">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60B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03A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CF9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EA7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BA6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0D287">
            <w:pPr>
              <w:jc w:val="center"/>
            </w:pPr>
            <w:r>
              <w:rPr>
                <w:rFonts w:ascii="宋体" w:hAnsi="宋体" w:eastAsia="宋体"/>
                <w:sz w:val="16"/>
              </w:rPr>
              <w:t>=69.21%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440F8">
            <w:pPr>
              <w:jc w:val="center"/>
            </w:pPr>
            <w:r>
              <w:rPr>
                <w:rFonts w:ascii="宋体" w:hAnsi="宋体" w:eastAsia="宋体"/>
                <w:sz w:val="16"/>
              </w:rPr>
              <w:t>98.87%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C58DF">
            <w:pPr>
              <w:jc w:val="center"/>
            </w:pPr>
            <w:r>
              <w:rPr>
                <w:rFonts w:ascii="宋体" w:hAnsi="宋体" w:eastAsia="宋体"/>
                <w:sz w:val="16"/>
              </w:rPr>
              <w:t>4.86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40B0F">
            <w:pPr>
              <w:jc w:val="center"/>
            </w:pPr>
            <w:r>
              <w:rPr>
                <w:rFonts w:ascii="宋体" w:hAnsi="宋体" w:eastAsia="宋体"/>
                <w:sz w:val="16"/>
              </w:rPr>
              <w:t>由于就医流向多倾向三级医院或外地，故均值未达到70%。</w:t>
            </w:r>
          </w:p>
        </w:tc>
      </w:tr>
      <w:tr w14:paraId="5ED0C7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02C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BB2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720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58277">
            <w:pPr>
              <w:jc w:val="center"/>
            </w:pPr>
            <w:r>
              <w:rPr>
                <w:rFonts w:ascii="宋体" w:hAnsi="宋体" w:eastAsia="宋体"/>
                <w:sz w:val="16"/>
              </w:rPr>
              <w:t>实施按病种付费为主的多元复合式医保支付方式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FCCDC">
            <w:pPr>
              <w:jc w:val="center"/>
            </w:pPr>
            <w:r>
              <w:rPr>
                <w:rFonts w:ascii="宋体" w:hAnsi="宋体" w:eastAsia="宋体"/>
                <w:sz w:val="16"/>
              </w:rPr>
              <w:t>逐步推开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6B3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D86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4F0C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8D45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591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647B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B29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EC1C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6A9A9">
            <w:pPr>
              <w:jc w:val="center"/>
            </w:pPr>
          </w:p>
        </w:tc>
      </w:tr>
      <w:tr w14:paraId="6E8025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3A3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AC5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AE1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50F0B">
            <w:pPr>
              <w:jc w:val="center"/>
            </w:pPr>
            <w:r>
              <w:rPr>
                <w:rFonts w:ascii="宋体" w:hAnsi="宋体" w:eastAsia="宋体"/>
                <w:sz w:val="16"/>
              </w:rPr>
              <w:t>基金滚存结余可支配月数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7D6C7">
            <w:pPr>
              <w:jc w:val="center"/>
            </w:pPr>
            <w:r>
              <w:rPr>
                <w:rFonts w:ascii="宋体" w:hAnsi="宋体" w:eastAsia="宋体"/>
                <w:sz w:val="16"/>
              </w:rPr>
              <w:t>&gt;=6个月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C6E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177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F62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719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071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5FAF2">
            <w:pPr>
              <w:jc w:val="center"/>
            </w:pPr>
            <w:r>
              <w:rPr>
                <w:rFonts w:ascii="宋体" w:hAnsi="宋体" w:eastAsia="宋体"/>
                <w:sz w:val="16"/>
              </w:rPr>
              <w:t>=11个月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F6B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9D2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2C7E9">
            <w:pPr>
              <w:jc w:val="center"/>
            </w:pPr>
          </w:p>
        </w:tc>
      </w:tr>
      <w:tr w14:paraId="26F440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CB5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638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2A8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CF890">
            <w:pPr>
              <w:jc w:val="center"/>
            </w:pPr>
            <w:r>
              <w:rPr>
                <w:rFonts w:ascii="宋体" w:hAnsi="宋体" w:eastAsia="宋体"/>
                <w:sz w:val="16"/>
              </w:rPr>
              <w:t>开展门诊统筹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869CC">
            <w:pPr>
              <w:jc w:val="center"/>
            </w:pPr>
            <w:r>
              <w:rPr>
                <w:rFonts w:ascii="宋体" w:hAnsi="宋体" w:eastAsia="宋体"/>
                <w:sz w:val="16"/>
              </w:rPr>
              <w:t>普遍开展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152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4BB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410C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B0D3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47C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0D25B">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206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0D43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9C362">
            <w:pPr>
              <w:jc w:val="center"/>
            </w:pPr>
          </w:p>
        </w:tc>
      </w:tr>
      <w:tr w14:paraId="138B59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971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45A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17BC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7BBF7">
            <w:pPr>
              <w:jc w:val="center"/>
            </w:pPr>
            <w:r>
              <w:rPr>
                <w:rFonts w:ascii="宋体" w:hAnsi="宋体" w:eastAsia="宋体"/>
                <w:sz w:val="16"/>
              </w:rPr>
              <w:t>当年各级财政补助资金到位率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30C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8C2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9A0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0FB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46E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DA8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A7B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1ED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D38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9E47B">
            <w:pPr>
              <w:jc w:val="center"/>
            </w:pPr>
          </w:p>
        </w:tc>
      </w:tr>
      <w:tr w14:paraId="700446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A5E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5DE5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D620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3FF76">
            <w:pPr>
              <w:jc w:val="center"/>
            </w:pPr>
            <w:r>
              <w:rPr>
                <w:rFonts w:ascii="宋体" w:hAnsi="宋体" w:eastAsia="宋体"/>
                <w:sz w:val="16"/>
              </w:rPr>
              <w:t>城乡居民医保三级财政补贴（中央、自治区、自治州）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D31FE">
            <w:pPr>
              <w:jc w:val="center"/>
            </w:pPr>
            <w:r>
              <w:rPr>
                <w:rFonts w:ascii="宋体" w:hAnsi="宋体" w:eastAsia="宋体"/>
                <w:sz w:val="16"/>
              </w:rPr>
              <w:t>=51253万元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51C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D60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8109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BF5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3BF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B9084">
            <w:pPr>
              <w:jc w:val="center"/>
            </w:pPr>
            <w:r>
              <w:rPr>
                <w:rFonts w:ascii="宋体" w:hAnsi="宋体" w:eastAsia="宋体"/>
                <w:sz w:val="16"/>
              </w:rPr>
              <w:t>=51253万元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8A8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6D16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E930C">
            <w:pPr>
              <w:jc w:val="center"/>
            </w:pPr>
          </w:p>
        </w:tc>
      </w:tr>
      <w:tr w14:paraId="5DC7A7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C4B5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FD383E">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EAEC0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CAA96">
            <w:pPr>
              <w:jc w:val="center"/>
            </w:pPr>
            <w:r>
              <w:rPr>
                <w:rFonts w:ascii="宋体" w:hAnsi="宋体" w:eastAsia="宋体"/>
                <w:sz w:val="16"/>
              </w:rPr>
              <w:t>减轻参保人员就医经济负担，缓解社会矛盾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13B51">
            <w:pPr>
              <w:jc w:val="center"/>
            </w:pPr>
            <w:r>
              <w:rPr>
                <w:rFonts w:ascii="宋体" w:hAnsi="宋体" w:eastAsia="宋体"/>
                <w:sz w:val="16"/>
              </w:rPr>
              <w:t>成效明显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1CE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86E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7D0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ABF9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67A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9D961">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741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55B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BE974">
            <w:pPr>
              <w:jc w:val="center"/>
            </w:pPr>
          </w:p>
        </w:tc>
      </w:tr>
      <w:tr w14:paraId="7BB1E7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23C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193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D0B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A9B5D">
            <w:pPr>
              <w:jc w:val="center"/>
            </w:pPr>
            <w:r>
              <w:rPr>
                <w:rFonts w:ascii="宋体" w:hAnsi="宋体" w:eastAsia="宋体"/>
                <w:sz w:val="16"/>
              </w:rPr>
              <w:t>参保群众知晓率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704B1">
            <w:pPr>
              <w:jc w:val="center"/>
            </w:pPr>
            <w:r>
              <w:rPr>
                <w:rFonts w:ascii="宋体" w:hAnsi="宋体" w:eastAsia="宋体"/>
                <w:sz w:val="16"/>
              </w:rPr>
              <w:t>普遍知晓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A8B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03D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D91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A28E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909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2FC5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B37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336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74134">
            <w:pPr>
              <w:jc w:val="center"/>
            </w:pPr>
          </w:p>
        </w:tc>
      </w:tr>
      <w:tr w14:paraId="466569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9742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C03F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AAC5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14E93">
            <w:pPr>
              <w:jc w:val="center"/>
            </w:pPr>
            <w:r>
              <w:rPr>
                <w:rFonts w:ascii="宋体" w:hAnsi="宋体" w:eastAsia="宋体"/>
                <w:sz w:val="16"/>
              </w:rPr>
              <w:t>参保对象满意度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4CF9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77A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ADE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ED5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FE16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0E0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80F3E">
            <w:pPr>
              <w:jc w:val="center"/>
            </w:pPr>
            <w:r>
              <w:rPr>
                <w:rFonts w:ascii="宋体" w:hAnsi="宋体" w:eastAsia="宋体"/>
                <w:sz w:val="16"/>
              </w:rPr>
              <w:t>=97.7%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7D7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D4E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7D2C9">
            <w:pPr>
              <w:jc w:val="center"/>
            </w:pPr>
          </w:p>
        </w:tc>
      </w:tr>
      <w:tr w14:paraId="7DC6680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45DD59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6BB8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A15A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2CD9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6A3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A8AB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B483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F3F0A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7C8B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AEABB">
            <w:pPr>
              <w:jc w:val="center"/>
            </w:pPr>
            <w:r>
              <w:rPr>
                <w:rFonts w:ascii="宋体" w:hAnsi="宋体" w:eastAsia="宋体"/>
                <w:sz w:val="16"/>
              </w:rPr>
              <w:t>94.84分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5B8E6C"/>
        </w:tc>
      </w:tr>
    </w:tbl>
    <w:p w14:paraId="66CBA039">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27"/>
        <w:gridCol w:w="776"/>
        <w:gridCol w:w="625"/>
        <w:gridCol w:w="625"/>
        <w:gridCol w:w="627"/>
        <w:gridCol w:w="625"/>
        <w:gridCol w:w="625"/>
        <w:gridCol w:w="696"/>
        <w:gridCol w:w="629"/>
        <w:gridCol w:w="696"/>
        <w:gridCol w:w="632"/>
      </w:tblGrid>
      <w:tr w14:paraId="688D02E0">
        <w:tblPrEx>
          <w:tblCellMar>
            <w:top w:w="0" w:type="dxa"/>
            <w:left w:w="108" w:type="dxa"/>
            <w:bottom w:w="0" w:type="dxa"/>
            <w:right w:w="108" w:type="dxa"/>
          </w:tblCellMar>
        </w:tblPrEx>
        <w:tc>
          <w:tcPr>
            <w:tcW w:w="8848" w:type="dxa"/>
            <w:gridSpan w:val="14"/>
            <w:vAlign w:val="center"/>
          </w:tcPr>
          <w:p w14:paraId="64736D61">
            <w:pPr>
              <w:jc w:val="center"/>
            </w:pPr>
            <w:r>
              <w:rPr>
                <w:rFonts w:ascii="宋体" w:hAnsi="宋体" w:eastAsia="宋体"/>
                <w:sz w:val="24"/>
              </w:rPr>
              <w:t>项目支出绩效自评表</w:t>
            </w:r>
          </w:p>
        </w:tc>
      </w:tr>
      <w:tr w14:paraId="25F68D00">
        <w:tblPrEx>
          <w:tblCellMar>
            <w:top w:w="0" w:type="dxa"/>
            <w:left w:w="108" w:type="dxa"/>
            <w:bottom w:w="0" w:type="dxa"/>
            <w:right w:w="108" w:type="dxa"/>
          </w:tblCellMar>
        </w:tblPrEx>
        <w:tc>
          <w:tcPr>
            <w:tcW w:w="8848" w:type="dxa"/>
            <w:gridSpan w:val="14"/>
            <w:vAlign w:val="center"/>
          </w:tcPr>
          <w:p w14:paraId="55FBAF6E">
            <w:pPr>
              <w:jc w:val="center"/>
            </w:pPr>
            <w:r>
              <w:rPr>
                <w:rFonts w:ascii="宋体" w:hAnsi="宋体" w:eastAsia="宋体"/>
                <w:sz w:val="24"/>
              </w:rPr>
              <w:t>(2024年度)</w:t>
            </w:r>
          </w:p>
        </w:tc>
      </w:tr>
      <w:tr w14:paraId="311AF9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BD00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7D12C7">
            <w:pPr>
              <w:jc w:val="center"/>
            </w:pPr>
            <w:r>
              <w:rPr>
                <w:rFonts w:ascii="宋体" w:hAnsi="宋体" w:eastAsia="宋体"/>
                <w:sz w:val="16"/>
              </w:rPr>
              <w:t>2024年医疗保障基金专项行动和全民参保征缴服务</w:t>
            </w:r>
          </w:p>
        </w:tc>
      </w:tr>
      <w:tr w14:paraId="599D8D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ED91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56CD60">
            <w:pPr>
              <w:jc w:val="center"/>
            </w:pPr>
            <w:r>
              <w:rPr>
                <w:rFonts w:ascii="宋体" w:hAnsi="宋体" w:eastAsia="宋体"/>
                <w:sz w:val="16"/>
              </w:rPr>
              <w:t>巴音郭楞蒙古自治州医疗保障局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3909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DB0F93">
            <w:pPr>
              <w:jc w:val="center"/>
            </w:pPr>
            <w:r>
              <w:rPr>
                <w:rFonts w:ascii="宋体" w:hAnsi="宋体" w:eastAsia="宋体"/>
                <w:sz w:val="16"/>
              </w:rPr>
              <w:t>巴音郭楞蒙古自治州医疗保障局</w:t>
            </w:r>
          </w:p>
        </w:tc>
      </w:tr>
      <w:tr w14:paraId="290EC1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92F3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34B3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0EBE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DE80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F61D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A9A2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CD69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49B76">
            <w:pPr>
              <w:jc w:val="center"/>
            </w:pPr>
            <w:r>
              <w:rPr>
                <w:rFonts w:ascii="宋体" w:hAnsi="宋体" w:eastAsia="宋体"/>
                <w:sz w:val="16"/>
              </w:rPr>
              <w:t>得分</w:t>
            </w:r>
          </w:p>
        </w:tc>
      </w:tr>
      <w:tr w14:paraId="6412F82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F9259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F862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CF46F">
            <w:pPr>
              <w:jc w:val="center"/>
            </w:pPr>
            <w:r>
              <w:rPr>
                <w:rFonts w:ascii="宋体" w:hAnsi="宋体" w:eastAsia="宋体"/>
                <w:sz w:val="16"/>
              </w:rPr>
              <w:t>52.00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B835B">
            <w:pPr>
              <w:jc w:val="center"/>
            </w:pPr>
            <w:r>
              <w:rPr>
                <w:rFonts w:ascii="宋体" w:hAnsi="宋体" w:eastAsia="宋体"/>
                <w:sz w:val="16"/>
              </w:rPr>
              <w:t>52.00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DCA69">
            <w:pPr>
              <w:jc w:val="center"/>
            </w:pPr>
            <w:r>
              <w:rPr>
                <w:rFonts w:ascii="宋体" w:hAnsi="宋体" w:eastAsia="宋体"/>
                <w:sz w:val="16"/>
              </w:rPr>
              <w:t>52.00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8BF6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6DFF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260CE">
            <w:pPr>
              <w:jc w:val="center"/>
            </w:pPr>
            <w:r>
              <w:rPr>
                <w:rFonts w:ascii="宋体" w:hAnsi="宋体" w:eastAsia="宋体"/>
                <w:sz w:val="16"/>
              </w:rPr>
              <w:t>10.00</w:t>
            </w:r>
          </w:p>
        </w:tc>
      </w:tr>
      <w:tr w14:paraId="45117E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0FF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7E48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0ADB6">
            <w:pPr>
              <w:jc w:val="center"/>
            </w:pPr>
            <w:r>
              <w:rPr>
                <w:rFonts w:ascii="宋体" w:hAnsi="宋体" w:eastAsia="宋体"/>
                <w:sz w:val="16"/>
              </w:rPr>
              <w:t>52.00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05757">
            <w:pPr>
              <w:jc w:val="center"/>
            </w:pPr>
            <w:r>
              <w:rPr>
                <w:rFonts w:ascii="宋体" w:hAnsi="宋体" w:eastAsia="宋体"/>
                <w:sz w:val="16"/>
              </w:rPr>
              <w:t>52.00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8D8BE">
            <w:pPr>
              <w:jc w:val="center"/>
            </w:pPr>
            <w:r>
              <w:rPr>
                <w:rFonts w:ascii="宋体" w:hAnsi="宋体" w:eastAsia="宋体"/>
                <w:sz w:val="16"/>
              </w:rPr>
              <w:t>52.00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D5BA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1C1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A3544">
            <w:pPr>
              <w:jc w:val="center"/>
            </w:pPr>
            <w:r>
              <w:rPr>
                <w:rFonts w:ascii="宋体" w:hAnsi="宋体" w:eastAsia="宋体"/>
                <w:sz w:val="16"/>
              </w:rPr>
              <w:t>-</w:t>
            </w:r>
          </w:p>
        </w:tc>
      </w:tr>
      <w:tr w14:paraId="4B46CE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DDA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E245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FC8A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969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C9C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6B7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C30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BBBF6">
            <w:pPr>
              <w:jc w:val="center"/>
            </w:pPr>
            <w:r>
              <w:rPr>
                <w:rFonts w:ascii="宋体" w:hAnsi="宋体" w:eastAsia="宋体"/>
                <w:sz w:val="16"/>
              </w:rPr>
              <w:t>-</w:t>
            </w:r>
          </w:p>
        </w:tc>
      </w:tr>
      <w:tr w14:paraId="4D0703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ADFA7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B9D29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6FA211">
            <w:pPr>
              <w:jc w:val="center"/>
            </w:pPr>
            <w:r>
              <w:rPr>
                <w:rFonts w:ascii="宋体" w:hAnsi="宋体" w:eastAsia="宋体"/>
                <w:sz w:val="16"/>
              </w:rPr>
              <w:t>总体目标完成情况</w:t>
            </w:r>
          </w:p>
        </w:tc>
      </w:tr>
      <w:tr w14:paraId="65CE98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6874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1E0F56">
            <w:pPr>
              <w:jc w:val="both"/>
            </w:pPr>
            <w:r>
              <w:rPr>
                <w:rFonts w:ascii="宋体" w:hAnsi="宋体" w:eastAsia="宋体"/>
                <w:sz w:val="16"/>
              </w:rPr>
              <w:t>着力推进医疗保障基金监管制度体系改革，全面提升医保治理能力，深度净化制度运行环境，严守基金安全运行红线，全面提升医疗保障规范化管理，对巴州境内二级以上医疗机构打击欺诈骗保抽查、复查个数不少于2家，用于网络系统及设备进行维护，保障网络的正常连通，网络运维次数不少于4次，提高全局医保经办业务办事效率，保</w:t>
            </w:r>
            <w:r>
              <w:rPr>
                <w:rFonts w:hint="eastAsia" w:ascii="宋体" w:hAnsi="宋体"/>
                <w:sz w:val="16"/>
                <w:lang w:eastAsia="zh-CN"/>
              </w:rPr>
              <w:t>障全</w:t>
            </w:r>
            <w:r>
              <w:rPr>
                <w:rFonts w:ascii="宋体" w:hAnsi="宋体" w:eastAsia="宋体"/>
                <w:sz w:val="16"/>
              </w:rPr>
              <w:t>州参保人员待遇的正常享受，巩固全民参保成果，营造自愿参保、积极参保的良好氛围，维护人民群众医疗保障合法权益，推动我州医疗保障事业高质量发展。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FAD736">
            <w:pPr>
              <w:jc w:val="both"/>
            </w:pPr>
            <w:r>
              <w:rPr>
                <w:rFonts w:ascii="宋体" w:hAnsi="宋体" w:eastAsia="宋体"/>
                <w:sz w:val="16"/>
              </w:rPr>
              <w:t>加强医疗保障基金使用常态化监管，通过自查自纠、全覆盖检查、抽查检查、智能监控、社会监督等方式多措并举织密基金监管网，对巴州境内二级以上医疗机构打击欺诈骗保抽查、复查个数2家。开展业务培训工作3次，提升了工作人员的业务水平，进行网络硬件与设备维护4次，保障单位人员正常办公及网络的正常连通，委托2个第三方机构处理相关的业务。</w:t>
            </w:r>
          </w:p>
        </w:tc>
      </w:tr>
      <w:tr w14:paraId="53D066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B9601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7487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90F6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3ED4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E1D9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49E0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28A1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1425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4572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C189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970B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1B0B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A270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1449E">
            <w:pPr>
              <w:jc w:val="center"/>
            </w:pPr>
            <w:r>
              <w:rPr>
                <w:rFonts w:ascii="宋体" w:hAnsi="宋体" w:eastAsia="宋体"/>
                <w:sz w:val="16"/>
              </w:rPr>
              <w:t>偏差原因分析及改进措施</w:t>
            </w:r>
          </w:p>
        </w:tc>
      </w:tr>
      <w:tr w14:paraId="405F94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DA832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580C8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BF75C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F47E5">
            <w:pPr>
              <w:jc w:val="center"/>
            </w:pPr>
            <w:r>
              <w:rPr>
                <w:rFonts w:ascii="宋体" w:hAnsi="宋体" w:eastAsia="宋体"/>
                <w:sz w:val="16"/>
              </w:rPr>
              <w:t>网络运维次数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14569">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3A6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56B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F7BB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1D6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B5D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2A800">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71A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45F7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B1F11">
            <w:pPr>
              <w:jc w:val="center"/>
            </w:pPr>
          </w:p>
        </w:tc>
      </w:tr>
      <w:tr w14:paraId="1A1720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6C3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341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EE8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A4ABD">
            <w:pPr>
              <w:jc w:val="center"/>
            </w:pPr>
            <w:r>
              <w:rPr>
                <w:rFonts w:ascii="宋体" w:hAnsi="宋体" w:eastAsia="宋体"/>
                <w:sz w:val="16"/>
              </w:rPr>
              <w:t>42U规格标准机柜租用服务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51408">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279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613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F78B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F97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444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852A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9D5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9504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66AF7">
            <w:pPr>
              <w:jc w:val="center"/>
            </w:pPr>
          </w:p>
        </w:tc>
      </w:tr>
      <w:tr w14:paraId="64B97E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04C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7B6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CF5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20A58">
            <w:pPr>
              <w:jc w:val="center"/>
            </w:pPr>
            <w:r>
              <w:rPr>
                <w:rFonts w:ascii="宋体" w:hAnsi="宋体" w:eastAsia="宋体"/>
                <w:sz w:val="16"/>
              </w:rPr>
              <w:t>二级以上医疗机构打击欺诈骗保抽查复查个数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1DDE3">
            <w:pPr>
              <w:jc w:val="center"/>
            </w:pPr>
            <w:r>
              <w:rPr>
                <w:rFonts w:ascii="宋体" w:hAnsi="宋体" w:eastAsia="宋体"/>
                <w:sz w:val="16"/>
              </w:rPr>
              <w:t>&gt;=2家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E61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087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B236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A2F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CF4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2B892">
            <w:pPr>
              <w:jc w:val="center"/>
            </w:pPr>
            <w:r>
              <w:rPr>
                <w:rFonts w:ascii="宋体" w:hAnsi="宋体" w:eastAsia="宋体"/>
                <w:sz w:val="16"/>
              </w:rPr>
              <w: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F20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20C5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EBC9C">
            <w:pPr>
              <w:jc w:val="center"/>
            </w:pPr>
          </w:p>
        </w:tc>
      </w:tr>
      <w:tr w14:paraId="5503F8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B98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D8CD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DEC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8E366">
            <w:pPr>
              <w:jc w:val="center"/>
            </w:pPr>
            <w:r>
              <w:rPr>
                <w:rFonts w:ascii="宋体" w:hAnsi="宋体" w:eastAsia="宋体"/>
                <w:sz w:val="16"/>
              </w:rPr>
              <w:t>办公经费保障人数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5CD1F">
            <w:pPr>
              <w:jc w:val="center"/>
            </w:pPr>
            <w:r>
              <w:rPr>
                <w:rFonts w:ascii="宋体" w:hAnsi="宋体" w:eastAsia="宋体"/>
                <w:sz w:val="16"/>
              </w:rPr>
              <w:t>&gt;=25人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C1F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7EB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5762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D2F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6E7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6FB23">
            <w:pPr>
              <w:jc w:val="center"/>
            </w:pPr>
            <w:r>
              <w:rPr>
                <w:rFonts w:ascii="宋体" w:hAnsi="宋体" w:eastAsia="宋体"/>
                <w:sz w:val="16"/>
              </w:rPr>
              <w:t>=25人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CE5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EB46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C783A">
            <w:pPr>
              <w:jc w:val="center"/>
            </w:pPr>
          </w:p>
        </w:tc>
      </w:tr>
      <w:tr w14:paraId="443CE7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ACD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EC8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F3F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782F0">
            <w:pPr>
              <w:jc w:val="center"/>
            </w:pPr>
            <w:r>
              <w:rPr>
                <w:rFonts w:ascii="宋体" w:hAnsi="宋体" w:eastAsia="宋体"/>
                <w:sz w:val="16"/>
              </w:rPr>
              <w:t>业务培训次数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02EA2">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610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059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A3AF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07A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D7D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D83E5">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BD3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1096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4EECC">
            <w:pPr>
              <w:jc w:val="center"/>
            </w:pPr>
          </w:p>
        </w:tc>
      </w:tr>
      <w:tr w14:paraId="574BD4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A88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838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4EA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3DBD3">
            <w:pPr>
              <w:jc w:val="center"/>
            </w:pPr>
            <w:r>
              <w:rPr>
                <w:rFonts w:ascii="宋体" w:hAnsi="宋体" w:eastAsia="宋体"/>
                <w:sz w:val="16"/>
              </w:rPr>
              <w:t>参加业务培训人数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17092">
            <w:pPr>
              <w:jc w:val="center"/>
            </w:pPr>
            <w:r>
              <w:rPr>
                <w:rFonts w:ascii="宋体" w:hAnsi="宋体" w:eastAsia="宋体"/>
                <w:sz w:val="16"/>
              </w:rPr>
              <w:t>&gt;=55人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B1B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916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F012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F39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F33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981BC">
            <w:pPr>
              <w:jc w:val="center"/>
            </w:pPr>
            <w:r>
              <w:rPr>
                <w:rFonts w:ascii="宋体" w:hAnsi="宋体" w:eastAsia="宋体"/>
                <w:sz w:val="16"/>
              </w:rPr>
              <w:t>=55人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7BC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CC14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E7607">
            <w:pPr>
              <w:jc w:val="center"/>
            </w:pPr>
          </w:p>
        </w:tc>
      </w:tr>
      <w:tr w14:paraId="189603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849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46A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E6C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FAF5F">
            <w:pPr>
              <w:jc w:val="center"/>
            </w:pPr>
            <w:r>
              <w:rPr>
                <w:rFonts w:ascii="宋体" w:hAnsi="宋体" w:eastAsia="宋体"/>
                <w:sz w:val="16"/>
              </w:rPr>
              <w:t>业务培训天数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061BB">
            <w:pPr>
              <w:jc w:val="center"/>
            </w:pPr>
            <w:r>
              <w:rPr>
                <w:rFonts w:ascii="宋体" w:hAnsi="宋体" w:eastAsia="宋体"/>
                <w:sz w:val="16"/>
              </w:rPr>
              <w:t>&gt;=15天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2A6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393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0079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A45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A31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F4FD3">
            <w:pPr>
              <w:jc w:val="center"/>
            </w:pPr>
            <w:r>
              <w:rPr>
                <w:rFonts w:ascii="宋体" w:hAnsi="宋体" w:eastAsia="宋体"/>
                <w:sz w:val="16"/>
              </w:rPr>
              <w:t>=15天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7CE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75E2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3775E">
            <w:pPr>
              <w:jc w:val="center"/>
            </w:pPr>
          </w:p>
        </w:tc>
      </w:tr>
      <w:tr w14:paraId="698F04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D1D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9F5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BD8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F9A25">
            <w:pPr>
              <w:jc w:val="center"/>
            </w:pPr>
            <w:r>
              <w:rPr>
                <w:rFonts w:ascii="宋体" w:hAnsi="宋体" w:eastAsia="宋体"/>
                <w:sz w:val="16"/>
              </w:rPr>
              <w:t>委托第三方机构数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2934D">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A8D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111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A88B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6CA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5FB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1C004">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677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D7C4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1E07E">
            <w:pPr>
              <w:jc w:val="center"/>
            </w:pPr>
          </w:p>
        </w:tc>
      </w:tr>
      <w:tr w14:paraId="331998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33A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B05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7FB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22657">
            <w:pPr>
              <w:jc w:val="center"/>
            </w:pPr>
            <w:r>
              <w:rPr>
                <w:rFonts w:ascii="宋体" w:hAnsi="宋体" w:eastAsia="宋体"/>
                <w:sz w:val="16"/>
              </w:rPr>
              <w:t>办公基础设施维修维护次数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4406C">
            <w:pPr>
              <w:jc w:val="center"/>
            </w:pPr>
            <w:r>
              <w:rPr>
                <w:rFonts w:ascii="宋体" w:hAnsi="宋体" w:eastAsia="宋体"/>
                <w:sz w:val="16"/>
              </w:rPr>
              <w:t>&gt;=9次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C3E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77C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CD09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938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774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4DEE7">
            <w:pPr>
              <w:jc w:val="center"/>
            </w:pPr>
            <w:r>
              <w:rPr>
                <w:rFonts w:ascii="宋体" w:hAnsi="宋体" w:eastAsia="宋体"/>
                <w:sz w:val="16"/>
              </w:rPr>
              <w:t>=9次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761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6625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B2EC7">
            <w:pPr>
              <w:jc w:val="center"/>
            </w:pPr>
          </w:p>
        </w:tc>
      </w:tr>
      <w:tr w14:paraId="6FD9E1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F7B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2A77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551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E6BCB">
            <w:pPr>
              <w:jc w:val="center"/>
            </w:pPr>
            <w:r>
              <w:rPr>
                <w:rFonts w:ascii="宋体" w:hAnsi="宋体" w:eastAsia="宋体"/>
                <w:sz w:val="16"/>
              </w:rPr>
              <w:t>制作医保政策广告宣传品次数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C9750">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CEE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4D1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7690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9E7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44F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98E2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408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361B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8FE44">
            <w:pPr>
              <w:jc w:val="center"/>
            </w:pPr>
          </w:p>
        </w:tc>
      </w:tr>
      <w:tr w14:paraId="3419ED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CA8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78A8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082E8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63DD3">
            <w:pPr>
              <w:jc w:val="center"/>
            </w:pPr>
            <w:r>
              <w:rPr>
                <w:rFonts w:ascii="宋体" w:hAnsi="宋体" w:eastAsia="宋体"/>
                <w:sz w:val="16"/>
              </w:rPr>
              <w:t>网络维护验收合格率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5AF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740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721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FB80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C91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FB0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27A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751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7C10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5E3DE">
            <w:pPr>
              <w:jc w:val="center"/>
            </w:pPr>
          </w:p>
        </w:tc>
      </w:tr>
      <w:tr w14:paraId="3A1D37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610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063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2C2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1BFCF">
            <w:pPr>
              <w:jc w:val="center"/>
            </w:pPr>
            <w:r>
              <w:rPr>
                <w:rFonts w:ascii="宋体" w:hAnsi="宋体" w:eastAsia="宋体"/>
                <w:sz w:val="16"/>
              </w:rPr>
              <w:t>42U规格标准机柜租用验收合格率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9C1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451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86B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969D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220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8FC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074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CF5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2D47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DD830">
            <w:pPr>
              <w:jc w:val="center"/>
            </w:pPr>
          </w:p>
        </w:tc>
      </w:tr>
      <w:tr w14:paraId="3C17F4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B1A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F52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706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D8C82">
            <w:pPr>
              <w:jc w:val="center"/>
            </w:pPr>
            <w:r>
              <w:rPr>
                <w:rFonts w:ascii="宋体" w:hAnsi="宋体" w:eastAsia="宋体"/>
                <w:sz w:val="16"/>
              </w:rPr>
              <w:t>二级以上医疗机构打击欺诈骗保抽查复查覆盖率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A526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E06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C90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7C44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B05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CCD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7AD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ECA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30C7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BC311">
            <w:pPr>
              <w:jc w:val="center"/>
            </w:pPr>
          </w:p>
        </w:tc>
      </w:tr>
      <w:tr w14:paraId="1012B4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618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3D0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9D5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57112">
            <w:pPr>
              <w:jc w:val="center"/>
            </w:pPr>
            <w:r>
              <w:rPr>
                <w:rFonts w:ascii="宋体" w:hAnsi="宋体" w:eastAsia="宋体"/>
                <w:sz w:val="16"/>
              </w:rPr>
              <w:t>办公经费保障率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D7B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8B4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90F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0D2C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109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7D2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79D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D59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412D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216C9">
            <w:pPr>
              <w:jc w:val="center"/>
            </w:pPr>
          </w:p>
        </w:tc>
      </w:tr>
      <w:tr w14:paraId="3DA899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4E4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37F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465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FDA63">
            <w:pPr>
              <w:jc w:val="center"/>
            </w:pPr>
            <w:r>
              <w:rPr>
                <w:rFonts w:ascii="宋体" w:hAnsi="宋体" w:eastAsia="宋体"/>
                <w:sz w:val="16"/>
              </w:rPr>
              <w:t>业务培训出勤率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FA29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3A6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9F7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54C9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82D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F54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2A9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92A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69B6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2FA97">
            <w:pPr>
              <w:jc w:val="center"/>
            </w:pPr>
          </w:p>
        </w:tc>
      </w:tr>
      <w:tr w14:paraId="6D4225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6CD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B92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0F8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1637C">
            <w:pPr>
              <w:jc w:val="center"/>
            </w:pPr>
            <w:r>
              <w:rPr>
                <w:rFonts w:ascii="宋体" w:hAnsi="宋体" w:eastAsia="宋体"/>
                <w:sz w:val="16"/>
              </w:rPr>
              <w:t>委托业务服务合格率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BF7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5FE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5BC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D3D2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366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0E6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2F8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713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32BC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256F7">
            <w:pPr>
              <w:jc w:val="center"/>
            </w:pPr>
          </w:p>
        </w:tc>
      </w:tr>
      <w:tr w14:paraId="13DE8A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355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47C5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B64DB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7D87C">
            <w:pPr>
              <w:jc w:val="center"/>
            </w:pPr>
            <w:r>
              <w:rPr>
                <w:rFonts w:ascii="宋体" w:hAnsi="宋体" w:eastAsia="宋体"/>
                <w:sz w:val="16"/>
              </w:rPr>
              <w:t>网络故障维护响应时间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AF222">
            <w:pPr>
              <w:jc w:val="center"/>
            </w:pPr>
            <w:r>
              <w:rPr>
                <w:rFonts w:ascii="宋体" w:hAnsi="宋体" w:eastAsia="宋体"/>
                <w:sz w:val="16"/>
              </w:rPr>
              <w:t>&lt;=30分钟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8DA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516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6C10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AD32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726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34FCD">
            <w:pPr>
              <w:jc w:val="center"/>
            </w:pPr>
            <w:r>
              <w:rPr>
                <w:rFonts w:ascii="宋体" w:hAnsi="宋体" w:eastAsia="宋体"/>
                <w:sz w:val="16"/>
              </w:rPr>
              <w:t>=0分钟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575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0528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9200D">
            <w:pPr>
              <w:jc w:val="center"/>
            </w:pPr>
          </w:p>
        </w:tc>
      </w:tr>
      <w:tr w14:paraId="0BF69E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77E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D7E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344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CD884">
            <w:pPr>
              <w:jc w:val="center"/>
            </w:pPr>
            <w:r>
              <w:rPr>
                <w:rFonts w:ascii="宋体" w:hAnsi="宋体" w:eastAsia="宋体"/>
                <w:sz w:val="16"/>
              </w:rPr>
              <w:t>网络故障修复处理时间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ECE77">
            <w:pPr>
              <w:jc w:val="center"/>
            </w:pPr>
            <w:r>
              <w:rPr>
                <w:rFonts w:ascii="宋体" w:hAnsi="宋体" w:eastAsia="宋体"/>
                <w:sz w:val="16"/>
              </w:rPr>
              <w:t>&lt;=1天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F07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BA2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DE24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B4D5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187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5D353">
            <w:pPr>
              <w:jc w:val="center"/>
            </w:pPr>
            <w:r>
              <w:rPr>
                <w:rFonts w:ascii="宋体" w:hAnsi="宋体" w:eastAsia="宋体"/>
                <w:sz w:val="16"/>
              </w:rPr>
              <w:t>=0天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A9A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3FE3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E4F50">
            <w:pPr>
              <w:jc w:val="center"/>
            </w:pPr>
          </w:p>
        </w:tc>
      </w:tr>
      <w:tr w14:paraId="35432D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FA0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C01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8CD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F2FB0">
            <w:pPr>
              <w:jc w:val="center"/>
            </w:pPr>
            <w:r>
              <w:rPr>
                <w:rFonts w:ascii="宋体" w:hAnsi="宋体" w:eastAsia="宋体"/>
                <w:sz w:val="16"/>
              </w:rPr>
              <w:t>42U规格标准机柜租用服务经费支付及时率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4F12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246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57A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F11E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F2B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5EC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F8D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131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2FD5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7E152">
            <w:pPr>
              <w:jc w:val="center"/>
            </w:pPr>
          </w:p>
        </w:tc>
      </w:tr>
      <w:tr w14:paraId="49A06F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09D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3FC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E37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95943">
            <w:pPr>
              <w:jc w:val="center"/>
            </w:pPr>
            <w:r>
              <w:rPr>
                <w:rFonts w:ascii="宋体" w:hAnsi="宋体" w:eastAsia="宋体"/>
                <w:sz w:val="16"/>
              </w:rPr>
              <w:t>二级以上医疗机构打击欺诈骗保抽查复查覆盖及时率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04D5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1CB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F86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6166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327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051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3BB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0E6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7744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79656">
            <w:pPr>
              <w:jc w:val="center"/>
            </w:pPr>
          </w:p>
        </w:tc>
      </w:tr>
      <w:tr w14:paraId="5CC98A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841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247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A72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B0395">
            <w:pPr>
              <w:jc w:val="center"/>
            </w:pPr>
            <w:r>
              <w:rPr>
                <w:rFonts w:ascii="宋体" w:hAnsi="宋体" w:eastAsia="宋体"/>
                <w:sz w:val="16"/>
              </w:rPr>
              <w:t>办公经费支付完成时间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AE395">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385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CB6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CD8A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76E5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75E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7BBF0">
            <w:pPr>
              <w:jc w:val="center"/>
            </w:pPr>
            <w:r>
              <w:rPr>
                <w:rFonts w:ascii="宋体" w:hAnsi="宋体" w:eastAsia="宋体"/>
                <w:sz w:val="16"/>
              </w:rPr>
              <w:t>2024年12月13日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0F2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9372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6B3D2">
            <w:pPr>
              <w:jc w:val="center"/>
            </w:pPr>
          </w:p>
        </w:tc>
      </w:tr>
      <w:tr w14:paraId="5EF137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5A8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9A0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010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DF87F">
            <w:pPr>
              <w:jc w:val="center"/>
            </w:pPr>
            <w:r>
              <w:rPr>
                <w:rFonts w:ascii="宋体" w:hAnsi="宋体" w:eastAsia="宋体"/>
                <w:sz w:val="16"/>
              </w:rPr>
              <w:t>业务培训按期完成率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0413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61D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0D7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70D7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039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353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142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55C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FF5A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D3FE3">
            <w:pPr>
              <w:jc w:val="center"/>
            </w:pPr>
          </w:p>
        </w:tc>
      </w:tr>
      <w:tr w14:paraId="33313A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976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9C89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783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95D60">
            <w:pPr>
              <w:jc w:val="center"/>
            </w:pPr>
            <w:r>
              <w:rPr>
                <w:rFonts w:ascii="宋体" w:hAnsi="宋体" w:eastAsia="宋体"/>
                <w:sz w:val="16"/>
              </w:rPr>
              <w:t>委托业务费支付及时率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DA61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191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25B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67E0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BD5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6E3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3C9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2E6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1D3C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F160B">
            <w:pPr>
              <w:jc w:val="center"/>
            </w:pPr>
          </w:p>
        </w:tc>
      </w:tr>
      <w:tr w14:paraId="57DB2C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0FAB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C0C23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EE1D1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4CC6A">
            <w:pPr>
              <w:jc w:val="center"/>
            </w:pPr>
            <w:r>
              <w:rPr>
                <w:rFonts w:ascii="宋体" w:hAnsi="宋体" w:eastAsia="宋体"/>
                <w:sz w:val="16"/>
              </w:rPr>
              <w:t>网络运维成本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878A8">
            <w:pPr>
              <w:jc w:val="center"/>
            </w:pPr>
            <w:r>
              <w:rPr>
                <w:rFonts w:ascii="宋体" w:hAnsi="宋体" w:eastAsia="宋体"/>
                <w:sz w:val="16"/>
              </w:rPr>
              <w:t>&lt;=4.94万元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DDC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F31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1973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BE0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C453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9BDEA">
            <w:pPr>
              <w:jc w:val="center"/>
            </w:pPr>
            <w:r>
              <w:rPr>
                <w:rFonts w:ascii="宋体" w:hAnsi="宋体" w:eastAsia="宋体"/>
                <w:sz w:val="16"/>
              </w:rPr>
              <w:t>=4.94万元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784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4F16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7ACAD">
            <w:pPr>
              <w:jc w:val="center"/>
            </w:pPr>
          </w:p>
        </w:tc>
      </w:tr>
      <w:tr w14:paraId="63847F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693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A2B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A7F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57936">
            <w:pPr>
              <w:jc w:val="center"/>
            </w:pPr>
            <w:r>
              <w:rPr>
                <w:rFonts w:ascii="宋体" w:hAnsi="宋体" w:eastAsia="宋体"/>
                <w:sz w:val="16"/>
              </w:rPr>
              <w:t>42U规格标准机柜租用成本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4879C">
            <w:pPr>
              <w:jc w:val="center"/>
            </w:pPr>
            <w:r>
              <w:rPr>
                <w:rFonts w:ascii="宋体" w:hAnsi="宋体" w:eastAsia="宋体"/>
                <w:sz w:val="16"/>
              </w:rPr>
              <w:t>&lt;=6.48万元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26D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84A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E79E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E89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C86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3C45D">
            <w:pPr>
              <w:jc w:val="center"/>
            </w:pPr>
            <w:r>
              <w:rPr>
                <w:rFonts w:ascii="宋体" w:hAnsi="宋体" w:eastAsia="宋体"/>
                <w:sz w:val="16"/>
              </w:rPr>
              <w:t>=6.48万元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592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A8C2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C6F9F">
            <w:pPr>
              <w:jc w:val="center"/>
            </w:pPr>
          </w:p>
        </w:tc>
      </w:tr>
      <w:tr w14:paraId="03B11D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81B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246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0C5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45323">
            <w:pPr>
              <w:jc w:val="center"/>
            </w:pPr>
            <w:r>
              <w:rPr>
                <w:rFonts w:ascii="宋体" w:hAnsi="宋体" w:eastAsia="宋体"/>
                <w:sz w:val="16"/>
              </w:rPr>
              <w:t>二级以上医疗机构打击欺诈骗保</w:t>
            </w:r>
            <w:r>
              <w:rPr>
                <w:rFonts w:hint="eastAsia" w:ascii="宋体" w:hAnsi="宋体"/>
                <w:sz w:val="16"/>
                <w:lang w:eastAsia="zh-CN"/>
              </w:rPr>
              <w:t>抽查</w:t>
            </w:r>
            <w:r>
              <w:rPr>
                <w:rFonts w:ascii="宋体" w:hAnsi="宋体" w:eastAsia="宋体"/>
                <w:sz w:val="16"/>
              </w:rPr>
              <w:t>工作成本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26755">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17E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AEF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84F7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702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067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286A4">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E6E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C1E9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18851">
            <w:pPr>
              <w:jc w:val="center"/>
            </w:pPr>
          </w:p>
        </w:tc>
      </w:tr>
      <w:tr w14:paraId="4D5414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F00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3EA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479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732C1">
            <w:pPr>
              <w:jc w:val="center"/>
            </w:pPr>
            <w:r>
              <w:rPr>
                <w:rFonts w:ascii="宋体" w:hAnsi="宋体" w:eastAsia="宋体"/>
                <w:sz w:val="16"/>
              </w:rPr>
              <w:t>办公经费保障成本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3F30A">
            <w:pPr>
              <w:jc w:val="center"/>
            </w:pPr>
            <w:r>
              <w:rPr>
                <w:rFonts w:ascii="宋体" w:hAnsi="宋体" w:eastAsia="宋体"/>
                <w:sz w:val="16"/>
              </w:rPr>
              <w:t>&lt;=19.48万元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158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242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9C8F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AB5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2C3B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D0DE6">
            <w:pPr>
              <w:jc w:val="center"/>
            </w:pPr>
            <w:r>
              <w:rPr>
                <w:rFonts w:ascii="宋体" w:hAnsi="宋体" w:eastAsia="宋体"/>
                <w:sz w:val="16"/>
              </w:rPr>
              <w:t>=19.48万元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076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3615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A08C7">
            <w:pPr>
              <w:jc w:val="center"/>
            </w:pPr>
          </w:p>
        </w:tc>
      </w:tr>
      <w:tr w14:paraId="163588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C64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75B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A18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DC101">
            <w:pPr>
              <w:jc w:val="center"/>
            </w:pPr>
            <w:r>
              <w:rPr>
                <w:rFonts w:ascii="宋体" w:hAnsi="宋体" w:eastAsia="宋体"/>
                <w:sz w:val="16"/>
              </w:rPr>
              <w:t>业务培训成本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99A67">
            <w:pPr>
              <w:jc w:val="center"/>
            </w:pPr>
            <w:r>
              <w:rPr>
                <w:rFonts w:ascii="宋体" w:hAnsi="宋体" w:eastAsia="宋体"/>
                <w:sz w:val="16"/>
              </w:rPr>
              <w:t>&lt;=3.6万元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47B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CA1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B32C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5FF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935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F59BC">
            <w:pPr>
              <w:jc w:val="center"/>
            </w:pPr>
            <w:r>
              <w:rPr>
                <w:rFonts w:ascii="宋体" w:hAnsi="宋体" w:eastAsia="宋体"/>
                <w:sz w:val="16"/>
              </w:rPr>
              <w: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4C6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E2C0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B8BA6">
            <w:pPr>
              <w:jc w:val="center"/>
            </w:pPr>
          </w:p>
        </w:tc>
      </w:tr>
      <w:tr w14:paraId="10BE43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459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960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011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EF40B">
            <w:pPr>
              <w:jc w:val="center"/>
            </w:pPr>
            <w:r>
              <w:rPr>
                <w:rFonts w:ascii="宋体" w:hAnsi="宋体" w:eastAsia="宋体"/>
                <w:sz w:val="16"/>
              </w:rPr>
              <w:t>委托业务成本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C23D0">
            <w:pPr>
              <w:jc w:val="center"/>
            </w:pPr>
            <w:r>
              <w:rPr>
                <w:rFonts w:ascii="宋体" w:hAnsi="宋体" w:eastAsia="宋体"/>
                <w:sz w:val="16"/>
              </w:rPr>
              <w:t>&lt;=7.5万元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CE8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F94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DCAA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110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A1E1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672B9">
            <w:pPr>
              <w:jc w:val="center"/>
            </w:pPr>
            <w:r>
              <w:rPr>
                <w:rFonts w:ascii="宋体" w:hAnsi="宋体" w:eastAsia="宋体"/>
                <w:sz w:val="16"/>
              </w:rPr>
              <w:t>=7.5万元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146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C087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050AA">
            <w:pPr>
              <w:jc w:val="center"/>
            </w:pPr>
          </w:p>
        </w:tc>
      </w:tr>
      <w:tr w14:paraId="6F97C2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7E6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21B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7ED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2674D">
            <w:pPr>
              <w:jc w:val="center"/>
            </w:pPr>
            <w:r>
              <w:rPr>
                <w:rFonts w:ascii="宋体" w:hAnsi="宋体" w:eastAsia="宋体"/>
                <w:sz w:val="16"/>
              </w:rPr>
              <w:t>办公基础设施维修维护费用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8521F">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CDF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6BB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5D08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BBB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3C39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A6352">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E7F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2271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E908E">
            <w:pPr>
              <w:jc w:val="center"/>
            </w:pPr>
          </w:p>
        </w:tc>
      </w:tr>
      <w:tr w14:paraId="5D5E72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D12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108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C42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3D5BA">
            <w:pPr>
              <w:jc w:val="center"/>
            </w:pPr>
            <w:r>
              <w:rPr>
                <w:rFonts w:ascii="宋体" w:hAnsi="宋体" w:eastAsia="宋体"/>
                <w:sz w:val="16"/>
              </w:rPr>
              <w:t>制作医保政策广告宣传品费用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99BDC">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F36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352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7154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62C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DFC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36454">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FF2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6FA0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DE074">
            <w:pPr>
              <w:jc w:val="center"/>
            </w:pPr>
          </w:p>
        </w:tc>
      </w:tr>
      <w:tr w14:paraId="219708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52B7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6A200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03B0E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FD3C4">
            <w:pPr>
              <w:jc w:val="center"/>
            </w:pPr>
            <w:r>
              <w:rPr>
                <w:rFonts w:ascii="宋体" w:hAnsi="宋体" w:eastAsia="宋体"/>
                <w:sz w:val="16"/>
              </w:rPr>
              <w:t>系统正常使用年限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625FA">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2B1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A2A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775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DF3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367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9FEFB">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BFD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BAC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F2EF0">
            <w:pPr>
              <w:jc w:val="center"/>
            </w:pPr>
          </w:p>
        </w:tc>
      </w:tr>
      <w:tr w14:paraId="65FEF8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60E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206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AF3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AAF1F">
            <w:pPr>
              <w:jc w:val="center"/>
            </w:pPr>
            <w:r>
              <w:rPr>
                <w:rFonts w:ascii="宋体" w:hAnsi="宋体" w:eastAsia="宋体"/>
                <w:sz w:val="16"/>
              </w:rPr>
              <w:t>提高基金监管水平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CE10B">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7DD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356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81A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27AC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664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47AC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F71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0C6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6279B">
            <w:pPr>
              <w:jc w:val="center"/>
            </w:pPr>
          </w:p>
        </w:tc>
      </w:tr>
      <w:tr w14:paraId="1914C4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D49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A986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1A44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A8727">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F857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D90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BFD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94F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CF27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9EA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FC4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0C8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2DF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6A025">
            <w:pPr>
              <w:jc w:val="center"/>
            </w:pPr>
          </w:p>
        </w:tc>
      </w:tr>
      <w:tr w14:paraId="1754003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A461DB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B9027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0BF23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3D79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B55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8699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2C24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2626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711B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316F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9BE07A"/>
        </w:tc>
      </w:tr>
    </w:tbl>
    <w:p w14:paraId="02915B74">
      <w:r>
        <w:br w:type="page"/>
      </w:r>
    </w:p>
    <w:tbl>
      <w:tblPr>
        <w:tblStyle w:val="9"/>
        <w:tblW w:w="0" w:type="auto"/>
        <w:tblInd w:w="0" w:type="dxa"/>
        <w:tblLayout w:type="autofit"/>
        <w:tblCellMar>
          <w:top w:w="0" w:type="dxa"/>
          <w:left w:w="108" w:type="dxa"/>
          <w:bottom w:w="0" w:type="dxa"/>
          <w:right w:w="108" w:type="dxa"/>
        </w:tblCellMar>
      </w:tblPr>
      <w:tblGrid>
        <w:gridCol w:w="625"/>
        <w:gridCol w:w="613"/>
        <w:gridCol w:w="613"/>
        <w:gridCol w:w="625"/>
        <w:gridCol w:w="776"/>
        <w:gridCol w:w="613"/>
        <w:gridCol w:w="613"/>
        <w:gridCol w:w="619"/>
        <w:gridCol w:w="613"/>
        <w:gridCol w:w="613"/>
        <w:gridCol w:w="696"/>
        <w:gridCol w:w="777"/>
        <w:gridCol w:w="632"/>
        <w:gridCol w:w="632"/>
      </w:tblGrid>
      <w:tr w14:paraId="3070E31E">
        <w:tblPrEx>
          <w:tblCellMar>
            <w:top w:w="0" w:type="dxa"/>
            <w:left w:w="108" w:type="dxa"/>
            <w:bottom w:w="0" w:type="dxa"/>
            <w:right w:w="108" w:type="dxa"/>
          </w:tblCellMar>
        </w:tblPrEx>
        <w:tc>
          <w:tcPr>
            <w:tcW w:w="8848" w:type="dxa"/>
            <w:gridSpan w:val="14"/>
            <w:vAlign w:val="center"/>
          </w:tcPr>
          <w:p w14:paraId="76144244">
            <w:pPr>
              <w:jc w:val="center"/>
            </w:pPr>
            <w:r>
              <w:rPr>
                <w:rFonts w:ascii="宋体" w:hAnsi="宋体" w:eastAsia="宋体"/>
                <w:sz w:val="24"/>
              </w:rPr>
              <w:t>项目支出绩效自评表</w:t>
            </w:r>
          </w:p>
        </w:tc>
      </w:tr>
      <w:tr w14:paraId="56A00593">
        <w:tblPrEx>
          <w:tblCellMar>
            <w:top w:w="0" w:type="dxa"/>
            <w:left w:w="108" w:type="dxa"/>
            <w:bottom w:w="0" w:type="dxa"/>
            <w:right w:w="108" w:type="dxa"/>
          </w:tblCellMar>
        </w:tblPrEx>
        <w:tc>
          <w:tcPr>
            <w:tcW w:w="8848" w:type="dxa"/>
            <w:gridSpan w:val="14"/>
            <w:vAlign w:val="center"/>
          </w:tcPr>
          <w:p w14:paraId="06733EBE">
            <w:pPr>
              <w:jc w:val="center"/>
            </w:pPr>
            <w:r>
              <w:rPr>
                <w:rFonts w:ascii="宋体" w:hAnsi="宋体" w:eastAsia="宋体"/>
                <w:sz w:val="24"/>
              </w:rPr>
              <w:t>(2024年度)</w:t>
            </w:r>
          </w:p>
        </w:tc>
      </w:tr>
      <w:tr w14:paraId="365D92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E15B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9060600">
            <w:pPr>
              <w:jc w:val="center"/>
            </w:pPr>
            <w:r>
              <w:rPr>
                <w:rFonts w:ascii="宋体" w:hAnsi="宋体" w:eastAsia="宋体"/>
                <w:sz w:val="16"/>
              </w:rPr>
              <w:t>2024年中央财政医疗服务与保障能力提升补助资金项目（医疗保障服务能力建设部分）</w:t>
            </w:r>
          </w:p>
        </w:tc>
      </w:tr>
      <w:tr w14:paraId="4DA535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ACF7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08F09D">
            <w:pPr>
              <w:jc w:val="center"/>
            </w:pPr>
            <w:r>
              <w:rPr>
                <w:rFonts w:ascii="宋体" w:hAnsi="宋体" w:eastAsia="宋体"/>
                <w:sz w:val="16"/>
              </w:rPr>
              <w:t>巴音郭楞蒙古自治州医疗保障局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82F4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E46927">
            <w:pPr>
              <w:jc w:val="center"/>
            </w:pPr>
            <w:r>
              <w:rPr>
                <w:rFonts w:ascii="宋体" w:hAnsi="宋体" w:eastAsia="宋体"/>
                <w:sz w:val="16"/>
              </w:rPr>
              <w:t>巴音郭楞蒙古自治州医疗保障局</w:t>
            </w:r>
          </w:p>
        </w:tc>
      </w:tr>
      <w:tr w14:paraId="232DD5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DECBA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1153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412E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86AE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8A0E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9A9D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0050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B7733">
            <w:pPr>
              <w:jc w:val="center"/>
            </w:pPr>
            <w:r>
              <w:rPr>
                <w:rFonts w:ascii="宋体" w:hAnsi="宋体" w:eastAsia="宋体"/>
                <w:sz w:val="16"/>
              </w:rPr>
              <w:t>得分</w:t>
            </w:r>
          </w:p>
        </w:tc>
      </w:tr>
      <w:tr w14:paraId="57BC0D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2CB40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F50F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229AF">
            <w:pPr>
              <w:jc w:val="center"/>
            </w:pPr>
            <w:r>
              <w:rPr>
                <w:rFonts w:ascii="宋体" w:hAnsi="宋体" w:eastAsia="宋体"/>
                <w:sz w:val="16"/>
              </w:rPr>
              <w:t>104.00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B5EB2">
            <w:pPr>
              <w:jc w:val="center"/>
            </w:pPr>
            <w:r>
              <w:rPr>
                <w:rFonts w:ascii="宋体" w:hAnsi="宋体" w:eastAsia="宋体"/>
                <w:sz w:val="16"/>
              </w:rPr>
              <w:t>89.36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6CF29">
            <w:pPr>
              <w:jc w:val="center"/>
            </w:pPr>
            <w:r>
              <w:rPr>
                <w:rFonts w:ascii="宋体" w:hAnsi="宋体" w:eastAsia="宋体"/>
                <w:sz w:val="16"/>
              </w:rPr>
              <w:t>89.36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516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6722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186E7">
            <w:pPr>
              <w:jc w:val="center"/>
            </w:pPr>
            <w:r>
              <w:rPr>
                <w:rFonts w:ascii="宋体" w:hAnsi="宋体" w:eastAsia="宋体"/>
                <w:sz w:val="16"/>
              </w:rPr>
              <w:t>10.00</w:t>
            </w:r>
          </w:p>
        </w:tc>
      </w:tr>
      <w:tr w14:paraId="082619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A0F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E2B5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5F391">
            <w:pPr>
              <w:jc w:val="center"/>
            </w:pPr>
            <w:r>
              <w:rPr>
                <w:rFonts w:ascii="宋体" w:hAnsi="宋体" w:eastAsia="宋体"/>
                <w:sz w:val="16"/>
              </w:rPr>
              <w:t>104.00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202B6">
            <w:pPr>
              <w:jc w:val="center"/>
            </w:pPr>
            <w:r>
              <w:rPr>
                <w:rFonts w:ascii="宋体" w:hAnsi="宋体" w:eastAsia="宋体"/>
                <w:sz w:val="16"/>
              </w:rPr>
              <w:t>89.36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143DB">
            <w:pPr>
              <w:jc w:val="center"/>
            </w:pPr>
            <w:r>
              <w:rPr>
                <w:rFonts w:ascii="宋体" w:hAnsi="宋体" w:eastAsia="宋体"/>
                <w:sz w:val="16"/>
              </w:rPr>
              <w:t>89.36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BDE5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066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F89BB">
            <w:pPr>
              <w:jc w:val="center"/>
            </w:pPr>
            <w:r>
              <w:rPr>
                <w:rFonts w:ascii="宋体" w:hAnsi="宋体" w:eastAsia="宋体"/>
                <w:sz w:val="16"/>
              </w:rPr>
              <w:t>-</w:t>
            </w:r>
          </w:p>
        </w:tc>
      </w:tr>
      <w:tr w14:paraId="45ECAD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743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1BE8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53F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B1E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E12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B279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0CE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B4499">
            <w:pPr>
              <w:jc w:val="center"/>
            </w:pPr>
            <w:r>
              <w:rPr>
                <w:rFonts w:ascii="宋体" w:hAnsi="宋体" w:eastAsia="宋体"/>
                <w:sz w:val="16"/>
              </w:rPr>
              <w:t>-</w:t>
            </w:r>
          </w:p>
        </w:tc>
      </w:tr>
      <w:tr w14:paraId="523238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0E661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093AE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A38D9D">
            <w:pPr>
              <w:jc w:val="center"/>
            </w:pPr>
            <w:r>
              <w:rPr>
                <w:rFonts w:ascii="宋体" w:hAnsi="宋体" w:eastAsia="宋体"/>
                <w:sz w:val="16"/>
              </w:rPr>
              <w:t>总体目标完成情况</w:t>
            </w:r>
          </w:p>
        </w:tc>
      </w:tr>
      <w:tr w14:paraId="005243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FB32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CBEFC1">
            <w:pPr>
              <w:jc w:val="both"/>
            </w:pPr>
            <w:r>
              <w:rPr>
                <w:rFonts w:ascii="宋体" w:hAnsi="宋体" w:eastAsia="宋体"/>
                <w:sz w:val="16"/>
              </w:rPr>
              <w:t>根据巴财社</w:t>
            </w:r>
            <w:r>
              <w:rPr>
                <w:rFonts w:hint="eastAsia" w:ascii="宋体" w:hAnsi="宋体"/>
                <w:sz w:val="16"/>
                <w:lang w:eastAsia="zh-CN"/>
              </w:rPr>
              <w:t>〔2023〕111号</w:t>
            </w:r>
            <w:r>
              <w:rPr>
                <w:rFonts w:ascii="宋体" w:hAnsi="宋体" w:eastAsia="宋体"/>
                <w:sz w:val="16"/>
              </w:rPr>
              <w:t>，关于提前下达2024年中央财政医疗服务与保障能力提升（医疗保障服务能力建设部分）预算的通知相关要求，一是通过组织开展以“岗位练兵优服务，业务比武强规范”为主题的全区医保经办系统练兵比武活动，租赁演播厅场地1个，参加练兵比武参赛县市9个，为经办干部搭建补短板、强弱项、比技能的平台，提高经办服务水平，使医保事业可持续发展提供坚实人才保障。二是通过召开2次医药价格培训会议，加强监测点建设，优先选择覆盖面大，信息化</w:t>
            </w:r>
            <w:r>
              <w:rPr>
                <w:rFonts w:hint="eastAsia" w:ascii="宋体" w:hAnsi="宋体"/>
                <w:sz w:val="16"/>
                <w:lang w:eastAsia="zh-CN"/>
              </w:rPr>
              <w:t>水平较高</w:t>
            </w:r>
            <w:r>
              <w:rPr>
                <w:rFonts w:ascii="宋体" w:hAnsi="宋体" w:eastAsia="宋体"/>
                <w:sz w:val="16"/>
              </w:rPr>
              <w:t>、反映区域内情况的单位作为监测点，逐步延伸至各级医疗机构、零售药店、配送企业，推动集中带量采购落实效果的监测能力提升，提高异常信息发现和处置能力。三是通过开展打击欺诈骗保重点工作，</w:t>
            </w:r>
            <w:r>
              <w:rPr>
                <w:rFonts w:hint="eastAsia" w:ascii="宋体" w:hAnsi="宋体"/>
                <w:sz w:val="16"/>
                <w:lang w:eastAsia="zh-CN"/>
              </w:rPr>
              <w:t>对各</w:t>
            </w:r>
            <w:r>
              <w:rPr>
                <w:rFonts w:ascii="宋体" w:hAnsi="宋体" w:eastAsia="宋体"/>
                <w:sz w:val="16"/>
              </w:rPr>
              <w:t>家定点零售药店的抽查数量大于2家，使零售药店和定点医疗机构现场检查覆盖率达到95%，进一步提升基金监管法制化、专业化、信息化水平，提升监管效能，有效维护医保基金安全。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05033E">
            <w:pPr>
              <w:jc w:val="both"/>
            </w:pPr>
            <w:r>
              <w:rPr>
                <w:rFonts w:ascii="宋体" w:hAnsi="宋体" w:eastAsia="宋体"/>
                <w:sz w:val="16"/>
              </w:rPr>
              <w:t>组织开展巴州医保系统基金监管培训、业务经办岗位练兵比武知识竞赛暨演讲比赛培训1次，租赁演播厅场地1个，参加练兵比武参赛县市9个，全面提升医疗保障干部队伍政治、业务素质，提高医保管理服务能力水平；开展两期医药价格和招标采购实地调研指导，通过调研培训医药价格监测能力有了明显提升，全州公立医院机构平均药品网采率达119.23%、医用耗材网采率达110.87%。医药价格监测机制更加完善，全州建立价格监测点38个，其中医疗机构19个，药店监测点18个，配送企业1个，今年以来累计获取供应异常信息900余条；加强医疗保障基金使用常态化监管，通过自查自纠、全覆盖检查、抽查检查、智能监控、社会监督等方式多措并举织密基金监管网，使零售药店和定点医疗机构现场检查覆盖率达到100%，进一步提高了基金监管水平。</w:t>
            </w:r>
          </w:p>
        </w:tc>
      </w:tr>
      <w:tr w14:paraId="43DC0E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EE3B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AC2E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4DE9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7762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B3FF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B290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7499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CD54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15BF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2EE5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C195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3AAE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CAAB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380DD">
            <w:pPr>
              <w:jc w:val="center"/>
            </w:pPr>
            <w:r>
              <w:rPr>
                <w:rFonts w:ascii="宋体" w:hAnsi="宋体" w:eastAsia="宋体"/>
                <w:sz w:val="16"/>
              </w:rPr>
              <w:t>偏差原因分析及改进措施</w:t>
            </w:r>
          </w:p>
        </w:tc>
      </w:tr>
      <w:tr w14:paraId="3577B2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F4FCF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22E0E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E4D20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7B215">
            <w:pPr>
              <w:jc w:val="center"/>
            </w:pPr>
            <w:r>
              <w:rPr>
                <w:rFonts w:ascii="宋体" w:hAnsi="宋体" w:eastAsia="宋体"/>
                <w:sz w:val="16"/>
              </w:rPr>
              <w:t>召开医药价格工作政策吹风会、宣传活动、调研指导次数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C45C0">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2DC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4E3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2112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28A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D3F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707E1">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EFF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4E73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9D623">
            <w:pPr>
              <w:jc w:val="center"/>
            </w:pPr>
          </w:p>
        </w:tc>
      </w:tr>
      <w:tr w14:paraId="0938B2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20E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919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B65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1B409">
            <w:pPr>
              <w:jc w:val="center"/>
            </w:pPr>
            <w:r>
              <w:rPr>
                <w:rFonts w:ascii="宋体" w:hAnsi="宋体" w:eastAsia="宋体"/>
                <w:sz w:val="16"/>
              </w:rPr>
              <w:t>召开医药价格工作会议或培训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A96FB">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E2F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484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F2E9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95D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E84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0ED21">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36A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6677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A1736">
            <w:pPr>
              <w:jc w:val="center"/>
            </w:pPr>
          </w:p>
        </w:tc>
      </w:tr>
      <w:tr w14:paraId="248CBE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BDE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23E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A0F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002E2">
            <w:pPr>
              <w:jc w:val="center"/>
            </w:pPr>
            <w:r>
              <w:rPr>
                <w:rFonts w:ascii="宋体" w:hAnsi="宋体" w:eastAsia="宋体"/>
                <w:sz w:val="16"/>
              </w:rPr>
              <w:t>召开医药价格工作培训人数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7583A">
            <w:pPr>
              <w:jc w:val="center"/>
            </w:pPr>
            <w:r>
              <w:rPr>
                <w:rFonts w:ascii="宋体" w:hAnsi="宋体" w:eastAsia="宋体"/>
                <w:sz w:val="16"/>
              </w:rPr>
              <w:t>&gt;=125人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7E9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A8C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DD85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01E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A96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82954">
            <w:pPr>
              <w:jc w:val="center"/>
            </w:pPr>
            <w:r>
              <w:rPr>
                <w:rFonts w:ascii="宋体" w:hAnsi="宋体" w:eastAsia="宋体"/>
                <w:sz w:val="16"/>
              </w:rPr>
              <w:t>=125人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D5C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E9F7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C0DC7">
            <w:pPr>
              <w:jc w:val="center"/>
            </w:pPr>
          </w:p>
        </w:tc>
      </w:tr>
      <w:tr w14:paraId="380E95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C4D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7F1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016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9EEC3">
            <w:pPr>
              <w:jc w:val="center"/>
            </w:pPr>
            <w:r>
              <w:rPr>
                <w:rFonts w:ascii="宋体" w:hAnsi="宋体" w:eastAsia="宋体"/>
                <w:sz w:val="16"/>
              </w:rPr>
              <w:t>召开医药价格工作培训天数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5C2F5">
            <w:pPr>
              <w:jc w:val="center"/>
            </w:pPr>
            <w:r>
              <w:rPr>
                <w:rFonts w:ascii="宋体" w:hAnsi="宋体" w:eastAsia="宋体"/>
                <w:sz w:val="16"/>
              </w:rPr>
              <w:t>&gt;=3.5天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D06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137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001C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987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907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9E36D">
            <w:pPr>
              <w:jc w:val="center"/>
            </w:pPr>
            <w:r>
              <w:rPr>
                <w:rFonts w:ascii="宋体" w:hAnsi="宋体" w:eastAsia="宋体"/>
                <w:sz w:val="16"/>
              </w:rPr>
              <w:t>=3.5天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846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1D53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33BD6">
            <w:pPr>
              <w:jc w:val="center"/>
            </w:pPr>
          </w:p>
        </w:tc>
      </w:tr>
      <w:tr w14:paraId="6CB3A9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74A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DF0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1BD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DFD01">
            <w:pPr>
              <w:jc w:val="center"/>
            </w:pPr>
            <w:r>
              <w:rPr>
                <w:rFonts w:ascii="宋体" w:hAnsi="宋体" w:eastAsia="宋体"/>
                <w:sz w:val="16"/>
              </w:rPr>
              <w:t>定点医疗机构现场检查覆盖率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58BA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ABF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F7D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AA32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B9A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DAA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9BE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315A8">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34463">
            <w:pPr>
              <w:jc w:val="center"/>
            </w:pPr>
            <w:r>
              <w:rPr>
                <w:rFonts w:ascii="宋体" w:hAnsi="宋体" w:eastAsia="宋体"/>
                <w:sz w:val="16"/>
              </w:rPr>
              <w:t>2.84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8BCF2">
            <w:pPr>
              <w:jc w:val="center"/>
            </w:pPr>
            <w:r>
              <w:rPr>
                <w:rFonts w:ascii="宋体" w:hAnsi="宋体" w:eastAsia="宋体"/>
                <w:sz w:val="16"/>
              </w:rPr>
              <w:t>偏差原因：因我局工作安排，加大对定点医疗机构检查，使检查全覆盖。改进措施：后期加强绩效管理，从严从高设置绩效指标。</w:t>
            </w:r>
          </w:p>
        </w:tc>
      </w:tr>
      <w:tr w14:paraId="6AB8B6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7D3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10B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011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90A1F">
            <w:pPr>
              <w:jc w:val="center"/>
            </w:pPr>
            <w:r>
              <w:rPr>
                <w:rFonts w:ascii="宋体" w:hAnsi="宋体" w:eastAsia="宋体"/>
                <w:sz w:val="16"/>
              </w:rPr>
              <w:t>定点零售药店现场检查覆盖率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A3EE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66F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8A3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7E25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E61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33C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E20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3AE72">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A284D">
            <w:pPr>
              <w:jc w:val="center"/>
            </w:pPr>
            <w:r>
              <w:rPr>
                <w:rFonts w:ascii="宋体" w:hAnsi="宋体" w:eastAsia="宋体"/>
                <w:sz w:val="16"/>
              </w:rPr>
              <w:t>2.84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7C853">
            <w:pPr>
              <w:jc w:val="center"/>
            </w:pPr>
            <w:r>
              <w:rPr>
                <w:rFonts w:ascii="宋体" w:hAnsi="宋体" w:eastAsia="宋体"/>
                <w:sz w:val="16"/>
              </w:rPr>
              <w:t>偏差原因：因我局工作安排，加大对定点零售药店检查，使检查全覆盖。改进措施：后期加强绩效管理，从严从高设置绩效指标。</w:t>
            </w:r>
          </w:p>
        </w:tc>
      </w:tr>
      <w:tr w14:paraId="4D6AC9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FAB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36A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5A3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76C57">
            <w:pPr>
              <w:jc w:val="center"/>
            </w:pPr>
            <w:r>
              <w:rPr>
                <w:rFonts w:ascii="宋体" w:hAnsi="宋体" w:eastAsia="宋体"/>
                <w:sz w:val="16"/>
              </w:rPr>
              <w:t>定点零售药店的抽查数量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594E6">
            <w:pPr>
              <w:jc w:val="center"/>
            </w:pPr>
            <w:r>
              <w:rPr>
                <w:rFonts w:ascii="宋体" w:hAnsi="宋体" w:eastAsia="宋体"/>
                <w:sz w:val="16"/>
              </w:rPr>
              <w:t>&gt;=2家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D10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DF0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4E87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ACA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40A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4E4E1">
            <w:pPr>
              <w:jc w:val="center"/>
            </w:pPr>
            <w:r>
              <w:rPr>
                <w:rFonts w:ascii="宋体" w:hAnsi="宋体" w:eastAsia="宋体"/>
                <w:sz w:val="16"/>
              </w:rPr>
              <w: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7FF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070C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55E58">
            <w:pPr>
              <w:jc w:val="center"/>
            </w:pPr>
          </w:p>
        </w:tc>
      </w:tr>
      <w:tr w14:paraId="734A3A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50F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18F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C0F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0E5C6">
            <w:pPr>
              <w:jc w:val="center"/>
            </w:pPr>
            <w:r>
              <w:rPr>
                <w:rFonts w:ascii="宋体" w:hAnsi="宋体" w:eastAsia="宋体"/>
                <w:sz w:val="16"/>
              </w:rPr>
              <w:t>对辖区内经办机构的抽查数量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BE751">
            <w:pPr>
              <w:jc w:val="center"/>
            </w:pPr>
            <w:r>
              <w:rPr>
                <w:rFonts w:ascii="宋体" w:hAnsi="宋体" w:eastAsia="宋体"/>
                <w:sz w:val="16"/>
              </w:rPr>
              <w:t>&gt;=30%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E09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520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67AB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492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AD3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4E3AD">
            <w:pPr>
              <w:jc w:val="center"/>
            </w:pPr>
            <w:r>
              <w:rPr>
                <w:rFonts w:ascii="宋体" w:hAnsi="宋体" w:eastAsia="宋体"/>
                <w:sz w:val="16"/>
              </w:rPr>
              <w:t>=40%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7B84E">
            <w:pPr>
              <w:jc w:val="center"/>
            </w:pPr>
            <w:r>
              <w:rPr>
                <w:rFonts w:ascii="宋体" w:hAnsi="宋体" w:eastAsia="宋体"/>
                <w:sz w:val="16"/>
              </w:rPr>
              <w:t>133.33%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8577A">
            <w:pPr>
              <w:jc w:val="center"/>
            </w:pPr>
            <w:r>
              <w:rPr>
                <w:rFonts w:ascii="宋体" w:hAnsi="宋体" w:eastAsia="宋体"/>
                <w:sz w:val="16"/>
              </w:rPr>
              <w:t>1.33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2B5DE">
            <w:pPr>
              <w:jc w:val="center"/>
            </w:pPr>
            <w:r>
              <w:rPr>
                <w:rFonts w:ascii="宋体" w:hAnsi="宋体" w:eastAsia="宋体"/>
                <w:sz w:val="16"/>
              </w:rPr>
              <w:t>偏差原因：因我局工作安排，加大对辖区内经办机构抽查检查。改进措施：后期加强绩效管理，从严从高设置绩效指标。</w:t>
            </w:r>
          </w:p>
        </w:tc>
      </w:tr>
      <w:tr w14:paraId="3D9B40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0D7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0A4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0E9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E1111">
            <w:pPr>
              <w:jc w:val="center"/>
            </w:pPr>
            <w:r>
              <w:rPr>
                <w:rFonts w:ascii="宋体" w:hAnsi="宋体" w:eastAsia="宋体"/>
                <w:sz w:val="16"/>
              </w:rPr>
              <w:t>租赁演播厅场地数量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A5137">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8EE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15A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EF6C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4AD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2FE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19B8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78E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CA86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2DAE9">
            <w:pPr>
              <w:jc w:val="center"/>
            </w:pPr>
          </w:p>
        </w:tc>
      </w:tr>
      <w:tr w14:paraId="3B9E48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6AB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175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8B3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D3065">
            <w:pPr>
              <w:jc w:val="center"/>
            </w:pPr>
            <w:r>
              <w:rPr>
                <w:rFonts w:ascii="宋体" w:hAnsi="宋体" w:eastAsia="宋体"/>
                <w:sz w:val="16"/>
              </w:rPr>
              <w:t>练兵比武参赛县市数量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F072C">
            <w:pPr>
              <w:jc w:val="center"/>
            </w:pPr>
            <w:r>
              <w:rPr>
                <w:rFonts w:ascii="宋体" w:hAnsi="宋体" w:eastAsia="宋体"/>
                <w:sz w:val="16"/>
              </w:rPr>
              <w:t>&gt;=9个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955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3C2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9265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648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F58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8994F">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472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B34F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C9C5F">
            <w:pPr>
              <w:jc w:val="center"/>
            </w:pPr>
          </w:p>
        </w:tc>
      </w:tr>
      <w:tr w14:paraId="29701F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9DD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FDE5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ECC98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E299E">
            <w:pPr>
              <w:jc w:val="center"/>
            </w:pPr>
            <w:r>
              <w:rPr>
                <w:rFonts w:ascii="宋体" w:hAnsi="宋体" w:eastAsia="宋体"/>
                <w:sz w:val="16"/>
              </w:rPr>
              <w:t>购买医药价格监测硬件设施并配备至监测点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AAF4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FA3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98D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5FE8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73E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DBC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55F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23F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5E62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70273">
            <w:pPr>
              <w:jc w:val="center"/>
            </w:pPr>
          </w:p>
        </w:tc>
      </w:tr>
      <w:tr w14:paraId="5D2748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47F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BAC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706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68422">
            <w:pPr>
              <w:jc w:val="center"/>
            </w:pPr>
            <w:r>
              <w:rPr>
                <w:rFonts w:ascii="宋体" w:hAnsi="宋体" w:eastAsia="宋体"/>
                <w:sz w:val="16"/>
              </w:rPr>
              <w:t>召开医药价格工作培训出勤率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2DE1A">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F30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7EC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2E02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3F2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00C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D33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787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F272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B655B">
            <w:pPr>
              <w:jc w:val="center"/>
            </w:pPr>
          </w:p>
        </w:tc>
      </w:tr>
      <w:tr w14:paraId="4E41B6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3CF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D2A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D75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E0B16">
            <w:pPr>
              <w:jc w:val="center"/>
            </w:pPr>
            <w:r>
              <w:rPr>
                <w:rFonts w:ascii="宋体" w:hAnsi="宋体" w:eastAsia="宋体"/>
                <w:sz w:val="16"/>
              </w:rPr>
              <w:t>基金监管现场检查覆盖率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B59C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47F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C56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603B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375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260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91D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A76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03B9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8BAD1">
            <w:pPr>
              <w:jc w:val="center"/>
            </w:pPr>
          </w:p>
        </w:tc>
      </w:tr>
      <w:tr w14:paraId="3A875C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B10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F60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79A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075E7">
            <w:pPr>
              <w:jc w:val="center"/>
            </w:pPr>
            <w:r>
              <w:rPr>
                <w:rFonts w:ascii="宋体" w:hAnsi="宋体" w:eastAsia="宋体"/>
                <w:sz w:val="16"/>
              </w:rPr>
              <w:t>租赁场地经费使用合规率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2F6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1CB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92F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97B0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221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F45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1B8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784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38C5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3A226">
            <w:pPr>
              <w:jc w:val="center"/>
            </w:pPr>
          </w:p>
        </w:tc>
      </w:tr>
      <w:tr w14:paraId="2954DF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198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F4DE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38B96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E20F9">
            <w:pPr>
              <w:jc w:val="center"/>
            </w:pPr>
            <w:r>
              <w:rPr>
                <w:rFonts w:ascii="宋体" w:hAnsi="宋体" w:eastAsia="宋体"/>
                <w:sz w:val="16"/>
              </w:rPr>
              <w:t>召开医药价格工作培训完成时间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0920D">
            <w:pPr>
              <w:jc w:val="center"/>
            </w:pPr>
            <w:r>
              <w:rPr>
                <w:rFonts w:ascii="宋体" w:hAnsi="宋体" w:eastAsia="宋体"/>
                <w:sz w:val="16"/>
              </w:rPr>
              <w:t>2024年12月1日前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CB6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130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E00F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3806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7EE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9ADB2">
            <w:pPr>
              <w:jc w:val="center"/>
            </w:pPr>
            <w:r>
              <w:rPr>
                <w:rFonts w:ascii="宋体" w:hAnsi="宋体" w:eastAsia="宋体"/>
                <w:sz w:val="16"/>
              </w:rPr>
              <w:t>2024年8月30日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F8C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1FF3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0F545">
            <w:pPr>
              <w:jc w:val="center"/>
            </w:pPr>
          </w:p>
        </w:tc>
      </w:tr>
      <w:tr w14:paraId="64FD42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D9B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F71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03A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E2EEE">
            <w:pPr>
              <w:jc w:val="center"/>
            </w:pPr>
            <w:r>
              <w:rPr>
                <w:rFonts w:ascii="宋体" w:hAnsi="宋体" w:eastAsia="宋体"/>
                <w:sz w:val="16"/>
              </w:rPr>
              <w:t>检查任务按时完成时间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6D1B9">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FC0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CD0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DD9D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0102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2B7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F6A40">
            <w:pPr>
              <w:jc w:val="center"/>
            </w:pPr>
            <w:r>
              <w:rPr>
                <w:rFonts w:ascii="宋体" w:hAnsi="宋体" w:eastAsia="宋体"/>
                <w:sz w:val="16"/>
              </w:rPr>
              <w:t>2024年12月13日前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E90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B614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EEBE6">
            <w:pPr>
              <w:jc w:val="center"/>
            </w:pPr>
          </w:p>
        </w:tc>
      </w:tr>
      <w:tr w14:paraId="3A1AFE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3DD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BDE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E1F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2C7FA">
            <w:pPr>
              <w:jc w:val="center"/>
            </w:pPr>
            <w:r>
              <w:rPr>
                <w:rFonts w:ascii="宋体" w:hAnsi="宋体" w:eastAsia="宋体"/>
                <w:sz w:val="16"/>
              </w:rPr>
              <w:t>练兵比武完成时间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4F053">
            <w:pPr>
              <w:jc w:val="center"/>
            </w:pPr>
            <w:r>
              <w:rPr>
                <w:rFonts w:ascii="宋体" w:hAnsi="宋体" w:eastAsia="宋体"/>
                <w:sz w:val="16"/>
              </w:rPr>
              <w:t>2024年12月1日前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4AD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F9A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8852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F726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036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C1CBC">
            <w:pPr>
              <w:jc w:val="center"/>
            </w:pPr>
            <w:r>
              <w:rPr>
                <w:rFonts w:ascii="宋体" w:hAnsi="宋体" w:eastAsia="宋体"/>
                <w:sz w:val="16"/>
              </w:rPr>
              <w:t>2024年5月7日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3E7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514F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25D9F">
            <w:pPr>
              <w:jc w:val="center"/>
            </w:pPr>
          </w:p>
        </w:tc>
      </w:tr>
      <w:tr w14:paraId="45D523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15BF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A88A4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5664B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24E06">
            <w:pPr>
              <w:jc w:val="center"/>
            </w:pPr>
            <w:r>
              <w:rPr>
                <w:rFonts w:ascii="宋体" w:hAnsi="宋体" w:eastAsia="宋体"/>
                <w:sz w:val="16"/>
              </w:rPr>
              <w:t>医保能力提升经费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6B9C3">
            <w:pPr>
              <w:jc w:val="center"/>
            </w:pPr>
            <w:r>
              <w:rPr>
                <w:rFonts w:ascii="宋体" w:hAnsi="宋体" w:eastAsia="宋体"/>
                <w:sz w:val="16"/>
              </w:rPr>
              <w:t>&lt;=43.26万元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7DE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086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802F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C6A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0559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BD073">
            <w:pPr>
              <w:jc w:val="center"/>
            </w:pPr>
            <w:r>
              <w:rPr>
                <w:rFonts w:ascii="宋体" w:hAnsi="宋体" w:eastAsia="宋体"/>
                <w:sz w:val="16"/>
              </w:rPr>
              <w:t>=43.26万元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12D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F604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4C911">
            <w:pPr>
              <w:jc w:val="center"/>
            </w:pPr>
          </w:p>
        </w:tc>
      </w:tr>
      <w:tr w14:paraId="5FCF4D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35A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03B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D54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A9EC0">
            <w:pPr>
              <w:jc w:val="center"/>
            </w:pPr>
            <w:r>
              <w:rPr>
                <w:rFonts w:ascii="宋体" w:hAnsi="宋体" w:eastAsia="宋体"/>
                <w:sz w:val="16"/>
              </w:rPr>
              <w:t>基金监管检查经费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05004">
            <w:pPr>
              <w:jc w:val="center"/>
            </w:pPr>
            <w:r>
              <w:rPr>
                <w:rFonts w:ascii="宋体" w:hAnsi="宋体" w:eastAsia="宋体"/>
                <w:sz w:val="16"/>
              </w:rPr>
              <w:t>&lt;=44.6万元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A5A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26B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3F6E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8ED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70F5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8E255">
            <w:pPr>
              <w:jc w:val="center"/>
            </w:pPr>
            <w:r>
              <w:rPr>
                <w:rFonts w:ascii="宋体" w:hAnsi="宋体" w:eastAsia="宋体"/>
                <w:sz w:val="16"/>
              </w:rPr>
              <w:t>=44.6万元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BBE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C213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82601">
            <w:pPr>
              <w:jc w:val="center"/>
            </w:pPr>
          </w:p>
        </w:tc>
      </w:tr>
      <w:tr w14:paraId="4CFB29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B60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B13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CF5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48503">
            <w:pPr>
              <w:jc w:val="center"/>
            </w:pPr>
            <w:r>
              <w:rPr>
                <w:rFonts w:ascii="宋体" w:hAnsi="宋体" w:eastAsia="宋体"/>
                <w:sz w:val="16"/>
              </w:rPr>
              <w:t>租赁费成本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4BC2C">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160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BB3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CC69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092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568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2CC3D">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76F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07CE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8AAFC">
            <w:pPr>
              <w:jc w:val="center"/>
            </w:pPr>
          </w:p>
        </w:tc>
      </w:tr>
      <w:tr w14:paraId="4A4502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C182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7C579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0363D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D3B45">
            <w:pPr>
              <w:jc w:val="center"/>
            </w:pPr>
            <w:r>
              <w:rPr>
                <w:rFonts w:ascii="宋体" w:hAnsi="宋体" w:eastAsia="宋体"/>
                <w:sz w:val="16"/>
              </w:rPr>
              <w:t>区域联盟议价采购药品、医用耗材执行期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3ADE2">
            <w:pPr>
              <w:jc w:val="center"/>
            </w:pPr>
            <w:r>
              <w:rPr>
                <w:rFonts w:ascii="宋体" w:hAnsi="宋体" w:eastAsia="宋体"/>
                <w:sz w:val="16"/>
              </w:rPr>
              <w:t>&gt;=2年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F24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2DE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D13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18F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C9E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39BCB">
            <w:pPr>
              <w:jc w:val="center"/>
            </w:pPr>
            <w:r>
              <w:rPr>
                <w:rFonts w:ascii="宋体" w:hAnsi="宋体" w:eastAsia="宋体"/>
                <w:sz w:val="16"/>
              </w:rPr>
              <w:t>=2年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771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F57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A36C4">
            <w:pPr>
              <w:jc w:val="center"/>
            </w:pPr>
          </w:p>
        </w:tc>
      </w:tr>
      <w:tr w14:paraId="5D2924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92F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CD1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8B7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5A742">
            <w:pPr>
              <w:jc w:val="center"/>
            </w:pPr>
            <w:r>
              <w:rPr>
                <w:rFonts w:ascii="宋体" w:hAnsi="宋体" w:eastAsia="宋体"/>
                <w:sz w:val="16"/>
              </w:rPr>
              <w:t>提升全州经办队伍能力，提高经办服务水平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C620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3B7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B83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C28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FC04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1ED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C08D3">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5FB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861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8EAFD">
            <w:pPr>
              <w:jc w:val="center"/>
            </w:pPr>
          </w:p>
        </w:tc>
      </w:tr>
      <w:tr w14:paraId="2BBAE4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9163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50E19D">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91CB4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B57BF">
            <w:pPr>
              <w:jc w:val="center"/>
            </w:pPr>
            <w:r>
              <w:rPr>
                <w:rFonts w:ascii="宋体" w:hAnsi="宋体" w:eastAsia="宋体"/>
                <w:sz w:val="16"/>
              </w:rPr>
              <w:t>经办机构满意度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BCF6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5BB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36B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3AEB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396E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479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AFB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327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0471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A51EF">
            <w:pPr>
              <w:jc w:val="center"/>
            </w:pPr>
          </w:p>
        </w:tc>
      </w:tr>
      <w:tr w14:paraId="7D6C9C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731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D38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43D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751BD">
            <w:pPr>
              <w:jc w:val="center"/>
            </w:pPr>
            <w:r>
              <w:rPr>
                <w:rFonts w:ascii="宋体" w:hAnsi="宋体" w:eastAsia="宋体"/>
                <w:sz w:val="16"/>
              </w:rPr>
              <w:t>参赛县市满意度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32A0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CF9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A9A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55DD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A073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FB7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318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509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AC94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4B045">
            <w:pPr>
              <w:jc w:val="center"/>
            </w:pPr>
          </w:p>
        </w:tc>
      </w:tr>
      <w:tr w14:paraId="47FFBA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53C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DE4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013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665FF">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B579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025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3DB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07B9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272E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3FF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4F5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FC9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B489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AEDDC">
            <w:pPr>
              <w:jc w:val="center"/>
            </w:pPr>
          </w:p>
        </w:tc>
      </w:tr>
      <w:tr w14:paraId="53AD8C1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FAFCB5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D59C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879B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A210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32E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300A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25014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735A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8847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1435C">
            <w:pPr>
              <w:jc w:val="center"/>
            </w:pPr>
            <w:r>
              <w:rPr>
                <w:rFonts w:ascii="宋体" w:hAnsi="宋体" w:eastAsia="宋体"/>
                <w:sz w:val="16"/>
              </w:rPr>
              <w:t>99.01分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318AAF"/>
        </w:tc>
      </w:tr>
    </w:tbl>
    <w:p w14:paraId="23D2E28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776"/>
        <w:gridCol w:w="632"/>
        <w:gridCol w:w="632"/>
      </w:tblGrid>
      <w:tr w14:paraId="1EDC2E26">
        <w:tblPrEx>
          <w:tblCellMar>
            <w:top w:w="0" w:type="dxa"/>
            <w:left w:w="108" w:type="dxa"/>
            <w:bottom w:w="0" w:type="dxa"/>
            <w:right w:w="108" w:type="dxa"/>
          </w:tblCellMar>
        </w:tblPrEx>
        <w:tc>
          <w:tcPr>
            <w:tcW w:w="8848" w:type="dxa"/>
            <w:gridSpan w:val="14"/>
            <w:vAlign w:val="center"/>
          </w:tcPr>
          <w:p w14:paraId="19631CC1">
            <w:pPr>
              <w:jc w:val="center"/>
            </w:pPr>
            <w:r>
              <w:rPr>
                <w:rFonts w:ascii="宋体" w:hAnsi="宋体" w:eastAsia="宋体"/>
                <w:sz w:val="24"/>
              </w:rPr>
              <w:t>项目支出绩效自评表</w:t>
            </w:r>
          </w:p>
        </w:tc>
      </w:tr>
      <w:tr w14:paraId="3C5E01AC">
        <w:tblPrEx>
          <w:tblCellMar>
            <w:top w:w="0" w:type="dxa"/>
            <w:left w:w="108" w:type="dxa"/>
            <w:bottom w:w="0" w:type="dxa"/>
            <w:right w:w="108" w:type="dxa"/>
          </w:tblCellMar>
        </w:tblPrEx>
        <w:tc>
          <w:tcPr>
            <w:tcW w:w="8848" w:type="dxa"/>
            <w:gridSpan w:val="14"/>
            <w:vAlign w:val="center"/>
          </w:tcPr>
          <w:p w14:paraId="21D29CE6">
            <w:pPr>
              <w:jc w:val="center"/>
            </w:pPr>
            <w:r>
              <w:rPr>
                <w:rFonts w:ascii="宋体" w:hAnsi="宋体" w:eastAsia="宋体"/>
                <w:sz w:val="24"/>
              </w:rPr>
              <w:t>(2024年度)</w:t>
            </w:r>
          </w:p>
        </w:tc>
      </w:tr>
      <w:tr w14:paraId="2F3242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A4B6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671B91D">
            <w:pPr>
              <w:jc w:val="center"/>
            </w:pPr>
            <w:r>
              <w:rPr>
                <w:rFonts w:ascii="宋体" w:hAnsi="宋体" w:eastAsia="宋体"/>
                <w:sz w:val="16"/>
              </w:rPr>
              <w:t>2024年中央财政医疗救助补助资金</w:t>
            </w:r>
          </w:p>
        </w:tc>
      </w:tr>
      <w:tr w14:paraId="7A6A75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DCD7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B11848">
            <w:pPr>
              <w:jc w:val="center"/>
            </w:pPr>
            <w:r>
              <w:rPr>
                <w:rFonts w:ascii="宋体" w:hAnsi="宋体" w:eastAsia="宋体"/>
                <w:sz w:val="16"/>
              </w:rPr>
              <w:t>巴音郭楞蒙古自治州医疗保障局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0A2D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E91495">
            <w:pPr>
              <w:jc w:val="center"/>
            </w:pPr>
            <w:r>
              <w:rPr>
                <w:rFonts w:ascii="宋体" w:hAnsi="宋体" w:eastAsia="宋体"/>
                <w:sz w:val="16"/>
              </w:rPr>
              <w:t>巴音郭楞蒙古自治州医疗保障局</w:t>
            </w:r>
          </w:p>
        </w:tc>
      </w:tr>
      <w:tr w14:paraId="2F7EDA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FE45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3451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CE59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C43A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8F89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1E27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6AD7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0349B">
            <w:pPr>
              <w:jc w:val="center"/>
            </w:pPr>
            <w:r>
              <w:rPr>
                <w:rFonts w:ascii="宋体" w:hAnsi="宋体" w:eastAsia="宋体"/>
                <w:sz w:val="16"/>
              </w:rPr>
              <w:t>得分</w:t>
            </w:r>
          </w:p>
        </w:tc>
      </w:tr>
      <w:tr w14:paraId="184602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2C34A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A3F1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509A0">
            <w:pPr>
              <w:jc w:val="center"/>
            </w:pPr>
            <w:r>
              <w:rPr>
                <w:rFonts w:ascii="宋体" w:hAnsi="宋体" w:eastAsia="宋体"/>
                <w:sz w:val="16"/>
              </w:rPr>
              <w:t>4,914.00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E4E10">
            <w:pPr>
              <w:jc w:val="center"/>
            </w:pPr>
            <w:r>
              <w:rPr>
                <w:rFonts w:ascii="宋体" w:hAnsi="宋体" w:eastAsia="宋体"/>
                <w:sz w:val="16"/>
              </w:rPr>
              <w:t>4,914.00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79FC9">
            <w:pPr>
              <w:jc w:val="center"/>
            </w:pPr>
            <w:r>
              <w:rPr>
                <w:rFonts w:ascii="宋体" w:hAnsi="宋体" w:eastAsia="宋体"/>
                <w:sz w:val="16"/>
              </w:rPr>
              <w:t>4,914.00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30F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F1FD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FADA9">
            <w:pPr>
              <w:jc w:val="center"/>
            </w:pPr>
            <w:r>
              <w:rPr>
                <w:rFonts w:ascii="宋体" w:hAnsi="宋体" w:eastAsia="宋体"/>
                <w:sz w:val="16"/>
              </w:rPr>
              <w:t>10.00</w:t>
            </w:r>
          </w:p>
        </w:tc>
      </w:tr>
      <w:tr w14:paraId="59EA88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560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CD4D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8A9B4">
            <w:pPr>
              <w:jc w:val="center"/>
            </w:pPr>
            <w:r>
              <w:rPr>
                <w:rFonts w:ascii="宋体" w:hAnsi="宋体" w:eastAsia="宋体"/>
                <w:sz w:val="16"/>
              </w:rPr>
              <w:t>4,914.00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587DB">
            <w:pPr>
              <w:jc w:val="center"/>
            </w:pPr>
            <w:r>
              <w:rPr>
                <w:rFonts w:ascii="宋体" w:hAnsi="宋体" w:eastAsia="宋体"/>
                <w:sz w:val="16"/>
              </w:rPr>
              <w:t>4,914.00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DDD9B">
            <w:pPr>
              <w:jc w:val="center"/>
            </w:pPr>
            <w:r>
              <w:rPr>
                <w:rFonts w:ascii="宋体" w:hAnsi="宋体" w:eastAsia="宋体"/>
                <w:sz w:val="16"/>
              </w:rPr>
              <w:t>4,914.00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AAC3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636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15FA7">
            <w:pPr>
              <w:jc w:val="center"/>
            </w:pPr>
            <w:r>
              <w:rPr>
                <w:rFonts w:ascii="宋体" w:hAnsi="宋体" w:eastAsia="宋体"/>
                <w:sz w:val="16"/>
              </w:rPr>
              <w:t>-</w:t>
            </w:r>
          </w:p>
        </w:tc>
      </w:tr>
      <w:tr w14:paraId="08F55B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80A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C112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EA1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3AD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2DF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4D4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A2C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606F6">
            <w:pPr>
              <w:jc w:val="center"/>
            </w:pPr>
            <w:r>
              <w:rPr>
                <w:rFonts w:ascii="宋体" w:hAnsi="宋体" w:eastAsia="宋体"/>
                <w:sz w:val="16"/>
              </w:rPr>
              <w:t>-</w:t>
            </w:r>
          </w:p>
        </w:tc>
      </w:tr>
      <w:tr w14:paraId="75ADF1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6290E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52D18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9ABA85">
            <w:pPr>
              <w:jc w:val="center"/>
            </w:pPr>
            <w:r>
              <w:rPr>
                <w:rFonts w:ascii="宋体" w:hAnsi="宋体" w:eastAsia="宋体"/>
                <w:sz w:val="16"/>
              </w:rPr>
              <w:t>总体目标完成情况</w:t>
            </w:r>
          </w:p>
        </w:tc>
      </w:tr>
      <w:tr w14:paraId="0477BB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C864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055AD9">
            <w:pPr>
              <w:jc w:val="both"/>
            </w:pPr>
            <w:r>
              <w:rPr>
                <w:rFonts w:ascii="宋体" w:hAnsi="宋体" w:eastAsia="宋体"/>
                <w:sz w:val="16"/>
              </w:rPr>
              <w:t>通过实施医疗救助，医疗救助对象人次规模保持合理水平，重点救助对象政策范围内个人自付费用年度限额内住院救助比例达到70%。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BBEE3C">
            <w:pPr>
              <w:jc w:val="both"/>
            </w:pPr>
            <w:r>
              <w:rPr>
                <w:rFonts w:ascii="宋体" w:hAnsi="宋体" w:eastAsia="宋体"/>
                <w:sz w:val="16"/>
              </w:rPr>
              <w:t>2024年度，通过实施医疗救助，我州医疗救助对象人次规模达到8.22万人次，重点救助对象政策范围内个人自付费用年度限额内住院救助比例达到80%。通过提升医保综合监管能力等一系列工作开展，有效减轻困难群众医疗费用负担，使困难群众能够在日常生活中切实感受到医疗救助政策带来的实惠，有效缓解困难群众医疗费用负担，成效明显。</w:t>
            </w:r>
          </w:p>
        </w:tc>
      </w:tr>
      <w:tr w14:paraId="1DEBEC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00B1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CAFE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D00B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4C42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D6DB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B38A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7F60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8D8C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00EE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0D44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FC55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372E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2CB2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F4C32">
            <w:pPr>
              <w:jc w:val="center"/>
            </w:pPr>
            <w:r>
              <w:rPr>
                <w:rFonts w:ascii="宋体" w:hAnsi="宋体" w:eastAsia="宋体"/>
                <w:sz w:val="16"/>
              </w:rPr>
              <w:t>偏差原因分析及改进措施</w:t>
            </w:r>
          </w:p>
        </w:tc>
      </w:tr>
      <w:tr w14:paraId="59EAA4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C04C4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72861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447F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EEBDB">
            <w:pPr>
              <w:jc w:val="center"/>
            </w:pPr>
            <w:r>
              <w:rPr>
                <w:rFonts w:ascii="宋体" w:hAnsi="宋体" w:eastAsia="宋体"/>
                <w:sz w:val="16"/>
              </w:rPr>
              <w:t>医疗救助对象人次规模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AEEB7">
            <w:pPr>
              <w:jc w:val="center"/>
            </w:pPr>
            <w:r>
              <w:rPr>
                <w:rFonts w:ascii="宋体" w:hAnsi="宋体" w:eastAsia="宋体"/>
                <w:sz w:val="16"/>
              </w:rPr>
              <w:t>&gt;=8万人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31B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7AA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74B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B3C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37C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01FC5">
            <w:pPr>
              <w:jc w:val="center"/>
            </w:pPr>
            <w:r>
              <w:rPr>
                <w:rFonts w:ascii="宋体" w:hAnsi="宋体" w:eastAsia="宋体"/>
                <w:sz w:val="16"/>
              </w:rPr>
              <w:t>=8.22万人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A4706">
            <w:pPr>
              <w:jc w:val="center"/>
            </w:pPr>
            <w:r>
              <w:rPr>
                <w:rFonts w:ascii="宋体" w:hAnsi="宋体" w:eastAsia="宋体"/>
                <w:sz w:val="16"/>
              </w:rPr>
              <w:t>102.75%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58F04">
            <w:pPr>
              <w:jc w:val="center"/>
            </w:pPr>
            <w:r>
              <w:rPr>
                <w:rFonts w:ascii="宋体" w:hAnsi="宋体" w:eastAsia="宋体"/>
                <w:sz w:val="16"/>
              </w:rPr>
              <w:t>9.72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2A9D0">
            <w:pPr>
              <w:jc w:val="center"/>
            </w:pPr>
            <w:r>
              <w:rPr>
                <w:rFonts w:ascii="宋体" w:hAnsi="宋体" w:eastAsia="宋体"/>
                <w:sz w:val="16"/>
              </w:rPr>
              <w:t>一是民政部门持续推进精准扩面，低保对象人数有所增加。二是医疗救助待遇覆盖范围扩大，新增低保边缘家庭。</w:t>
            </w:r>
          </w:p>
        </w:tc>
      </w:tr>
      <w:tr w14:paraId="749E3B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5AD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F08D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AF3AD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0EAF7">
            <w:pPr>
              <w:jc w:val="center"/>
            </w:pPr>
            <w:r>
              <w:rPr>
                <w:rFonts w:ascii="宋体" w:hAnsi="宋体" w:eastAsia="宋体"/>
                <w:sz w:val="16"/>
              </w:rPr>
              <w:t>符合资助条件的农村低收入人口资助参保政策覆盖率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D3C2E">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C9A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02C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D6E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0EA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779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18769">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421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CC8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EA607">
            <w:pPr>
              <w:jc w:val="center"/>
            </w:pPr>
          </w:p>
        </w:tc>
      </w:tr>
      <w:tr w14:paraId="7E61EB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D69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006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A86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A6826">
            <w:pPr>
              <w:jc w:val="center"/>
            </w:pPr>
            <w:r>
              <w:rPr>
                <w:rFonts w:ascii="宋体" w:hAnsi="宋体" w:eastAsia="宋体"/>
                <w:sz w:val="16"/>
              </w:rPr>
              <w:t>重点救助对象政策范围内个人自付费用年度限额内住院救助比例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8D9B2">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AEF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CC8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5D2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EE1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177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F156B">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D12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549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8EFA6">
            <w:pPr>
              <w:jc w:val="center"/>
            </w:pPr>
          </w:p>
        </w:tc>
      </w:tr>
      <w:tr w14:paraId="5CC182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ED5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EA6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784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5AA7D">
            <w:pPr>
              <w:jc w:val="center"/>
            </w:pPr>
            <w:r>
              <w:rPr>
                <w:rFonts w:ascii="宋体" w:hAnsi="宋体" w:eastAsia="宋体"/>
                <w:sz w:val="16"/>
              </w:rPr>
              <w:t>医保综合监管能力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9AEF9">
            <w:pPr>
              <w:jc w:val="center"/>
            </w:pPr>
            <w:r>
              <w:rPr>
                <w:rFonts w:ascii="宋体" w:hAnsi="宋体" w:eastAsia="宋体"/>
                <w:sz w:val="16"/>
              </w:rPr>
              <w:t>稳步提升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77F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A4A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7DBB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946E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7CF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A22B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F74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BB61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D1B16">
            <w:pPr>
              <w:jc w:val="center"/>
            </w:pPr>
          </w:p>
        </w:tc>
      </w:tr>
      <w:tr w14:paraId="1C2EC6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D87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694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DE10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61C41">
            <w:pPr>
              <w:jc w:val="center"/>
            </w:pPr>
            <w:r>
              <w:rPr>
                <w:rFonts w:ascii="宋体" w:hAnsi="宋体" w:eastAsia="宋体"/>
                <w:sz w:val="16"/>
              </w:rPr>
              <w:t>统筹区域内“一站式”即时结算覆盖率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A91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6F7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618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3C8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601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C4C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B8C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A9D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139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085EB">
            <w:pPr>
              <w:jc w:val="center"/>
            </w:pPr>
          </w:p>
        </w:tc>
      </w:tr>
      <w:tr w14:paraId="33B302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D69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45E9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D66F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BBCB2">
            <w:pPr>
              <w:jc w:val="center"/>
            </w:pPr>
            <w:r>
              <w:rPr>
                <w:rFonts w:ascii="宋体" w:hAnsi="宋体" w:eastAsia="宋体"/>
                <w:sz w:val="16"/>
              </w:rPr>
              <w:t>中央财政医疗救助财政补助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D93ED">
            <w:pPr>
              <w:jc w:val="center"/>
            </w:pPr>
            <w:r>
              <w:rPr>
                <w:rFonts w:ascii="宋体" w:hAnsi="宋体" w:eastAsia="宋体"/>
                <w:sz w:val="16"/>
              </w:rPr>
              <w:t>=4914万元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6DA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686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59E0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24A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8D1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32210">
            <w:pPr>
              <w:jc w:val="center"/>
            </w:pPr>
            <w:r>
              <w:rPr>
                <w:rFonts w:ascii="宋体" w:hAnsi="宋体" w:eastAsia="宋体"/>
                <w:sz w:val="16"/>
              </w:rPr>
              <w:t>=4914万元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72A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B307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F8EFC">
            <w:pPr>
              <w:jc w:val="center"/>
            </w:pPr>
          </w:p>
        </w:tc>
      </w:tr>
      <w:tr w14:paraId="46DCAC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9FA1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91CB6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479DD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6E3C1">
            <w:pPr>
              <w:jc w:val="center"/>
            </w:pPr>
            <w:r>
              <w:rPr>
                <w:rFonts w:ascii="宋体" w:hAnsi="宋体" w:eastAsia="宋体"/>
                <w:sz w:val="16"/>
              </w:rPr>
              <w:t>城乡医疗救助政策知晓率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5C97E">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212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C97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8C34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967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181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F088D">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E7A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BBD9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5C67C">
            <w:pPr>
              <w:jc w:val="center"/>
            </w:pPr>
          </w:p>
        </w:tc>
      </w:tr>
      <w:tr w14:paraId="1B6AB3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9DB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87D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F89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39898">
            <w:pPr>
              <w:jc w:val="center"/>
            </w:pPr>
            <w:r>
              <w:rPr>
                <w:rFonts w:ascii="宋体" w:hAnsi="宋体" w:eastAsia="宋体"/>
                <w:sz w:val="16"/>
              </w:rPr>
              <w:t>困难群众看病方便程度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8B0AC">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8CC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997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0C28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7469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E54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7F2F3">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D6E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C663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38123">
            <w:pPr>
              <w:jc w:val="center"/>
            </w:pPr>
          </w:p>
        </w:tc>
      </w:tr>
      <w:tr w14:paraId="573889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00D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F8B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A64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8C9BA">
            <w:pPr>
              <w:jc w:val="center"/>
            </w:pPr>
            <w:r>
              <w:rPr>
                <w:rFonts w:ascii="宋体" w:hAnsi="宋体" w:eastAsia="宋体"/>
                <w:sz w:val="16"/>
              </w:rPr>
              <w:t>困难群众医疗费用负担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4B9D3">
            <w:pPr>
              <w:jc w:val="center"/>
            </w:pPr>
            <w:r>
              <w:rPr>
                <w:rFonts w:ascii="宋体" w:hAnsi="宋体" w:eastAsia="宋体"/>
                <w:sz w:val="16"/>
              </w:rPr>
              <w:t>有效缓解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5E4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3DF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048A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8303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2F6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A49AD">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B08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9CAA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AA143">
            <w:pPr>
              <w:jc w:val="center"/>
            </w:pPr>
          </w:p>
        </w:tc>
      </w:tr>
      <w:tr w14:paraId="214FEA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6CE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27C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4A45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9EC93">
            <w:pPr>
              <w:jc w:val="center"/>
            </w:pPr>
            <w:r>
              <w:rPr>
                <w:rFonts w:ascii="宋体" w:hAnsi="宋体" w:eastAsia="宋体"/>
                <w:sz w:val="16"/>
              </w:rPr>
              <w:t>对健全社会救助体系的影响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709DF">
            <w:pPr>
              <w:jc w:val="center"/>
            </w:pPr>
            <w:r>
              <w:rPr>
                <w:rFonts w:ascii="宋体" w:hAnsi="宋体" w:eastAsia="宋体"/>
                <w:sz w:val="16"/>
              </w:rPr>
              <w:t>成效明显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D3B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1CB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98AD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FA12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C07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EF6F3">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3A3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6C36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98A2D">
            <w:pPr>
              <w:jc w:val="center"/>
            </w:pPr>
          </w:p>
        </w:tc>
      </w:tr>
      <w:tr w14:paraId="2B76F2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48F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FB9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D06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C3B6C">
            <w:pPr>
              <w:jc w:val="center"/>
            </w:pPr>
            <w:r>
              <w:rPr>
                <w:rFonts w:ascii="宋体" w:hAnsi="宋体" w:eastAsia="宋体"/>
                <w:sz w:val="16"/>
              </w:rPr>
              <w:t>对健全医疗保障制度体系的作用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FD0EC">
            <w:pPr>
              <w:jc w:val="center"/>
            </w:pPr>
            <w:r>
              <w:rPr>
                <w:rFonts w:ascii="宋体" w:hAnsi="宋体" w:eastAsia="宋体"/>
                <w:sz w:val="16"/>
              </w:rPr>
              <w:t>成效明显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218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501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D6E6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F1E3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78E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E19AA">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4E4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12AC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D28D4">
            <w:pPr>
              <w:jc w:val="center"/>
            </w:pPr>
          </w:p>
        </w:tc>
      </w:tr>
      <w:tr w14:paraId="532B77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0C6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4BDD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915C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3A239">
            <w:pPr>
              <w:jc w:val="center"/>
            </w:pPr>
            <w:r>
              <w:rPr>
                <w:rFonts w:ascii="宋体" w:hAnsi="宋体" w:eastAsia="宋体"/>
                <w:sz w:val="16"/>
              </w:rPr>
              <w:t>救助对象对救助工作满意度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489D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7D0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B23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6E7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1921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F5F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302D7">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513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EEA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C07F6">
            <w:pPr>
              <w:jc w:val="center"/>
            </w:pPr>
          </w:p>
        </w:tc>
      </w:tr>
      <w:tr w14:paraId="446831A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4F60E2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584D1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D86B0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DBFA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509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AAB0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6BB8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A7DC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6A73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304BD">
            <w:pPr>
              <w:jc w:val="center"/>
            </w:pPr>
            <w:r>
              <w:rPr>
                <w:rFonts w:ascii="宋体" w:hAnsi="宋体" w:eastAsia="宋体"/>
                <w:sz w:val="16"/>
              </w:rPr>
              <w:t>99.72分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CCBF1E"/>
        </w:tc>
      </w:tr>
    </w:tbl>
    <w:p w14:paraId="7CC73CF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60B642CE">
        <w:tblPrEx>
          <w:tblCellMar>
            <w:top w:w="0" w:type="dxa"/>
            <w:left w:w="108" w:type="dxa"/>
            <w:bottom w:w="0" w:type="dxa"/>
            <w:right w:w="108" w:type="dxa"/>
          </w:tblCellMar>
        </w:tblPrEx>
        <w:tc>
          <w:tcPr>
            <w:tcW w:w="8848" w:type="dxa"/>
            <w:gridSpan w:val="14"/>
            <w:vAlign w:val="center"/>
          </w:tcPr>
          <w:p w14:paraId="59A2C01C">
            <w:pPr>
              <w:jc w:val="center"/>
            </w:pPr>
            <w:r>
              <w:rPr>
                <w:rFonts w:ascii="宋体" w:hAnsi="宋体" w:eastAsia="宋体"/>
                <w:sz w:val="24"/>
              </w:rPr>
              <w:t>项目支出绩效自评表</w:t>
            </w:r>
          </w:p>
        </w:tc>
      </w:tr>
      <w:tr w14:paraId="3EE15FE2">
        <w:tblPrEx>
          <w:tblCellMar>
            <w:top w:w="0" w:type="dxa"/>
            <w:left w:w="108" w:type="dxa"/>
            <w:bottom w:w="0" w:type="dxa"/>
            <w:right w:w="108" w:type="dxa"/>
          </w:tblCellMar>
        </w:tblPrEx>
        <w:tc>
          <w:tcPr>
            <w:tcW w:w="8848" w:type="dxa"/>
            <w:gridSpan w:val="14"/>
            <w:vAlign w:val="center"/>
          </w:tcPr>
          <w:p w14:paraId="7E9EF325">
            <w:pPr>
              <w:jc w:val="center"/>
            </w:pPr>
            <w:r>
              <w:rPr>
                <w:rFonts w:ascii="宋体" w:hAnsi="宋体" w:eastAsia="宋体"/>
                <w:sz w:val="24"/>
              </w:rPr>
              <w:t>(2024年度)</w:t>
            </w:r>
          </w:p>
        </w:tc>
      </w:tr>
      <w:tr w14:paraId="2ACDDC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FC67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884E02A">
            <w:pPr>
              <w:jc w:val="center"/>
            </w:pPr>
            <w:r>
              <w:rPr>
                <w:rFonts w:ascii="宋体" w:hAnsi="宋体" w:eastAsia="宋体"/>
                <w:sz w:val="16"/>
              </w:rPr>
              <w:t>2024年为民办实事工作经费</w:t>
            </w:r>
          </w:p>
        </w:tc>
      </w:tr>
      <w:tr w14:paraId="06165E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3FA4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79ABBA">
            <w:pPr>
              <w:jc w:val="center"/>
            </w:pPr>
            <w:r>
              <w:rPr>
                <w:rFonts w:ascii="宋体" w:hAnsi="宋体" w:eastAsia="宋体"/>
                <w:sz w:val="16"/>
              </w:rPr>
              <w:t>巴音郭楞蒙古自治州医疗保障局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3CF4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6A907A">
            <w:pPr>
              <w:jc w:val="center"/>
            </w:pPr>
            <w:r>
              <w:rPr>
                <w:rFonts w:ascii="宋体" w:hAnsi="宋体" w:eastAsia="宋体"/>
                <w:sz w:val="16"/>
              </w:rPr>
              <w:t>巴音郭楞蒙古自治州医疗保障局</w:t>
            </w:r>
          </w:p>
        </w:tc>
      </w:tr>
      <w:tr w14:paraId="7A263D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DC671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FCE3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07E3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C2CD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27E2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31C0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3E37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85D2E">
            <w:pPr>
              <w:jc w:val="center"/>
            </w:pPr>
            <w:r>
              <w:rPr>
                <w:rFonts w:ascii="宋体" w:hAnsi="宋体" w:eastAsia="宋体"/>
                <w:sz w:val="16"/>
              </w:rPr>
              <w:t>得分</w:t>
            </w:r>
          </w:p>
        </w:tc>
      </w:tr>
      <w:tr w14:paraId="551BDE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9AFCC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5FBA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CA138">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83AEA">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1876F">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FB7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9542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D281D">
            <w:pPr>
              <w:jc w:val="center"/>
            </w:pPr>
            <w:r>
              <w:rPr>
                <w:rFonts w:ascii="宋体" w:hAnsi="宋体" w:eastAsia="宋体"/>
                <w:sz w:val="16"/>
              </w:rPr>
              <w:t>10.00</w:t>
            </w:r>
          </w:p>
        </w:tc>
      </w:tr>
      <w:tr w14:paraId="1384E3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8539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1B34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C90AC">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B997D">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71C88">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818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A71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6D1FF">
            <w:pPr>
              <w:jc w:val="center"/>
            </w:pPr>
            <w:r>
              <w:rPr>
                <w:rFonts w:ascii="宋体" w:hAnsi="宋体" w:eastAsia="宋体"/>
                <w:sz w:val="16"/>
              </w:rPr>
              <w:t>-</w:t>
            </w:r>
          </w:p>
        </w:tc>
      </w:tr>
      <w:tr w14:paraId="58D17B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7C8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A9D3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12F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49F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FF3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C125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480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E3B2F">
            <w:pPr>
              <w:jc w:val="center"/>
            </w:pPr>
            <w:r>
              <w:rPr>
                <w:rFonts w:ascii="宋体" w:hAnsi="宋体" w:eastAsia="宋体"/>
                <w:sz w:val="16"/>
              </w:rPr>
              <w:t>-</w:t>
            </w:r>
          </w:p>
        </w:tc>
      </w:tr>
      <w:tr w14:paraId="49EBE6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20C9D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0FFAB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0E142B">
            <w:pPr>
              <w:jc w:val="center"/>
            </w:pPr>
            <w:r>
              <w:rPr>
                <w:rFonts w:ascii="宋体" w:hAnsi="宋体" w:eastAsia="宋体"/>
                <w:sz w:val="16"/>
              </w:rPr>
              <w:t>总体目标完成情况</w:t>
            </w:r>
          </w:p>
        </w:tc>
      </w:tr>
      <w:tr w14:paraId="063E0A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1E11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53F344">
            <w:pPr>
              <w:jc w:val="both"/>
            </w:pPr>
            <w:r>
              <w:rPr>
                <w:rFonts w:ascii="宋体" w:hAnsi="宋体" w:eastAsia="宋体"/>
                <w:sz w:val="16"/>
              </w:rPr>
              <w:t>按照自治区党委的要求，巴州医疗保障局派出1个工作队认真开展工作任务，坚持底线红线，</w:t>
            </w:r>
            <w:r>
              <w:rPr>
                <w:rFonts w:hint="eastAsia" w:ascii="宋体" w:hAnsi="宋体"/>
                <w:sz w:val="16"/>
                <w:lang w:eastAsia="zh-CN"/>
              </w:rPr>
              <w:t>防范化解风险</w:t>
            </w:r>
            <w:r>
              <w:rPr>
                <w:rFonts w:ascii="宋体" w:hAnsi="宋体" w:eastAsia="宋体"/>
                <w:sz w:val="16"/>
              </w:rPr>
              <w:t>隐患；坚持全力防范，抓好安全生产；坚持用心用情，做好群众工作；坚持依法依规，履行指导协调督促帮助作用；严守</w:t>
            </w:r>
            <w:r>
              <w:rPr>
                <w:rFonts w:hint="eastAsia" w:ascii="宋体" w:hAnsi="宋体"/>
                <w:sz w:val="16"/>
                <w:lang w:eastAsia="zh-CN"/>
              </w:rPr>
              <w:t>为民办实事</w:t>
            </w:r>
            <w:r>
              <w:rPr>
                <w:rFonts w:ascii="宋体" w:hAnsi="宋体" w:eastAsia="宋体"/>
                <w:sz w:val="16"/>
              </w:rPr>
              <w:t>纪律，保持良好作风。</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7AFB56">
            <w:pPr>
              <w:jc w:val="both"/>
            </w:pPr>
            <w:r>
              <w:rPr>
                <w:rFonts w:ascii="宋体" w:hAnsi="宋体" w:eastAsia="宋体"/>
                <w:sz w:val="16"/>
              </w:rPr>
              <w:t>2024年巴州医疗保障局派出1个工作队认真开展各项工作任务，为民办实事经费用于访贫问苦、为群众送服务、送温暖、积极组织开展各类活动等方面，用心用情做好群众工作，办好实事好事，帮助解决了群众实际困难。</w:t>
            </w:r>
          </w:p>
        </w:tc>
      </w:tr>
      <w:tr w14:paraId="5773E5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C0168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630D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E736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5E99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F2C6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3908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4CD1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F75D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CBD6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2001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6BD1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0BA0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4408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6E106">
            <w:pPr>
              <w:jc w:val="center"/>
            </w:pPr>
            <w:r>
              <w:rPr>
                <w:rFonts w:ascii="宋体" w:hAnsi="宋体" w:eastAsia="宋体"/>
                <w:sz w:val="16"/>
              </w:rPr>
              <w:t>偏差原因分析及改进措施</w:t>
            </w:r>
          </w:p>
        </w:tc>
      </w:tr>
      <w:tr w14:paraId="66B25A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38ED6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41013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D6EBD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3D28C">
            <w:pPr>
              <w:jc w:val="center"/>
            </w:pPr>
            <w:r>
              <w:rPr>
                <w:rFonts w:hint="eastAsia" w:ascii="宋体" w:hAnsi="宋体"/>
                <w:sz w:val="16"/>
                <w:lang w:eastAsia="zh-CN"/>
              </w:rPr>
              <w:t>为民办实事</w:t>
            </w:r>
            <w:r>
              <w:rPr>
                <w:rFonts w:ascii="宋体" w:hAnsi="宋体" w:eastAsia="宋体"/>
                <w:sz w:val="16"/>
              </w:rPr>
              <w:t>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63EA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085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0FA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59609">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4F1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E19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7672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31A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BDDC0">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4B77B">
            <w:pPr>
              <w:jc w:val="center"/>
            </w:pPr>
          </w:p>
        </w:tc>
      </w:tr>
      <w:tr w14:paraId="7BC95E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0598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DB1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A98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71186">
            <w:pPr>
              <w:jc w:val="center"/>
            </w:pPr>
            <w:r>
              <w:rPr>
                <w:rFonts w:ascii="宋体" w:hAnsi="宋体" w:eastAsia="宋体"/>
                <w:sz w:val="16"/>
              </w:rPr>
              <w:t>担任第一书记人数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3ED2F">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6F0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337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AFAFB">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B21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2B6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3E028">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6BF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8B0EB">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D3239">
            <w:pPr>
              <w:jc w:val="center"/>
            </w:pPr>
          </w:p>
        </w:tc>
      </w:tr>
      <w:tr w14:paraId="40D6D6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318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217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87E1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D0975">
            <w:pPr>
              <w:jc w:val="center"/>
            </w:pPr>
            <w:r>
              <w:rPr>
                <w:rFonts w:ascii="宋体" w:hAnsi="宋体" w:eastAsia="宋体"/>
                <w:sz w:val="16"/>
              </w:rPr>
              <w:t>为民办实事经费到位率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C0A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222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121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C091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6B4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7A7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12D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164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CB07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65B31">
            <w:pPr>
              <w:jc w:val="center"/>
            </w:pPr>
          </w:p>
        </w:tc>
      </w:tr>
      <w:tr w14:paraId="70D464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E39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0F6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DFC1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C7389">
            <w:pPr>
              <w:jc w:val="center"/>
            </w:pPr>
            <w:r>
              <w:rPr>
                <w:rFonts w:ascii="宋体" w:hAnsi="宋体" w:eastAsia="宋体"/>
                <w:sz w:val="16"/>
              </w:rPr>
              <w:t>为民办实事经费支付及时率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842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8F7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DAC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1D26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A66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732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CD7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37C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C9D3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8B842">
            <w:pPr>
              <w:jc w:val="center"/>
            </w:pPr>
          </w:p>
        </w:tc>
      </w:tr>
      <w:tr w14:paraId="443983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EE3E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77E1C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54331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6FFD0">
            <w:pPr>
              <w:jc w:val="center"/>
            </w:pPr>
            <w:r>
              <w:rPr>
                <w:rFonts w:ascii="宋体" w:hAnsi="宋体" w:eastAsia="宋体"/>
                <w:sz w:val="16"/>
              </w:rPr>
              <w:t>工作队为民办实事经费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0D07E">
            <w:pPr>
              <w:jc w:val="center"/>
            </w:pPr>
            <w:r>
              <w:rPr>
                <w:rFonts w:ascii="宋体" w:hAnsi="宋体" w:eastAsia="宋体"/>
                <w:sz w:val="16"/>
              </w:rPr>
              <w:t>&lt;=15万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A46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D39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39B6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84F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126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264C7">
            <w:pPr>
              <w:jc w:val="center"/>
            </w:pPr>
            <w:r>
              <w:rPr>
                <w:rFonts w:ascii="宋体" w:hAnsi="宋体" w:eastAsia="宋体"/>
                <w:sz w:val="16"/>
              </w:rPr>
              <w:t>=15万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573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4016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3458F">
            <w:pPr>
              <w:jc w:val="center"/>
            </w:pPr>
          </w:p>
        </w:tc>
      </w:tr>
      <w:tr w14:paraId="48F68B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5CD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265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97D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466BE">
            <w:pPr>
              <w:jc w:val="center"/>
            </w:pPr>
            <w:r>
              <w:rPr>
                <w:rFonts w:ascii="宋体" w:hAnsi="宋体" w:eastAsia="宋体"/>
                <w:sz w:val="16"/>
              </w:rPr>
              <w:t>第一书记为民办实事经费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2692E">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A98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F6E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EBC6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14F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90A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C700D">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D0D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BB79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85C80">
            <w:pPr>
              <w:jc w:val="center"/>
            </w:pPr>
          </w:p>
        </w:tc>
      </w:tr>
      <w:tr w14:paraId="7CB331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FA1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B651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C8BC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7DC91">
            <w:pPr>
              <w:jc w:val="center"/>
            </w:pPr>
            <w:r>
              <w:rPr>
                <w:rFonts w:ascii="宋体" w:hAnsi="宋体" w:eastAsia="宋体"/>
                <w:sz w:val="16"/>
              </w:rPr>
              <w:t>提升村民幸福感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F480C">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204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EC4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17E4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1A1D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BC9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9B2E1">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413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B2F1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053A9">
            <w:pPr>
              <w:jc w:val="center"/>
            </w:pPr>
          </w:p>
        </w:tc>
      </w:tr>
      <w:tr w14:paraId="2CE360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C56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CAFF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4B22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10908">
            <w:pPr>
              <w:jc w:val="center"/>
            </w:pPr>
            <w:r>
              <w:rPr>
                <w:rFonts w:ascii="宋体" w:hAnsi="宋体" w:eastAsia="宋体"/>
                <w:sz w:val="16"/>
              </w:rPr>
              <w:t>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9241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75D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549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BEF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A856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DA4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FC42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325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85B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E9AEC">
            <w:pPr>
              <w:jc w:val="center"/>
            </w:pPr>
          </w:p>
        </w:tc>
      </w:tr>
      <w:tr w14:paraId="69037C4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B6250D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516E3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8E85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C76E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9A1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862B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B946A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4A51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F54F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E608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E67D51"/>
        </w:tc>
      </w:tr>
    </w:tbl>
    <w:p w14:paraId="0CB877DA">
      <w:r>
        <w:br w:type="page"/>
      </w:r>
    </w:p>
    <w:tbl>
      <w:tblPr>
        <w:tblStyle w:val="9"/>
        <w:tblW w:w="0" w:type="auto"/>
        <w:tblInd w:w="0" w:type="dxa"/>
        <w:tblLayout w:type="autofit"/>
        <w:tblCellMar>
          <w:top w:w="0" w:type="dxa"/>
          <w:left w:w="108" w:type="dxa"/>
          <w:bottom w:w="0" w:type="dxa"/>
          <w:right w:w="108" w:type="dxa"/>
        </w:tblCellMar>
      </w:tblPr>
      <w:tblGrid>
        <w:gridCol w:w="621"/>
        <w:gridCol w:w="603"/>
        <w:gridCol w:w="603"/>
        <w:gridCol w:w="621"/>
        <w:gridCol w:w="696"/>
        <w:gridCol w:w="603"/>
        <w:gridCol w:w="603"/>
        <w:gridCol w:w="612"/>
        <w:gridCol w:w="603"/>
        <w:gridCol w:w="603"/>
        <w:gridCol w:w="856"/>
        <w:gridCol w:w="776"/>
        <w:gridCol w:w="630"/>
        <w:gridCol w:w="630"/>
      </w:tblGrid>
      <w:tr w14:paraId="2584FA8D">
        <w:tblPrEx>
          <w:tblCellMar>
            <w:top w:w="0" w:type="dxa"/>
            <w:left w:w="108" w:type="dxa"/>
            <w:bottom w:w="0" w:type="dxa"/>
            <w:right w:w="108" w:type="dxa"/>
          </w:tblCellMar>
        </w:tblPrEx>
        <w:tc>
          <w:tcPr>
            <w:tcW w:w="8848" w:type="dxa"/>
            <w:gridSpan w:val="14"/>
            <w:vAlign w:val="center"/>
          </w:tcPr>
          <w:p w14:paraId="6E960067">
            <w:pPr>
              <w:jc w:val="center"/>
            </w:pPr>
            <w:r>
              <w:rPr>
                <w:rFonts w:ascii="宋体" w:hAnsi="宋体" w:eastAsia="宋体"/>
                <w:sz w:val="24"/>
              </w:rPr>
              <w:t>项目支出绩效自评表</w:t>
            </w:r>
          </w:p>
        </w:tc>
      </w:tr>
      <w:tr w14:paraId="246E77E0">
        <w:tblPrEx>
          <w:tblCellMar>
            <w:top w:w="0" w:type="dxa"/>
            <w:left w:w="108" w:type="dxa"/>
            <w:bottom w:w="0" w:type="dxa"/>
            <w:right w:w="108" w:type="dxa"/>
          </w:tblCellMar>
        </w:tblPrEx>
        <w:tc>
          <w:tcPr>
            <w:tcW w:w="8848" w:type="dxa"/>
            <w:gridSpan w:val="14"/>
            <w:vAlign w:val="center"/>
          </w:tcPr>
          <w:p w14:paraId="6C74AF6F">
            <w:pPr>
              <w:jc w:val="center"/>
            </w:pPr>
            <w:r>
              <w:rPr>
                <w:rFonts w:ascii="宋体" w:hAnsi="宋体" w:eastAsia="宋体"/>
                <w:sz w:val="24"/>
              </w:rPr>
              <w:t>(2024年度)</w:t>
            </w:r>
          </w:p>
        </w:tc>
      </w:tr>
      <w:tr w14:paraId="17A306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7BFC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31D522E">
            <w:pPr>
              <w:jc w:val="center"/>
            </w:pPr>
            <w:r>
              <w:rPr>
                <w:rFonts w:ascii="宋体" w:hAnsi="宋体" w:eastAsia="宋体"/>
                <w:sz w:val="16"/>
              </w:rPr>
              <w:t>2024年自治区财政全民参保及医疗服务经费补助项目</w:t>
            </w:r>
          </w:p>
        </w:tc>
      </w:tr>
      <w:tr w14:paraId="3F85D2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11E1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2190E2">
            <w:pPr>
              <w:jc w:val="center"/>
            </w:pPr>
            <w:r>
              <w:rPr>
                <w:rFonts w:ascii="宋体" w:hAnsi="宋体" w:eastAsia="宋体"/>
                <w:sz w:val="16"/>
              </w:rPr>
              <w:t>巴音郭楞蒙古自治州医疗保障局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0463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FB7903">
            <w:pPr>
              <w:jc w:val="center"/>
            </w:pPr>
            <w:r>
              <w:rPr>
                <w:rFonts w:ascii="宋体" w:hAnsi="宋体" w:eastAsia="宋体"/>
                <w:sz w:val="16"/>
              </w:rPr>
              <w:t>巴音郭楞蒙古自治州医疗保障局</w:t>
            </w:r>
          </w:p>
        </w:tc>
      </w:tr>
      <w:tr w14:paraId="008B7B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EF7A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E3C9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436A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F6CD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2461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8510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0732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D7954">
            <w:pPr>
              <w:jc w:val="center"/>
            </w:pPr>
            <w:r>
              <w:rPr>
                <w:rFonts w:ascii="宋体" w:hAnsi="宋体" w:eastAsia="宋体"/>
                <w:sz w:val="16"/>
              </w:rPr>
              <w:t>得分</w:t>
            </w:r>
          </w:p>
        </w:tc>
      </w:tr>
      <w:tr w14:paraId="41BD45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4CC22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24A0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D37D1">
            <w:pPr>
              <w:jc w:val="center"/>
            </w:pPr>
            <w:r>
              <w:rPr>
                <w:rFonts w:ascii="宋体" w:hAnsi="宋体" w:eastAsia="宋体"/>
                <w:sz w:val="16"/>
              </w:rPr>
              <w:t>2.83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14F83">
            <w:pPr>
              <w:jc w:val="center"/>
            </w:pPr>
            <w:r>
              <w:rPr>
                <w:rFonts w:ascii="宋体" w:hAnsi="宋体" w:eastAsia="宋体"/>
                <w:sz w:val="16"/>
              </w:rPr>
              <w:t>2.83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C8842">
            <w:pPr>
              <w:jc w:val="center"/>
            </w:pPr>
            <w:r>
              <w:rPr>
                <w:rFonts w:ascii="宋体" w:hAnsi="宋体" w:eastAsia="宋体"/>
                <w:sz w:val="16"/>
              </w:rPr>
              <w:t>2.83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BFE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F378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E825C">
            <w:pPr>
              <w:jc w:val="center"/>
            </w:pPr>
            <w:r>
              <w:rPr>
                <w:rFonts w:ascii="宋体" w:hAnsi="宋体" w:eastAsia="宋体"/>
                <w:sz w:val="16"/>
              </w:rPr>
              <w:t>10.00</w:t>
            </w:r>
          </w:p>
        </w:tc>
      </w:tr>
      <w:tr w14:paraId="0ADBB3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F41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376C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DCC1D">
            <w:pPr>
              <w:jc w:val="center"/>
            </w:pPr>
            <w:r>
              <w:rPr>
                <w:rFonts w:ascii="宋体" w:hAnsi="宋体" w:eastAsia="宋体"/>
                <w:sz w:val="16"/>
              </w:rPr>
              <w:t>2.83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83054">
            <w:pPr>
              <w:jc w:val="center"/>
            </w:pPr>
            <w:r>
              <w:rPr>
                <w:rFonts w:ascii="宋体" w:hAnsi="宋体" w:eastAsia="宋体"/>
                <w:sz w:val="16"/>
              </w:rPr>
              <w:t>2.83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5FB89">
            <w:pPr>
              <w:jc w:val="center"/>
            </w:pPr>
            <w:r>
              <w:rPr>
                <w:rFonts w:ascii="宋体" w:hAnsi="宋体" w:eastAsia="宋体"/>
                <w:sz w:val="16"/>
              </w:rPr>
              <w:t>2.83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BCE3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7FF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60B62">
            <w:pPr>
              <w:jc w:val="center"/>
            </w:pPr>
            <w:r>
              <w:rPr>
                <w:rFonts w:ascii="宋体" w:hAnsi="宋体" w:eastAsia="宋体"/>
                <w:sz w:val="16"/>
              </w:rPr>
              <w:t>-</w:t>
            </w:r>
          </w:p>
        </w:tc>
      </w:tr>
      <w:tr w14:paraId="258991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232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B4BD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9FE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69E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233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3221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679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3D9FE">
            <w:pPr>
              <w:jc w:val="center"/>
            </w:pPr>
            <w:r>
              <w:rPr>
                <w:rFonts w:ascii="宋体" w:hAnsi="宋体" w:eastAsia="宋体"/>
                <w:sz w:val="16"/>
              </w:rPr>
              <w:t>-</w:t>
            </w:r>
          </w:p>
        </w:tc>
      </w:tr>
      <w:tr w14:paraId="322F0F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68F44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22CF8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36B75F">
            <w:pPr>
              <w:jc w:val="center"/>
            </w:pPr>
            <w:r>
              <w:rPr>
                <w:rFonts w:ascii="宋体" w:hAnsi="宋体" w:eastAsia="宋体"/>
                <w:sz w:val="16"/>
              </w:rPr>
              <w:t>总体目标完成情况</w:t>
            </w:r>
          </w:p>
        </w:tc>
      </w:tr>
      <w:tr w14:paraId="31D7BF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32F5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66BB86">
            <w:pPr>
              <w:jc w:val="both"/>
            </w:pPr>
            <w:r>
              <w:rPr>
                <w:rFonts w:ascii="宋体" w:hAnsi="宋体" w:eastAsia="宋体"/>
                <w:sz w:val="16"/>
              </w:rPr>
              <w:t>根据新财社</w:t>
            </w:r>
            <w:r>
              <w:rPr>
                <w:rFonts w:hint="eastAsia" w:ascii="宋体" w:hAnsi="宋体"/>
                <w:sz w:val="16"/>
                <w:lang w:eastAsia="zh-CN"/>
              </w:rPr>
              <w:t>〔2023〕201号</w:t>
            </w:r>
            <w:r>
              <w:rPr>
                <w:rFonts w:ascii="宋体" w:hAnsi="宋体" w:eastAsia="宋体"/>
                <w:sz w:val="16"/>
              </w:rPr>
              <w:t>、巴财社</w:t>
            </w:r>
            <w:r>
              <w:rPr>
                <w:rFonts w:hint="eastAsia" w:ascii="宋体" w:hAnsi="宋体"/>
                <w:sz w:val="16"/>
                <w:lang w:eastAsia="zh-CN"/>
              </w:rPr>
              <w:t>〔2023〕80号</w:t>
            </w:r>
            <w:r>
              <w:rPr>
                <w:rFonts w:ascii="宋体" w:hAnsi="宋体" w:eastAsia="宋体"/>
                <w:sz w:val="16"/>
              </w:rPr>
              <w:t>，关于提前下达2024年自治区财政全民参保及医疗服务经费补助资金预算的通知相关要求，通过加强全民参保宣传动员，确保扩大参保人群覆盖面，使基本医疗保险参保人数达到10万人、生育保险参保人数达到6万人，并出差指导县市次数不少于5次，加强对两定机构医疗保险服务管理，减轻达到全民参保的目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BC28AB">
            <w:pPr>
              <w:jc w:val="both"/>
            </w:pPr>
            <w:r>
              <w:rPr>
                <w:rFonts w:ascii="宋体" w:hAnsi="宋体" w:eastAsia="宋体"/>
                <w:sz w:val="16"/>
              </w:rPr>
              <w:t>通过加强医保政策宣传，提高群众参保缴费主动性，使基本医疗保险参保人数达到10.15万人、生育保险参保人数达到6.53万人，并督导两定机构和经办机构的医疗保险服务管理，出差指导县市6次，加强对两定机构医疗保险服务管理，确保应缴尽缴、应保尽保。</w:t>
            </w:r>
          </w:p>
        </w:tc>
      </w:tr>
      <w:tr w14:paraId="6BDB9A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E3CD4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0896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2FE7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5DDF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1250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2326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C2F8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8039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5293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0B6A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EA73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6A47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6291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C3DBE">
            <w:pPr>
              <w:jc w:val="center"/>
            </w:pPr>
            <w:r>
              <w:rPr>
                <w:rFonts w:ascii="宋体" w:hAnsi="宋体" w:eastAsia="宋体"/>
                <w:sz w:val="16"/>
              </w:rPr>
              <w:t>偏差原因分析及改进措施</w:t>
            </w:r>
          </w:p>
        </w:tc>
      </w:tr>
      <w:tr w14:paraId="71F480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936B6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FF529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2BB4A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E5C38">
            <w:pPr>
              <w:jc w:val="center"/>
            </w:pPr>
            <w:r>
              <w:rPr>
                <w:rFonts w:ascii="宋体" w:hAnsi="宋体" w:eastAsia="宋体"/>
                <w:sz w:val="16"/>
              </w:rPr>
              <w:t>办公出差县市次数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C3219">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4C2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0DF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9B18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8FA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F43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F6A11">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A8EA8">
            <w:pPr>
              <w:jc w:val="center"/>
            </w:pPr>
            <w:r>
              <w:rPr>
                <w:rFonts w:ascii="宋体" w:hAnsi="宋体" w:eastAsia="宋体"/>
                <w:sz w:val="16"/>
              </w:rPr>
              <w:t>120%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4F54F">
            <w:pPr>
              <w:jc w:val="center"/>
            </w:pPr>
            <w:r>
              <w:rPr>
                <w:rFonts w:ascii="宋体" w:hAnsi="宋体" w:eastAsia="宋体"/>
                <w:sz w:val="16"/>
              </w:rPr>
              <w:t>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AB37F">
            <w:pPr>
              <w:jc w:val="center"/>
            </w:pPr>
            <w:r>
              <w:rPr>
                <w:rFonts w:ascii="宋体" w:hAnsi="宋体" w:eastAsia="宋体"/>
                <w:sz w:val="16"/>
              </w:rPr>
              <w:t>因我局工作需要，临时增加出差县市任务，完成较好。</w:t>
            </w:r>
          </w:p>
        </w:tc>
      </w:tr>
      <w:tr w14:paraId="14D04A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303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3724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975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C477A">
            <w:pPr>
              <w:jc w:val="center"/>
            </w:pPr>
            <w:r>
              <w:rPr>
                <w:rFonts w:ascii="宋体" w:hAnsi="宋体" w:eastAsia="宋体"/>
                <w:sz w:val="16"/>
              </w:rPr>
              <w:t>基本医疗保险参保人数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5F463">
            <w:pPr>
              <w:jc w:val="center"/>
            </w:pPr>
            <w:r>
              <w:rPr>
                <w:rFonts w:ascii="宋体" w:hAnsi="宋体" w:eastAsia="宋体"/>
                <w:sz w:val="16"/>
              </w:rPr>
              <w:t>&gt;=10万人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261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17F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4169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009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722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1474D">
            <w:pPr>
              <w:jc w:val="center"/>
            </w:pPr>
            <w:r>
              <w:rPr>
                <w:rFonts w:ascii="宋体" w:hAnsi="宋体" w:eastAsia="宋体"/>
                <w:sz w:val="16"/>
              </w:rPr>
              <w:t>=10.15万人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3F4EE">
            <w:pPr>
              <w:jc w:val="center"/>
            </w:pPr>
            <w:r>
              <w:rPr>
                <w:rFonts w:ascii="宋体" w:hAnsi="宋体" w:eastAsia="宋体"/>
                <w:sz w:val="16"/>
              </w:rPr>
              <w:t>101.5%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C3508">
            <w:pPr>
              <w:jc w:val="center"/>
            </w:pPr>
            <w:r>
              <w:rPr>
                <w:rFonts w:ascii="宋体" w:hAnsi="宋体" w:eastAsia="宋体"/>
                <w:sz w:val="16"/>
              </w:rPr>
              <w:t>3.94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0B00C">
            <w:pPr>
              <w:jc w:val="center"/>
            </w:pPr>
            <w:r>
              <w:rPr>
                <w:rFonts w:ascii="宋体" w:hAnsi="宋体" w:eastAsia="宋体"/>
                <w:sz w:val="16"/>
              </w:rPr>
              <w:t>因政策宣传到位，参保人数有所提升，2024年州本级基本医疗保险实际参保人数为10.15万人。</w:t>
            </w:r>
          </w:p>
        </w:tc>
      </w:tr>
      <w:tr w14:paraId="604410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191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66BA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953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30AB7">
            <w:pPr>
              <w:jc w:val="center"/>
            </w:pPr>
            <w:r>
              <w:rPr>
                <w:rFonts w:ascii="宋体" w:hAnsi="宋体" w:eastAsia="宋体"/>
                <w:sz w:val="16"/>
              </w:rPr>
              <w:t>生育保险参保人数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AB48F">
            <w:pPr>
              <w:jc w:val="center"/>
            </w:pPr>
            <w:r>
              <w:rPr>
                <w:rFonts w:ascii="宋体" w:hAnsi="宋体" w:eastAsia="宋体"/>
                <w:sz w:val="16"/>
              </w:rPr>
              <w:t>&gt;=6万人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162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6AC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9FC1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777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ED6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0715B">
            <w:pPr>
              <w:jc w:val="center"/>
            </w:pPr>
            <w:r>
              <w:rPr>
                <w:rFonts w:ascii="宋体" w:hAnsi="宋体" w:eastAsia="宋体"/>
                <w:sz w:val="16"/>
              </w:rPr>
              <w:t>=6.53万人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904CF">
            <w:pPr>
              <w:jc w:val="center"/>
            </w:pPr>
            <w:r>
              <w:rPr>
                <w:rFonts w:ascii="宋体" w:hAnsi="宋体" w:eastAsia="宋体"/>
                <w:sz w:val="16"/>
              </w:rPr>
              <w:t>108.83%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2FE0C">
            <w:pPr>
              <w:jc w:val="center"/>
            </w:pPr>
            <w:r>
              <w:rPr>
                <w:rFonts w:ascii="宋体" w:hAnsi="宋体" w:eastAsia="宋体"/>
                <w:sz w:val="16"/>
              </w:rPr>
              <w:t>3.65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A39EE">
            <w:pPr>
              <w:jc w:val="center"/>
            </w:pPr>
            <w:r>
              <w:rPr>
                <w:rFonts w:ascii="宋体" w:hAnsi="宋体" w:eastAsia="宋体"/>
                <w:sz w:val="16"/>
              </w:rPr>
              <w:t>因政策宣传到位，参保人数有所提升，2024年州本级生育保险参保人数为6.53万人。</w:t>
            </w:r>
          </w:p>
        </w:tc>
      </w:tr>
      <w:tr w14:paraId="4AD9FA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9F5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E1A1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520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BE111">
            <w:pPr>
              <w:jc w:val="center"/>
            </w:pPr>
            <w:r>
              <w:rPr>
                <w:rFonts w:ascii="宋体" w:hAnsi="宋体" w:eastAsia="宋体"/>
                <w:sz w:val="16"/>
              </w:rPr>
              <w:t>基本医疗保险参保率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DC89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8CD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7B9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E1DC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827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7B5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6BEF2">
            <w:pPr>
              <w:jc w:val="center"/>
            </w:pPr>
            <w:r>
              <w:rPr>
                <w:rFonts w:ascii="宋体" w:hAnsi="宋体" w:eastAsia="宋体"/>
                <w:sz w:val="16"/>
              </w:rPr>
              <w:t>=101.5%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AB6F1">
            <w:pPr>
              <w:jc w:val="center"/>
            </w:pPr>
            <w:r>
              <w:rPr>
                <w:rFonts w:ascii="宋体" w:hAnsi="宋体" w:eastAsia="宋体"/>
                <w:sz w:val="16"/>
              </w:rPr>
              <w:t>106.84%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DA453">
            <w:pPr>
              <w:jc w:val="center"/>
            </w:pPr>
            <w:r>
              <w:rPr>
                <w:rFonts w:ascii="宋体" w:hAnsi="宋体" w:eastAsia="宋体"/>
                <w:sz w:val="16"/>
              </w:rPr>
              <w:t>1.86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33548">
            <w:pPr>
              <w:jc w:val="center"/>
            </w:pPr>
            <w:r>
              <w:rPr>
                <w:rFonts w:ascii="宋体" w:hAnsi="宋体" w:eastAsia="宋体"/>
                <w:sz w:val="16"/>
              </w:rPr>
              <w:t>因政策宣传到位，参保人数有所提升，2024年州本级基本医疗保险实际参保人数为10.15万人。</w:t>
            </w:r>
          </w:p>
        </w:tc>
      </w:tr>
      <w:tr w14:paraId="7B6614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AA3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7DD5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C8635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BB4E1">
            <w:pPr>
              <w:jc w:val="center"/>
            </w:pPr>
            <w:r>
              <w:rPr>
                <w:rFonts w:ascii="宋体" w:hAnsi="宋体" w:eastAsia="宋体"/>
                <w:sz w:val="16"/>
              </w:rPr>
              <w:t>重复参保人数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51B8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161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FA1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D525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1987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A75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A9332">
            <w:pPr>
              <w:jc w:val="center"/>
            </w:pPr>
            <w:r>
              <w:rPr>
                <w:rFonts w:ascii="宋体" w:hAnsi="宋体" w:eastAsia="宋体"/>
                <w:sz w:val="16"/>
              </w:rPr>
              <w:t>=106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3B08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A72C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516C2">
            <w:pPr>
              <w:jc w:val="center"/>
            </w:pPr>
            <w:r>
              <w:rPr>
                <w:rFonts w:ascii="宋体" w:hAnsi="宋体" w:eastAsia="宋体"/>
                <w:sz w:val="16"/>
              </w:rPr>
              <w:t>由于行政区划与地理位置特殊，发生跨省重复缴费时系统仅由提醒但非强制校验，故造成跨制度重复参保。</w:t>
            </w:r>
          </w:p>
        </w:tc>
      </w:tr>
      <w:tr w14:paraId="5C1FBA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FE8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AF5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C12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22F8D">
            <w:pPr>
              <w:jc w:val="center"/>
            </w:pPr>
            <w:r>
              <w:rPr>
                <w:rFonts w:ascii="宋体" w:hAnsi="宋体" w:eastAsia="宋体"/>
                <w:sz w:val="16"/>
              </w:rPr>
              <w:t>虚报参保人数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92A8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CBA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51A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8820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FC11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ACF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B85C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CF1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92A6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5056F">
            <w:pPr>
              <w:jc w:val="center"/>
            </w:pPr>
          </w:p>
        </w:tc>
      </w:tr>
      <w:tr w14:paraId="5FFE97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23F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154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41D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71569">
            <w:pPr>
              <w:jc w:val="center"/>
            </w:pPr>
            <w:r>
              <w:rPr>
                <w:rFonts w:ascii="宋体" w:hAnsi="宋体" w:eastAsia="宋体"/>
                <w:sz w:val="16"/>
              </w:rPr>
              <w:t>办公出差县市覆盖率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E8C2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647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C85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D698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D02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8B0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82A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C16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B485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D5AF0">
            <w:pPr>
              <w:jc w:val="center"/>
            </w:pPr>
          </w:p>
        </w:tc>
      </w:tr>
      <w:tr w14:paraId="7B9D79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709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84BB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F63B6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4BF14">
            <w:pPr>
              <w:jc w:val="center"/>
            </w:pPr>
            <w:r>
              <w:rPr>
                <w:rFonts w:ascii="宋体" w:hAnsi="宋体" w:eastAsia="宋体"/>
                <w:sz w:val="16"/>
              </w:rPr>
              <w:t>资金支付完成时间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F1584">
            <w:pPr>
              <w:jc w:val="center"/>
            </w:pPr>
            <w:r>
              <w:rPr>
                <w:rFonts w:ascii="宋体" w:hAnsi="宋体" w:eastAsia="宋体"/>
                <w:sz w:val="16"/>
              </w:rPr>
              <w:t>2024年12月1日前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60F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2D9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3889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3131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235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48FB4">
            <w:pPr>
              <w:jc w:val="center"/>
            </w:pPr>
            <w:r>
              <w:rPr>
                <w:rFonts w:ascii="宋体" w:hAnsi="宋体" w:eastAsia="宋体"/>
                <w:sz w:val="16"/>
              </w:rPr>
              <w:t>2024年11月21日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FF5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46C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DD12D">
            <w:pPr>
              <w:jc w:val="center"/>
            </w:pPr>
          </w:p>
        </w:tc>
      </w:tr>
      <w:tr w14:paraId="77BC6E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074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C65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C4D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761C8">
            <w:pPr>
              <w:jc w:val="center"/>
            </w:pPr>
            <w:r>
              <w:rPr>
                <w:rFonts w:ascii="宋体" w:hAnsi="宋体" w:eastAsia="宋体"/>
                <w:sz w:val="16"/>
              </w:rPr>
              <w:t>按时报送各项医疗保险基金季报数据及分析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93DF5">
            <w:pPr>
              <w:jc w:val="center"/>
            </w:pPr>
            <w:r>
              <w:rPr>
                <w:rFonts w:ascii="宋体" w:hAnsi="宋体" w:eastAsia="宋体"/>
                <w:sz w:val="16"/>
              </w:rPr>
              <w:t>每季度结束后的25日内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26A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871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3C39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68F1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0EB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06617">
            <w:pPr>
              <w:jc w:val="center"/>
            </w:pPr>
            <w:r>
              <w:rPr>
                <w:rFonts w:ascii="宋体" w:hAnsi="宋体" w:eastAsia="宋体"/>
                <w:sz w:val="16"/>
              </w:rPr>
              <w:t>每季度结束后的25日内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DC6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788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D4D48">
            <w:pPr>
              <w:jc w:val="center"/>
            </w:pPr>
          </w:p>
        </w:tc>
      </w:tr>
      <w:tr w14:paraId="11B32D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A6E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5E7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40F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930A1">
            <w:pPr>
              <w:jc w:val="center"/>
            </w:pPr>
            <w:r>
              <w:rPr>
                <w:rFonts w:ascii="宋体" w:hAnsi="宋体" w:eastAsia="宋体"/>
                <w:sz w:val="16"/>
              </w:rPr>
              <w:t>及时报送各项医疗保险基金决算数据及分析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A7898">
            <w:pPr>
              <w:jc w:val="center"/>
            </w:pPr>
            <w:r>
              <w:rPr>
                <w:rFonts w:ascii="宋体" w:hAnsi="宋体" w:eastAsia="宋体"/>
                <w:sz w:val="16"/>
              </w:rPr>
              <w:t>4月30日前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858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B01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58F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6198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897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09C8C">
            <w:pPr>
              <w:jc w:val="center"/>
            </w:pPr>
            <w:r>
              <w:rPr>
                <w:rFonts w:ascii="宋体" w:hAnsi="宋体" w:eastAsia="宋体"/>
                <w:sz w:val="16"/>
              </w:rPr>
              <w:t>=2月15日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545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4CB0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E3FDD">
            <w:pPr>
              <w:jc w:val="center"/>
            </w:pPr>
          </w:p>
        </w:tc>
      </w:tr>
      <w:tr w14:paraId="7AA249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F5B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3E75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F95C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98655">
            <w:pPr>
              <w:jc w:val="center"/>
            </w:pPr>
            <w:r>
              <w:rPr>
                <w:rFonts w:ascii="宋体" w:hAnsi="宋体" w:eastAsia="宋体"/>
                <w:sz w:val="16"/>
              </w:rPr>
              <w:t>平均每次出差费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215E3">
            <w:pPr>
              <w:jc w:val="center"/>
            </w:pPr>
            <w:r>
              <w:rPr>
                <w:rFonts w:ascii="宋体" w:hAnsi="宋体" w:eastAsia="宋体"/>
                <w:sz w:val="16"/>
              </w:rPr>
              <w:t>&lt;=5660元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816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DA5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00D6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872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CFCA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E3984">
            <w:pPr>
              <w:jc w:val="center"/>
            </w:pPr>
            <w:r>
              <w:rPr>
                <w:rFonts w:ascii="宋体" w:hAnsi="宋体" w:eastAsia="宋体"/>
                <w:sz w:val="16"/>
              </w:rPr>
              <w:t>=4716.67元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FAC17">
            <w:pPr>
              <w:jc w:val="center"/>
            </w:pPr>
            <w:r>
              <w:rPr>
                <w:rFonts w:ascii="宋体" w:hAnsi="宋体" w:eastAsia="宋体"/>
                <w:sz w:val="16"/>
              </w:rPr>
              <w:t>83.33%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E6D8D">
            <w:pPr>
              <w:jc w:val="center"/>
            </w:pPr>
            <w:r>
              <w:rPr>
                <w:rFonts w:ascii="宋体" w:hAnsi="宋体" w:eastAsia="宋体"/>
                <w:sz w:val="16"/>
              </w:rPr>
              <w:t>11.66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8EBAA">
            <w:pPr>
              <w:jc w:val="center"/>
            </w:pPr>
            <w:r>
              <w:rPr>
                <w:rFonts w:ascii="宋体" w:hAnsi="宋体" w:eastAsia="宋体"/>
                <w:sz w:val="16"/>
              </w:rPr>
              <w:t>因我局工作需要，临时增加出差县市任务，出差次数增加，平均每次出差费减少，故产生偏差率。</w:t>
            </w:r>
          </w:p>
        </w:tc>
      </w:tr>
      <w:tr w14:paraId="06C2DD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AABB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92CA9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01D12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9A589">
            <w:pPr>
              <w:jc w:val="center"/>
            </w:pPr>
            <w:r>
              <w:rPr>
                <w:rFonts w:ascii="宋体" w:hAnsi="宋体" w:eastAsia="宋体"/>
                <w:sz w:val="16"/>
              </w:rPr>
              <w:t>医保政策知晓率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0175E">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A48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BCC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116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E885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B4C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72981">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8BB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2D7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9F7BA">
            <w:pPr>
              <w:jc w:val="center"/>
            </w:pPr>
          </w:p>
        </w:tc>
      </w:tr>
      <w:tr w14:paraId="47A9EC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997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A5BB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646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3B22A">
            <w:pPr>
              <w:jc w:val="center"/>
            </w:pPr>
            <w:r>
              <w:rPr>
                <w:rFonts w:ascii="宋体" w:hAnsi="宋体" w:eastAsia="宋体"/>
                <w:sz w:val="16"/>
              </w:rPr>
              <w:t>减轻参保人员就医经济负担，缓解社会矛盾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8249B">
            <w:pPr>
              <w:jc w:val="center"/>
            </w:pPr>
            <w:r>
              <w:rPr>
                <w:rFonts w:ascii="宋体" w:hAnsi="宋体" w:eastAsia="宋体"/>
                <w:sz w:val="16"/>
              </w:rPr>
              <w:t>全年持续实施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82D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F6E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FEA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EBC2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FB5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03694">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E21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63A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1AFAF">
            <w:pPr>
              <w:jc w:val="center"/>
            </w:pPr>
          </w:p>
        </w:tc>
      </w:tr>
      <w:tr w14:paraId="750543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062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3EF5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1C37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3F7A4">
            <w:pPr>
              <w:jc w:val="center"/>
            </w:pPr>
            <w:r>
              <w:rPr>
                <w:rFonts w:ascii="宋体" w:hAnsi="宋体" w:eastAsia="宋体"/>
                <w:sz w:val="16"/>
              </w:rPr>
              <w:t>基本医疗保险参保群众满意度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A0B6F">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3C4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ECE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2FE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6089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904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848BF">
            <w:pPr>
              <w:jc w:val="center"/>
            </w:pPr>
            <w:r>
              <w:rPr>
                <w:rFonts w:ascii="宋体" w:hAnsi="宋体" w:eastAsia="宋体"/>
                <w:sz w:val="16"/>
              </w:rPr>
              <w:t>=97.7%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7B8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DDD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DD015">
            <w:pPr>
              <w:jc w:val="center"/>
            </w:pPr>
          </w:p>
        </w:tc>
      </w:tr>
      <w:tr w14:paraId="0AA7DFF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54EC89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C2021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862B9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D385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737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E217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CDF2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2AB65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29C1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4400C">
            <w:pPr>
              <w:jc w:val="center"/>
            </w:pPr>
            <w:r>
              <w:rPr>
                <w:rFonts w:ascii="宋体" w:hAnsi="宋体" w:eastAsia="宋体"/>
                <w:sz w:val="16"/>
              </w:rPr>
              <w:t>86.51分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9C464B"/>
        </w:tc>
      </w:tr>
    </w:tbl>
    <w:p w14:paraId="301087B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32"/>
        <w:gridCol w:w="696"/>
        <w:gridCol w:w="632"/>
      </w:tblGrid>
      <w:tr w14:paraId="7DC840F7">
        <w:tblPrEx>
          <w:tblCellMar>
            <w:top w:w="0" w:type="dxa"/>
            <w:left w:w="108" w:type="dxa"/>
            <w:bottom w:w="0" w:type="dxa"/>
            <w:right w:w="108" w:type="dxa"/>
          </w:tblCellMar>
        </w:tblPrEx>
        <w:tc>
          <w:tcPr>
            <w:tcW w:w="8848" w:type="dxa"/>
            <w:gridSpan w:val="14"/>
            <w:vAlign w:val="center"/>
          </w:tcPr>
          <w:p w14:paraId="139F9C69">
            <w:pPr>
              <w:jc w:val="center"/>
            </w:pPr>
            <w:r>
              <w:rPr>
                <w:rFonts w:ascii="宋体" w:hAnsi="宋体" w:eastAsia="宋体"/>
                <w:sz w:val="24"/>
              </w:rPr>
              <w:t>项目支出绩效自评表</w:t>
            </w:r>
          </w:p>
        </w:tc>
      </w:tr>
      <w:tr w14:paraId="51639E02">
        <w:tblPrEx>
          <w:tblCellMar>
            <w:top w:w="0" w:type="dxa"/>
            <w:left w:w="108" w:type="dxa"/>
            <w:bottom w:w="0" w:type="dxa"/>
            <w:right w:w="108" w:type="dxa"/>
          </w:tblCellMar>
        </w:tblPrEx>
        <w:tc>
          <w:tcPr>
            <w:tcW w:w="8848" w:type="dxa"/>
            <w:gridSpan w:val="14"/>
            <w:vAlign w:val="center"/>
          </w:tcPr>
          <w:p w14:paraId="23944740">
            <w:pPr>
              <w:jc w:val="center"/>
            </w:pPr>
            <w:r>
              <w:rPr>
                <w:rFonts w:ascii="宋体" w:hAnsi="宋体" w:eastAsia="宋体"/>
                <w:sz w:val="24"/>
              </w:rPr>
              <w:t>(2024年度)</w:t>
            </w:r>
          </w:p>
        </w:tc>
      </w:tr>
      <w:tr w14:paraId="77D995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8896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B76874">
            <w:pPr>
              <w:jc w:val="center"/>
            </w:pPr>
            <w:r>
              <w:rPr>
                <w:rFonts w:ascii="宋体" w:hAnsi="宋体" w:eastAsia="宋体"/>
                <w:sz w:val="16"/>
              </w:rPr>
              <w:t>2024年自治区财政人身意外伤害保险补助</w:t>
            </w:r>
          </w:p>
        </w:tc>
      </w:tr>
      <w:tr w14:paraId="0E7934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E8B5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D68733">
            <w:pPr>
              <w:jc w:val="center"/>
            </w:pPr>
            <w:r>
              <w:rPr>
                <w:rFonts w:ascii="宋体" w:hAnsi="宋体" w:eastAsia="宋体"/>
                <w:sz w:val="16"/>
              </w:rPr>
              <w:t>巴音郭楞蒙古自治州医疗保障局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FA1A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05EE47">
            <w:pPr>
              <w:jc w:val="center"/>
            </w:pPr>
            <w:r>
              <w:rPr>
                <w:rFonts w:ascii="宋体" w:hAnsi="宋体" w:eastAsia="宋体"/>
                <w:sz w:val="16"/>
              </w:rPr>
              <w:t>巴音郭楞蒙古自治州医疗保障局</w:t>
            </w:r>
          </w:p>
        </w:tc>
      </w:tr>
      <w:tr w14:paraId="5D0717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5BCC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D4B6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A232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B121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305B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A653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F833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B5215">
            <w:pPr>
              <w:jc w:val="center"/>
            </w:pPr>
            <w:r>
              <w:rPr>
                <w:rFonts w:ascii="宋体" w:hAnsi="宋体" w:eastAsia="宋体"/>
                <w:sz w:val="16"/>
              </w:rPr>
              <w:t>得分</w:t>
            </w:r>
          </w:p>
        </w:tc>
      </w:tr>
      <w:tr w14:paraId="2CBBF2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C7CD5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2815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900AE">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05A52">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DE3FF">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841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794F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1FB76">
            <w:pPr>
              <w:jc w:val="center"/>
            </w:pPr>
            <w:r>
              <w:rPr>
                <w:rFonts w:ascii="宋体" w:hAnsi="宋体" w:eastAsia="宋体"/>
                <w:sz w:val="16"/>
              </w:rPr>
              <w:t>10.00</w:t>
            </w:r>
          </w:p>
        </w:tc>
      </w:tr>
      <w:tr w14:paraId="6E263A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70C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8CAD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A9536">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95682">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20995">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6F53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737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BE2C6">
            <w:pPr>
              <w:jc w:val="center"/>
            </w:pPr>
            <w:r>
              <w:rPr>
                <w:rFonts w:ascii="宋体" w:hAnsi="宋体" w:eastAsia="宋体"/>
                <w:sz w:val="16"/>
              </w:rPr>
              <w:t>-</w:t>
            </w:r>
          </w:p>
        </w:tc>
      </w:tr>
      <w:tr w14:paraId="700225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41B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41A5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2EE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4CD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CCD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8325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F9E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0EAF4">
            <w:pPr>
              <w:jc w:val="center"/>
            </w:pPr>
            <w:r>
              <w:rPr>
                <w:rFonts w:ascii="宋体" w:hAnsi="宋体" w:eastAsia="宋体"/>
                <w:sz w:val="16"/>
              </w:rPr>
              <w:t>-</w:t>
            </w:r>
          </w:p>
        </w:tc>
      </w:tr>
      <w:tr w14:paraId="2EF83E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CBC8E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900B5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D989FF">
            <w:pPr>
              <w:jc w:val="center"/>
            </w:pPr>
            <w:r>
              <w:rPr>
                <w:rFonts w:ascii="宋体" w:hAnsi="宋体" w:eastAsia="宋体"/>
                <w:sz w:val="16"/>
              </w:rPr>
              <w:t>总体目标完成情况</w:t>
            </w:r>
          </w:p>
        </w:tc>
      </w:tr>
      <w:tr w14:paraId="1AB317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B4E1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CCE95C">
            <w:pPr>
              <w:jc w:val="both"/>
            </w:pPr>
            <w:r>
              <w:rPr>
                <w:rFonts w:ascii="宋体" w:hAnsi="宋体" w:eastAsia="宋体"/>
                <w:sz w:val="16"/>
              </w:rPr>
              <w:t>根据《关于提前下达2024年自治区财政人身意外伤害保险补助资金预算的通知》（巴财社</w:t>
            </w:r>
            <w:r>
              <w:rPr>
                <w:rFonts w:hint="eastAsia" w:ascii="宋体" w:hAnsi="宋体"/>
                <w:sz w:val="16"/>
                <w:lang w:eastAsia="zh-CN"/>
              </w:rPr>
              <w:t>〔2023〕79号</w:t>
            </w:r>
            <w:r>
              <w:rPr>
                <w:rFonts w:ascii="宋体" w:hAnsi="宋体" w:eastAsia="宋体"/>
                <w:sz w:val="16"/>
              </w:rPr>
              <w:t>）文件相关要求，通过对具有新疆户籍的居民、参加自治区城镇职工和城乡居民基本医疗保险的非新疆户籍居民和援疆工作人员提供保障，每人每年10元的筹资标准，保障了不少于4.5万人身意外伤害保险人数，保险费由各级财政安排，个人不缴费，保障人身意外伤害保险对象经济负担减轻，社会满意度得到提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A22A1D">
            <w:pPr>
              <w:jc w:val="both"/>
            </w:pPr>
            <w:r>
              <w:rPr>
                <w:rFonts w:ascii="宋体" w:hAnsi="宋体" w:eastAsia="宋体"/>
                <w:sz w:val="16"/>
              </w:rPr>
              <w:t>自治区财政人身意外伤害保险补助资金45万元已全部划入州财政专户。保障了4.5万人身意外伤害保险人数，有效减轻了意外伤害群众的精神痛苦和经济负担，产生了良好的社会效应，得到了各族群众的衷心拥护和欢迎。</w:t>
            </w:r>
          </w:p>
        </w:tc>
      </w:tr>
      <w:tr w14:paraId="2B39CE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6B6F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E2AF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AAB7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4886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1194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41AF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549A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D30B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AE6B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7548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8CA5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11BC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0785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32DC9">
            <w:pPr>
              <w:jc w:val="center"/>
            </w:pPr>
            <w:r>
              <w:rPr>
                <w:rFonts w:ascii="宋体" w:hAnsi="宋体" w:eastAsia="宋体"/>
                <w:sz w:val="16"/>
              </w:rPr>
              <w:t>偏差原因分析及改进措施</w:t>
            </w:r>
          </w:p>
        </w:tc>
      </w:tr>
      <w:tr w14:paraId="21D10D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83CEA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70111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CAC0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41A98">
            <w:pPr>
              <w:jc w:val="center"/>
            </w:pPr>
            <w:r>
              <w:rPr>
                <w:rFonts w:ascii="宋体" w:hAnsi="宋体" w:eastAsia="宋体"/>
                <w:sz w:val="16"/>
              </w:rPr>
              <w:t>人身意外伤害保险保障人数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A15DF">
            <w:pPr>
              <w:jc w:val="center"/>
            </w:pPr>
            <w:r>
              <w:rPr>
                <w:rFonts w:ascii="宋体" w:hAnsi="宋体" w:eastAsia="宋体"/>
                <w:sz w:val="16"/>
              </w:rPr>
              <w:t>&gt;=4.5万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F6F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8D3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6853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D59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C4D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7B30B">
            <w:pPr>
              <w:jc w:val="center"/>
            </w:pPr>
            <w:r>
              <w:rPr>
                <w:rFonts w:ascii="宋体" w:hAnsi="宋体" w:eastAsia="宋体"/>
                <w:sz w:val="16"/>
              </w:rPr>
              <w:t>=4.5万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225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E357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A5691">
            <w:pPr>
              <w:jc w:val="center"/>
            </w:pPr>
          </w:p>
        </w:tc>
      </w:tr>
      <w:tr w14:paraId="411BD1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25B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934E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97B73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2335A">
            <w:pPr>
              <w:jc w:val="center"/>
            </w:pPr>
            <w:r>
              <w:rPr>
                <w:rFonts w:ascii="宋体" w:hAnsi="宋体" w:eastAsia="宋体"/>
                <w:sz w:val="16"/>
              </w:rPr>
              <w:t>人身意外伤害保险结案率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AB4B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890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B92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AE42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0A0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D25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CBF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415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E234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7E180">
            <w:pPr>
              <w:jc w:val="center"/>
            </w:pPr>
          </w:p>
        </w:tc>
      </w:tr>
      <w:tr w14:paraId="540E0E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6D8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D12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8F9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4CF00">
            <w:pPr>
              <w:jc w:val="center"/>
            </w:pPr>
            <w:r>
              <w:rPr>
                <w:rFonts w:ascii="宋体" w:hAnsi="宋体" w:eastAsia="宋体"/>
                <w:sz w:val="16"/>
              </w:rPr>
              <w:t>意外伤害医疗保险责任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C0669">
            <w:pPr>
              <w:jc w:val="center"/>
            </w:pPr>
            <w:r>
              <w:rPr>
                <w:rFonts w:ascii="宋体" w:hAnsi="宋体" w:eastAsia="宋体"/>
                <w:sz w:val="16"/>
              </w:rPr>
              <w:t>参保人员因意外伤害产生的门诊或住院政策范围内医疗费用，在经基本医疗保险、大病保险等报销后，赔付比例为50%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058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40C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CE58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90DF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B64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E9A44">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D1E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D6D4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23337">
            <w:pPr>
              <w:jc w:val="center"/>
            </w:pPr>
          </w:p>
        </w:tc>
      </w:tr>
      <w:tr w14:paraId="22A85A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15A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301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10A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D3BF6">
            <w:pPr>
              <w:jc w:val="center"/>
            </w:pPr>
            <w:r>
              <w:rPr>
                <w:rFonts w:ascii="宋体" w:hAnsi="宋体" w:eastAsia="宋体"/>
                <w:sz w:val="16"/>
              </w:rPr>
              <w:t>身故保险责任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F097A">
            <w:pPr>
              <w:jc w:val="center"/>
            </w:pPr>
            <w:r>
              <w:rPr>
                <w:rFonts w:ascii="宋体" w:hAnsi="宋体" w:eastAsia="宋体"/>
                <w:sz w:val="16"/>
              </w:rPr>
              <w:t>被保险人因遭受意外伤害身故，或被法院宣告死亡的，给付身故保险金5万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447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470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0B13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D146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BE0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A6D83">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F40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E0D8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DBBD1">
            <w:pPr>
              <w:jc w:val="center"/>
            </w:pPr>
          </w:p>
        </w:tc>
      </w:tr>
      <w:tr w14:paraId="52FC0B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DD7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886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DA9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EF091">
            <w:pPr>
              <w:jc w:val="center"/>
            </w:pPr>
            <w:r>
              <w:rPr>
                <w:rFonts w:ascii="宋体" w:hAnsi="宋体" w:eastAsia="宋体"/>
                <w:sz w:val="16"/>
              </w:rPr>
              <w:t>赔付准确率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EB7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E9C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FAD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BA74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F96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74D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41D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344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B422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2B5E7">
            <w:pPr>
              <w:jc w:val="center"/>
            </w:pPr>
          </w:p>
        </w:tc>
      </w:tr>
      <w:tr w14:paraId="02A740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D99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2CF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51B0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95E8D">
            <w:pPr>
              <w:jc w:val="center"/>
            </w:pPr>
            <w:r>
              <w:rPr>
                <w:rFonts w:ascii="宋体" w:hAnsi="宋体" w:eastAsia="宋体"/>
                <w:sz w:val="16"/>
              </w:rPr>
              <w:t>当年各级财政补助资金到位率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5E8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E64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4B2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747C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F12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0D2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188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B47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0444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4E7E2">
            <w:pPr>
              <w:jc w:val="center"/>
            </w:pPr>
          </w:p>
        </w:tc>
      </w:tr>
      <w:tr w14:paraId="6D4BDA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66E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4549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740D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DD8FC">
            <w:pPr>
              <w:jc w:val="center"/>
            </w:pPr>
            <w:r>
              <w:rPr>
                <w:rFonts w:hint="eastAsia" w:ascii="宋体" w:hAnsi="宋体"/>
                <w:sz w:val="16"/>
                <w:lang w:eastAsia="zh-CN"/>
              </w:rPr>
              <w:t>人均财政补助标准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808BE">
            <w:pPr>
              <w:jc w:val="center"/>
            </w:pPr>
            <w:r>
              <w:rPr>
                <w:rFonts w:ascii="宋体" w:hAnsi="宋体" w:eastAsia="宋体"/>
                <w:sz w:val="16"/>
              </w:rPr>
              <w:t>=10元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DFD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AAB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A542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66B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91C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1C096">
            <w:pPr>
              <w:jc w:val="center"/>
            </w:pPr>
            <w:r>
              <w:rPr>
                <w:rFonts w:ascii="宋体" w:hAnsi="宋体" w:eastAsia="宋体"/>
                <w:sz w:val="16"/>
              </w:rPr>
              <w:t>=10元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075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0911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6E9CA">
            <w:pPr>
              <w:jc w:val="center"/>
            </w:pPr>
          </w:p>
        </w:tc>
      </w:tr>
      <w:tr w14:paraId="3D34DD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1F85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87511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A0A57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FAC33">
            <w:pPr>
              <w:jc w:val="center"/>
            </w:pPr>
            <w:r>
              <w:rPr>
                <w:rFonts w:ascii="宋体" w:hAnsi="宋体" w:eastAsia="宋体"/>
                <w:sz w:val="16"/>
              </w:rPr>
              <w:t>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DF4B1">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1DC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6AE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182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0C7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9A5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8FBB5">
            <w:pPr>
              <w:jc w:val="center"/>
            </w:pPr>
            <w:r>
              <w:rPr>
                <w:rFonts w:ascii="宋体" w:hAnsi="宋体" w:eastAsia="宋体"/>
                <w:sz w:val="16"/>
              </w:rPr>
              <w:t>=91.18%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9A2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EB3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803F6">
            <w:pPr>
              <w:jc w:val="center"/>
            </w:pPr>
          </w:p>
        </w:tc>
      </w:tr>
      <w:tr w14:paraId="706624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07D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F05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9F1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4EB27">
            <w:pPr>
              <w:jc w:val="center"/>
            </w:pPr>
            <w:r>
              <w:rPr>
                <w:rFonts w:ascii="宋体" w:hAnsi="宋体" w:eastAsia="宋体"/>
                <w:sz w:val="16"/>
              </w:rPr>
              <w:t>对健全医疗保障制度体系的作用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BF02C">
            <w:pPr>
              <w:jc w:val="center"/>
            </w:pPr>
            <w:r>
              <w:rPr>
                <w:rFonts w:ascii="宋体" w:hAnsi="宋体" w:eastAsia="宋体"/>
                <w:sz w:val="16"/>
              </w:rPr>
              <w:t>成效明显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143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D2E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168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A75C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9C7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E2859">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BB9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F5E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E5A51">
            <w:pPr>
              <w:jc w:val="center"/>
            </w:pPr>
          </w:p>
        </w:tc>
      </w:tr>
      <w:tr w14:paraId="5C9AEF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168C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F6A2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8B29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4A76F">
            <w:pPr>
              <w:jc w:val="center"/>
            </w:pPr>
            <w:r>
              <w:rPr>
                <w:rFonts w:ascii="宋体" w:hAnsi="宋体" w:eastAsia="宋体"/>
                <w:sz w:val="16"/>
              </w:rPr>
              <w:t>保障对象满意率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4D29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BED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09E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D8D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5F84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357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C4B5A">
            <w:pPr>
              <w:jc w:val="center"/>
            </w:pPr>
            <w:r>
              <w:rPr>
                <w:rFonts w:ascii="宋体" w:hAnsi="宋体" w:eastAsia="宋体"/>
                <w:sz w:val="16"/>
              </w:rPr>
              <w:t>=91.18%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73C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80F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36574">
            <w:pPr>
              <w:jc w:val="center"/>
            </w:pPr>
          </w:p>
        </w:tc>
      </w:tr>
      <w:tr w14:paraId="076258D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82D8A9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53C7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4D66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585D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9D8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6C69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A46F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47F6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39B4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1789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3E8854"/>
        </w:tc>
      </w:tr>
    </w:tbl>
    <w:p w14:paraId="4E52BE32">
      <w:r>
        <w:br w:type="page"/>
      </w:r>
    </w:p>
    <w:tbl>
      <w:tblPr>
        <w:tblStyle w:val="9"/>
        <w:tblW w:w="0" w:type="auto"/>
        <w:tblInd w:w="0" w:type="dxa"/>
        <w:tblLayout w:type="autofit"/>
        <w:tblCellMar>
          <w:top w:w="0" w:type="dxa"/>
          <w:left w:w="108" w:type="dxa"/>
          <w:bottom w:w="0" w:type="dxa"/>
          <w:right w:w="108" w:type="dxa"/>
        </w:tblCellMar>
      </w:tblPr>
      <w:tblGrid>
        <w:gridCol w:w="628"/>
        <w:gridCol w:w="623"/>
        <w:gridCol w:w="623"/>
        <w:gridCol w:w="623"/>
        <w:gridCol w:w="631"/>
        <w:gridCol w:w="623"/>
        <w:gridCol w:w="623"/>
        <w:gridCol w:w="626"/>
        <w:gridCol w:w="623"/>
        <w:gridCol w:w="623"/>
        <w:gridCol w:w="776"/>
        <w:gridCol w:w="776"/>
        <w:gridCol w:w="631"/>
        <w:gridCol w:w="631"/>
      </w:tblGrid>
      <w:tr w14:paraId="705A6DB5">
        <w:tblPrEx>
          <w:tblCellMar>
            <w:top w:w="0" w:type="dxa"/>
            <w:left w:w="108" w:type="dxa"/>
            <w:bottom w:w="0" w:type="dxa"/>
            <w:right w:w="108" w:type="dxa"/>
          </w:tblCellMar>
        </w:tblPrEx>
        <w:tc>
          <w:tcPr>
            <w:tcW w:w="8848" w:type="dxa"/>
            <w:gridSpan w:val="14"/>
            <w:vAlign w:val="center"/>
          </w:tcPr>
          <w:p w14:paraId="70E67403">
            <w:pPr>
              <w:jc w:val="center"/>
            </w:pPr>
            <w:r>
              <w:rPr>
                <w:rFonts w:ascii="宋体" w:hAnsi="宋体" w:eastAsia="宋体"/>
                <w:sz w:val="24"/>
              </w:rPr>
              <w:t>项目支出绩效自评表</w:t>
            </w:r>
          </w:p>
        </w:tc>
      </w:tr>
      <w:tr w14:paraId="7B8F5CDB">
        <w:tblPrEx>
          <w:tblCellMar>
            <w:top w:w="0" w:type="dxa"/>
            <w:left w:w="108" w:type="dxa"/>
            <w:bottom w:w="0" w:type="dxa"/>
            <w:right w:w="108" w:type="dxa"/>
          </w:tblCellMar>
        </w:tblPrEx>
        <w:tc>
          <w:tcPr>
            <w:tcW w:w="8848" w:type="dxa"/>
            <w:gridSpan w:val="14"/>
            <w:vAlign w:val="center"/>
          </w:tcPr>
          <w:p w14:paraId="6BBB0D99">
            <w:pPr>
              <w:jc w:val="center"/>
            </w:pPr>
            <w:r>
              <w:rPr>
                <w:rFonts w:ascii="宋体" w:hAnsi="宋体" w:eastAsia="宋体"/>
                <w:sz w:val="24"/>
              </w:rPr>
              <w:t>(2024年度)</w:t>
            </w:r>
          </w:p>
        </w:tc>
      </w:tr>
      <w:tr w14:paraId="34AD9B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D853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F9147FA">
            <w:pPr>
              <w:jc w:val="center"/>
            </w:pPr>
            <w:r>
              <w:rPr>
                <w:rFonts w:ascii="宋体" w:hAnsi="宋体" w:eastAsia="宋体"/>
                <w:sz w:val="16"/>
              </w:rPr>
              <w:t>医疗保障能力提升经费(上年结转）</w:t>
            </w:r>
          </w:p>
        </w:tc>
      </w:tr>
      <w:tr w14:paraId="09AE19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53DB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D86106">
            <w:pPr>
              <w:jc w:val="center"/>
            </w:pPr>
            <w:r>
              <w:rPr>
                <w:rFonts w:ascii="宋体" w:hAnsi="宋体" w:eastAsia="宋体"/>
                <w:sz w:val="16"/>
              </w:rPr>
              <w:t>巴音郭楞蒙古自治州医疗保障局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34F2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CA3E34">
            <w:pPr>
              <w:jc w:val="center"/>
            </w:pPr>
            <w:r>
              <w:rPr>
                <w:rFonts w:ascii="宋体" w:hAnsi="宋体" w:eastAsia="宋体"/>
                <w:sz w:val="16"/>
              </w:rPr>
              <w:t>巴音郭楞蒙古自治州医疗保障局</w:t>
            </w:r>
          </w:p>
        </w:tc>
      </w:tr>
      <w:tr w14:paraId="7F689F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1768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21D8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5C42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6634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B05C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4CF2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09EA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A2A5B">
            <w:pPr>
              <w:jc w:val="center"/>
            </w:pPr>
            <w:r>
              <w:rPr>
                <w:rFonts w:ascii="宋体" w:hAnsi="宋体" w:eastAsia="宋体"/>
                <w:sz w:val="16"/>
              </w:rPr>
              <w:t>得分</w:t>
            </w:r>
          </w:p>
        </w:tc>
      </w:tr>
      <w:tr w14:paraId="7DC290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390C0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9F86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54E4E">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7B80C">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33CD9">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1A2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1EE9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5D27A">
            <w:pPr>
              <w:jc w:val="center"/>
            </w:pPr>
            <w:r>
              <w:rPr>
                <w:rFonts w:ascii="宋体" w:hAnsi="宋体" w:eastAsia="宋体"/>
                <w:sz w:val="16"/>
              </w:rPr>
              <w:t>10.00</w:t>
            </w:r>
          </w:p>
        </w:tc>
      </w:tr>
      <w:tr w14:paraId="351067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D92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C24C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8D0D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A051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1B603">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588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481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7B2E1">
            <w:pPr>
              <w:jc w:val="center"/>
            </w:pPr>
            <w:r>
              <w:rPr>
                <w:rFonts w:ascii="宋体" w:hAnsi="宋体" w:eastAsia="宋体"/>
                <w:sz w:val="16"/>
              </w:rPr>
              <w:t>-</w:t>
            </w:r>
          </w:p>
        </w:tc>
      </w:tr>
      <w:tr w14:paraId="326B4C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094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480F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9E8A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875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189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82F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A05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688EB">
            <w:pPr>
              <w:jc w:val="center"/>
            </w:pPr>
            <w:r>
              <w:rPr>
                <w:rFonts w:ascii="宋体" w:hAnsi="宋体" w:eastAsia="宋体"/>
                <w:sz w:val="16"/>
              </w:rPr>
              <w:t>-</w:t>
            </w:r>
          </w:p>
        </w:tc>
      </w:tr>
      <w:tr w14:paraId="2D6226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A4DEB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C09C1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41AE1E">
            <w:pPr>
              <w:jc w:val="center"/>
            </w:pPr>
            <w:r>
              <w:rPr>
                <w:rFonts w:ascii="宋体" w:hAnsi="宋体" w:eastAsia="宋体"/>
                <w:sz w:val="16"/>
              </w:rPr>
              <w:t>总体目标完成情况</w:t>
            </w:r>
          </w:p>
        </w:tc>
      </w:tr>
      <w:tr w14:paraId="066D3C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F8E3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1F13F0">
            <w:pPr>
              <w:jc w:val="both"/>
            </w:pPr>
            <w:r>
              <w:rPr>
                <w:rFonts w:ascii="宋体" w:hAnsi="宋体" w:eastAsia="宋体"/>
                <w:sz w:val="16"/>
              </w:rPr>
              <w:t>根据新财社</w:t>
            </w:r>
            <w:r>
              <w:rPr>
                <w:rFonts w:hint="eastAsia" w:ascii="宋体" w:hAnsi="宋体"/>
                <w:sz w:val="16"/>
                <w:lang w:eastAsia="zh-CN"/>
              </w:rPr>
              <w:t>〔2023〕72号</w:t>
            </w:r>
            <w:r>
              <w:rPr>
                <w:rFonts w:ascii="宋体" w:hAnsi="宋体" w:eastAsia="宋体"/>
                <w:sz w:val="16"/>
              </w:rPr>
              <w:t>，关于拨付2023年中央财政医疗服务与保障绩效目标能力提升补助资金（医疗保障服务能力提升部分）预算通知的相关要求，通过推进“互联网+”医疗保障结算服务，为了“让信息和处方多跑路，患者少跑腿”，开通零售药店医保电子处方流转不少于1家，使医疗机构医保移动支付覆盖率达到90%、医保电子处方流转医疗机构覆盖率达到80%，有效提升医保便民服务体验，提高全州医保定点医药机构就医购药结算的常态化应急服务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4D306C">
            <w:pPr>
              <w:jc w:val="both"/>
            </w:pPr>
            <w:r>
              <w:rPr>
                <w:rFonts w:ascii="宋体" w:hAnsi="宋体" w:eastAsia="宋体"/>
                <w:sz w:val="16"/>
              </w:rPr>
              <w:t>开通零售药店医保电子处方流转2家，医疗机构医保移动支付结算率达到100%、医保电子处方流转医疗机构覆盖率达到100%，使群众就医购药体验显著改善。</w:t>
            </w:r>
          </w:p>
        </w:tc>
      </w:tr>
      <w:tr w14:paraId="7D8F6F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541C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9BBC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E2CA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B366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B214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886E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8E0D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C0DC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C6F9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13E6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CF50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12DC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5C80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949FE">
            <w:pPr>
              <w:jc w:val="center"/>
            </w:pPr>
            <w:r>
              <w:rPr>
                <w:rFonts w:ascii="宋体" w:hAnsi="宋体" w:eastAsia="宋体"/>
                <w:sz w:val="16"/>
              </w:rPr>
              <w:t>偏差原因分析及改进措施</w:t>
            </w:r>
          </w:p>
        </w:tc>
      </w:tr>
      <w:tr w14:paraId="3D665A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564FA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76B35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1B81F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1A7F3">
            <w:pPr>
              <w:jc w:val="center"/>
            </w:pPr>
            <w:r>
              <w:rPr>
                <w:rFonts w:ascii="宋体" w:hAnsi="宋体" w:eastAsia="宋体"/>
                <w:sz w:val="16"/>
              </w:rPr>
              <w:t>医疗机构医保移动支付覆盖率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B2D6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D45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CDD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8424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6B0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AB3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DBB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4EE7D">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0E59D">
            <w:pPr>
              <w:jc w:val="center"/>
            </w:pPr>
            <w:r>
              <w:rPr>
                <w:rFonts w:ascii="宋体" w:hAnsi="宋体" w:eastAsia="宋体"/>
                <w:sz w:val="16"/>
              </w:rPr>
              <w:t>7.12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E1125">
            <w:pPr>
              <w:jc w:val="center"/>
            </w:pPr>
            <w:r>
              <w:rPr>
                <w:rFonts w:ascii="宋体" w:hAnsi="宋体" w:eastAsia="宋体"/>
                <w:sz w:val="16"/>
              </w:rPr>
              <w:t>偏差原因：根据工作需要，我州积极完成了基层电子处方流转项目。改进措施：加强绩效管理，从严从高设置绩效指标。</w:t>
            </w:r>
          </w:p>
        </w:tc>
      </w:tr>
      <w:tr w14:paraId="36809D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D59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C94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61D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41768">
            <w:pPr>
              <w:jc w:val="center"/>
            </w:pPr>
            <w:r>
              <w:rPr>
                <w:rFonts w:ascii="宋体" w:hAnsi="宋体" w:eastAsia="宋体"/>
                <w:sz w:val="16"/>
              </w:rPr>
              <w:t>医保电子处方流转医疗机构覆盖率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0CB8B">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A42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B2C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3D03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81D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4F8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F8E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47ED2">
            <w:pPr>
              <w:jc w:val="center"/>
            </w:pPr>
            <w:r>
              <w:rPr>
                <w:rFonts w:ascii="宋体" w:hAnsi="宋体" w:eastAsia="宋体"/>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6CA6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F9127">
            <w:pPr>
              <w:jc w:val="center"/>
            </w:pPr>
            <w:r>
              <w:rPr>
                <w:rFonts w:ascii="宋体" w:hAnsi="宋体" w:eastAsia="宋体"/>
                <w:sz w:val="16"/>
              </w:rPr>
              <w:t>偏差原因：根据工作需要，我州积极完成了基层电子处方流转项目。改进措施：加强绩效管理，从严从高设置绩效指标。</w:t>
            </w:r>
          </w:p>
        </w:tc>
      </w:tr>
      <w:tr w14:paraId="02ADFB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E0E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F9F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016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FE35F">
            <w:pPr>
              <w:jc w:val="center"/>
            </w:pPr>
            <w:r>
              <w:rPr>
                <w:rFonts w:ascii="宋体" w:hAnsi="宋体" w:eastAsia="宋体"/>
                <w:sz w:val="16"/>
              </w:rPr>
              <w:t>零售药店医保电子处方流转开通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128E1">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469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58A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3B92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697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41E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E9C9A">
            <w:pPr>
              <w:jc w:val="center"/>
            </w:pPr>
            <w:r>
              <w:rPr>
                <w:rFonts w:ascii="宋体" w:hAnsi="宋体" w:eastAsia="宋体"/>
                <w:sz w:val="16"/>
              </w:rPr>
              <w: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B8553">
            <w:pPr>
              <w:jc w:val="center"/>
            </w:pPr>
            <w:r>
              <w:rPr>
                <w:rFonts w:ascii="宋体" w:hAnsi="宋体" w:eastAsia="宋体"/>
                <w:sz w:val="16"/>
              </w:rPr>
              <w:t>200%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C46D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E3D5B">
            <w:pPr>
              <w:jc w:val="center"/>
            </w:pPr>
            <w:r>
              <w:rPr>
                <w:rFonts w:ascii="宋体" w:hAnsi="宋体" w:eastAsia="宋体"/>
                <w:sz w:val="16"/>
              </w:rPr>
              <w:t>偏差原因：根据工作需要，我州积极开通零售药店医保电子处方流转药店。改进措施：加强绩效管理，从严从高设置绩效指标。</w:t>
            </w:r>
          </w:p>
        </w:tc>
      </w:tr>
      <w:tr w14:paraId="07F11F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766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2C5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DDC6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948B6">
            <w:pPr>
              <w:jc w:val="center"/>
            </w:pPr>
            <w:r>
              <w:rPr>
                <w:rFonts w:ascii="宋体" w:hAnsi="宋体" w:eastAsia="宋体"/>
                <w:sz w:val="16"/>
              </w:rPr>
              <w:t>医保移动支付结算率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DF42D">
            <w:pPr>
              <w:jc w:val="center"/>
            </w:pPr>
            <w:r>
              <w:rPr>
                <w:rFonts w:ascii="宋体" w:hAnsi="宋体" w:eastAsia="宋体"/>
                <w:sz w:val="16"/>
              </w:rPr>
              <w:t>&gt;=30%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F82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D97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F36A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A9A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824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53295">
            <w:pPr>
              <w:jc w:val="center"/>
            </w:pPr>
            <w:r>
              <w:rPr>
                <w:rFonts w:ascii="宋体" w:hAnsi="宋体" w:eastAsia="宋体"/>
                <w:sz w:val="16"/>
              </w:rPr>
              <w:t>=44.7%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FD2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8C84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E2644">
            <w:pPr>
              <w:jc w:val="center"/>
            </w:pPr>
          </w:p>
        </w:tc>
      </w:tr>
      <w:tr w14:paraId="45088F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78B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631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EBFD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3DA1C">
            <w:pPr>
              <w:jc w:val="center"/>
            </w:pPr>
            <w:r>
              <w:rPr>
                <w:rFonts w:ascii="宋体" w:hAnsi="宋体" w:eastAsia="宋体"/>
                <w:sz w:val="16"/>
              </w:rPr>
              <w:t>医保移动支付结算及时率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B9B7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37F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DDD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525F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FA0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7E1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038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8FAD8">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A4ED0">
            <w:pPr>
              <w:jc w:val="center"/>
            </w:pPr>
            <w:r>
              <w:rPr>
                <w:rFonts w:ascii="宋体" w:hAnsi="宋体" w:eastAsia="宋体"/>
                <w:sz w:val="16"/>
              </w:rPr>
              <w:t>7.11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2A739">
            <w:pPr>
              <w:jc w:val="center"/>
            </w:pPr>
            <w:r>
              <w:rPr>
                <w:rFonts w:ascii="宋体" w:hAnsi="宋体" w:eastAsia="宋体"/>
                <w:sz w:val="16"/>
              </w:rPr>
              <w:t>偏差原因：根据工作性质，医保移动支付及时结算。改进措施：加强绩效管理，从严从高设置绩效指标。</w:t>
            </w:r>
          </w:p>
        </w:tc>
      </w:tr>
      <w:tr w14:paraId="3346E8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E77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721B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FA28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FC626">
            <w:pPr>
              <w:jc w:val="center"/>
            </w:pPr>
            <w:r>
              <w:rPr>
                <w:rFonts w:ascii="宋体" w:hAnsi="宋体" w:eastAsia="宋体"/>
                <w:sz w:val="16"/>
              </w:rPr>
              <w:t>项目资金使用控制误差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B9EDD">
            <w:pPr>
              <w:jc w:val="center"/>
            </w:pPr>
            <w:r>
              <w:rPr>
                <w:rFonts w:ascii="宋体" w:hAnsi="宋体" w:eastAsia="宋体"/>
                <w:sz w:val="16"/>
              </w:rPr>
              <w:t>&lt;=1%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7E5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10D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2E8A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C8B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FEC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6D11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4D3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6410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7F840">
            <w:pPr>
              <w:jc w:val="center"/>
            </w:pPr>
          </w:p>
        </w:tc>
      </w:tr>
      <w:tr w14:paraId="174F45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5E0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E80C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22BE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9CE04">
            <w:pPr>
              <w:jc w:val="center"/>
            </w:pPr>
            <w:r>
              <w:rPr>
                <w:rFonts w:ascii="宋体" w:hAnsi="宋体" w:eastAsia="宋体"/>
                <w:sz w:val="16"/>
              </w:rPr>
              <w:t>互联网+就诊购药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CEDE1">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DCE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0EC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3B25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DCE7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35F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E5F0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29B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EE0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0BEB3">
            <w:pPr>
              <w:jc w:val="center"/>
            </w:pPr>
          </w:p>
        </w:tc>
      </w:tr>
      <w:tr w14:paraId="0AFB6F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D2E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9FA2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E524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15A53">
            <w:pPr>
              <w:jc w:val="center"/>
            </w:pPr>
            <w:r>
              <w:rPr>
                <w:rFonts w:ascii="宋体" w:hAnsi="宋体" w:eastAsia="宋体"/>
                <w:sz w:val="16"/>
              </w:rPr>
              <w:t>经办机构满意度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59DB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0B1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E8B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1BC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B2CE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7AF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FCBA9">
            <w:pPr>
              <w:jc w:val="center"/>
            </w:pPr>
            <w:r>
              <w:rPr>
                <w:rFonts w:ascii="宋体" w:hAnsi="宋体" w:eastAsia="宋体"/>
                <w:sz w:val="16"/>
              </w:rPr>
              <w:t>=96.77%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770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536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99835">
            <w:pPr>
              <w:jc w:val="center"/>
            </w:pPr>
          </w:p>
        </w:tc>
      </w:tr>
      <w:tr w14:paraId="22B0821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4EC060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EA115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9336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6757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BA3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8343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6D4A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1BCC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2C62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4A05A">
            <w:pPr>
              <w:jc w:val="center"/>
            </w:pPr>
            <w:r>
              <w:rPr>
                <w:rFonts w:ascii="宋体" w:hAnsi="宋体" w:eastAsia="宋体"/>
                <w:sz w:val="16"/>
              </w:rPr>
              <w:t>88.23分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BF1CE6"/>
        </w:tc>
      </w:tr>
    </w:tbl>
    <w:p w14:paraId="27099AC0">
      <w:r>
        <w:br w:type="page"/>
      </w:r>
    </w:p>
    <w:p w14:paraId="6231CE89">
      <w:pPr>
        <w:spacing w:line="640" w:lineRule="exact"/>
        <w:ind w:firstLine="640"/>
        <w:jc w:val="both"/>
        <w:outlineLvl w:val="2"/>
      </w:pPr>
      <w:r>
        <w:rPr>
          <w:rFonts w:ascii="黑体" w:hAnsi="黑体" w:eastAsia="黑体"/>
          <w:sz w:val="32"/>
        </w:rPr>
        <w:t>十二、其他需说明的事项</w:t>
      </w:r>
    </w:p>
    <w:p w14:paraId="209463F2">
      <w:pPr>
        <w:spacing w:line="580" w:lineRule="exact"/>
        <w:ind w:firstLine="640"/>
        <w:jc w:val="both"/>
      </w:pPr>
      <w:r>
        <w:rPr>
          <w:rFonts w:ascii="仿宋_GB2312" w:hAnsi="仿宋_GB2312" w:eastAsia="仿宋_GB2312"/>
          <w:b w:val="0"/>
          <w:sz w:val="32"/>
        </w:rPr>
        <w:t>本部门无其他需说明的事项。</w:t>
      </w:r>
    </w:p>
    <w:p w14:paraId="69A77128">
      <w:r>
        <w:br w:type="page"/>
      </w:r>
    </w:p>
    <w:p w14:paraId="055A03F9">
      <w:pPr>
        <w:spacing w:line="240" w:lineRule="auto"/>
        <w:jc w:val="center"/>
        <w:outlineLvl w:val="1"/>
      </w:pPr>
      <w:r>
        <w:rPr>
          <w:rFonts w:ascii="黑体" w:hAnsi="黑体" w:eastAsia="黑体"/>
          <w:sz w:val="32"/>
        </w:rPr>
        <w:t>第三部分 专业名词解释</w:t>
      </w:r>
    </w:p>
    <w:p w14:paraId="73CEF7D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96F9ED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0D2234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3DC0EF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81CA15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861AD0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A4ECD3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C5DC51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C12193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203F27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02450A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020480E">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085707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A70CDE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D1220E3">
      <w:r>
        <w:br w:type="page"/>
      </w:r>
    </w:p>
    <w:p w14:paraId="3A8D5E2C">
      <w:pPr>
        <w:spacing w:line="240" w:lineRule="auto"/>
        <w:jc w:val="center"/>
        <w:outlineLvl w:val="1"/>
      </w:pPr>
      <w:r>
        <w:rPr>
          <w:rFonts w:ascii="黑体" w:hAnsi="黑体" w:eastAsia="黑体"/>
          <w:sz w:val="32"/>
        </w:rPr>
        <w:t>第四部分 部门决算报表（见附表）</w:t>
      </w:r>
    </w:p>
    <w:p w14:paraId="307359C4">
      <w:pPr>
        <w:spacing w:line="240" w:lineRule="auto"/>
        <w:ind w:firstLine="640"/>
        <w:jc w:val="both"/>
      </w:pPr>
      <w:r>
        <w:rPr>
          <w:rFonts w:ascii="仿宋_GB2312" w:hAnsi="仿宋_GB2312" w:eastAsia="仿宋_GB2312"/>
          <w:b w:val="0"/>
          <w:sz w:val="32"/>
        </w:rPr>
        <w:t>一、《收入支出决算总表》</w:t>
      </w:r>
    </w:p>
    <w:p w14:paraId="56FD9DEA">
      <w:pPr>
        <w:spacing w:line="240" w:lineRule="auto"/>
        <w:ind w:firstLine="640"/>
        <w:jc w:val="both"/>
      </w:pPr>
      <w:r>
        <w:rPr>
          <w:rFonts w:ascii="仿宋_GB2312" w:hAnsi="仿宋_GB2312" w:eastAsia="仿宋_GB2312"/>
          <w:b w:val="0"/>
          <w:sz w:val="32"/>
        </w:rPr>
        <w:t>二、《收入决算表》</w:t>
      </w:r>
    </w:p>
    <w:p w14:paraId="2069648B">
      <w:pPr>
        <w:spacing w:line="240" w:lineRule="auto"/>
        <w:ind w:firstLine="640"/>
        <w:jc w:val="both"/>
      </w:pPr>
      <w:r>
        <w:rPr>
          <w:rFonts w:ascii="仿宋_GB2312" w:hAnsi="仿宋_GB2312" w:eastAsia="仿宋_GB2312"/>
          <w:b w:val="0"/>
          <w:sz w:val="32"/>
        </w:rPr>
        <w:t>三、《支出决算表》</w:t>
      </w:r>
    </w:p>
    <w:p w14:paraId="39B5C28B">
      <w:pPr>
        <w:spacing w:line="240" w:lineRule="auto"/>
        <w:ind w:firstLine="640"/>
        <w:jc w:val="both"/>
      </w:pPr>
      <w:r>
        <w:rPr>
          <w:rFonts w:ascii="仿宋_GB2312" w:hAnsi="仿宋_GB2312" w:eastAsia="仿宋_GB2312"/>
          <w:b w:val="0"/>
          <w:sz w:val="32"/>
        </w:rPr>
        <w:t>四、《财政拨款收入支出决算总表》</w:t>
      </w:r>
    </w:p>
    <w:p w14:paraId="799A5D0F">
      <w:pPr>
        <w:spacing w:line="240" w:lineRule="auto"/>
        <w:ind w:firstLine="640"/>
        <w:jc w:val="both"/>
      </w:pPr>
      <w:r>
        <w:rPr>
          <w:rFonts w:ascii="仿宋_GB2312" w:hAnsi="仿宋_GB2312" w:eastAsia="仿宋_GB2312"/>
          <w:b w:val="0"/>
          <w:sz w:val="32"/>
        </w:rPr>
        <w:t>五、《一般公共预算财政拨款支出决算表》</w:t>
      </w:r>
    </w:p>
    <w:p w14:paraId="0259440B">
      <w:pPr>
        <w:spacing w:line="240" w:lineRule="auto"/>
        <w:ind w:firstLine="640"/>
        <w:jc w:val="both"/>
      </w:pPr>
      <w:r>
        <w:rPr>
          <w:rFonts w:ascii="仿宋_GB2312" w:hAnsi="仿宋_GB2312" w:eastAsia="仿宋_GB2312"/>
          <w:b w:val="0"/>
          <w:sz w:val="32"/>
        </w:rPr>
        <w:t>六、《一般公共预算财政拨款基本支出决算表》</w:t>
      </w:r>
    </w:p>
    <w:p w14:paraId="587DFFD1">
      <w:pPr>
        <w:spacing w:line="240" w:lineRule="auto"/>
        <w:ind w:firstLine="640"/>
        <w:jc w:val="both"/>
      </w:pPr>
      <w:r>
        <w:rPr>
          <w:rFonts w:ascii="仿宋_GB2312" w:hAnsi="仿宋_GB2312" w:eastAsia="仿宋_GB2312"/>
          <w:b w:val="0"/>
          <w:sz w:val="32"/>
        </w:rPr>
        <w:t>七、《政府性基金预算财政拨款收入支出决算表》</w:t>
      </w:r>
    </w:p>
    <w:p w14:paraId="66B34D7A">
      <w:pPr>
        <w:spacing w:line="240" w:lineRule="auto"/>
        <w:ind w:firstLine="640"/>
        <w:jc w:val="both"/>
      </w:pPr>
      <w:r>
        <w:rPr>
          <w:rFonts w:ascii="仿宋_GB2312" w:hAnsi="仿宋_GB2312" w:eastAsia="仿宋_GB2312"/>
          <w:b w:val="0"/>
          <w:sz w:val="32"/>
        </w:rPr>
        <w:t>八、《国有资本经营预算财政拨款收入支出决算表》</w:t>
      </w:r>
    </w:p>
    <w:p w14:paraId="628D72C0">
      <w:pPr>
        <w:spacing w:line="240" w:lineRule="auto"/>
        <w:ind w:firstLine="640"/>
        <w:jc w:val="both"/>
      </w:pPr>
      <w:r>
        <w:rPr>
          <w:rFonts w:ascii="仿宋_GB2312" w:hAnsi="仿宋_GB2312" w:eastAsia="仿宋_GB2312"/>
          <w:b w:val="0"/>
          <w:sz w:val="32"/>
        </w:rPr>
        <w:t>九、《财政拨款“三公”经费支出决算表》</w:t>
      </w:r>
    </w:p>
    <w:p w14:paraId="1E5F9339">
      <w:pPr>
        <w:spacing w:line="240" w:lineRule="auto"/>
        <w:ind w:firstLine="640"/>
        <w:jc w:val="both"/>
      </w:pPr>
    </w:p>
    <w:p w14:paraId="67F33ABC">
      <w:pPr>
        <w:spacing w:line="240" w:lineRule="auto"/>
        <w:ind w:firstLine="640"/>
        <w:jc w:val="both"/>
      </w:pPr>
    </w:p>
    <w:p w14:paraId="2EF902C7">
      <w:pPr>
        <w:spacing w:line="240" w:lineRule="auto"/>
        <w:ind w:firstLine="640"/>
        <w:jc w:val="both"/>
      </w:pPr>
    </w:p>
    <w:p w14:paraId="44F5AC97">
      <w:pPr>
        <w:spacing w:line="240" w:lineRule="auto"/>
        <w:ind w:firstLine="640"/>
        <w:jc w:val="both"/>
      </w:pPr>
    </w:p>
    <w:p w14:paraId="6CB52BC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0B3A2A7-2385-4CFB-88E3-167D07C93F8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2A99B261-FEC3-46D7-A16E-8CC90BEC123A}"/>
  </w:font>
  <w:font w:name="仿宋_GB2312">
    <w:altName w:val="仿宋"/>
    <w:panose1 w:val="02010609030101010101"/>
    <w:charset w:val="86"/>
    <w:family w:val="modern"/>
    <w:pitch w:val="default"/>
    <w:sig w:usb0="00000000" w:usb1="00000000" w:usb2="00000000" w:usb3="00000000" w:csb0="00040000" w:csb1="00000000"/>
    <w:embedRegular r:id="rId3" w:fontKey="{9E7CCCFB-EC36-4A04-A42D-35A254147EAE}"/>
  </w:font>
  <w:font w:name="楷体_GB2312">
    <w:altName w:val="楷体"/>
    <w:panose1 w:val="02010609030101010101"/>
    <w:charset w:val="86"/>
    <w:family w:val="auto"/>
    <w:pitch w:val="default"/>
    <w:sig w:usb0="00000000" w:usb1="00000000" w:usb2="00000000" w:usb3="00000000" w:csb0="00040000" w:csb1="00000000"/>
    <w:embedRegular r:id="rId4" w:fontKey="{568F5764-6403-458A-B1E4-A5CF932D589D}"/>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04758F5"/>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2E4165"/>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A924D4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63</Pages>
  <Words>5699</Words>
  <Characters>6508</Characters>
  <Lines>0</Lines>
  <Paragraphs>0</Paragraphs>
  <TotalTime>7</TotalTime>
  <ScaleCrop>false</ScaleCrop>
  <LinksUpToDate>false</LinksUpToDate>
  <CharactersWithSpaces>6516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Qxb</cp:lastModifiedBy>
  <cp:lastPrinted>2024-07-22T11:58:00Z</cp:lastPrinted>
  <dcterms:modified xsi:type="dcterms:W3CDTF">2025-09-22T03:07:03Z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eyJoZGlkIjoiNjhiMzgzMWJiNDVmMjc4YmZhYzYxZmZlMGEwZTI0MDIiLCJ1c2VySWQiOiIxMDczMzg0NjQwIn0=</vt:lpwstr>
  </property>
</Properties>
</file>