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960AF1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新疆巴音郭楞蒙古自治州科学技术协会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1B3A7D">
      <w:r>
        <w:br w:type="page"/>
      </w:r>
    </w:p>
    <w:p w14:paraId="0916CBA5">
      <w:pPr>
        <w:spacing w:line="640" w:lineRule="exact"/>
        <w:jc w:val="center"/>
        <w:outlineLvl w:val="1"/>
      </w:pPr>
      <w:r>
        <w:rPr>
          <w:rFonts w:ascii="黑体" w:hAnsi="黑体" w:eastAsia="黑体"/>
          <w:sz w:val="32"/>
        </w:rPr>
        <w:t>第一部分 部门概况</w:t>
      </w:r>
    </w:p>
    <w:p w14:paraId="2F125D35">
      <w:pPr>
        <w:spacing w:line="640" w:lineRule="exact"/>
        <w:ind w:firstLine="640"/>
        <w:jc w:val="both"/>
        <w:outlineLvl w:val="2"/>
      </w:pPr>
      <w:r>
        <w:rPr>
          <w:rFonts w:ascii="黑体" w:hAnsi="黑体" w:eastAsia="黑体"/>
          <w:sz w:val="32"/>
        </w:rPr>
        <w:t>一、主要职能</w:t>
      </w:r>
    </w:p>
    <w:p w14:paraId="1F8E4EDE">
      <w:pPr>
        <w:spacing w:line="580" w:lineRule="exact"/>
        <w:ind w:firstLine="640"/>
        <w:jc w:val="both"/>
      </w:pPr>
      <w:r>
        <w:rPr>
          <w:rFonts w:ascii="仿宋_GB2312" w:hAnsi="仿宋_GB2312" w:eastAsia="仿宋_GB2312"/>
          <w:sz w:val="32"/>
        </w:rPr>
        <w:t>贯彻落实国家《</w:t>
      </w:r>
      <w:r>
        <w:rPr>
          <w:rFonts w:hint="eastAsia" w:ascii="仿宋_GB2312" w:hAnsi="仿宋_GB2312" w:eastAsia="仿宋_GB2312"/>
          <w:sz w:val="32"/>
          <w:lang w:eastAsia="zh-CN"/>
        </w:rPr>
        <w:t>中华人民共和国科学技术普及法》《新疆维吾尔自治区数据条例》《</w:t>
      </w:r>
      <w:r>
        <w:rPr>
          <w:rFonts w:ascii="仿宋_GB2312" w:hAnsi="仿宋_GB2312" w:eastAsia="仿宋_GB2312"/>
          <w:sz w:val="32"/>
        </w:rPr>
        <w:t>新疆维吾尔自治区科学技术协会条例》、按照自治州科普工作规划，拟定自治州科协系统科普工作的具体规划，并组织实施；充分发挥科学技术普及主力军的作用，动员社会各方面力量，开展科普活动，推广先进技术；指导全州科技场馆等科普设施、场所的规划、建设和管理及科普工作队伍的建设。开展学术交流，活跃学术思想，繁荣学术园地，促进学科发展和科技创新。全心全意为科技工作者服务，引导科技工作者在自治州社会事务中发挥作用，组织科技工作者参与自治州科学技术政策的制定和民主监督工作，表彰、宣传优秀科技工作者，开展学术科学论证、咨询服务，提出政策建议完成自治州党委、自治州人民政府交办的任务。</w:t>
      </w:r>
    </w:p>
    <w:p w14:paraId="6978309D">
      <w:pPr>
        <w:spacing w:line="640" w:lineRule="exact"/>
        <w:ind w:firstLine="640"/>
        <w:jc w:val="both"/>
        <w:outlineLvl w:val="2"/>
      </w:pPr>
      <w:r>
        <w:rPr>
          <w:rFonts w:ascii="黑体" w:hAnsi="黑体" w:eastAsia="黑体"/>
          <w:sz w:val="32"/>
        </w:rPr>
        <w:t>二、机构设置及人员情况</w:t>
      </w:r>
    </w:p>
    <w:p w14:paraId="2EA976A4">
      <w:pPr>
        <w:spacing w:line="580" w:lineRule="exact"/>
        <w:ind w:firstLine="640"/>
        <w:jc w:val="both"/>
      </w:pPr>
      <w:r>
        <w:rPr>
          <w:rFonts w:ascii="仿宋_GB2312" w:hAnsi="仿宋_GB2312" w:eastAsia="仿宋_GB2312"/>
          <w:sz w:val="32"/>
        </w:rPr>
        <w:t>新疆巴音郭楞蒙古自治州科学技术协会2024年度，实有人数43人，其中：在职人员21人，减少1人；离休人员0人，增加0人；退休人员22人,增加1人。</w:t>
      </w:r>
    </w:p>
    <w:p w14:paraId="7D368823">
      <w:pPr>
        <w:spacing w:line="580" w:lineRule="exact"/>
        <w:ind w:firstLine="640"/>
        <w:jc w:val="both"/>
      </w:pPr>
      <w:r>
        <w:rPr>
          <w:rFonts w:ascii="仿宋_GB2312" w:hAnsi="仿宋_GB2312" w:eastAsia="仿宋_GB2312"/>
          <w:sz w:val="32"/>
        </w:rPr>
        <w:t>新疆巴音郭楞蒙古自治州科学技术协会无下属预算单位，下设2个科室，分别是：办公室、科学普</w:t>
      </w:r>
      <w:r>
        <w:rPr>
          <w:rFonts w:hint="eastAsia" w:ascii="仿宋_GB2312" w:hAnsi="仿宋_GB2312" w:eastAsia="仿宋_GB2312"/>
          <w:sz w:val="32"/>
          <w:lang w:val="en-US" w:eastAsia="zh-CN"/>
        </w:rPr>
        <w:t>室</w:t>
      </w:r>
      <w:r>
        <w:rPr>
          <w:rFonts w:ascii="仿宋_GB2312" w:hAnsi="仿宋_GB2312" w:eastAsia="仿宋_GB2312"/>
          <w:sz w:val="32"/>
        </w:rPr>
        <w:t>。</w:t>
      </w:r>
    </w:p>
    <w:p w14:paraId="2DC3B8AF">
      <w:r>
        <w:br w:type="page"/>
      </w:r>
    </w:p>
    <w:p w14:paraId="3E9BB3AC">
      <w:pPr>
        <w:spacing w:line="240" w:lineRule="auto"/>
        <w:jc w:val="center"/>
        <w:outlineLvl w:val="1"/>
      </w:pPr>
      <w:r>
        <w:rPr>
          <w:rFonts w:ascii="黑体" w:hAnsi="黑体" w:eastAsia="黑体"/>
          <w:sz w:val="32"/>
        </w:rPr>
        <w:t>第二部分 部门决算情况说明</w:t>
      </w:r>
    </w:p>
    <w:p w14:paraId="53C13E16">
      <w:pPr>
        <w:spacing w:line="640" w:lineRule="exact"/>
        <w:ind w:firstLine="640"/>
        <w:jc w:val="both"/>
        <w:outlineLvl w:val="2"/>
      </w:pPr>
      <w:r>
        <w:rPr>
          <w:rFonts w:ascii="黑体" w:hAnsi="黑体" w:eastAsia="黑体"/>
          <w:sz w:val="32"/>
        </w:rPr>
        <w:t>一、收入支出决算总体情况说明</w:t>
      </w:r>
    </w:p>
    <w:p w14:paraId="7823F2BF">
      <w:pPr>
        <w:spacing w:line="580" w:lineRule="exact"/>
        <w:ind w:firstLine="640"/>
        <w:jc w:val="both"/>
      </w:pPr>
      <w:r>
        <w:rPr>
          <w:rFonts w:ascii="仿宋_GB2312" w:hAnsi="仿宋_GB2312" w:eastAsia="仿宋_GB2312"/>
          <w:b/>
          <w:sz w:val="32"/>
        </w:rPr>
        <w:t>2024年度收入总计789.40万元，</w:t>
      </w:r>
      <w:r>
        <w:rPr>
          <w:rFonts w:ascii="仿宋_GB2312" w:hAnsi="仿宋_GB2312" w:eastAsia="仿宋_GB2312"/>
          <w:b w:val="0"/>
          <w:sz w:val="32"/>
        </w:rPr>
        <w:t>其中：本年收入合计728.21万元，使用非财政拨款结余（含专用结余）0.00万元，年初结转和结余61.19万元。</w:t>
      </w:r>
    </w:p>
    <w:p w14:paraId="22399C54">
      <w:pPr>
        <w:spacing w:line="580" w:lineRule="exact"/>
        <w:ind w:firstLine="640"/>
        <w:jc w:val="both"/>
      </w:pPr>
      <w:r>
        <w:rPr>
          <w:rFonts w:ascii="仿宋_GB2312" w:hAnsi="仿宋_GB2312" w:eastAsia="仿宋_GB2312"/>
          <w:b/>
          <w:sz w:val="32"/>
        </w:rPr>
        <w:t>2024年度支出总计789.40万元，</w:t>
      </w:r>
      <w:r>
        <w:rPr>
          <w:rFonts w:ascii="仿宋_GB2312" w:hAnsi="仿宋_GB2312" w:eastAsia="仿宋_GB2312"/>
          <w:b w:val="0"/>
          <w:sz w:val="32"/>
        </w:rPr>
        <w:t>其中：本年支出合计724.52万元，结余分配0.00万元，年末结转和结余64.88万元。</w:t>
      </w:r>
    </w:p>
    <w:p w14:paraId="784CC8C8">
      <w:pPr>
        <w:spacing w:line="580" w:lineRule="exact"/>
        <w:ind w:firstLine="640"/>
        <w:jc w:val="both"/>
      </w:pPr>
      <w:r>
        <w:rPr>
          <w:rFonts w:ascii="仿宋_GB2312" w:hAnsi="仿宋_GB2312" w:eastAsia="仿宋_GB2312"/>
          <w:b w:val="0"/>
          <w:sz w:val="32"/>
        </w:rPr>
        <w:t>收入支出总体与上年相比，增加1.02万元，增长0.13%，主要原因是：本年在职人员工资调增，社保、公积金基数调增，人员经费增加。</w:t>
      </w:r>
    </w:p>
    <w:p w14:paraId="799DB640">
      <w:pPr>
        <w:spacing w:line="640" w:lineRule="exact"/>
        <w:ind w:firstLine="640"/>
        <w:jc w:val="both"/>
        <w:outlineLvl w:val="2"/>
      </w:pPr>
      <w:r>
        <w:rPr>
          <w:rFonts w:ascii="黑体" w:hAnsi="黑体" w:eastAsia="黑体"/>
          <w:sz w:val="32"/>
        </w:rPr>
        <w:t>二、收入决算情况说明</w:t>
      </w:r>
    </w:p>
    <w:p w14:paraId="43922EAA">
      <w:pPr>
        <w:spacing w:line="580" w:lineRule="exact"/>
        <w:ind w:firstLine="640"/>
        <w:jc w:val="both"/>
      </w:pPr>
      <w:r>
        <w:rPr>
          <w:rFonts w:ascii="仿宋_GB2312" w:hAnsi="仿宋_GB2312" w:eastAsia="仿宋_GB2312"/>
          <w:b/>
          <w:sz w:val="32"/>
        </w:rPr>
        <w:t>本年收入728.21万元，</w:t>
      </w:r>
      <w:r>
        <w:rPr>
          <w:rFonts w:ascii="仿宋_GB2312" w:hAnsi="仿宋_GB2312" w:eastAsia="仿宋_GB2312"/>
          <w:b w:val="0"/>
          <w:sz w:val="32"/>
        </w:rPr>
        <w:t>其中：财政拨款收入637.10万元，占87.49%；上级补助收入0.00万元，占0.00%；事业收入0.00万元，占0.00%；经营收入0.00万元，占0.00%；附属单位上缴收入0.00万元，占0.00%；其他收入91.11万元，占12.51%。</w:t>
      </w:r>
    </w:p>
    <w:p w14:paraId="13FDF478">
      <w:pPr>
        <w:spacing w:line="640" w:lineRule="exact"/>
        <w:ind w:firstLine="640"/>
        <w:jc w:val="both"/>
        <w:outlineLvl w:val="2"/>
      </w:pPr>
      <w:r>
        <w:rPr>
          <w:rFonts w:ascii="黑体" w:hAnsi="黑体" w:eastAsia="黑体"/>
          <w:sz w:val="32"/>
        </w:rPr>
        <w:t>三、支出决算情况说明</w:t>
      </w:r>
    </w:p>
    <w:p w14:paraId="0D0A6F29">
      <w:pPr>
        <w:spacing w:line="580" w:lineRule="exact"/>
        <w:ind w:firstLine="640"/>
        <w:jc w:val="both"/>
      </w:pPr>
      <w:r>
        <w:rPr>
          <w:rFonts w:ascii="仿宋_GB2312" w:hAnsi="仿宋_GB2312" w:eastAsia="仿宋_GB2312"/>
          <w:b/>
          <w:sz w:val="32"/>
        </w:rPr>
        <w:t>本年支出724.52万元，</w:t>
      </w:r>
      <w:r>
        <w:rPr>
          <w:rFonts w:ascii="仿宋_GB2312" w:hAnsi="仿宋_GB2312" w:eastAsia="仿宋_GB2312"/>
          <w:b w:val="0"/>
          <w:sz w:val="32"/>
        </w:rPr>
        <w:t>其中：基本支出452.39万元，占62.44%；项目支出272.13万元，占37.56%；上缴上级支出0.00万元，占0.00%；经营支出0.00万元，占0.00%；对附属单位补助支出0.00万元，占0.00%。</w:t>
      </w:r>
    </w:p>
    <w:p w14:paraId="3413FC04">
      <w:pPr>
        <w:spacing w:line="640" w:lineRule="exact"/>
        <w:ind w:firstLine="640"/>
        <w:jc w:val="both"/>
        <w:outlineLvl w:val="2"/>
      </w:pPr>
      <w:r>
        <w:rPr>
          <w:rFonts w:ascii="黑体" w:hAnsi="黑体" w:eastAsia="黑体"/>
          <w:sz w:val="32"/>
        </w:rPr>
        <w:t>四、财政拨款收入支出决算总体情况说明</w:t>
      </w:r>
    </w:p>
    <w:p w14:paraId="799DF268">
      <w:pPr>
        <w:spacing w:line="580" w:lineRule="exact"/>
        <w:ind w:firstLine="640"/>
        <w:jc w:val="both"/>
      </w:pPr>
      <w:r>
        <w:rPr>
          <w:rFonts w:ascii="仿宋_GB2312" w:hAnsi="仿宋_GB2312" w:eastAsia="仿宋_GB2312"/>
          <w:b/>
          <w:sz w:val="32"/>
        </w:rPr>
        <w:t>2024年度财政拨款收入总计637.10万元，</w:t>
      </w:r>
      <w:r>
        <w:rPr>
          <w:rFonts w:ascii="仿宋_GB2312" w:hAnsi="仿宋_GB2312" w:eastAsia="仿宋_GB2312"/>
          <w:b w:val="0"/>
          <w:sz w:val="32"/>
        </w:rPr>
        <w:t>其中：年初财政拨款结转和结余0.00万元，本年财政拨款收入637.10万元。</w:t>
      </w:r>
      <w:r>
        <w:rPr>
          <w:rFonts w:ascii="仿宋_GB2312" w:hAnsi="仿宋_GB2312" w:eastAsia="仿宋_GB2312"/>
          <w:b/>
          <w:sz w:val="32"/>
        </w:rPr>
        <w:t>财政拨款支出总计637.10万元，</w:t>
      </w:r>
      <w:r>
        <w:rPr>
          <w:rFonts w:ascii="仿宋_GB2312" w:hAnsi="仿宋_GB2312" w:eastAsia="仿宋_GB2312"/>
          <w:b w:val="0"/>
          <w:sz w:val="32"/>
        </w:rPr>
        <w:t>其中：年末财政拨款结转和结余0.00万元，本年财政拨款支出637.10万元。</w:t>
      </w:r>
    </w:p>
    <w:p w14:paraId="15D5209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增加21.94万元，增长3.57%，主要原因是：本年在职人员工资调增，社保、公积金基数调增，人员经费增加。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年初预算数683.55万元，决算数637.10万元，预决算差异率-6.80%，主要原因是：年中调减中央“基层科普行动计划”项目资金，导致预决算存在差异。</w:t>
      </w:r>
    </w:p>
    <w:p w14:paraId="31B4CBD8">
      <w:pPr>
        <w:spacing w:line="640" w:lineRule="exact"/>
        <w:ind w:firstLine="640"/>
        <w:jc w:val="both"/>
        <w:outlineLvl w:val="2"/>
      </w:pPr>
      <w:r>
        <w:rPr>
          <w:rFonts w:ascii="黑体" w:hAnsi="黑体" w:eastAsia="黑体"/>
          <w:sz w:val="32"/>
        </w:rPr>
        <w:t>五、一般公共预算财政拨款支出决算情况说明</w:t>
      </w:r>
    </w:p>
    <w:p w14:paraId="45EFBA13">
      <w:pPr>
        <w:spacing w:line="640" w:lineRule="exact"/>
        <w:ind w:firstLine="640"/>
        <w:jc w:val="both"/>
        <w:outlineLvl w:val="3"/>
      </w:pPr>
      <w:r>
        <w:rPr>
          <w:rFonts w:ascii="楷体_GB2312" w:hAnsi="楷体_GB2312" w:eastAsia="楷体_GB2312"/>
          <w:b/>
          <w:sz w:val="32"/>
        </w:rPr>
        <w:t>（一）一般公共预算财政拨款支出决算总体情况</w:t>
      </w:r>
    </w:p>
    <w:p w14:paraId="41083E2B">
      <w:pPr>
        <w:spacing w:line="580" w:lineRule="exact"/>
        <w:ind w:firstLine="640"/>
        <w:jc w:val="both"/>
      </w:pPr>
      <w:r>
        <w:rPr>
          <w:rFonts w:ascii="仿宋_GB2312" w:hAnsi="仿宋_GB2312" w:eastAsia="仿宋_GB2312"/>
          <w:b/>
          <w:sz w:val="32"/>
        </w:rPr>
        <w:t>2024年度一般公共预算财政拨款支出637.10万元，</w:t>
      </w:r>
      <w:r>
        <w:rPr>
          <w:rFonts w:ascii="仿宋_GB2312" w:hAnsi="仿宋_GB2312" w:eastAsia="仿宋_GB2312"/>
          <w:b w:val="0"/>
          <w:sz w:val="32"/>
        </w:rPr>
        <w:t>占本年支出合计的87.93%。</w:t>
      </w:r>
      <w:r>
        <w:rPr>
          <w:rFonts w:ascii="仿宋_GB2312" w:hAnsi="仿宋_GB2312" w:eastAsia="仿宋_GB2312"/>
          <w:b/>
          <w:sz w:val="32"/>
        </w:rPr>
        <w:t>与上年相比，</w:t>
      </w:r>
      <w:r>
        <w:rPr>
          <w:rFonts w:ascii="仿宋_GB2312" w:hAnsi="仿宋_GB2312" w:eastAsia="仿宋_GB2312"/>
          <w:b w:val="0"/>
          <w:sz w:val="32"/>
        </w:rPr>
        <w:t>增加21.94万元，增长3.57%，主要原因是：本年在职人员工资调增，社保、公积金基数调增，人员经费增加。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年初预算数683.55万元，决算数637.10万元，预决算差异率-6.80%，主要原因是：年中调减中央“基层科普行动计划”项目资金，导致预决算存在差异。</w:t>
      </w:r>
    </w:p>
    <w:p w14:paraId="56DD3E97">
      <w:pPr>
        <w:spacing w:line="640" w:lineRule="exact"/>
        <w:ind w:firstLine="640"/>
        <w:jc w:val="both"/>
        <w:outlineLvl w:val="3"/>
      </w:pPr>
      <w:r>
        <w:rPr>
          <w:rFonts w:ascii="楷体_GB2312" w:hAnsi="楷体_GB2312" w:eastAsia="楷体_GB2312"/>
          <w:b/>
          <w:sz w:val="32"/>
        </w:rPr>
        <w:t>（二）一般公共预算财政拨款支出决算结构情况</w:t>
      </w:r>
    </w:p>
    <w:p w14:paraId="510988B6">
      <w:pPr>
        <w:spacing w:line="580" w:lineRule="exact"/>
        <w:ind w:firstLine="640"/>
        <w:jc w:val="both"/>
      </w:pPr>
      <w:r>
        <w:rPr>
          <w:rFonts w:ascii="仿宋_GB2312" w:hAnsi="仿宋_GB2312" w:eastAsia="仿宋_GB2312"/>
          <w:b w:val="0"/>
          <w:sz w:val="32"/>
        </w:rPr>
        <w:t>1.科学技术支出(类)637.10万元,占100.00%。</w:t>
      </w:r>
    </w:p>
    <w:p w14:paraId="13B5C8E7">
      <w:pPr>
        <w:spacing w:line="640" w:lineRule="exact"/>
        <w:ind w:firstLine="640"/>
        <w:jc w:val="both"/>
        <w:outlineLvl w:val="3"/>
      </w:pPr>
      <w:r>
        <w:rPr>
          <w:rFonts w:ascii="楷体_GB2312" w:hAnsi="楷体_GB2312" w:eastAsia="楷体_GB2312"/>
          <w:b/>
          <w:sz w:val="32"/>
        </w:rPr>
        <w:t>（三）一般公共预算财政拨款支出决算具体情况</w:t>
      </w:r>
    </w:p>
    <w:p w14:paraId="7EA6BF39">
      <w:pPr>
        <w:spacing w:line="580" w:lineRule="exact"/>
        <w:ind w:firstLine="640"/>
        <w:jc w:val="both"/>
      </w:pPr>
      <w:r>
        <w:rPr>
          <w:rFonts w:ascii="仿宋_GB2312" w:hAnsi="仿宋_GB2312" w:eastAsia="仿宋_GB2312"/>
          <w:b w:val="0"/>
          <w:sz w:val="32"/>
        </w:rPr>
        <w:t>1.科学技术支出(类)科学技术管理事务(款)行政运行(项):支出决算数为267.08万元，比上年决算增加33.17万元，增长14.18%,主要原因是：本年行政在职人员工资调增，导致相关人员经费较上年有所增加。本年增加编制外人员劳务费经费，相关支出增加。</w:t>
      </w:r>
    </w:p>
    <w:p w14:paraId="7EBDFFE6">
      <w:pPr>
        <w:spacing w:line="580" w:lineRule="exact"/>
        <w:ind w:firstLine="640"/>
        <w:jc w:val="both"/>
      </w:pPr>
      <w:r>
        <w:rPr>
          <w:rFonts w:ascii="仿宋_GB2312" w:hAnsi="仿宋_GB2312" w:eastAsia="仿宋_GB2312"/>
          <w:b w:val="0"/>
          <w:sz w:val="32"/>
        </w:rPr>
        <w:t>2.科学技术支出(类)科学技术管理事务(款)机关服务(项):支出决算数为185.29万元，比上年决算增加9.83万元，增长5.60%,主要原因是：本年事业在职人员工资调增，导致相关人员经费较上年有所增加。</w:t>
      </w:r>
    </w:p>
    <w:p w14:paraId="2982761F">
      <w:pPr>
        <w:spacing w:line="580" w:lineRule="exact"/>
        <w:ind w:firstLine="640"/>
        <w:jc w:val="both"/>
      </w:pPr>
      <w:r>
        <w:rPr>
          <w:rFonts w:ascii="仿宋_GB2312" w:hAnsi="仿宋_GB2312" w:eastAsia="仿宋_GB2312"/>
          <w:b w:val="0"/>
          <w:sz w:val="32"/>
        </w:rPr>
        <w:t>3.科学技术支出(类)科学技术普及(款)科普活动(项):支出决算数为184.74万元，比上年决算减少21.05万元，下降10.23%,主要原因是：本年基层科普行动计划资金较上年减少。</w:t>
      </w:r>
    </w:p>
    <w:p w14:paraId="16E58A66">
      <w:pPr>
        <w:spacing w:line="640" w:lineRule="exact"/>
        <w:ind w:firstLine="640"/>
        <w:jc w:val="both"/>
        <w:outlineLvl w:val="2"/>
      </w:pPr>
      <w:r>
        <w:rPr>
          <w:rFonts w:ascii="黑体" w:hAnsi="黑体" w:eastAsia="黑体"/>
          <w:sz w:val="32"/>
        </w:rPr>
        <w:t>六、一般公共预算财政拨款基本支出决算情况说明</w:t>
      </w:r>
    </w:p>
    <w:p w14:paraId="364AB931">
      <w:pPr>
        <w:spacing w:line="580" w:lineRule="exact"/>
        <w:ind w:firstLine="640"/>
        <w:jc w:val="both"/>
      </w:pPr>
      <w:r>
        <w:rPr>
          <w:rFonts w:ascii="仿宋_GB2312" w:hAnsi="仿宋_GB2312" w:eastAsia="仿宋_GB2312"/>
          <w:b w:val="0"/>
          <w:sz w:val="32"/>
        </w:rPr>
        <w:t>2024年度一般公共预算财政拨款基本支出452.36万元，其中：</w:t>
      </w:r>
      <w:r>
        <w:rPr>
          <w:rFonts w:ascii="仿宋_GB2312" w:hAnsi="仿宋_GB2312" w:eastAsia="仿宋_GB2312"/>
          <w:b/>
          <w:sz w:val="32"/>
        </w:rPr>
        <w:t>人员经费407.46万元，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07CB87B5">
      <w:pPr>
        <w:spacing w:line="580" w:lineRule="exact"/>
        <w:ind w:firstLine="640"/>
        <w:jc w:val="both"/>
      </w:pPr>
      <w:r>
        <w:rPr>
          <w:rFonts w:ascii="仿宋_GB2312" w:hAnsi="仿宋_GB2312" w:eastAsia="仿宋_GB2312"/>
          <w:b/>
          <w:sz w:val="32"/>
        </w:rPr>
        <w:t>公用经费44.90万元，</w:t>
      </w:r>
      <w:r>
        <w:rPr>
          <w:rFonts w:ascii="仿宋_GB2312" w:hAnsi="仿宋_GB2312" w:eastAsia="仿宋_GB2312"/>
          <w:b w:val="0"/>
          <w:sz w:val="32"/>
        </w:rPr>
        <w:t>包括：办公费、水费、电费、邮电费、取暖费、物业管理费、差旅费、租赁费、培训费、劳务费、工会经费、福利费、公务用车运行维护费、其他商品和服务支出。</w:t>
      </w:r>
    </w:p>
    <w:p w14:paraId="57C82139">
      <w:pPr>
        <w:spacing w:line="640" w:lineRule="exact"/>
        <w:ind w:firstLine="640"/>
        <w:jc w:val="both"/>
        <w:outlineLvl w:val="2"/>
      </w:pPr>
      <w:r>
        <w:rPr>
          <w:rFonts w:ascii="黑体" w:hAnsi="黑体" w:eastAsia="黑体"/>
          <w:sz w:val="32"/>
        </w:rPr>
        <w:t>七、政府性基金预算财政拨款收入支出决算情况说明</w:t>
      </w:r>
    </w:p>
    <w:p w14:paraId="74BA5EEB">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69C1BBC">
      <w:pPr>
        <w:spacing w:line="640" w:lineRule="exact"/>
        <w:ind w:firstLine="640"/>
        <w:jc w:val="both"/>
        <w:outlineLvl w:val="2"/>
      </w:pPr>
      <w:r>
        <w:rPr>
          <w:rFonts w:ascii="黑体" w:hAnsi="黑体" w:eastAsia="黑体"/>
          <w:sz w:val="32"/>
        </w:rPr>
        <w:t>八、国有资本经营预算财政拨款收入支出决算情况说明</w:t>
      </w:r>
    </w:p>
    <w:p w14:paraId="75081ADE">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228EE2B">
      <w:pPr>
        <w:spacing w:line="640" w:lineRule="exact"/>
        <w:ind w:firstLine="640"/>
        <w:jc w:val="both"/>
        <w:outlineLvl w:val="2"/>
      </w:pPr>
      <w:r>
        <w:rPr>
          <w:rFonts w:ascii="黑体" w:hAnsi="黑体" w:eastAsia="黑体"/>
          <w:sz w:val="32"/>
        </w:rPr>
        <w:t>九、财政拨款“三公”经费支出决算情况说明</w:t>
      </w:r>
    </w:p>
    <w:p w14:paraId="60467CCC">
      <w:pPr>
        <w:spacing w:line="580" w:lineRule="exact"/>
        <w:ind w:firstLine="640"/>
        <w:jc w:val="both"/>
      </w:pPr>
      <w:r>
        <w:rPr>
          <w:rFonts w:ascii="仿宋_GB2312" w:hAnsi="仿宋_GB2312" w:eastAsia="仿宋_GB2312"/>
          <w:b/>
          <w:sz w:val="32"/>
        </w:rPr>
        <w:t>2024年度财政拨款“三公”经费支出8.99万元，</w:t>
      </w:r>
      <w:r>
        <w:rPr>
          <w:rFonts w:ascii="仿宋_GB2312" w:hAnsi="仿宋_GB2312" w:eastAsia="仿宋_GB2312"/>
          <w:b w:val="0"/>
          <w:sz w:val="32"/>
        </w:rPr>
        <w:t>比上年减少0.01万元，下降0.11%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8.99万元，占100.00%，比上年减少0.01万元，下降0.11%，主要原因是：严格落实中央八项规定精神，厉行节约，减少公务用车运行维护费。公务接待费支出0.00万元，占0.00%，比上年增加0.00万元，增长0.00%，主要原因是：2023年与2024年均未安排公务接待费支出。</w:t>
      </w:r>
    </w:p>
    <w:p w14:paraId="378E31AB">
      <w:pPr>
        <w:spacing w:line="580" w:lineRule="exact"/>
        <w:ind w:firstLine="640"/>
        <w:jc w:val="both"/>
      </w:pPr>
      <w:r>
        <w:rPr>
          <w:rFonts w:ascii="仿宋_GB2312" w:hAnsi="仿宋_GB2312" w:eastAsia="仿宋_GB2312"/>
          <w:b/>
          <w:sz w:val="32"/>
        </w:rPr>
        <w:t>具体情况如下：</w:t>
      </w:r>
    </w:p>
    <w:p w14:paraId="602CCA3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76D877DC">
      <w:pPr>
        <w:spacing w:line="580" w:lineRule="exact"/>
        <w:ind w:firstLine="640"/>
        <w:jc w:val="both"/>
      </w:pPr>
      <w:r>
        <w:rPr>
          <w:rFonts w:ascii="仿宋_GB2312" w:hAnsi="仿宋_GB2312" w:eastAsia="仿宋_GB2312"/>
          <w:b w:val="0"/>
          <w:sz w:val="32"/>
        </w:rPr>
        <w:t>公务用车购置及运行维护费8.99万元，其中：公务用车购置费0.00万元，公务用车运行维护费8.99万元。公务用车运行维护费开支内容包括车辆加油费，维修费，保险费。公务用车购置数0辆，公务用车保有量2辆。国有资产占用情况中固定资产车辆3辆，与公务用车保有量差异原因是：差异车辆为一般业务用车，预算未安排公务用车运行维护费。</w:t>
      </w:r>
    </w:p>
    <w:p w14:paraId="28EA450A">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9E823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9.12万元，决算数8.99万元，预决算差异率-1.43%，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8.99万元，决算数8.99万元，预决算差异率0.00%，主要原因是：严格按照预算执行，预决算无差异。公务接待费全年预算数0.13万元，决算数0.00万元，预决算差异率-100.00%，主要原因是：严格落实中央八项规定精神，厉行节约，本部门无公务接待费。</w:t>
      </w:r>
    </w:p>
    <w:p w14:paraId="4FFD6A5A">
      <w:pPr>
        <w:spacing w:line="640" w:lineRule="exact"/>
        <w:ind w:firstLine="640"/>
        <w:jc w:val="both"/>
        <w:outlineLvl w:val="2"/>
      </w:pPr>
      <w:r>
        <w:rPr>
          <w:rFonts w:ascii="黑体" w:hAnsi="黑体" w:eastAsia="黑体"/>
          <w:sz w:val="32"/>
        </w:rPr>
        <w:t>十、其他重要事项的情况说明</w:t>
      </w:r>
    </w:p>
    <w:p w14:paraId="6BC28805">
      <w:pPr>
        <w:spacing w:line="640" w:lineRule="exact"/>
        <w:ind w:firstLine="640"/>
        <w:jc w:val="both"/>
        <w:outlineLvl w:val="3"/>
      </w:pPr>
      <w:r>
        <w:rPr>
          <w:rFonts w:ascii="楷体_GB2312" w:hAnsi="楷体_GB2312" w:eastAsia="楷体_GB2312"/>
          <w:b/>
          <w:sz w:val="32"/>
        </w:rPr>
        <w:t>（一）机关运行经费及公用经费支出情况</w:t>
      </w:r>
    </w:p>
    <w:p w14:paraId="1C0B41E0">
      <w:pPr>
        <w:spacing w:line="580" w:lineRule="exact"/>
        <w:ind w:firstLine="640"/>
        <w:jc w:val="both"/>
      </w:pPr>
      <w:r>
        <w:rPr>
          <w:rFonts w:ascii="仿宋_GB2312" w:hAnsi="仿宋_GB2312" w:eastAsia="仿宋_GB2312"/>
          <w:b w:val="0"/>
          <w:sz w:val="32"/>
        </w:rPr>
        <w:t>2024年度新疆巴音郭楞蒙古自治州科学技术协会（行政单位和参照公务员法管理事业单位）机关运行经费支出44.90万元，比上年增加12.60万元，增长39.01%，主要原因是：本年增加编制外人员劳务费经费，导致机关运行经费较上年增加。</w:t>
      </w:r>
    </w:p>
    <w:p w14:paraId="5CB54E76">
      <w:pPr>
        <w:spacing w:line="640" w:lineRule="exact"/>
        <w:ind w:firstLine="640"/>
        <w:jc w:val="both"/>
        <w:outlineLvl w:val="3"/>
      </w:pPr>
      <w:r>
        <w:rPr>
          <w:rFonts w:ascii="楷体_GB2312" w:hAnsi="楷体_GB2312" w:eastAsia="楷体_GB2312"/>
          <w:b/>
          <w:sz w:val="32"/>
        </w:rPr>
        <w:t>（二）政府采购情况</w:t>
      </w:r>
    </w:p>
    <w:p w14:paraId="0D04466C">
      <w:pPr>
        <w:spacing w:line="580" w:lineRule="exact"/>
        <w:ind w:firstLine="640"/>
        <w:jc w:val="both"/>
      </w:pPr>
      <w:r>
        <w:rPr>
          <w:rFonts w:ascii="仿宋_GB2312" w:hAnsi="仿宋_GB2312" w:eastAsia="仿宋_GB2312"/>
          <w:b w:val="0"/>
          <w:sz w:val="32"/>
        </w:rPr>
        <w:t>2024年度政府采购支出总额7.93万元，其中：政府采购货物支出3.13万元、政府采购工程支出0.00万元、政府采购服务支出4.80万元。</w:t>
      </w:r>
    </w:p>
    <w:p w14:paraId="60403577">
      <w:pPr>
        <w:spacing w:line="580" w:lineRule="exact"/>
        <w:ind w:firstLine="640"/>
        <w:jc w:val="both"/>
      </w:pPr>
      <w:r>
        <w:rPr>
          <w:rFonts w:ascii="仿宋_GB2312" w:hAnsi="仿宋_GB2312" w:eastAsia="仿宋_GB2312"/>
          <w:b w:val="0"/>
          <w:sz w:val="32"/>
        </w:rPr>
        <w:t>授予中小企业合同金额7.93万元，占政府采购支出总额的100.00%，其中：授予小微企业合同金额7.93万元，占政府采购支出总额的100.00%。</w:t>
      </w:r>
    </w:p>
    <w:p w14:paraId="6FE84200">
      <w:pPr>
        <w:spacing w:line="640" w:lineRule="exact"/>
        <w:ind w:firstLine="640"/>
        <w:jc w:val="both"/>
        <w:outlineLvl w:val="3"/>
      </w:pPr>
      <w:r>
        <w:rPr>
          <w:rFonts w:ascii="楷体_GB2312" w:hAnsi="楷体_GB2312" w:eastAsia="楷体_GB2312"/>
          <w:b/>
          <w:sz w:val="32"/>
        </w:rPr>
        <w:t>（三）国有资产占用情况说明</w:t>
      </w:r>
    </w:p>
    <w:p w14:paraId="292B5EDE">
      <w:pPr>
        <w:spacing w:line="580" w:lineRule="exact"/>
        <w:ind w:firstLine="640"/>
        <w:jc w:val="both"/>
      </w:pPr>
      <w:r>
        <w:rPr>
          <w:rFonts w:ascii="仿宋_GB2312" w:hAnsi="仿宋_GB2312" w:eastAsia="仿宋_GB2312"/>
          <w:b w:val="0"/>
          <w:sz w:val="32"/>
        </w:rPr>
        <w:t>截至2024年12月31日，房屋0.00平方米，价值0.00万元。车辆3辆，价值81.73万元，其中：副部（省）级及以上领导用车0辆、主要负责人用车0辆、机要通信用车0辆、应急保障用车0辆、执法执勤用车0辆、特种专业技术用车1辆、离退休干部服务用车0辆、其他用车2辆，其他用车主要是：一般公务用车。单价100万元（含）以上设备（不含车辆）0台（套）。</w:t>
      </w:r>
    </w:p>
    <w:p w14:paraId="3464DD33">
      <w:pPr>
        <w:spacing w:line="640" w:lineRule="exact"/>
        <w:ind w:firstLine="640"/>
        <w:jc w:val="both"/>
        <w:outlineLvl w:val="2"/>
      </w:pPr>
      <w:r>
        <w:rPr>
          <w:rFonts w:ascii="黑体" w:hAnsi="黑体" w:eastAsia="黑体"/>
          <w:sz w:val="32"/>
        </w:rPr>
        <w:t>十一、预算绩效的情况说明</w:t>
      </w:r>
    </w:p>
    <w:p w14:paraId="0E4E256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789.40万元，实际执行总额724.52万元；预算绩效评价项目8个，全年预算数219.95万元，全年执行数211.86万元。预算绩效管理取得的成效：一是本部门以绩效目标实现为导向，通过加强制度建设、提升预算执行质量，在预算绩效管理方面取得显著成效。以科学制定绩效目标作为重要抓手，明确各环节责任边界，通过目标量化分解与动态跟踪，有效推动了绩效目标的顺利落地。​二是自全面落实预算绩效管理工作以来，本部门对项目资金使用的理解与认识更趋明确清晰。通过构建“预算编制—执行监控—绩效评价—结果应用”全流程管理闭环，牢固树立了“绩效优先”的管理理念，提升部门整体管理效能和资金使用效益，为全面推行绩效管理奠定了坚实基础。发现的问题及原因：一是存在的问题财政绩效管理有待提高。相关绩效管理方面专业知识的系统性学习有待加强。二是动态监控机制不完善，对财政资金使用过程的实时跟踪和预警能力不足，难以及时发现和纠正资金使用中的偏差。下一步改进措施：一是加强绩效评价管理制度和流程的建设，进一步深化、完善绩效管理体系，建立全过程的预算绩效管理机制，促进绩效管理工作向广度和深度延伸。二是完善动态监控机制。构建覆盖财政资金使用全流程的动态监控系统，明确监控节点和预警指标，实时跟踪资金的拨付、使用情况。一旦发现资金使用偏离预期目标或存在违规风险，及时发出预警并督促整改。加强对重点领域、重大项目资金的专项监控，确保资金安全高效使用。具体附部门整体支出绩效自评表，项目支出绩效自评表和部门评价报告。</w:t>
      </w:r>
    </w:p>
    <w:p w14:paraId="0CE2170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0C8C21E">
        <w:tblPrEx>
          <w:tblCellMar>
            <w:top w:w="0" w:type="dxa"/>
            <w:left w:w="108" w:type="dxa"/>
            <w:bottom w:w="0" w:type="dxa"/>
            <w:right w:w="108" w:type="dxa"/>
          </w:tblCellMar>
        </w:tblPrEx>
        <w:tc>
          <w:tcPr>
            <w:tcW w:w="8840" w:type="dxa"/>
            <w:gridSpan w:val="8"/>
            <w:vAlign w:val="center"/>
          </w:tcPr>
          <w:p w14:paraId="3622439F">
            <w:pPr>
              <w:jc w:val="center"/>
            </w:pPr>
            <w:r>
              <w:rPr>
                <w:rFonts w:ascii="宋体" w:hAnsi="宋体" w:eastAsia="宋体"/>
                <w:sz w:val="24"/>
              </w:rPr>
              <w:t>部门整体支出绩效自评表</w:t>
            </w:r>
          </w:p>
        </w:tc>
      </w:tr>
      <w:tr w14:paraId="03C55472">
        <w:tblPrEx>
          <w:tblCellMar>
            <w:top w:w="0" w:type="dxa"/>
            <w:left w:w="108" w:type="dxa"/>
            <w:bottom w:w="0" w:type="dxa"/>
            <w:right w:w="108" w:type="dxa"/>
          </w:tblCellMar>
        </w:tblPrEx>
        <w:tc>
          <w:tcPr>
            <w:tcW w:w="8840" w:type="dxa"/>
            <w:gridSpan w:val="8"/>
            <w:vAlign w:val="center"/>
          </w:tcPr>
          <w:p w14:paraId="355E2578">
            <w:pPr>
              <w:jc w:val="center"/>
            </w:pPr>
            <w:r>
              <w:rPr>
                <w:rFonts w:ascii="宋体" w:hAnsi="宋体" w:eastAsia="宋体"/>
                <w:sz w:val="24"/>
              </w:rPr>
              <w:t>（2024年度）</w:t>
            </w:r>
          </w:p>
        </w:tc>
      </w:tr>
      <w:tr w14:paraId="45611BA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D5BE4">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033E0C">
            <w:pPr>
              <w:jc w:val="center"/>
            </w:pPr>
            <w:r>
              <w:rPr>
                <w:rFonts w:ascii="宋体" w:hAnsi="宋体" w:eastAsia="宋体"/>
                <w:sz w:val="16"/>
              </w:rPr>
              <w:t>新疆巴音郭楞蒙古自治州科学技术协会</w:t>
            </w:r>
          </w:p>
        </w:tc>
      </w:tr>
      <w:tr w14:paraId="346495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D2B6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03B6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D7BC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8B99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3EE5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9A0A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400C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7E858">
            <w:pPr>
              <w:jc w:val="center"/>
            </w:pPr>
            <w:r>
              <w:rPr>
                <w:rFonts w:ascii="宋体" w:hAnsi="宋体" w:eastAsia="宋体"/>
                <w:sz w:val="16"/>
              </w:rPr>
              <w:t>得分</w:t>
            </w:r>
          </w:p>
        </w:tc>
      </w:tr>
      <w:tr w14:paraId="1020EA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487A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EFAA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40D5A">
            <w:pPr>
              <w:jc w:val="center"/>
            </w:pPr>
            <w:r>
              <w:rPr>
                <w:rFonts w:ascii="宋体" w:hAnsi="宋体" w:eastAsia="宋体"/>
                <w:sz w:val="16"/>
              </w:rPr>
              <w:t>710.09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85CD6">
            <w:pPr>
              <w:jc w:val="center"/>
            </w:pPr>
            <w:r>
              <w:rPr>
                <w:rFonts w:ascii="宋体" w:hAnsi="宋体" w:eastAsia="宋体"/>
                <w:sz w:val="16"/>
              </w:rPr>
              <w:t>789.40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BC148">
            <w:pPr>
              <w:jc w:val="center"/>
            </w:pPr>
            <w:r>
              <w:rPr>
                <w:rFonts w:ascii="宋体" w:hAnsi="宋体" w:eastAsia="宋体"/>
                <w:sz w:val="16"/>
              </w:rPr>
              <w:t>724.52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FD91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F9430">
            <w:pPr>
              <w:jc w:val="center"/>
            </w:pPr>
            <w:r>
              <w:rPr>
                <w:rFonts w:ascii="宋体" w:hAnsi="宋体" w:eastAsia="宋体"/>
                <w:sz w:val="16"/>
              </w:rPr>
              <w:t>91.78%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19079">
            <w:pPr>
              <w:jc w:val="center"/>
            </w:pPr>
            <w:r>
              <w:rPr>
                <w:rFonts w:ascii="宋体" w:hAnsi="宋体" w:eastAsia="宋体"/>
                <w:sz w:val="16"/>
              </w:rPr>
              <w:t>9.18</w:t>
            </w:r>
          </w:p>
        </w:tc>
      </w:tr>
      <w:tr w14:paraId="583EE4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FFF5D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21DD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246AB">
            <w:pPr>
              <w:jc w:val="center"/>
            </w:pPr>
            <w:r>
              <w:rPr>
                <w:rFonts w:ascii="宋体" w:hAnsi="宋体" w:eastAsia="宋体"/>
                <w:sz w:val="16"/>
              </w:rPr>
              <w:t>180.62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50D8D">
            <w:pPr>
              <w:jc w:val="center"/>
            </w:pPr>
            <w:r>
              <w:rPr>
                <w:rFonts w:ascii="宋体" w:hAnsi="宋体" w:eastAsia="宋体"/>
                <w:sz w:val="16"/>
              </w:rPr>
              <w:t>144.67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94F72">
            <w:pPr>
              <w:jc w:val="center"/>
            </w:pPr>
            <w:r>
              <w:rPr>
                <w:rFonts w:ascii="宋体" w:hAnsi="宋体" w:eastAsia="宋体"/>
                <w:sz w:val="16"/>
              </w:rPr>
              <w:t>144.67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D4D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5F3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B6410">
            <w:pPr>
              <w:jc w:val="center"/>
            </w:pPr>
            <w:r>
              <w:rPr>
                <w:rFonts w:ascii="宋体" w:hAnsi="宋体" w:eastAsia="宋体"/>
                <w:sz w:val="16"/>
              </w:rPr>
              <w:t>-</w:t>
            </w:r>
          </w:p>
        </w:tc>
      </w:tr>
      <w:tr w14:paraId="4BAA4E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230C7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4481A">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F2215">
            <w:pPr>
              <w:jc w:val="center"/>
            </w:pPr>
            <w:r>
              <w:rPr>
                <w:rFonts w:ascii="宋体" w:hAnsi="宋体" w:eastAsia="宋体"/>
                <w:sz w:val="16"/>
              </w:rPr>
              <w:t>502.93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90B9E">
            <w:pPr>
              <w:jc w:val="center"/>
            </w:pPr>
            <w:r>
              <w:rPr>
                <w:rFonts w:ascii="宋体" w:hAnsi="宋体" w:eastAsia="宋体"/>
                <w:sz w:val="16"/>
              </w:rPr>
              <w:t>492.44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E38A7">
            <w:pPr>
              <w:jc w:val="center"/>
            </w:pPr>
            <w:r>
              <w:rPr>
                <w:rFonts w:ascii="宋体" w:hAnsi="宋体" w:eastAsia="宋体"/>
                <w:sz w:val="16"/>
              </w:rPr>
              <w:t>492.44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2AE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B0D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EB2A8">
            <w:pPr>
              <w:jc w:val="center"/>
            </w:pPr>
            <w:r>
              <w:rPr>
                <w:rFonts w:ascii="宋体" w:hAnsi="宋体" w:eastAsia="宋体"/>
                <w:sz w:val="16"/>
              </w:rPr>
              <w:t>-</w:t>
            </w:r>
          </w:p>
        </w:tc>
      </w:tr>
      <w:tr w14:paraId="21BADF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CD90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ABA62">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80E546">
            <w:pPr>
              <w:jc w:val="center"/>
            </w:pPr>
            <w:r>
              <w:rPr>
                <w:rFonts w:ascii="宋体" w:hAnsi="宋体" w:eastAsia="宋体"/>
                <w:sz w:val="16"/>
              </w:rPr>
              <w:t>26.54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F60B7">
            <w:pPr>
              <w:jc w:val="center"/>
            </w:pPr>
            <w:r>
              <w:rPr>
                <w:rFonts w:ascii="宋体" w:hAnsi="宋体" w:eastAsia="宋体"/>
                <w:sz w:val="16"/>
              </w:rPr>
              <w:t>152.29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77C21">
            <w:pPr>
              <w:jc w:val="center"/>
            </w:pPr>
            <w:r>
              <w:rPr>
                <w:rFonts w:ascii="宋体" w:hAnsi="宋体" w:eastAsia="宋体"/>
                <w:sz w:val="16"/>
              </w:rPr>
              <w:t>87.41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EE9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39A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CD188">
            <w:pPr>
              <w:jc w:val="center"/>
            </w:pPr>
            <w:r>
              <w:rPr>
                <w:rFonts w:ascii="宋体" w:hAnsi="宋体" w:eastAsia="宋体"/>
                <w:sz w:val="16"/>
              </w:rPr>
              <w:t>-</w:t>
            </w:r>
          </w:p>
        </w:tc>
      </w:tr>
      <w:tr w14:paraId="04EEC8F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EE8D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0FA10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D5F11E">
            <w:pPr>
              <w:jc w:val="center"/>
            </w:pPr>
            <w:r>
              <w:rPr>
                <w:rFonts w:ascii="宋体" w:hAnsi="宋体" w:eastAsia="宋体"/>
                <w:sz w:val="16"/>
              </w:rPr>
              <w:t>实际完成情况</w:t>
            </w:r>
          </w:p>
        </w:tc>
      </w:tr>
      <w:tr w14:paraId="0B1615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788A0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8FD79">
            <w:pPr>
              <w:jc w:val="both"/>
            </w:pPr>
            <w:r>
              <w:rPr>
                <w:rFonts w:ascii="宋体" w:hAnsi="宋体" w:eastAsia="宋体"/>
                <w:sz w:val="16"/>
              </w:rPr>
              <w:t>推动州科协学习型机关建设，提升科协组织服务中心工作的政治能力和履职水平；推进“科创中国”试点城市建设工作，推进科技成果转化和产业化，提升科技创新服务能力；推进科普信息化建设，利用电视、广播、报刊、网络、移动终端等多渠道传播途径，向公众宣传科普知识。发挥好“科普中国”资源作用，促进科普资源与各地全媒体广泛合作，推动科普宣传融入各地融媒体中心；加强农民科学素质培训培育，开展科技培训、科普宣传和科技服务活动，不断提高农牧民种养技术、技能；深入实施基层科普行动计划，推动基层科普组织、科普基地、科普人才队伍和特色学校建设；持续开展科技志愿服务“智惠行动”，不断加强科技志愿者队伍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D1C5CC">
            <w:pPr>
              <w:jc w:val="both"/>
            </w:pPr>
            <w:r>
              <w:rPr>
                <w:rFonts w:ascii="宋体" w:hAnsi="宋体" w:eastAsia="宋体"/>
                <w:sz w:val="16"/>
              </w:rPr>
              <w:t>本年度开展科普系列活动培训51场次，推动州科协学习型机关建设，提升科协组织服务中心工作的政治能力和履职水平；推进“科创中国”试点城市建设工作，推进科技成果转化和产业化，提升科技创新服务能力。制作科普宣传视频、拍摄乡村科普馆科普短剧10部，开展“农村科技节”活动1场次。新纳入科协团体会员学（协）会2个。推进科普信息化建设，利用电视、广播、报刊、网络、移动终端等多渠道传播途径，向公众宣传科普知识。</w:t>
            </w:r>
          </w:p>
        </w:tc>
      </w:tr>
      <w:tr w14:paraId="466FF8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407A2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1B60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FA94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1EC92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8AD9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9693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4026D">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3C407">
            <w:pPr>
              <w:jc w:val="center"/>
            </w:pPr>
            <w:r>
              <w:rPr>
                <w:rFonts w:ascii="宋体" w:hAnsi="宋体" w:eastAsia="宋体"/>
                <w:sz w:val="16"/>
              </w:rPr>
              <w:t>得分</w:t>
            </w:r>
          </w:p>
        </w:tc>
      </w:tr>
      <w:tr w14:paraId="55A140E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6426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B392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0120A">
            <w:pPr>
              <w:jc w:val="center"/>
            </w:pPr>
            <w:r>
              <w:rPr>
                <w:rFonts w:ascii="宋体" w:hAnsi="宋体" w:eastAsia="宋体"/>
                <w:sz w:val="16"/>
              </w:rPr>
              <w:t>开展科普系列活动培训场次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25C91">
            <w:pPr>
              <w:jc w:val="center"/>
            </w:pPr>
            <w:r>
              <w:rPr>
                <w:rFonts w:ascii="宋体" w:hAnsi="宋体" w:eastAsia="宋体"/>
                <w:sz w:val="16"/>
              </w:rPr>
              <w:t>&gt;=51场次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E9B96">
            <w:pPr>
              <w:jc w:val="center"/>
            </w:pPr>
            <w:r>
              <w:rPr>
                <w:rFonts w:ascii="宋体" w:hAnsi="宋体" w:eastAsia="宋体"/>
                <w:sz w:val="16"/>
              </w:rPr>
              <w:t>巴州科协2024年党组工作要点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A902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B44D7">
            <w:pPr>
              <w:jc w:val="center"/>
            </w:pPr>
            <w:r>
              <w:rPr>
                <w:rFonts w:ascii="宋体" w:hAnsi="宋体" w:eastAsia="宋体"/>
                <w:sz w:val="16"/>
              </w:rPr>
              <w:t>51场次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0075F">
            <w:pPr>
              <w:jc w:val="center"/>
            </w:pPr>
            <w:r>
              <w:rPr>
                <w:rFonts w:ascii="宋体" w:hAnsi="宋体" w:eastAsia="宋体"/>
                <w:sz w:val="16"/>
              </w:rPr>
              <w:t>25</w:t>
            </w:r>
          </w:p>
        </w:tc>
      </w:tr>
      <w:tr w14:paraId="1DB3F4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E9D7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10AD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71B78">
            <w:pPr>
              <w:jc w:val="center"/>
            </w:pPr>
            <w:r>
              <w:rPr>
                <w:rFonts w:ascii="宋体" w:hAnsi="宋体" w:eastAsia="宋体"/>
                <w:sz w:val="16"/>
              </w:rPr>
              <w:t>制作科普宣传视频、拍摄乡村科普馆科普短剧数量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308E8">
            <w:pPr>
              <w:jc w:val="center"/>
            </w:pPr>
            <w:r>
              <w:rPr>
                <w:rFonts w:ascii="宋体" w:hAnsi="宋体" w:eastAsia="宋体"/>
                <w:sz w:val="16"/>
              </w:rPr>
              <w:t>&gt;=10部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CE192">
            <w:pPr>
              <w:jc w:val="center"/>
            </w:pPr>
            <w:r>
              <w:rPr>
                <w:rFonts w:ascii="宋体" w:hAnsi="宋体" w:eastAsia="宋体"/>
                <w:sz w:val="16"/>
              </w:rPr>
              <w:t>巴州科协2024年党组工作要点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0936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0E897">
            <w:pPr>
              <w:jc w:val="center"/>
            </w:pPr>
            <w:r>
              <w:rPr>
                <w:rFonts w:ascii="宋体" w:hAnsi="宋体" w:eastAsia="宋体"/>
                <w:sz w:val="16"/>
              </w:rPr>
              <w:t>10部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6D86C">
            <w:pPr>
              <w:jc w:val="center"/>
            </w:pPr>
            <w:r>
              <w:rPr>
                <w:rFonts w:ascii="宋体" w:hAnsi="宋体" w:eastAsia="宋体"/>
                <w:sz w:val="16"/>
              </w:rPr>
              <w:t>25</w:t>
            </w:r>
          </w:p>
        </w:tc>
      </w:tr>
      <w:tr w14:paraId="4BB9E5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D113F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684A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B4A9B8">
            <w:pPr>
              <w:jc w:val="center"/>
            </w:pPr>
            <w:r>
              <w:rPr>
                <w:rFonts w:ascii="宋体" w:hAnsi="宋体" w:eastAsia="宋体"/>
                <w:sz w:val="16"/>
              </w:rPr>
              <w:t>开展“农村科技节”活动场次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2B38A">
            <w:pPr>
              <w:jc w:val="center"/>
            </w:pPr>
            <w:r>
              <w:rPr>
                <w:rFonts w:ascii="宋体" w:hAnsi="宋体" w:eastAsia="宋体"/>
                <w:sz w:val="16"/>
              </w:rPr>
              <w:t>&gt;=1场次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6E398">
            <w:pPr>
              <w:jc w:val="center"/>
            </w:pPr>
            <w:r>
              <w:rPr>
                <w:rFonts w:ascii="宋体" w:hAnsi="宋体" w:eastAsia="宋体"/>
                <w:sz w:val="16"/>
              </w:rPr>
              <w:t>巴州科协2024年党组工作要点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2045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B2CAC">
            <w:pPr>
              <w:jc w:val="center"/>
            </w:pPr>
            <w:r>
              <w:rPr>
                <w:rFonts w:ascii="宋体" w:hAnsi="宋体" w:eastAsia="宋体"/>
                <w:sz w:val="16"/>
              </w:rPr>
              <w: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89CB2">
            <w:pPr>
              <w:jc w:val="center"/>
            </w:pPr>
            <w:r>
              <w:rPr>
                <w:rFonts w:ascii="宋体" w:hAnsi="宋体" w:eastAsia="宋体"/>
                <w:sz w:val="16"/>
              </w:rPr>
              <w:t>20</w:t>
            </w:r>
          </w:p>
        </w:tc>
      </w:tr>
      <w:tr w14:paraId="1B5899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7389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89E0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EF0C2">
            <w:pPr>
              <w:jc w:val="center"/>
            </w:pPr>
            <w:r>
              <w:rPr>
                <w:rFonts w:ascii="宋体" w:hAnsi="宋体" w:eastAsia="宋体"/>
                <w:sz w:val="16"/>
              </w:rPr>
              <w:t>新纳入科协团体会员学（协）会个数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AE44A">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7DBC5">
            <w:pPr>
              <w:jc w:val="center"/>
            </w:pPr>
            <w:r>
              <w:rPr>
                <w:rFonts w:ascii="宋体" w:hAnsi="宋体" w:eastAsia="宋体"/>
                <w:sz w:val="16"/>
              </w:rPr>
              <w:t>巴州科协2024年党组工作要点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0CC4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7BFA1">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9BF89">
            <w:pPr>
              <w:jc w:val="center"/>
            </w:pPr>
            <w:r>
              <w:rPr>
                <w:rFonts w:ascii="宋体" w:hAnsi="宋体" w:eastAsia="宋体"/>
                <w:sz w:val="16"/>
              </w:rPr>
              <w:t>20</w:t>
            </w:r>
          </w:p>
        </w:tc>
      </w:tr>
    </w:tbl>
    <w:p w14:paraId="2C719E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6D8382CF">
        <w:tc>
          <w:tcPr>
            <w:tcW w:w="8848" w:type="dxa"/>
            <w:gridSpan w:val="14"/>
            <w:vAlign w:val="center"/>
          </w:tcPr>
          <w:p w14:paraId="16E0DD48">
            <w:pPr>
              <w:jc w:val="center"/>
            </w:pPr>
            <w:r>
              <w:rPr>
                <w:rFonts w:ascii="宋体" w:hAnsi="宋体" w:eastAsia="宋体"/>
                <w:sz w:val="24"/>
              </w:rPr>
              <w:t>项目支出绩效自评表</w:t>
            </w:r>
          </w:p>
        </w:tc>
      </w:tr>
      <w:tr w14:paraId="1E42E9DD">
        <w:tblPrEx>
          <w:tblCellMar>
            <w:top w:w="0" w:type="dxa"/>
            <w:left w:w="108" w:type="dxa"/>
            <w:bottom w:w="0" w:type="dxa"/>
            <w:right w:w="108" w:type="dxa"/>
          </w:tblCellMar>
        </w:tblPrEx>
        <w:tc>
          <w:tcPr>
            <w:tcW w:w="8848" w:type="dxa"/>
            <w:gridSpan w:val="14"/>
            <w:vAlign w:val="center"/>
          </w:tcPr>
          <w:p w14:paraId="14D83B53">
            <w:pPr>
              <w:jc w:val="center"/>
            </w:pPr>
            <w:r>
              <w:rPr>
                <w:rFonts w:ascii="宋体" w:hAnsi="宋体" w:eastAsia="宋体"/>
                <w:sz w:val="24"/>
              </w:rPr>
              <w:t>(2024年度)</w:t>
            </w:r>
          </w:p>
        </w:tc>
      </w:tr>
      <w:tr w14:paraId="2D6E39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5A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A673DD">
            <w:pPr>
              <w:jc w:val="center"/>
            </w:pPr>
            <w:r>
              <w:rPr>
                <w:rFonts w:ascii="宋体" w:hAnsi="宋体" w:eastAsia="宋体"/>
                <w:sz w:val="16"/>
              </w:rPr>
              <w:t>2024年“科创中国”院士专家巴州行活动</w:t>
            </w:r>
          </w:p>
        </w:tc>
      </w:tr>
      <w:tr w14:paraId="2BFB4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39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B1062">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20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EBD1C">
            <w:pPr>
              <w:jc w:val="center"/>
            </w:pPr>
            <w:r>
              <w:rPr>
                <w:rFonts w:ascii="宋体" w:hAnsi="宋体" w:eastAsia="宋体"/>
                <w:sz w:val="16"/>
              </w:rPr>
              <w:t>新疆巴音郭楞蒙古自治州科学技术协会</w:t>
            </w:r>
          </w:p>
        </w:tc>
      </w:tr>
      <w:tr w14:paraId="3228F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8AD5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47E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9A4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26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53F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A7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16B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3895">
            <w:pPr>
              <w:jc w:val="center"/>
            </w:pPr>
            <w:r>
              <w:rPr>
                <w:rFonts w:ascii="宋体" w:hAnsi="宋体" w:eastAsia="宋体"/>
                <w:sz w:val="16"/>
              </w:rPr>
              <w:t>得分</w:t>
            </w:r>
          </w:p>
        </w:tc>
      </w:tr>
      <w:tr w14:paraId="257A8A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255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38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3531">
            <w:pPr>
              <w:jc w:val="center"/>
            </w:pPr>
            <w:r>
              <w:rPr>
                <w:rFonts w:ascii="宋体" w:hAnsi="宋体" w:eastAsia="宋体"/>
                <w:sz w:val="16"/>
              </w:rPr>
              <w:t>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9F99">
            <w:pPr>
              <w:jc w:val="center"/>
            </w:pPr>
            <w:r>
              <w:rPr>
                <w:rFonts w:ascii="宋体" w:hAnsi="宋体" w:eastAsia="宋体"/>
                <w:sz w:val="16"/>
              </w:rPr>
              <w:t>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0DFB">
            <w:pPr>
              <w:jc w:val="center"/>
            </w:pPr>
            <w:r>
              <w:rPr>
                <w:rFonts w:ascii="宋体" w:hAnsi="宋体" w:eastAsia="宋体"/>
                <w:sz w:val="16"/>
              </w:rPr>
              <w:t>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22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EFE7">
            <w:pPr>
              <w:jc w:val="center"/>
            </w:pPr>
            <w:r>
              <w:rPr>
                <w:rFonts w:ascii="宋体" w:hAnsi="宋体" w:eastAsia="宋体"/>
                <w:sz w:val="16"/>
              </w:rPr>
              <w:t>96.98%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FCD0">
            <w:pPr>
              <w:jc w:val="center"/>
            </w:pPr>
            <w:r>
              <w:rPr>
                <w:rFonts w:ascii="宋体" w:hAnsi="宋体" w:eastAsia="宋体"/>
                <w:sz w:val="16"/>
              </w:rPr>
              <w:t>9.25</w:t>
            </w:r>
          </w:p>
        </w:tc>
      </w:tr>
      <w:tr w14:paraId="43126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51C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186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16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BED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33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D4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D2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2163">
            <w:pPr>
              <w:jc w:val="center"/>
            </w:pPr>
            <w:r>
              <w:rPr>
                <w:rFonts w:ascii="宋体" w:hAnsi="宋体" w:eastAsia="宋体"/>
                <w:sz w:val="16"/>
              </w:rPr>
              <w:t>-</w:t>
            </w:r>
          </w:p>
        </w:tc>
      </w:tr>
      <w:tr w14:paraId="354B6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E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61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304C8">
            <w:pPr>
              <w:jc w:val="center"/>
            </w:pPr>
            <w:r>
              <w:rPr>
                <w:rFonts w:ascii="宋体" w:hAnsi="宋体" w:eastAsia="宋体"/>
                <w:sz w:val="16"/>
              </w:rPr>
              <w:t>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0DD5">
            <w:pPr>
              <w:jc w:val="center"/>
            </w:pPr>
            <w:r>
              <w:rPr>
                <w:rFonts w:ascii="宋体" w:hAnsi="宋体" w:eastAsia="宋体"/>
                <w:sz w:val="16"/>
              </w:rPr>
              <w:t>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EC844">
            <w:pPr>
              <w:jc w:val="center"/>
            </w:pPr>
            <w:r>
              <w:rPr>
                <w:rFonts w:ascii="宋体" w:hAnsi="宋体" w:eastAsia="宋体"/>
                <w:sz w:val="16"/>
              </w:rPr>
              <w:t>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A45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C7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4B6F">
            <w:pPr>
              <w:jc w:val="center"/>
            </w:pPr>
            <w:r>
              <w:rPr>
                <w:rFonts w:ascii="宋体" w:hAnsi="宋体" w:eastAsia="宋体"/>
                <w:sz w:val="16"/>
              </w:rPr>
              <w:t>-</w:t>
            </w:r>
          </w:p>
        </w:tc>
      </w:tr>
      <w:tr w14:paraId="5A143F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5B6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059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09B92">
            <w:pPr>
              <w:jc w:val="center"/>
            </w:pPr>
            <w:r>
              <w:rPr>
                <w:rFonts w:ascii="宋体" w:hAnsi="宋体" w:eastAsia="宋体"/>
                <w:sz w:val="16"/>
              </w:rPr>
              <w:t>总体目标完成情况</w:t>
            </w:r>
          </w:p>
        </w:tc>
      </w:tr>
      <w:tr w14:paraId="3729A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99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22948">
            <w:pPr>
              <w:jc w:val="both"/>
            </w:pPr>
            <w:r>
              <w:rPr>
                <w:rFonts w:ascii="宋体" w:hAnsi="宋体" w:eastAsia="宋体"/>
                <w:sz w:val="16"/>
              </w:rPr>
              <w:t>目标1：开展“科创中国”院士专家巴州行活动1场，开展天数不少于2天，参加人数不少于200人次。由中国科协、自治区科协牵头组织专家教授到巴州进行考察，有针对性地提出意见建议，为党委、政府提供科学决策和建议，为第二批“科创中国”试点城市建设工作提出指导，促进“科创中国”试点城市建设工作更好更高效</w:t>
            </w:r>
            <w:r>
              <w:rPr>
                <w:rFonts w:hint="eastAsia" w:ascii="宋体" w:hAnsi="宋体"/>
                <w:sz w:val="16"/>
                <w:lang w:eastAsia="zh-CN"/>
              </w:rPr>
              <w:t>地</w:t>
            </w:r>
            <w:r>
              <w:rPr>
                <w:rFonts w:ascii="宋体" w:hAnsi="宋体" w:eastAsia="宋体"/>
                <w:sz w:val="16"/>
              </w:rPr>
              <w:t>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5FC40">
            <w:pPr>
              <w:jc w:val="both"/>
            </w:pPr>
            <w:r>
              <w:rPr>
                <w:rFonts w:ascii="宋体" w:hAnsi="宋体" w:eastAsia="宋体"/>
                <w:sz w:val="16"/>
              </w:rPr>
              <w:t>开展“科创中国”院士专家巴州行活动1场，共有160人参加。并有针对性地提出意见建议，为党委、政府提供科学决策和建议，促进了“科创中国”试点城市建设工作更好更高效</w:t>
            </w:r>
            <w:r>
              <w:rPr>
                <w:rFonts w:hint="eastAsia" w:ascii="宋体" w:hAnsi="宋体"/>
                <w:sz w:val="16"/>
                <w:lang w:eastAsia="zh-CN"/>
              </w:rPr>
              <w:t>地</w:t>
            </w:r>
            <w:r>
              <w:rPr>
                <w:rFonts w:ascii="宋体" w:hAnsi="宋体" w:eastAsia="宋体"/>
                <w:sz w:val="16"/>
              </w:rPr>
              <w:t>推进。</w:t>
            </w:r>
          </w:p>
        </w:tc>
      </w:tr>
      <w:tr w14:paraId="653B79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D1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96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43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4F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D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1A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BB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679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A2E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12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3E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87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99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0E5D">
            <w:pPr>
              <w:jc w:val="center"/>
            </w:pPr>
            <w:r>
              <w:rPr>
                <w:rFonts w:ascii="宋体" w:hAnsi="宋体" w:eastAsia="宋体"/>
                <w:sz w:val="16"/>
              </w:rPr>
              <w:t>偏差原因分析及改进措施</w:t>
            </w:r>
          </w:p>
        </w:tc>
      </w:tr>
      <w:tr w14:paraId="65850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62E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D67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A4E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86CB">
            <w:pPr>
              <w:jc w:val="center"/>
            </w:pPr>
            <w:r>
              <w:rPr>
                <w:rFonts w:ascii="宋体" w:hAnsi="宋体" w:eastAsia="宋体"/>
                <w:sz w:val="16"/>
              </w:rPr>
              <w:t>开展“科创中国”院士专家巴州行活动场次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E151">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B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A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7AF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2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7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EA50">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2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D3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6FB8">
            <w:pPr>
              <w:jc w:val="center"/>
            </w:pPr>
          </w:p>
        </w:tc>
      </w:tr>
      <w:tr w14:paraId="28E45E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8B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7F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0D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B6DE">
            <w:pPr>
              <w:jc w:val="center"/>
            </w:pPr>
            <w:r>
              <w:rPr>
                <w:rFonts w:ascii="宋体" w:hAnsi="宋体" w:eastAsia="宋体"/>
                <w:sz w:val="16"/>
              </w:rPr>
              <w:t>开展“科创中国”院士专家巴州行活动天数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B423">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A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A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47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5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4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7003">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D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58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F693">
            <w:pPr>
              <w:jc w:val="center"/>
            </w:pPr>
          </w:p>
        </w:tc>
      </w:tr>
      <w:tr w14:paraId="3B1D1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2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AB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F9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EC28">
            <w:pPr>
              <w:jc w:val="center"/>
            </w:pPr>
            <w:r>
              <w:rPr>
                <w:rFonts w:ascii="宋体" w:hAnsi="宋体" w:eastAsia="宋体"/>
                <w:sz w:val="16"/>
              </w:rPr>
              <w:t>参加“科创中国”院士专家巴州行活动人次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CE71">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F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0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CE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9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8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E442">
            <w:pPr>
              <w:jc w:val="center"/>
            </w:pPr>
            <w:r>
              <w:rPr>
                <w:rFonts w:ascii="宋体" w:hAnsi="宋体" w:eastAsia="宋体"/>
                <w:sz w:val="16"/>
              </w:rPr>
              <w:t>=160人次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E32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91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90A7">
            <w:pPr>
              <w:jc w:val="center"/>
            </w:pPr>
            <w:r>
              <w:rPr>
                <w:rFonts w:ascii="宋体" w:hAnsi="宋体" w:eastAsia="宋体"/>
                <w:sz w:val="16"/>
              </w:rPr>
              <w:t>因本次“科创中国”院士专家巴州行活动宣传工作不足，导致参与人数较低，改进措施：通过扩大科普宣传人群，吸引更多的群众参与。</w:t>
            </w:r>
          </w:p>
        </w:tc>
      </w:tr>
      <w:tr w14:paraId="6F020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07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B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6A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F674">
            <w:pPr>
              <w:jc w:val="center"/>
            </w:pPr>
            <w:r>
              <w:rPr>
                <w:rFonts w:ascii="宋体" w:hAnsi="宋体" w:eastAsia="宋体"/>
                <w:sz w:val="16"/>
              </w:rPr>
              <w:t>开展“科创中国”院士专家巴州行活动保障率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AD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6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0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77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B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A0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F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7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69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E794">
            <w:pPr>
              <w:jc w:val="center"/>
            </w:pPr>
          </w:p>
        </w:tc>
      </w:tr>
      <w:tr w14:paraId="302B9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51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5A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8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CFC">
            <w:pPr>
              <w:jc w:val="center"/>
            </w:pPr>
            <w:r>
              <w:rPr>
                <w:rFonts w:ascii="宋体" w:hAnsi="宋体" w:eastAsia="宋体"/>
                <w:sz w:val="16"/>
              </w:rPr>
              <w:t>开展“科创中国”院士专家巴州行活动按时完成率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6A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2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13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3D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9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FF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B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47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4114">
            <w:pPr>
              <w:jc w:val="center"/>
            </w:pPr>
          </w:p>
        </w:tc>
      </w:tr>
      <w:tr w14:paraId="1F7BC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A8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1E2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24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96A7">
            <w:pPr>
              <w:jc w:val="center"/>
            </w:pPr>
            <w:r>
              <w:rPr>
                <w:rFonts w:ascii="宋体" w:hAnsi="宋体" w:eastAsia="宋体"/>
                <w:sz w:val="16"/>
              </w:rPr>
              <w:t>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A91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A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9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1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59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60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A924">
            <w:pPr>
              <w:jc w:val="center"/>
            </w:pPr>
            <w:r>
              <w:rPr>
                <w:rFonts w:ascii="宋体" w:hAnsi="宋体" w:eastAsia="宋体"/>
                <w:sz w:val="16"/>
              </w:rPr>
              <w:t>=3.11%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5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92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3C6">
            <w:pPr>
              <w:jc w:val="center"/>
            </w:pPr>
          </w:p>
        </w:tc>
      </w:tr>
      <w:tr w14:paraId="6FC20D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85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46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68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F6F8">
            <w:pPr>
              <w:jc w:val="center"/>
            </w:pPr>
            <w:r>
              <w:rPr>
                <w:rFonts w:ascii="宋体" w:hAnsi="宋体" w:eastAsia="宋体"/>
                <w:sz w:val="16"/>
              </w:rPr>
              <w:t>促进“科创中国”试点城市建设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3C0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D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5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F3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D6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A0F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F08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86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6CCB">
            <w:pPr>
              <w:jc w:val="center"/>
            </w:pPr>
          </w:p>
        </w:tc>
      </w:tr>
      <w:tr w14:paraId="66CCE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6A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21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DA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A0EC">
            <w:pPr>
              <w:jc w:val="center"/>
            </w:pPr>
            <w:r>
              <w:rPr>
                <w:rFonts w:ascii="宋体" w:hAnsi="宋体" w:eastAsia="宋体"/>
                <w:sz w:val="16"/>
              </w:rPr>
              <w:t>参加“科创中国”院士专家巴州行活动人员满意度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13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0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0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3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45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D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0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8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E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366E">
            <w:pPr>
              <w:jc w:val="center"/>
            </w:pPr>
          </w:p>
        </w:tc>
      </w:tr>
      <w:tr w14:paraId="69B512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4869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42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F40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C9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F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A37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73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58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60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0C1D">
            <w:pPr>
              <w:jc w:val="center"/>
            </w:pPr>
            <w:r>
              <w:rPr>
                <w:rFonts w:ascii="宋体" w:hAnsi="宋体" w:eastAsia="宋体"/>
                <w:sz w:val="16"/>
              </w:rPr>
              <w:t>95.25分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31082"/>
        </w:tc>
      </w:tr>
    </w:tbl>
    <w:p w14:paraId="3316FCFF">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96"/>
        <w:gridCol w:w="776"/>
        <w:gridCol w:w="622"/>
        <w:gridCol w:w="631"/>
        <w:gridCol w:w="625"/>
        <w:gridCol w:w="622"/>
        <w:gridCol w:w="626"/>
        <w:gridCol w:w="697"/>
        <w:gridCol w:w="632"/>
        <w:gridCol w:w="632"/>
        <w:gridCol w:w="629"/>
      </w:tblGrid>
      <w:tr w14:paraId="4B79EED2">
        <w:tblPrEx>
          <w:tblCellMar>
            <w:top w:w="0" w:type="dxa"/>
            <w:left w:w="108" w:type="dxa"/>
            <w:bottom w:w="0" w:type="dxa"/>
            <w:right w:w="108" w:type="dxa"/>
          </w:tblCellMar>
        </w:tblPrEx>
        <w:tc>
          <w:tcPr>
            <w:tcW w:w="8848" w:type="dxa"/>
            <w:gridSpan w:val="14"/>
            <w:vAlign w:val="center"/>
          </w:tcPr>
          <w:p w14:paraId="79925A2F">
            <w:pPr>
              <w:jc w:val="center"/>
            </w:pPr>
            <w:r>
              <w:rPr>
                <w:rFonts w:ascii="宋体" w:hAnsi="宋体" w:eastAsia="宋体"/>
                <w:sz w:val="24"/>
              </w:rPr>
              <w:t>项目支出绩效自评表</w:t>
            </w:r>
          </w:p>
        </w:tc>
      </w:tr>
      <w:tr w14:paraId="39700A7F">
        <w:tblPrEx>
          <w:tblCellMar>
            <w:top w:w="0" w:type="dxa"/>
            <w:left w:w="108" w:type="dxa"/>
            <w:bottom w:w="0" w:type="dxa"/>
            <w:right w:w="108" w:type="dxa"/>
          </w:tblCellMar>
        </w:tblPrEx>
        <w:tc>
          <w:tcPr>
            <w:tcW w:w="8848" w:type="dxa"/>
            <w:gridSpan w:val="14"/>
            <w:vAlign w:val="center"/>
          </w:tcPr>
          <w:p w14:paraId="1B0B6104">
            <w:pPr>
              <w:jc w:val="center"/>
            </w:pPr>
            <w:r>
              <w:rPr>
                <w:rFonts w:ascii="宋体" w:hAnsi="宋体" w:eastAsia="宋体"/>
                <w:sz w:val="24"/>
              </w:rPr>
              <w:t>(2024年度)</w:t>
            </w:r>
          </w:p>
        </w:tc>
      </w:tr>
      <w:tr w14:paraId="47EAA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1A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09A9C0">
            <w:pPr>
              <w:jc w:val="center"/>
            </w:pPr>
            <w:r>
              <w:rPr>
                <w:rFonts w:ascii="宋体" w:hAnsi="宋体" w:eastAsia="宋体"/>
                <w:sz w:val="16"/>
              </w:rPr>
              <w:t>2024年全民科学素质及基层科普行动计划</w:t>
            </w:r>
          </w:p>
        </w:tc>
      </w:tr>
      <w:tr w14:paraId="53B013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5B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841C8">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D6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BC06C7">
            <w:pPr>
              <w:jc w:val="center"/>
            </w:pPr>
            <w:r>
              <w:rPr>
                <w:rFonts w:ascii="宋体" w:hAnsi="宋体" w:eastAsia="宋体"/>
                <w:sz w:val="16"/>
              </w:rPr>
              <w:t>新疆巴音郭楞蒙古自治州科学技术协会</w:t>
            </w:r>
          </w:p>
        </w:tc>
      </w:tr>
      <w:tr w14:paraId="57662B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A2D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D6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09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136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03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C6A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C45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9D58">
            <w:pPr>
              <w:jc w:val="center"/>
            </w:pPr>
            <w:r>
              <w:rPr>
                <w:rFonts w:ascii="宋体" w:hAnsi="宋体" w:eastAsia="宋体"/>
                <w:sz w:val="16"/>
              </w:rPr>
              <w:t>得分</w:t>
            </w:r>
          </w:p>
        </w:tc>
      </w:tr>
      <w:tr w14:paraId="6AA766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EA1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950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D02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DE987">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AA8A">
            <w:pPr>
              <w:jc w:val="center"/>
            </w:pPr>
            <w:r>
              <w:rPr>
                <w:rFonts w:ascii="宋体" w:hAnsi="宋体" w:eastAsia="宋体"/>
                <w:sz w:val="16"/>
              </w:rPr>
              <w:t>35.07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C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8684">
            <w:pPr>
              <w:jc w:val="center"/>
            </w:pPr>
            <w:r>
              <w:rPr>
                <w:rFonts w:ascii="宋体" w:hAnsi="宋体" w:eastAsia="宋体"/>
                <w:sz w:val="16"/>
              </w:rPr>
              <w:t>83.50%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7A02">
            <w:pPr>
              <w:jc w:val="center"/>
            </w:pPr>
            <w:r>
              <w:rPr>
                <w:rFonts w:ascii="宋体" w:hAnsi="宋体" w:eastAsia="宋体"/>
                <w:sz w:val="16"/>
              </w:rPr>
              <w:t>5.88</w:t>
            </w:r>
          </w:p>
        </w:tc>
      </w:tr>
      <w:tr w14:paraId="63B17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7C3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EF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B2C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B79F">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9BB45">
            <w:pPr>
              <w:jc w:val="center"/>
            </w:pPr>
            <w:r>
              <w:rPr>
                <w:rFonts w:ascii="宋体" w:hAnsi="宋体" w:eastAsia="宋体"/>
                <w:sz w:val="16"/>
              </w:rPr>
              <w:t>35.07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F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77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82FC">
            <w:pPr>
              <w:jc w:val="center"/>
            </w:pPr>
            <w:r>
              <w:rPr>
                <w:rFonts w:ascii="宋体" w:hAnsi="宋体" w:eastAsia="宋体"/>
                <w:sz w:val="16"/>
              </w:rPr>
              <w:t>-</w:t>
            </w:r>
          </w:p>
        </w:tc>
      </w:tr>
      <w:tr w14:paraId="04A5A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7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7636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49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259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A9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92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1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4BC5">
            <w:pPr>
              <w:jc w:val="center"/>
            </w:pPr>
            <w:r>
              <w:rPr>
                <w:rFonts w:ascii="宋体" w:hAnsi="宋体" w:eastAsia="宋体"/>
                <w:sz w:val="16"/>
              </w:rPr>
              <w:t>-</w:t>
            </w:r>
          </w:p>
        </w:tc>
      </w:tr>
      <w:tr w14:paraId="15F476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2CF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D6D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3A304">
            <w:pPr>
              <w:jc w:val="center"/>
            </w:pPr>
            <w:r>
              <w:rPr>
                <w:rFonts w:ascii="宋体" w:hAnsi="宋体" w:eastAsia="宋体"/>
                <w:sz w:val="16"/>
              </w:rPr>
              <w:t>总体目标完成情况</w:t>
            </w:r>
          </w:p>
        </w:tc>
      </w:tr>
      <w:tr w14:paraId="5C93E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3E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A4F04">
            <w:pPr>
              <w:jc w:val="both"/>
            </w:pPr>
            <w:r>
              <w:rPr>
                <w:rFonts w:ascii="宋体" w:hAnsi="宋体" w:eastAsia="宋体"/>
                <w:sz w:val="16"/>
              </w:rPr>
              <w:t>目标1:计划制作科普宣传品23000份，做好宣传工作，让科普公共服务持续惠及广大基层群众；目标2：积极开展科普系列活动，按年度工作计划，按时完成全民科学素质及基层科普行动计划系列活动，计划开展科普系列活动不少于20场次，参与人数不少于35000人次，进一步加强科普服务能力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6ECC3">
            <w:pPr>
              <w:jc w:val="both"/>
            </w:pPr>
            <w:r>
              <w:rPr>
                <w:rFonts w:ascii="宋体" w:hAnsi="宋体" w:eastAsia="宋体"/>
                <w:sz w:val="16"/>
              </w:rPr>
              <w:t>完成全民科学素质及基层科普行动计划系列活动，开展科普系列活动20场次，参与人数35000人次，制作科普宣传品110件，让科普公共服务持续惠及广大基层群众，进一步加强科普服务能力建设,提升公民科学素质比例。</w:t>
            </w:r>
          </w:p>
        </w:tc>
      </w:tr>
      <w:tr w14:paraId="6411F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0F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2D0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51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17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9A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BD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40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4C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E0E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32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61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27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4A4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4D7C">
            <w:pPr>
              <w:jc w:val="center"/>
            </w:pPr>
            <w:r>
              <w:rPr>
                <w:rFonts w:ascii="宋体" w:hAnsi="宋体" w:eastAsia="宋体"/>
                <w:sz w:val="16"/>
              </w:rPr>
              <w:t>偏差原因分析及改进措施</w:t>
            </w:r>
          </w:p>
        </w:tc>
      </w:tr>
      <w:tr w14:paraId="6D6203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6C5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EC7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096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6BA7">
            <w:pPr>
              <w:jc w:val="center"/>
            </w:pPr>
            <w:r>
              <w:rPr>
                <w:rFonts w:ascii="宋体" w:hAnsi="宋体" w:eastAsia="宋体"/>
                <w:sz w:val="16"/>
              </w:rPr>
              <w:t>制作科普宣传品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DB8A">
            <w:pPr>
              <w:jc w:val="center"/>
            </w:pPr>
            <w:r>
              <w:rPr>
                <w:rFonts w:ascii="宋体" w:hAnsi="宋体" w:eastAsia="宋体"/>
                <w:sz w:val="16"/>
              </w:rPr>
              <w:t>&gt;=23000份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1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FB46">
            <w:pPr>
              <w:jc w:val="center"/>
            </w:pPr>
            <w:r>
              <w:rPr>
                <w:rFonts w:ascii="宋体" w:hAnsi="宋体" w:eastAsia="宋体"/>
                <w:sz w:val="16"/>
              </w:rPr>
              <w:t>23000份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CF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5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B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BC4B">
            <w:pPr>
              <w:jc w:val="center"/>
            </w:pPr>
            <w:r>
              <w:rPr>
                <w:rFonts w:ascii="宋体" w:hAnsi="宋体" w:eastAsia="宋体"/>
                <w:sz w:val="16"/>
              </w:rPr>
              <w:t>=110份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FB4A">
            <w:pPr>
              <w:jc w:val="center"/>
            </w:pPr>
            <w:r>
              <w:rPr>
                <w:rFonts w:ascii="宋体" w:hAnsi="宋体" w:eastAsia="宋体"/>
                <w:sz w:val="16"/>
              </w:rPr>
              <w:t>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72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FFA2">
            <w:pPr>
              <w:jc w:val="center"/>
            </w:pPr>
            <w:r>
              <w:rPr>
                <w:rFonts w:ascii="宋体" w:hAnsi="宋体" w:eastAsia="宋体"/>
                <w:sz w:val="16"/>
              </w:rPr>
              <w:t>因厉行节约，根据项目实际实施情况，本年度无需大批量采购科普宣传品，导致偏差较大；改进措施：后续将严格评估预算项目使用，有效发挥预算资金效益</w:t>
            </w:r>
          </w:p>
        </w:tc>
      </w:tr>
      <w:tr w14:paraId="59CDA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DB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B7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CA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FD3F">
            <w:pPr>
              <w:jc w:val="center"/>
            </w:pPr>
            <w:r>
              <w:rPr>
                <w:rFonts w:ascii="宋体" w:hAnsi="宋体" w:eastAsia="宋体"/>
                <w:sz w:val="16"/>
              </w:rPr>
              <w:t>开展科普系列活动天数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60F4">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1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E612">
            <w:pPr>
              <w:jc w:val="center"/>
            </w:pPr>
            <w:r>
              <w:rPr>
                <w:rFonts w:ascii="宋体" w:hAnsi="宋体" w:eastAsia="宋体"/>
                <w:sz w:val="16"/>
              </w:rPr>
              <w:t>35天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03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D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F51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ED18">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E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ED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A1B5">
            <w:pPr>
              <w:jc w:val="center"/>
            </w:pPr>
          </w:p>
        </w:tc>
      </w:tr>
      <w:tr w14:paraId="6907D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C8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AE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21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827D">
            <w:pPr>
              <w:jc w:val="center"/>
            </w:pPr>
            <w:r>
              <w:rPr>
                <w:rFonts w:ascii="宋体" w:hAnsi="宋体" w:eastAsia="宋体"/>
                <w:sz w:val="16"/>
              </w:rPr>
              <w:t>开展科普系列活动场次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40AA">
            <w:pPr>
              <w:jc w:val="center"/>
            </w:pPr>
            <w:r>
              <w:rPr>
                <w:rFonts w:ascii="宋体" w:hAnsi="宋体" w:eastAsia="宋体"/>
                <w:sz w:val="16"/>
              </w:rPr>
              <w:t>&gt;=20场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8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E79E">
            <w:pPr>
              <w:jc w:val="center"/>
            </w:pPr>
            <w:r>
              <w:rPr>
                <w:rFonts w:ascii="宋体" w:hAnsi="宋体" w:eastAsia="宋体"/>
                <w:sz w:val="16"/>
              </w:rPr>
              <w:t>35场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16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B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0C8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5AE8">
            <w:pPr>
              <w:jc w:val="center"/>
            </w:pPr>
            <w:r>
              <w:rPr>
                <w:rFonts w:ascii="宋体" w:hAnsi="宋体" w:eastAsia="宋体"/>
                <w:sz w:val="16"/>
              </w:rPr>
              <w: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B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A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835A">
            <w:pPr>
              <w:jc w:val="center"/>
            </w:pPr>
          </w:p>
        </w:tc>
      </w:tr>
      <w:tr w14:paraId="114E6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C7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D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C0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F656">
            <w:pPr>
              <w:jc w:val="center"/>
            </w:pPr>
            <w:r>
              <w:rPr>
                <w:rFonts w:ascii="宋体" w:hAnsi="宋体" w:eastAsia="宋体"/>
                <w:sz w:val="16"/>
              </w:rPr>
              <w:t>参加科普系列活动人次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0A0E">
            <w:pPr>
              <w:jc w:val="center"/>
            </w:pPr>
            <w:r>
              <w:rPr>
                <w:rFonts w:ascii="宋体" w:hAnsi="宋体" w:eastAsia="宋体"/>
                <w:sz w:val="16"/>
              </w:rPr>
              <w:t>&gt;=35000人次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B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3C75">
            <w:pPr>
              <w:jc w:val="center"/>
            </w:pPr>
            <w:r>
              <w:rPr>
                <w:rFonts w:ascii="宋体" w:hAnsi="宋体" w:eastAsia="宋体"/>
                <w:sz w:val="16"/>
              </w:rPr>
              <w:t>35000人次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4E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4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A27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F3CA">
            <w:pPr>
              <w:jc w:val="center"/>
            </w:pPr>
            <w:r>
              <w:rPr>
                <w:rFonts w:ascii="宋体" w:hAnsi="宋体" w:eastAsia="宋体"/>
                <w:sz w:val="16"/>
              </w:rPr>
              <w:t>=35000人次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3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5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BDC9">
            <w:pPr>
              <w:jc w:val="center"/>
            </w:pPr>
          </w:p>
        </w:tc>
      </w:tr>
      <w:tr w14:paraId="3296A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80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AC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568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B40E">
            <w:pPr>
              <w:jc w:val="center"/>
            </w:pPr>
            <w:r>
              <w:rPr>
                <w:rFonts w:ascii="宋体" w:hAnsi="宋体" w:eastAsia="宋体"/>
                <w:sz w:val="16"/>
              </w:rPr>
              <w:t>科普宣传品质量合格率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F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D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1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80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9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B0F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C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8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A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655A">
            <w:pPr>
              <w:jc w:val="center"/>
            </w:pPr>
          </w:p>
        </w:tc>
      </w:tr>
      <w:tr w14:paraId="5D127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C3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A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5A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58A4">
            <w:pPr>
              <w:jc w:val="center"/>
            </w:pPr>
            <w:r>
              <w:rPr>
                <w:rFonts w:ascii="宋体" w:hAnsi="宋体" w:eastAsia="宋体"/>
                <w:sz w:val="16"/>
              </w:rPr>
              <w:t>科普活动县（市）覆盖率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F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C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4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AB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E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33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D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1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4A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7EC9">
            <w:pPr>
              <w:jc w:val="center"/>
            </w:pPr>
          </w:p>
        </w:tc>
      </w:tr>
      <w:tr w14:paraId="6BD08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AC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9FB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561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4820">
            <w:pPr>
              <w:jc w:val="center"/>
            </w:pPr>
            <w:r>
              <w:rPr>
                <w:rFonts w:ascii="宋体" w:hAnsi="宋体" w:eastAsia="宋体"/>
                <w:sz w:val="16"/>
              </w:rPr>
              <w:t>印刷科普宣传品完成时间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E91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6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2E4C">
            <w:pPr>
              <w:jc w:val="center"/>
            </w:pPr>
            <w:r>
              <w:rPr>
                <w:rFonts w:ascii="宋体" w:hAnsi="宋体" w:eastAsia="宋体"/>
                <w:sz w:val="16"/>
              </w:rPr>
              <w:t>2023年7月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70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EE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DE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B8C7">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6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75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D7D5">
            <w:pPr>
              <w:jc w:val="center"/>
            </w:pPr>
          </w:p>
        </w:tc>
      </w:tr>
      <w:tr w14:paraId="5495A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2D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2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3F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1450">
            <w:pPr>
              <w:jc w:val="center"/>
            </w:pPr>
            <w:r>
              <w:rPr>
                <w:rFonts w:ascii="宋体" w:hAnsi="宋体" w:eastAsia="宋体"/>
                <w:sz w:val="16"/>
              </w:rPr>
              <w:t>科普系列活动按时完成率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02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9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F7C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AD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0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82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9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E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5F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0560">
            <w:pPr>
              <w:jc w:val="center"/>
            </w:pPr>
          </w:p>
        </w:tc>
      </w:tr>
      <w:tr w14:paraId="3CDAB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19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065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75C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DA11">
            <w:pPr>
              <w:jc w:val="center"/>
            </w:pPr>
            <w:r>
              <w:rPr>
                <w:rFonts w:ascii="宋体" w:hAnsi="宋体" w:eastAsia="宋体"/>
                <w:sz w:val="16"/>
              </w:rPr>
              <w:t>科普宣传品成本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CA0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1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4B7A">
            <w:pPr>
              <w:jc w:val="center"/>
            </w:pPr>
            <w:r>
              <w:rPr>
                <w:rFonts w:ascii="宋体" w:hAnsi="宋体" w:eastAsia="宋体"/>
                <w:sz w:val="16"/>
              </w:rPr>
              <w:t>10.84万元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A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D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18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247F">
            <w:pPr>
              <w:jc w:val="center"/>
            </w:pPr>
            <w:r>
              <w:rPr>
                <w:rFonts w:ascii="宋体" w:hAnsi="宋体" w:eastAsia="宋体"/>
                <w:sz w:val="16"/>
              </w:rPr>
              <w:t>=1.51万元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FF09">
            <w:pPr>
              <w:jc w:val="center"/>
            </w:pPr>
            <w:r>
              <w:rPr>
                <w:rFonts w:ascii="宋体" w:hAnsi="宋体" w:eastAsia="宋体"/>
                <w:sz w:val="16"/>
              </w:rPr>
              <w:t>15.1%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63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EB0C">
            <w:pPr>
              <w:jc w:val="center"/>
            </w:pPr>
            <w:r>
              <w:rPr>
                <w:rFonts w:ascii="宋体" w:hAnsi="宋体" w:eastAsia="宋体"/>
                <w:sz w:val="16"/>
              </w:rPr>
              <w:t>因厉行节约，根据项目实际实施情况，本年度无需大批量采购科普宣传品，导致偏差较大：改进措施：后续将严格评估预算项目使用，有效发挥预算资金效益</w:t>
            </w:r>
          </w:p>
        </w:tc>
      </w:tr>
      <w:tr w14:paraId="472AD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2E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E4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A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2F8E">
            <w:pPr>
              <w:jc w:val="center"/>
            </w:pPr>
            <w:r>
              <w:rPr>
                <w:rFonts w:ascii="宋体" w:hAnsi="宋体" w:eastAsia="宋体"/>
                <w:sz w:val="16"/>
              </w:rPr>
              <w:t>科普系列活动成本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A773">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4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6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56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B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E1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DF66">
            <w:pPr>
              <w:jc w:val="center"/>
            </w:pPr>
            <w:r>
              <w:rPr>
                <w:rFonts w:ascii="宋体" w:hAnsi="宋体" w:eastAsia="宋体"/>
                <w:sz w:val="16"/>
              </w:rPr>
              <w:t>=33.56万元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89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B8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65C5">
            <w:pPr>
              <w:jc w:val="center"/>
            </w:pPr>
            <w:r>
              <w:rPr>
                <w:rFonts w:ascii="宋体" w:hAnsi="宋体" w:eastAsia="宋体"/>
                <w:sz w:val="16"/>
              </w:rPr>
              <w:t>因扩大科普宣传规模，导致科普系列活动成本增加；改进措施：后续将加强市场调查，防止预算超支</w:t>
            </w:r>
          </w:p>
        </w:tc>
      </w:tr>
      <w:tr w14:paraId="010C4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43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8F3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F34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49E">
            <w:pPr>
              <w:jc w:val="center"/>
            </w:pPr>
            <w:r>
              <w:rPr>
                <w:rFonts w:ascii="宋体" w:hAnsi="宋体" w:eastAsia="宋体"/>
                <w:sz w:val="16"/>
              </w:rPr>
              <w:t>提升居民科学素质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B66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C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C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7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C8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E6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73F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2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6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7218">
            <w:pPr>
              <w:jc w:val="center"/>
            </w:pPr>
          </w:p>
        </w:tc>
      </w:tr>
      <w:tr w14:paraId="66599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A7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F5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3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42A3">
            <w:pPr>
              <w:jc w:val="center"/>
            </w:pPr>
            <w:r>
              <w:rPr>
                <w:rFonts w:ascii="宋体" w:hAnsi="宋体" w:eastAsia="宋体"/>
                <w:sz w:val="16"/>
              </w:rPr>
              <w:t>提升基层科普服务能力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4D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4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0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C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0D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59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16D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E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B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638F">
            <w:pPr>
              <w:jc w:val="center"/>
            </w:pPr>
          </w:p>
        </w:tc>
      </w:tr>
      <w:tr w14:paraId="11CB1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31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7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79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619A">
            <w:pPr>
              <w:jc w:val="center"/>
            </w:pPr>
            <w:r>
              <w:rPr>
                <w:rFonts w:ascii="宋体" w:hAnsi="宋体" w:eastAsia="宋体"/>
                <w:sz w:val="16"/>
              </w:rPr>
              <w:t>参加科普系列活动人员满意度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2A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0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15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F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A0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C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4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1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5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B333">
            <w:pPr>
              <w:jc w:val="center"/>
            </w:pPr>
          </w:p>
        </w:tc>
      </w:tr>
      <w:tr w14:paraId="1485A6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6B11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62A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0F7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16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7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178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76C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80E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B5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BC09">
            <w:pPr>
              <w:jc w:val="center"/>
            </w:pPr>
            <w:r>
              <w:rPr>
                <w:rFonts w:ascii="宋体" w:hAnsi="宋体" w:eastAsia="宋体"/>
                <w:sz w:val="16"/>
              </w:rPr>
              <w:t>70.88分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B97A8F"/>
        </w:tc>
      </w:tr>
    </w:tbl>
    <w:p w14:paraId="18E75286">
      <w:r>
        <w:br w:type="page"/>
      </w:r>
    </w:p>
    <w:tbl>
      <w:tblPr>
        <w:tblStyle w:val="9"/>
        <w:tblW w:w="0" w:type="auto"/>
        <w:tblInd w:w="0" w:type="dxa"/>
        <w:tblLayout w:type="autofit"/>
        <w:tblCellMar>
          <w:top w:w="0" w:type="dxa"/>
          <w:left w:w="108" w:type="dxa"/>
          <w:bottom w:w="0" w:type="dxa"/>
          <w:right w:w="108" w:type="dxa"/>
        </w:tblCellMar>
      </w:tblPr>
      <w:tblGrid>
        <w:gridCol w:w="613"/>
        <w:gridCol w:w="581"/>
        <w:gridCol w:w="581"/>
        <w:gridCol w:w="696"/>
        <w:gridCol w:w="776"/>
        <w:gridCol w:w="581"/>
        <w:gridCol w:w="581"/>
        <w:gridCol w:w="597"/>
        <w:gridCol w:w="581"/>
        <w:gridCol w:w="597"/>
        <w:gridCol w:w="856"/>
        <w:gridCol w:w="776"/>
        <w:gridCol w:w="630"/>
        <w:gridCol w:w="614"/>
      </w:tblGrid>
      <w:tr w14:paraId="2C7D8B30">
        <w:tblPrEx>
          <w:tblCellMar>
            <w:top w:w="0" w:type="dxa"/>
            <w:left w:w="108" w:type="dxa"/>
            <w:bottom w:w="0" w:type="dxa"/>
            <w:right w:w="108" w:type="dxa"/>
          </w:tblCellMar>
        </w:tblPrEx>
        <w:tc>
          <w:tcPr>
            <w:tcW w:w="8848" w:type="dxa"/>
            <w:gridSpan w:val="14"/>
            <w:vAlign w:val="center"/>
          </w:tcPr>
          <w:p w14:paraId="63B114B0">
            <w:pPr>
              <w:jc w:val="center"/>
            </w:pPr>
            <w:r>
              <w:rPr>
                <w:rFonts w:ascii="宋体" w:hAnsi="宋体" w:eastAsia="宋体"/>
                <w:sz w:val="24"/>
              </w:rPr>
              <w:t>项目支出绩效自评表</w:t>
            </w:r>
          </w:p>
        </w:tc>
      </w:tr>
      <w:tr w14:paraId="7A4FFFB8">
        <w:tblPrEx>
          <w:tblCellMar>
            <w:top w:w="0" w:type="dxa"/>
            <w:left w:w="108" w:type="dxa"/>
            <w:bottom w:w="0" w:type="dxa"/>
            <w:right w:w="108" w:type="dxa"/>
          </w:tblCellMar>
        </w:tblPrEx>
        <w:tc>
          <w:tcPr>
            <w:tcW w:w="8848" w:type="dxa"/>
            <w:gridSpan w:val="14"/>
            <w:vAlign w:val="center"/>
          </w:tcPr>
          <w:p w14:paraId="7E071B13">
            <w:pPr>
              <w:jc w:val="center"/>
            </w:pPr>
            <w:r>
              <w:rPr>
                <w:rFonts w:ascii="宋体" w:hAnsi="宋体" w:eastAsia="宋体"/>
                <w:sz w:val="24"/>
              </w:rPr>
              <w:t>(2024年度)</w:t>
            </w:r>
          </w:p>
        </w:tc>
      </w:tr>
      <w:tr w14:paraId="42C340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DE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348A32">
            <w:pPr>
              <w:jc w:val="center"/>
            </w:pPr>
            <w:r>
              <w:rPr>
                <w:rFonts w:ascii="宋体" w:hAnsi="宋体" w:eastAsia="宋体"/>
                <w:sz w:val="16"/>
              </w:rPr>
              <w:t>2024年巴州老科协科普行动计划</w:t>
            </w:r>
          </w:p>
        </w:tc>
      </w:tr>
      <w:tr w14:paraId="787577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84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B3DD6">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7B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10D960">
            <w:pPr>
              <w:jc w:val="center"/>
            </w:pPr>
            <w:r>
              <w:rPr>
                <w:rFonts w:ascii="宋体" w:hAnsi="宋体" w:eastAsia="宋体"/>
                <w:sz w:val="16"/>
              </w:rPr>
              <w:t>新疆巴音郭楞蒙古自治州科学技术协会</w:t>
            </w:r>
          </w:p>
        </w:tc>
      </w:tr>
      <w:tr w14:paraId="516C3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0AD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CB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63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571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13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D2C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082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ABD2">
            <w:pPr>
              <w:jc w:val="center"/>
            </w:pPr>
            <w:r>
              <w:rPr>
                <w:rFonts w:ascii="宋体" w:hAnsi="宋体" w:eastAsia="宋体"/>
                <w:sz w:val="16"/>
              </w:rPr>
              <w:t>得分</w:t>
            </w:r>
          </w:p>
        </w:tc>
      </w:tr>
      <w:tr w14:paraId="0A4431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308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ED2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EDF2">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787A">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B7F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21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6A2D2">
            <w:pPr>
              <w:jc w:val="center"/>
            </w:pPr>
            <w:r>
              <w:rPr>
                <w:rFonts w:ascii="宋体" w:hAnsi="宋体" w:eastAsia="宋体"/>
                <w:sz w:val="16"/>
              </w:rPr>
              <w:t>85.91%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5724">
            <w:pPr>
              <w:jc w:val="center"/>
            </w:pPr>
            <w:r>
              <w:rPr>
                <w:rFonts w:ascii="宋体" w:hAnsi="宋体" w:eastAsia="宋体"/>
                <w:sz w:val="16"/>
              </w:rPr>
              <w:t>6.48</w:t>
            </w:r>
          </w:p>
        </w:tc>
      </w:tr>
      <w:tr w14:paraId="7A56A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827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C2C2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F8C80">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B231B">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D7EE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5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8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CEB4">
            <w:pPr>
              <w:jc w:val="center"/>
            </w:pPr>
            <w:r>
              <w:rPr>
                <w:rFonts w:ascii="宋体" w:hAnsi="宋体" w:eastAsia="宋体"/>
                <w:sz w:val="16"/>
              </w:rPr>
              <w:t>-</w:t>
            </w:r>
          </w:p>
        </w:tc>
      </w:tr>
      <w:tr w14:paraId="600D0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8C0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59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7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12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E82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73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7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1DAC">
            <w:pPr>
              <w:jc w:val="center"/>
            </w:pPr>
            <w:r>
              <w:rPr>
                <w:rFonts w:ascii="宋体" w:hAnsi="宋体" w:eastAsia="宋体"/>
                <w:sz w:val="16"/>
              </w:rPr>
              <w:t>-</w:t>
            </w:r>
          </w:p>
        </w:tc>
      </w:tr>
      <w:tr w14:paraId="008D4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65C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6384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7816AC">
            <w:pPr>
              <w:jc w:val="center"/>
            </w:pPr>
            <w:r>
              <w:rPr>
                <w:rFonts w:ascii="宋体" w:hAnsi="宋体" w:eastAsia="宋体"/>
                <w:sz w:val="16"/>
              </w:rPr>
              <w:t>总体目标完成情况</w:t>
            </w:r>
          </w:p>
        </w:tc>
      </w:tr>
      <w:tr w14:paraId="5DAF1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64C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8CEA5">
            <w:pPr>
              <w:jc w:val="both"/>
            </w:pPr>
            <w:r>
              <w:rPr>
                <w:rFonts w:ascii="宋体" w:hAnsi="宋体" w:eastAsia="宋体"/>
                <w:sz w:val="16"/>
              </w:rPr>
              <w:t>目标1：计划开展6场活动，时间不少于6天，参加活动人次大于400人次，县（市）覆盖率达到90%。</w:t>
            </w:r>
            <w:r>
              <w:rPr>
                <w:rFonts w:ascii="宋体" w:hAnsi="宋体" w:eastAsia="宋体"/>
                <w:sz w:val="16"/>
              </w:rPr>
              <w:br w:type="textWrapping"/>
            </w:r>
            <w:r>
              <w:rPr>
                <w:rFonts w:ascii="宋体" w:hAnsi="宋体" w:eastAsia="宋体"/>
                <w:sz w:val="16"/>
              </w:rPr>
              <w:t>目标2：及时保障至少4位老科协工作人员日常工作运转，平均工作经费不超过2050元，发挥老科技工作者的专业特长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A1570D">
            <w:pPr>
              <w:jc w:val="both"/>
            </w:pPr>
            <w:r>
              <w:rPr>
                <w:rFonts w:ascii="宋体" w:hAnsi="宋体" w:eastAsia="宋体"/>
                <w:sz w:val="16"/>
              </w:rPr>
              <w:t>2024年老科协成功开展科普相关活动6场，参与人次563人次，为全民科学素质提升贡献力量，积极发挥老科技工作者专长服务社会、科技，促进经济发展。保障办公人员数量4人，进一步加强老科协凝聚力，进一步彰显老科协的组织优势。提升了老科协的组织优势和服务能力，加强了老科协的凝聚力。</w:t>
            </w:r>
          </w:p>
        </w:tc>
      </w:tr>
      <w:tr w14:paraId="03F9D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BE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5E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3A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58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7B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84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5DE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26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83A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44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67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BF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D6B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B393">
            <w:pPr>
              <w:jc w:val="center"/>
            </w:pPr>
            <w:r>
              <w:rPr>
                <w:rFonts w:ascii="宋体" w:hAnsi="宋体" w:eastAsia="宋体"/>
                <w:sz w:val="16"/>
              </w:rPr>
              <w:t>偏差原因分析及改进措施</w:t>
            </w:r>
          </w:p>
        </w:tc>
      </w:tr>
      <w:tr w14:paraId="6149DB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66E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E5C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CCA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8FE1">
            <w:pPr>
              <w:jc w:val="center"/>
            </w:pPr>
            <w:r>
              <w:rPr>
                <w:rFonts w:ascii="宋体" w:hAnsi="宋体" w:eastAsia="宋体"/>
                <w:sz w:val="16"/>
              </w:rPr>
              <w:t>开展科普系列活动场次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0A2A">
            <w:pPr>
              <w:jc w:val="center"/>
            </w:pPr>
            <w:r>
              <w:rPr>
                <w:rFonts w:ascii="宋体" w:hAnsi="宋体" w:eastAsia="宋体"/>
                <w:sz w:val="16"/>
              </w:rPr>
              <w:t>&gt;=6场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7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3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10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B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EDC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4376">
            <w:pPr>
              <w:jc w:val="center"/>
            </w:pPr>
            <w:r>
              <w:rPr>
                <w:rFonts w:ascii="宋体" w:hAnsi="宋体" w:eastAsia="宋体"/>
                <w:sz w:val="16"/>
              </w:rPr>
              <w: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5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61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234F">
            <w:pPr>
              <w:jc w:val="center"/>
            </w:pPr>
          </w:p>
        </w:tc>
      </w:tr>
      <w:tr w14:paraId="0F16A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24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5D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A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84CB">
            <w:pPr>
              <w:jc w:val="center"/>
            </w:pPr>
            <w:r>
              <w:rPr>
                <w:rFonts w:ascii="宋体" w:hAnsi="宋体" w:eastAsia="宋体"/>
                <w:sz w:val="16"/>
              </w:rPr>
              <w:t>开展科普系列活动天数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C289">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E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1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F8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E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200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29EA">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C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18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5391">
            <w:pPr>
              <w:jc w:val="center"/>
            </w:pPr>
          </w:p>
        </w:tc>
      </w:tr>
      <w:tr w14:paraId="7441A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2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4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89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978D">
            <w:pPr>
              <w:jc w:val="center"/>
            </w:pPr>
            <w:r>
              <w:rPr>
                <w:rFonts w:ascii="宋体" w:hAnsi="宋体" w:eastAsia="宋体"/>
                <w:sz w:val="16"/>
              </w:rPr>
              <w:t>开展科普系列活动人次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ECBC">
            <w:pPr>
              <w:jc w:val="center"/>
            </w:pPr>
            <w:r>
              <w:rPr>
                <w:rFonts w:ascii="宋体" w:hAnsi="宋体" w:eastAsia="宋体"/>
                <w:sz w:val="16"/>
              </w:rPr>
              <w:t>&gt;=400人次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6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9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69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4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3FD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38A6">
            <w:pPr>
              <w:jc w:val="center"/>
            </w:pPr>
            <w:r>
              <w:rPr>
                <w:rFonts w:ascii="宋体" w:hAnsi="宋体" w:eastAsia="宋体"/>
                <w:sz w:val="16"/>
              </w:rPr>
              <w:t>=563人次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DE0B">
            <w:pPr>
              <w:jc w:val="center"/>
            </w:pPr>
            <w:r>
              <w:rPr>
                <w:rFonts w:ascii="宋体" w:hAnsi="宋体" w:eastAsia="宋体"/>
                <w:sz w:val="16"/>
              </w:rPr>
              <w:t>140.75%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EDF5">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E201">
            <w:pPr>
              <w:jc w:val="center"/>
            </w:pPr>
            <w:r>
              <w:rPr>
                <w:rFonts w:ascii="宋体" w:hAnsi="宋体" w:eastAsia="宋体"/>
                <w:sz w:val="16"/>
              </w:rPr>
              <w:t>因活动科普效果好，参与人数较多，故有偏差。改进措施：加强绩效管理，从严从高设置绩效指标。</w:t>
            </w:r>
          </w:p>
        </w:tc>
      </w:tr>
      <w:tr w14:paraId="47AF5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60A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67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86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598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A2F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C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029C">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8D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5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FE2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BBC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6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71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C43D">
            <w:pPr>
              <w:jc w:val="center"/>
            </w:pPr>
          </w:p>
        </w:tc>
      </w:tr>
      <w:tr w14:paraId="40F52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0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ED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06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6F49">
            <w:pPr>
              <w:jc w:val="center"/>
            </w:pPr>
            <w:r>
              <w:rPr>
                <w:rFonts w:ascii="宋体" w:hAnsi="宋体" w:eastAsia="宋体"/>
                <w:sz w:val="16"/>
              </w:rPr>
              <w:t>开展科普活动县（市）覆盖率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22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9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4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24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7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E8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0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D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31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7063">
            <w:pPr>
              <w:jc w:val="center"/>
            </w:pPr>
          </w:p>
        </w:tc>
      </w:tr>
      <w:tr w14:paraId="08156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4C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491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05A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7535">
            <w:pPr>
              <w:jc w:val="center"/>
            </w:pPr>
            <w:r>
              <w:rPr>
                <w:rFonts w:ascii="宋体" w:hAnsi="宋体" w:eastAsia="宋体"/>
                <w:sz w:val="16"/>
              </w:rPr>
              <w:t>科普系列活动按时完成率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7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0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67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C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86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B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C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C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6478">
            <w:pPr>
              <w:jc w:val="center"/>
            </w:pPr>
          </w:p>
        </w:tc>
      </w:tr>
      <w:tr w14:paraId="76752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39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70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7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9E61">
            <w:pPr>
              <w:jc w:val="center"/>
            </w:pPr>
            <w:r>
              <w:rPr>
                <w:rFonts w:ascii="宋体" w:hAnsi="宋体" w:eastAsia="宋体"/>
                <w:sz w:val="16"/>
              </w:rPr>
              <w:t>公用经费及时支付率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D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5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8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58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3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77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0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F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90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CD59">
            <w:pPr>
              <w:jc w:val="center"/>
            </w:pPr>
          </w:p>
        </w:tc>
      </w:tr>
      <w:tr w14:paraId="0F07F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FF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8B3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281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BEF">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47BD">
            <w:pPr>
              <w:jc w:val="center"/>
            </w:pPr>
            <w:r>
              <w:rPr>
                <w:rFonts w:ascii="宋体" w:hAnsi="宋体" w:eastAsia="宋体"/>
                <w:sz w:val="16"/>
              </w:rPr>
              <w:t>&lt;=2050元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1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8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A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F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A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2B45">
            <w:pPr>
              <w:jc w:val="center"/>
            </w:pPr>
            <w:r>
              <w:rPr>
                <w:rFonts w:ascii="宋体" w:hAnsi="宋体" w:eastAsia="宋体"/>
                <w:sz w:val="16"/>
              </w:rPr>
              <w:t>=2902.44元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AA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0A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D2F4">
            <w:pPr>
              <w:jc w:val="center"/>
            </w:pPr>
            <w:r>
              <w:rPr>
                <w:rFonts w:ascii="宋体" w:hAnsi="宋体" w:eastAsia="宋体"/>
                <w:sz w:val="16"/>
              </w:rPr>
              <w:t>因本年度会议费年初预算不足，导致老科协会议费超出预算。改进措施：加强绩效管理，严格按照项目预算计划执行。</w:t>
            </w:r>
          </w:p>
        </w:tc>
      </w:tr>
      <w:tr w14:paraId="0F305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45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E9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B7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3BEC">
            <w:pPr>
              <w:jc w:val="center"/>
            </w:pPr>
            <w:r>
              <w:rPr>
                <w:rFonts w:ascii="宋体" w:hAnsi="宋体" w:eastAsia="宋体"/>
                <w:sz w:val="16"/>
              </w:rPr>
              <w:t>科普系列活动成本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D44B">
            <w:pPr>
              <w:jc w:val="center"/>
            </w:pPr>
            <w:r>
              <w:rPr>
                <w:rFonts w:ascii="宋体" w:hAnsi="宋体" w:eastAsia="宋体"/>
                <w:sz w:val="16"/>
              </w:rPr>
              <w:t>&lt;=50000元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B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3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6E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3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F8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A199">
            <w:pPr>
              <w:jc w:val="center"/>
            </w:pPr>
            <w:r>
              <w:rPr>
                <w:rFonts w:ascii="宋体" w:hAnsi="宋体" w:eastAsia="宋体"/>
                <w:sz w:val="16"/>
              </w:rPr>
              <w:t>=38435元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BF51">
            <w:pPr>
              <w:jc w:val="center"/>
            </w:pPr>
            <w:r>
              <w:rPr>
                <w:rFonts w:ascii="宋体" w:hAnsi="宋体" w:eastAsia="宋体"/>
                <w:sz w:val="16"/>
              </w:rPr>
              <w:t>76.87%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94D9">
            <w:pPr>
              <w:jc w:val="center"/>
            </w:pPr>
            <w:r>
              <w:rPr>
                <w:rFonts w:ascii="宋体" w:hAnsi="宋体" w:eastAsia="宋体"/>
                <w:sz w:val="16"/>
              </w:rPr>
              <w:t>4.22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C675">
            <w:pPr>
              <w:jc w:val="center"/>
            </w:pPr>
            <w:r>
              <w:rPr>
                <w:rFonts w:ascii="宋体" w:hAnsi="宋体" w:eastAsia="宋体"/>
                <w:sz w:val="16"/>
              </w:rPr>
              <w:t>因厉行节约，科普活动宣传费用下降，故科普系列活动成本下降。改进措施：加强绩效管理，从严从高设置绩效指标。</w:t>
            </w:r>
          </w:p>
        </w:tc>
      </w:tr>
      <w:tr w14:paraId="5F4B3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192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0E1C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1D8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DCFA">
            <w:pPr>
              <w:jc w:val="center"/>
            </w:pPr>
            <w:r>
              <w:rPr>
                <w:rFonts w:ascii="宋体" w:hAnsi="宋体" w:eastAsia="宋体"/>
                <w:sz w:val="16"/>
              </w:rPr>
              <w:t>提升居民科学素质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47F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E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E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3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E6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93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A06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7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B7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DACD">
            <w:pPr>
              <w:jc w:val="center"/>
            </w:pPr>
          </w:p>
        </w:tc>
      </w:tr>
      <w:tr w14:paraId="28930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C3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62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8F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533F">
            <w:pPr>
              <w:jc w:val="center"/>
            </w:pPr>
            <w:r>
              <w:rPr>
                <w:rFonts w:ascii="宋体" w:hAnsi="宋体" w:eastAsia="宋体"/>
                <w:sz w:val="16"/>
              </w:rPr>
              <w:t>加强老科协凝聚力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BBFB">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F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7E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4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C3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F6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81D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5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1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EBE5">
            <w:pPr>
              <w:jc w:val="center"/>
            </w:pPr>
          </w:p>
        </w:tc>
      </w:tr>
      <w:tr w14:paraId="23674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C4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E1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7E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1BF1">
            <w:pPr>
              <w:jc w:val="center"/>
            </w:pPr>
            <w:r>
              <w:rPr>
                <w:rFonts w:ascii="宋体" w:hAnsi="宋体" w:eastAsia="宋体"/>
                <w:sz w:val="16"/>
              </w:rPr>
              <w:t>参加科普调研活动人员满意度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F8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B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D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25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91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8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0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E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8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41E6">
            <w:pPr>
              <w:jc w:val="center"/>
            </w:pPr>
          </w:p>
        </w:tc>
      </w:tr>
      <w:tr w14:paraId="14154D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1D01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4DD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6D2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EC1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C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382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D99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4DC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9B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1EE6">
            <w:pPr>
              <w:jc w:val="center"/>
            </w:pPr>
            <w:r>
              <w:rPr>
                <w:rFonts w:ascii="宋体" w:hAnsi="宋体" w:eastAsia="宋体"/>
                <w:sz w:val="16"/>
              </w:rPr>
              <w:t>78.26分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CFBBE"/>
        </w:tc>
      </w:tr>
    </w:tbl>
    <w:p w14:paraId="24EA6C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6A25560">
        <w:tblPrEx>
          <w:tblCellMar>
            <w:top w:w="0" w:type="dxa"/>
            <w:left w:w="108" w:type="dxa"/>
            <w:bottom w:w="0" w:type="dxa"/>
            <w:right w:w="108" w:type="dxa"/>
          </w:tblCellMar>
        </w:tblPrEx>
        <w:tc>
          <w:tcPr>
            <w:tcW w:w="8848" w:type="dxa"/>
            <w:gridSpan w:val="14"/>
            <w:vAlign w:val="center"/>
          </w:tcPr>
          <w:p w14:paraId="78C82911">
            <w:pPr>
              <w:jc w:val="center"/>
            </w:pPr>
            <w:r>
              <w:rPr>
                <w:rFonts w:ascii="宋体" w:hAnsi="宋体" w:eastAsia="宋体"/>
                <w:sz w:val="24"/>
              </w:rPr>
              <w:t>项目支出绩效自评表</w:t>
            </w:r>
          </w:p>
        </w:tc>
      </w:tr>
      <w:tr w14:paraId="5DECE2E8">
        <w:tblPrEx>
          <w:tblCellMar>
            <w:top w:w="0" w:type="dxa"/>
            <w:left w:w="108" w:type="dxa"/>
            <w:bottom w:w="0" w:type="dxa"/>
            <w:right w:w="108" w:type="dxa"/>
          </w:tblCellMar>
        </w:tblPrEx>
        <w:tc>
          <w:tcPr>
            <w:tcW w:w="8848" w:type="dxa"/>
            <w:gridSpan w:val="14"/>
            <w:vAlign w:val="center"/>
          </w:tcPr>
          <w:p w14:paraId="46D348BF">
            <w:pPr>
              <w:jc w:val="center"/>
            </w:pPr>
            <w:r>
              <w:rPr>
                <w:rFonts w:ascii="宋体" w:hAnsi="宋体" w:eastAsia="宋体"/>
                <w:sz w:val="24"/>
              </w:rPr>
              <w:t>(2024年度)</w:t>
            </w:r>
          </w:p>
        </w:tc>
      </w:tr>
      <w:tr w14:paraId="11299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CC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FA7ED">
            <w:pPr>
              <w:jc w:val="center"/>
            </w:pPr>
            <w:r>
              <w:rPr>
                <w:rFonts w:ascii="宋体" w:hAnsi="宋体" w:eastAsia="宋体"/>
                <w:sz w:val="16"/>
              </w:rPr>
              <w:t>2024年科技交流及科普宣传系列活动</w:t>
            </w:r>
          </w:p>
        </w:tc>
      </w:tr>
      <w:tr w14:paraId="7FE5E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9B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999B1">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E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33C2CD">
            <w:pPr>
              <w:jc w:val="center"/>
            </w:pPr>
            <w:r>
              <w:rPr>
                <w:rFonts w:ascii="宋体" w:hAnsi="宋体" w:eastAsia="宋体"/>
                <w:sz w:val="16"/>
              </w:rPr>
              <w:t>新疆巴音郭楞蒙古自治州科学技术协会</w:t>
            </w:r>
          </w:p>
        </w:tc>
      </w:tr>
      <w:tr w14:paraId="074375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A84A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1B8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FBD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AD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C0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500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B6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785C">
            <w:pPr>
              <w:jc w:val="center"/>
            </w:pPr>
            <w:r>
              <w:rPr>
                <w:rFonts w:ascii="宋体" w:hAnsi="宋体" w:eastAsia="宋体"/>
                <w:sz w:val="16"/>
              </w:rPr>
              <w:t>得分</w:t>
            </w:r>
          </w:p>
        </w:tc>
      </w:tr>
      <w:tr w14:paraId="67335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8A7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B9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D5F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C462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E704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903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52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9F57">
            <w:pPr>
              <w:jc w:val="center"/>
            </w:pPr>
            <w:r>
              <w:rPr>
                <w:rFonts w:ascii="宋体" w:hAnsi="宋体" w:eastAsia="宋体"/>
                <w:sz w:val="16"/>
              </w:rPr>
              <w:t>10.00</w:t>
            </w:r>
          </w:p>
        </w:tc>
      </w:tr>
      <w:tr w14:paraId="50B62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BD5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AC8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4E2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AD0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DB7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B5D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F2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4F6F">
            <w:pPr>
              <w:jc w:val="center"/>
            </w:pPr>
            <w:r>
              <w:rPr>
                <w:rFonts w:ascii="宋体" w:hAnsi="宋体" w:eastAsia="宋体"/>
                <w:sz w:val="16"/>
              </w:rPr>
              <w:t>-</w:t>
            </w:r>
          </w:p>
        </w:tc>
      </w:tr>
      <w:tr w14:paraId="3767A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932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865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9A0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8FC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4588">
            <w:pPr>
              <w:jc w:val="center"/>
            </w:pPr>
            <w:r>
              <w:rPr>
                <w:rFonts w:ascii="宋体" w:hAnsi="宋体" w:eastAsia="宋体"/>
                <w:sz w:val="16"/>
              </w:rPr>
              <w:t>15</w:t>
            </w:r>
            <w:r>
              <w:rPr>
                <w:rFonts w:hint="eastAsia" w:ascii="宋体" w:hAnsi="宋体"/>
                <w:sz w:val="16"/>
                <w:lang w:val="en-US" w:eastAsia="zh-CN"/>
              </w:rPr>
              <w:t>.</w:t>
            </w:r>
            <w:r>
              <w:rPr>
                <w:rFonts w:ascii="宋体" w:hAnsi="宋体" w:eastAsia="宋体"/>
                <w:sz w:val="16"/>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FD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A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8B24">
            <w:pPr>
              <w:jc w:val="center"/>
            </w:pPr>
            <w:r>
              <w:rPr>
                <w:rFonts w:ascii="宋体" w:hAnsi="宋体" w:eastAsia="宋体"/>
                <w:sz w:val="16"/>
              </w:rPr>
              <w:t>-</w:t>
            </w:r>
          </w:p>
        </w:tc>
      </w:tr>
      <w:tr w14:paraId="5E72B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5FF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3652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DF9BB">
            <w:pPr>
              <w:jc w:val="center"/>
            </w:pPr>
            <w:r>
              <w:rPr>
                <w:rFonts w:ascii="宋体" w:hAnsi="宋体" w:eastAsia="宋体"/>
                <w:sz w:val="16"/>
              </w:rPr>
              <w:t>总体目标完成情况</w:t>
            </w:r>
          </w:p>
        </w:tc>
      </w:tr>
      <w:tr w14:paraId="7320E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974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96494">
            <w:pPr>
              <w:jc w:val="both"/>
            </w:pPr>
            <w:r>
              <w:rPr>
                <w:rFonts w:ascii="宋体" w:hAnsi="宋体" w:eastAsia="宋体"/>
                <w:sz w:val="16"/>
              </w:rPr>
              <w:t>开展科技交流及科普宣传系列活动3场，开展天数不少于3天，参加人数不少于300人次，科技交流及科普宣传系列活动按时完成率不低于90%，平均每场科技交流及科普宣传系列活动成本不超过5万元，有效提升居民科学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E5B08">
            <w:pPr>
              <w:jc w:val="both"/>
            </w:pPr>
            <w:r>
              <w:rPr>
                <w:rFonts w:ascii="宋体" w:hAnsi="宋体" w:eastAsia="宋体"/>
                <w:sz w:val="16"/>
              </w:rPr>
              <w:t>开展科技交流及科普宣传系列活动3场，参加人次243人次，在企业发展和医疗方面有效提升了居民科学素质。</w:t>
            </w:r>
          </w:p>
        </w:tc>
      </w:tr>
      <w:tr w14:paraId="75E6E4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E0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C5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1F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12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91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19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E1D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492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278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5C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697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99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4F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D16D">
            <w:pPr>
              <w:jc w:val="center"/>
            </w:pPr>
            <w:r>
              <w:rPr>
                <w:rFonts w:ascii="宋体" w:hAnsi="宋体" w:eastAsia="宋体"/>
                <w:sz w:val="16"/>
              </w:rPr>
              <w:t>偏差原因分析及改进措施</w:t>
            </w:r>
          </w:p>
        </w:tc>
      </w:tr>
      <w:tr w14:paraId="2960ED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BBB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C13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E8E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8C3A">
            <w:pPr>
              <w:jc w:val="center"/>
            </w:pPr>
            <w:r>
              <w:rPr>
                <w:rFonts w:ascii="宋体" w:hAnsi="宋体" w:eastAsia="宋体"/>
                <w:sz w:val="16"/>
              </w:rPr>
              <w:t>开展科技交流及科普宣传系列活动场次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52BC">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57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CD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9E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7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9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1AE4">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1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4E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8689">
            <w:pPr>
              <w:jc w:val="center"/>
            </w:pPr>
          </w:p>
        </w:tc>
      </w:tr>
      <w:tr w14:paraId="276B6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D2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B2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FD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A20D">
            <w:pPr>
              <w:jc w:val="center"/>
            </w:pPr>
            <w:r>
              <w:rPr>
                <w:rFonts w:ascii="宋体" w:hAnsi="宋体" w:eastAsia="宋体"/>
                <w:sz w:val="16"/>
              </w:rPr>
              <w:t>开展科技交流及科普宣传系列活动天数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D365">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5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5F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BA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7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E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FE9B">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0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E0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A716">
            <w:pPr>
              <w:jc w:val="center"/>
            </w:pPr>
          </w:p>
        </w:tc>
      </w:tr>
      <w:tr w14:paraId="3260C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7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58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7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4530">
            <w:pPr>
              <w:jc w:val="center"/>
            </w:pPr>
            <w:r>
              <w:rPr>
                <w:rFonts w:ascii="宋体" w:hAnsi="宋体" w:eastAsia="宋体"/>
                <w:sz w:val="16"/>
              </w:rPr>
              <w:t>开展科技交流及科普宣传系列活动人次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1C06">
            <w:pPr>
              <w:jc w:val="center"/>
            </w:pPr>
            <w:r>
              <w:rPr>
                <w:rFonts w:ascii="宋体" w:hAnsi="宋体" w:eastAsia="宋体"/>
                <w:sz w:val="16"/>
              </w:rPr>
              <w:t>&gt;=300人次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3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4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DE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E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D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7A57">
            <w:pPr>
              <w:jc w:val="center"/>
            </w:pPr>
            <w:r>
              <w:rPr>
                <w:rFonts w:ascii="宋体" w:hAnsi="宋体" w:eastAsia="宋体"/>
                <w:sz w:val="16"/>
              </w:rPr>
              <w:t>=243人次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E68F">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71F5">
            <w:pPr>
              <w:jc w:val="center"/>
            </w:pPr>
            <w:r>
              <w:rPr>
                <w:rFonts w:ascii="宋体" w:hAnsi="宋体" w:eastAsia="宋体"/>
                <w:sz w:val="16"/>
              </w:rPr>
              <w:t>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D4AF">
            <w:pPr>
              <w:jc w:val="center"/>
            </w:pPr>
            <w:r>
              <w:rPr>
                <w:rFonts w:ascii="宋体" w:hAnsi="宋体" w:eastAsia="宋体"/>
                <w:sz w:val="16"/>
              </w:rPr>
              <w:t>因本次科技交流科普宣传工作不足，导致参与人数较低，改进措施：通过扩大科普宣传人群，吸引更多的群众参与。</w:t>
            </w:r>
          </w:p>
        </w:tc>
      </w:tr>
      <w:tr w14:paraId="5D7B6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21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58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AD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C5E0">
            <w:pPr>
              <w:jc w:val="center"/>
            </w:pPr>
            <w:r>
              <w:rPr>
                <w:rFonts w:ascii="宋体" w:hAnsi="宋体" w:eastAsia="宋体"/>
                <w:sz w:val="16"/>
              </w:rPr>
              <w:t>开展科技交流及科普宣传系列活动保障率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62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B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9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87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D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95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E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3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49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1580">
            <w:pPr>
              <w:jc w:val="center"/>
            </w:pPr>
          </w:p>
        </w:tc>
      </w:tr>
      <w:tr w14:paraId="0F43D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11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72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4F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FDC0">
            <w:pPr>
              <w:jc w:val="center"/>
            </w:pPr>
            <w:r>
              <w:rPr>
                <w:rFonts w:ascii="宋体" w:hAnsi="宋体" w:eastAsia="宋体"/>
                <w:sz w:val="16"/>
              </w:rPr>
              <w:t>科技交流及科普宣传系列活动按时完成率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A0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1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3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F1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B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2A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6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D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92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6B3F">
            <w:pPr>
              <w:jc w:val="center"/>
            </w:pPr>
          </w:p>
        </w:tc>
      </w:tr>
      <w:tr w14:paraId="0991A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9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88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67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C571">
            <w:pPr>
              <w:jc w:val="center"/>
            </w:pPr>
            <w:r>
              <w:rPr>
                <w:rFonts w:ascii="宋体" w:hAnsi="宋体" w:eastAsia="宋体"/>
                <w:sz w:val="16"/>
              </w:rPr>
              <w:t>平均每场科技交流及科普宣传系列活动成本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BC6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9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1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6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4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B8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48A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9F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4B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B64F">
            <w:pPr>
              <w:jc w:val="center"/>
            </w:pPr>
          </w:p>
        </w:tc>
      </w:tr>
      <w:tr w14:paraId="533D7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1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0E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7B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1C56">
            <w:pPr>
              <w:jc w:val="center"/>
            </w:pPr>
            <w:r>
              <w:rPr>
                <w:rFonts w:ascii="宋体" w:hAnsi="宋体" w:eastAsia="宋体"/>
                <w:sz w:val="16"/>
              </w:rPr>
              <w:t>提升居民科学素质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F22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4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0C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11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78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45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E76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5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F4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8D66">
            <w:pPr>
              <w:jc w:val="center"/>
            </w:pPr>
          </w:p>
        </w:tc>
      </w:tr>
      <w:tr w14:paraId="52151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D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EE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E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4574">
            <w:pPr>
              <w:jc w:val="center"/>
            </w:pPr>
            <w:r>
              <w:rPr>
                <w:rFonts w:ascii="宋体" w:hAnsi="宋体" w:eastAsia="宋体"/>
                <w:sz w:val="16"/>
              </w:rPr>
              <w:t>参加科技交流及科普宣传系列活动人员满意度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FEC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4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8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DB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7E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7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2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1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1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15C0">
            <w:pPr>
              <w:jc w:val="center"/>
            </w:pPr>
          </w:p>
        </w:tc>
      </w:tr>
      <w:tr w14:paraId="21CEA3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C749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C95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390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E6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1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275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45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82F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66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DD75">
            <w:pPr>
              <w:jc w:val="center"/>
            </w:pPr>
            <w:r>
              <w:rPr>
                <w:rFonts w:ascii="宋体" w:hAnsi="宋体" w:eastAsia="宋体"/>
                <w:sz w:val="16"/>
              </w:rPr>
              <w:t>96.20分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9E1B9"/>
        </w:tc>
      </w:tr>
    </w:tbl>
    <w:p w14:paraId="5DD6FFB1">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007AF221">
        <w:tblPrEx>
          <w:tblCellMar>
            <w:top w:w="0" w:type="dxa"/>
            <w:left w:w="108" w:type="dxa"/>
            <w:bottom w:w="0" w:type="dxa"/>
            <w:right w:w="108" w:type="dxa"/>
          </w:tblCellMar>
        </w:tblPrEx>
        <w:tc>
          <w:tcPr>
            <w:tcW w:w="8848" w:type="dxa"/>
            <w:gridSpan w:val="14"/>
            <w:vAlign w:val="center"/>
          </w:tcPr>
          <w:p w14:paraId="32E9706D">
            <w:pPr>
              <w:jc w:val="center"/>
            </w:pPr>
            <w:r>
              <w:rPr>
                <w:rFonts w:ascii="宋体" w:hAnsi="宋体" w:eastAsia="宋体"/>
                <w:sz w:val="24"/>
              </w:rPr>
              <w:t>项目支出绩效自评表</w:t>
            </w:r>
          </w:p>
        </w:tc>
      </w:tr>
      <w:tr w14:paraId="066DBCD1">
        <w:tblPrEx>
          <w:tblCellMar>
            <w:top w:w="0" w:type="dxa"/>
            <w:left w:w="108" w:type="dxa"/>
            <w:bottom w:w="0" w:type="dxa"/>
            <w:right w:w="108" w:type="dxa"/>
          </w:tblCellMar>
        </w:tblPrEx>
        <w:tc>
          <w:tcPr>
            <w:tcW w:w="8848" w:type="dxa"/>
            <w:gridSpan w:val="14"/>
            <w:vAlign w:val="center"/>
          </w:tcPr>
          <w:p w14:paraId="6711F850">
            <w:pPr>
              <w:jc w:val="center"/>
            </w:pPr>
            <w:r>
              <w:rPr>
                <w:rFonts w:ascii="宋体" w:hAnsi="宋体" w:eastAsia="宋体"/>
                <w:sz w:val="24"/>
              </w:rPr>
              <w:t>(2024年度)</w:t>
            </w:r>
          </w:p>
        </w:tc>
      </w:tr>
      <w:tr w14:paraId="1D95B4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61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535171">
            <w:pPr>
              <w:jc w:val="center"/>
            </w:pPr>
            <w:r>
              <w:rPr>
                <w:rFonts w:ascii="宋体" w:hAnsi="宋体" w:eastAsia="宋体"/>
                <w:sz w:val="16"/>
              </w:rPr>
              <w:t>2023年全国“基层科普行动计划”（上年结转）</w:t>
            </w:r>
          </w:p>
        </w:tc>
      </w:tr>
      <w:tr w14:paraId="35496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95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2AD5EC">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ED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E9C09">
            <w:pPr>
              <w:jc w:val="center"/>
            </w:pPr>
            <w:r>
              <w:rPr>
                <w:rFonts w:ascii="宋体" w:hAnsi="宋体" w:eastAsia="宋体"/>
                <w:sz w:val="16"/>
              </w:rPr>
              <w:t>新疆巴音郭楞蒙古自治州科学技术协会</w:t>
            </w:r>
          </w:p>
        </w:tc>
      </w:tr>
      <w:tr w14:paraId="1F1C45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6C9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C51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103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62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45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84B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99B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229E">
            <w:pPr>
              <w:jc w:val="center"/>
            </w:pPr>
            <w:r>
              <w:rPr>
                <w:rFonts w:ascii="宋体" w:hAnsi="宋体" w:eastAsia="宋体"/>
                <w:sz w:val="16"/>
              </w:rPr>
              <w:t>得分</w:t>
            </w:r>
          </w:p>
        </w:tc>
      </w:tr>
      <w:tr w14:paraId="62E369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ED5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C7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3306">
            <w:pPr>
              <w:jc w:val="center"/>
            </w:pPr>
            <w:r>
              <w:rPr>
                <w:rFonts w:ascii="宋体" w:hAnsi="宋体" w:eastAsia="宋体"/>
                <w:sz w:val="16"/>
              </w:rPr>
              <w:t>40.62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2EF35">
            <w:pPr>
              <w:jc w:val="center"/>
            </w:pPr>
            <w:r>
              <w:rPr>
                <w:rFonts w:ascii="宋体" w:hAnsi="宋体" w:eastAsia="宋体"/>
                <w:sz w:val="16"/>
              </w:rPr>
              <w:t>40.62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B4310">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3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C88D">
            <w:pPr>
              <w:jc w:val="center"/>
            </w:pPr>
            <w:r>
              <w:rPr>
                <w:rFonts w:ascii="宋体" w:hAnsi="宋体" w:eastAsia="宋体"/>
                <w:sz w:val="16"/>
              </w:rPr>
              <w:t>99.56%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CCBF">
            <w:pPr>
              <w:jc w:val="center"/>
            </w:pPr>
            <w:r>
              <w:rPr>
                <w:rFonts w:ascii="宋体" w:hAnsi="宋体" w:eastAsia="宋体"/>
                <w:sz w:val="16"/>
              </w:rPr>
              <w:t>10.00</w:t>
            </w:r>
          </w:p>
        </w:tc>
      </w:tr>
      <w:tr w14:paraId="5F80F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AC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480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1A22">
            <w:pPr>
              <w:jc w:val="center"/>
            </w:pPr>
            <w:r>
              <w:rPr>
                <w:rFonts w:ascii="宋体" w:hAnsi="宋体" w:eastAsia="宋体"/>
                <w:sz w:val="16"/>
              </w:rPr>
              <w:t>40.62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13828">
            <w:pPr>
              <w:jc w:val="center"/>
            </w:pPr>
            <w:r>
              <w:rPr>
                <w:rFonts w:ascii="宋体" w:hAnsi="宋体" w:eastAsia="宋体"/>
                <w:sz w:val="16"/>
              </w:rPr>
              <w:t>40.62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13A7">
            <w:pPr>
              <w:jc w:val="center"/>
            </w:pPr>
            <w:r>
              <w:rPr>
                <w:rFonts w:ascii="宋体" w:hAnsi="宋体" w:eastAsia="宋体"/>
                <w:sz w:val="16"/>
              </w:rPr>
              <w:t>40.44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1D0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1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3042">
            <w:pPr>
              <w:jc w:val="center"/>
            </w:pPr>
            <w:r>
              <w:rPr>
                <w:rFonts w:ascii="宋体" w:hAnsi="宋体" w:eastAsia="宋体"/>
                <w:sz w:val="16"/>
              </w:rPr>
              <w:t>-</w:t>
            </w:r>
          </w:p>
        </w:tc>
      </w:tr>
      <w:tr w14:paraId="52B30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82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6E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E79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67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C1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E62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D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4115">
            <w:pPr>
              <w:jc w:val="center"/>
            </w:pPr>
            <w:r>
              <w:rPr>
                <w:rFonts w:ascii="宋体" w:hAnsi="宋体" w:eastAsia="宋体"/>
                <w:sz w:val="16"/>
              </w:rPr>
              <w:t>-</w:t>
            </w:r>
          </w:p>
        </w:tc>
      </w:tr>
      <w:tr w14:paraId="1B51E9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A7C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44CD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FBA60">
            <w:pPr>
              <w:jc w:val="center"/>
            </w:pPr>
            <w:r>
              <w:rPr>
                <w:rFonts w:ascii="宋体" w:hAnsi="宋体" w:eastAsia="宋体"/>
                <w:sz w:val="16"/>
              </w:rPr>
              <w:t>总体目标完成情况</w:t>
            </w:r>
          </w:p>
        </w:tc>
      </w:tr>
      <w:tr w14:paraId="271E7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755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851E4">
            <w:pPr>
              <w:jc w:val="both"/>
            </w:pPr>
            <w:r>
              <w:rPr>
                <w:rFonts w:hint="eastAsia" w:ascii="宋体" w:hAnsi="宋体"/>
                <w:sz w:val="16"/>
                <w:lang w:eastAsia="zh-CN"/>
              </w:rPr>
              <w:t>1.</w:t>
            </w:r>
            <w:r>
              <w:rPr>
                <w:rFonts w:ascii="宋体" w:hAnsi="宋体" w:eastAsia="宋体"/>
                <w:sz w:val="16"/>
              </w:rPr>
              <w:t>根据《自治区全民科学素质行动规划纲要实施方案（2021年</w:t>
            </w:r>
            <w:bookmarkStart w:id="0" w:name="_GoBack"/>
            <w:r>
              <w:rPr>
                <w:rFonts w:ascii="宋体" w:hAnsi="宋体" w:eastAsia="宋体"/>
                <w:sz w:val="16"/>
              </w:rPr>
              <w:t>-</w:t>
            </w:r>
            <w:bookmarkEnd w:id="0"/>
            <w:r>
              <w:rPr>
                <w:rFonts w:ascii="宋体" w:hAnsi="宋体" w:eastAsia="宋体"/>
                <w:sz w:val="16"/>
              </w:rPr>
              <w:t>2025年）》和《自治区科协事业发展“十四五”规划（2021—2025年）》，通过开展科普系列活动场次不少于2天2场次，预算33.14万元，达到提高基层各族群众的科学素质和依靠科技增收致富的能力，提升我州科学素质比例的效果。</w:t>
            </w:r>
            <w:r>
              <w:rPr>
                <w:rFonts w:ascii="宋体" w:hAnsi="宋体" w:eastAsia="宋体"/>
                <w:sz w:val="16"/>
              </w:rPr>
              <w:br w:type="textWrapping"/>
            </w:r>
            <w:r>
              <w:rPr>
                <w:rFonts w:ascii="宋体" w:hAnsi="宋体" w:eastAsia="宋体"/>
                <w:sz w:val="16"/>
              </w:rPr>
              <w:t>2、根据《关于进一步加强基层科普服务能力建设实施办法》（新科发〔2018〕45号），通过制作科普视频不少于10部，预算5万元。达到丰富各乡村科普馆科普资源，推动科普资源精准传播，使科学普及深入基层、贴近实际、贴近群众的效果。</w:t>
            </w:r>
            <w:r>
              <w:rPr>
                <w:rFonts w:ascii="宋体" w:hAnsi="宋体" w:eastAsia="宋体"/>
                <w:sz w:val="16"/>
              </w:rPr>
              <w:br w:type="textWrapping"/>
            </w:r>
            <w:r>
              <w:rPr>
                <w:rFonts w:ascii="宋体" w:hAnsi="宋体" w:eastAsia="宋体"/>
                <w:sz w:val="16"/>
              </w:rPr>
              <w:t>3、根据《自治区全民科学素质行动规划纲要实施方案（2021年-2025年）》和《关于进一步加强基层科普服务能力建设实施办法》（新科发〔2018〕45号），开展科普系列培训场次不少于5天5场次，预算2.48万元，达到提高基层农牧民、青少年的科学素质和依靠科技增收致富能力，提升我州科学素质比例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6B9CCE">
            <w:pPr>
              <w:jc w:val="both"/>
            </w:pPr>
            <w:r>
              <w:rPr>
                <w:rFonts w:ascii="宋体" w:hAnsi="宋体" w:eastAsia="宋体"/>
                <w:sz w:val="16"/>
              </w:rPr>
              <w:t>开展科普系列活动场次2天2场次，参与人次100人次，开展科普系列培训场次8场次，参与人次150人，制作科普视频12部，推动科普资源精准传播，不断提升青少年、农民、产业工人、老年人、领导干部和公务员“五类人群”科学素质。</w:t>
            </w:r>
          </w:p>
        </w:tc>
      </w:tr>
      <w:tr w14:paraId="554733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CB3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16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6B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28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BA6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B9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A93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9A8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01B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D4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AF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AC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EF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B71A">
            <w:pPr>
              <w:jc w:val="center"/>
            </w:pPr>
            <w:r>
              <w:rPr>
                <w:rFonts w:ascii="宋体" w:hAnsi="宋体" w:eastAsia="宋体"/>
                <w:sz w:val="16"/>
              </w:rPr>
              <w:t>偏差原因分析及改进措施</w:t>
            </w:r>
          </w:p>
        </w:tc>
      </w:tr>
      <w:tr w14:paraId="4D43F3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8E4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2C1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9EF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6B76">
            <w:pPr>
              <w:jc w:val="center"/>
            </w:pPr>
            <w:r>
              <w:rPr>
                <w:rFonts w:ascii="宋体" w:hAnsi="宋体" w:eastAsia="宋体"/>
                <w:sz w:val="16"/>
              </w:rPr>
              <w:t>开展科普系列活动场次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99F9">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4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4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2C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C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2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8672">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D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BE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72AE">
            <w:pPr>
              <w:jc w:val="center"/>
            </w:pPr>
          </w:p>
        </w:tc>
      </w:tr>
      <w:tr w14:paraId="7BABA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F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EA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22A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7B07">
            <w:pPr>
              <w:jc w:val="center"/>
            </w:pPr>
            <w:r>
              <w:rPr>
                <w:rFonts w:ascii="宋体" w:hAnsi="宋体" w:eastAsia="宋体"/>
                <w:sz w:val="16"/>
              </w:rPr>
              <w:t>开展科普系列活动天数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2326">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6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3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64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A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E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E521">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3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26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49BF">
            <w:pPr>
              <w:jc w:val="center"/>
            </w:pPr>
          </w:p>
        </w:tc>
      </w:tr>
      <w:tr w14:paraId="47BC8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07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DD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BF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D6FD">
            <w:pPr>
              <w:jc w:val="center"/>
            </w:pPr>
            <w:r>
              <w:rPr>
                <w:rFonts w:ascii="宋体" w:hAnsi="宋体" w:eastAsia="宋体"/>
                <w:sz w:val="16"/>
              </w:rPr>
              <w:t>参加科普系列活动人次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2CA1">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A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6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4D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1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7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51B3">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F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53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659E">
            <w:pPr>
              <w:jc w:val="center"/>
            </w:pPr>
            <w:r>
              <w:rPr>
                <w:rFonts w:ascii="宋体" w:hAnsi="宋体" w:eastAsia="宋体"/>
                <w:sz w:val="16"/>
              </w:rPr>
              <w:t>因农牧民参与兴趣较高，科普培训效果较好，故参与人数较多，导致完成值较高。改进措施：加强绩效管理，从严从高设置绩效指标。</w:t>
            </w:r>
          </w:p>
        </w:tc>
      </w:tr>
      <w:tr w14:paraId="04D36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0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9D8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5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B640">
            <w:pPr>
              <w:jc w:val="center"/>
            </w:pPr>
            <w:r>
              <w:rPr>
                <w:rFonts w:ascii="宋体" w:hAnsi="宋体" w:eastAsia="宋体"/>
                <w:sz w:val="16"/>
              </w:rPr>
              <w:t>制作科普视频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0698">
            <w:pPr>
              <w:jc w:val="center"/>
            </w:pPr>
            <w:r>
              <w:rPr>
                <w:rFonts w:ascii="宋体" w:hAnsi="宋体" w:eastAsia="宋体"/>
                <w:sz w:val="16"/>
              </w:rPr>
              <w:t>&gt;=10部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C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0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51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35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8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0395">
            <w:pPr>
              <w:jc w:val="center"/>
            </w:pPr>
            <w:r>
              <w:rPr>
                <w:rFonts w:ascii="宋体" w:hAnsi="宋体" w:eastAsia="宋体"/>
                <w:sz w:val="16"/>
              </w:rPr>
              <w:t>=12部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793C">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92D1">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388A">
            <w:pPr>
              <w:jc w:val="center"/>
            </w:pPr>
            <w:r>
              <w:rPr>
                <w:rFonts w:ascii="宋体" w:hAnsi="宋体" w:eastAsia="宋体"/>
                <w:sz w:val="16"/>
              </w:rPr>
              <w:t>因科普视频的科普效果较好，增加制作科普视频。改进措施：加强绩效管理，从严从高设置绩效指标。</w:t>
            </w:r>
          </w:p>
        </w:tc>
      </w:tr>
      <w:tr w14:paraId="72869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C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F7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4E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3CF2">
            <w:pPr>
              <w:jc w:val="center"/>
            </w:pPr>
            <w:r>
              <w:rPr>
                <w:rFonts w:ascii="宋体" w:hAnsi="宋体" w:eastAsia="宋体"/>
                <w:sz w:val="16"/>
              </w:rPr>
              <w:t>开展科普系列培训场次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97D8">
            <w:pPr>
              <w:jc w:val="center"/>
            </w:pPr>
            <w:r>
              <w:rPr>
                <w:rFonts w:ascii="宋体" w:hAnsi="宋体" w:eastAsia="宋体"/>
                <w:sz w:val="16"/>
              </w:rPr>
              <w:t>&gt;=5场次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4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A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7B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9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D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B6D4">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138A">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41F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940D">
            <w:pPr>
              <w:jc w:val="center"/>
            </w:pPr>
            <w:r>
              <w:rPr>
                <w:rFonts w:ascii="宋体" w:hAnsi="宋体" w:eastAsia="宋体"/>
                <w:sz w:val="16"/>
              </w:rPr>
              <w:t>因农牧民参与兴趣较高，科普培训效果较好，故增加了培训场次，导致完成值较高。改进措施：加强绩效管理，从严从高设置绩效指标。</w:t>
            </w:r>
          </w:p>
        </w:tc>
      </w:tr>
      <w:tr w14:paraId="20ADC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F8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61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8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203A">
            <w:pPr>
              <w:jc w:val="center"/>
            </w:pPr>
            <w:r>
              <w:rPr>
                <w:rFonts w:ascii="宋体" w:hAnsi="宋体" w:eastAsia="宋体"/>
                <w:sz w:val="16"/>
              </w:rPr>
              <w:t>开展科普系列培训天数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013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1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5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88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39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05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2C78">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6C10">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CDF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58E0">
            <w:pPr>
              <w:jc w:val="center"/>
            </w:pPr>
            <w:r>
              <w:rPr>
                <w:rFonts w:ascii="宋体" w:hAnsi="宋体" w:eastAsia="宋体"/>
                <w:sz w:val="16"/>
              </w:rPr>
              <w:t>因农牧民参与兴趣较高，科普培训效果较好，故增加了培训天数，导致完成值较高。改进措施：加强绩效管理，从严从高设置绩效指标。</w:t>
            </w:r>
          </w:p>
        </w:tc>
      </w:tr>
      <w:tr w14:paraId="2604E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4B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C5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F1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9184">
            <w:pPr>
              <w:jc w:val="center"/>
            </w:pPr>
            <w:r>
              <w:rPr>
                <w:rFonts w:ascii="宋体" w:hAnsi="宋体" w:eastAsia="宋体"/>
                <w:sz w:val="16"/>
              </w:rPr>
              <w:t>参加科普系列培训人次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ABA4">
            <w:pPr>
              <w:jc w:val="center"/>
            </w:pPr>
            <w:r>
              <w:rPr>
                <w:rFonts w:ascii="宋体" w:hAnsi="宋体" w:eastAsia="宋体"/>
                <w:sz w:val="16"/>
              </w:rPr>
              <w:t>&gt;=124人次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8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3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04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3F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9E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68D1">
            <w:pPr>
              <w:jc w:val="center"/>
            </w:pPr>
            <w:r>
              <w:rPr>
                <w:rFonts w:ascii="宋体" w:hAnsi="宋体" w:eastAsia="宋体"/>
                <w:sz w:val="16"/>
              </w:rPr>
              <w: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9B1B">
            <w:pPr>
              <w:jc w:val="center"/>
            </w:pPr>
            <w:r>
              <w:rPr>
                <w:rFonts w:ascii="宋体" w:hAnsi="宋体" w:eastAsia="宋体"/>
                <w:sz w:val="16"/>
              </w:rPr>
              <w:t>120.97%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C4F5">
            <w:pPr>
              <w:jc w:val="center"/>
            </w:pPr>
            <w:r>
              <w:rPr>
                <w:rFonts w:ascii="宋体" w:hAnsi="宋体" w:eastAsia="宋体"/>
                <w:sz w:val="16"/>
              </w:rPr>
              <w:t>2.37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3131">
            <w:pPr>
              <w:jc w:val="center"/>
            </w:pPr>
            <w:r>
              <w:rPr>
                <w:rFonts w:ascii="宋体" w:hAnsi="宋体" w:eastAsia="宋体"/>
                <w:sz w:val="16"/>
              </w:rPr>
              <w:t>因农牧民参与兴趣较高，科普培训效果较好，参与人次增加，导致完成值较高。改进措施：加强绩效管理，从严从高设置绩效指标。</w:t>
            </w:r>
          </w:p>
        </w:tc>
      </w:tr>
      <w:tr w14:paraId="1A843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C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20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8D1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CF35">
            <w:pPr>
              <w:jc w:val="center"/>
            </w:pPr>
            <w:r>
              <w:rPr>
                <w:rFonts w:ascii="宋体" w:hAnsi="宋体" w:eastAsia="宋体"/>
                <w:sz w:val="16"/>
              </w:rPr>
              <w:t>开展科普系列活动县市覆盖率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B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E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8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6B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9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5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4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9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F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86D9">
            <w:pPr>
              <w:jc w:val="center"/>
            </w:pPr>
          </w:p>
        </w:tc>
      </w:tr>
      <w:tr w14:paraId="60651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3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57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32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A786">
            <w:pPr>
              <w:jc w:val="center"/>
            </w:pPr>
            <w:r>
              <w:rPr>
                <w:rFonts w:ascii="宋体" w:hAnsi="宋体" w:eastAsia="宋体"/>
                <w:sz w:val="16"/>
              </w:rPr>
              <w:t>科普视频合格率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1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2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5E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66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A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6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9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A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52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5D55">
            <w:pPr>
              <w:jc w:val="center"/>
            </w:pPr>
          </w:p>
        </w:tc>
      </w:tr>
      <w:tr w14:paraId="63E5B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9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19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60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0D64">
            <w:pPr>
              <w:jc w:val="center"/>
            </w:pPr>
            <w:r>
              <w:rPr>
                <w:rFonts w:ascii="宋体" w:hAnsi="宋体" w:eastAsia="宋体"/>
                <w:sz w:val="16"/>
              </w:rPr>
              <w:t>开展科普系列培训出勤率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11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9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C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3A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3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0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0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2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21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CE71">
            <w:pPr>
              <w:jc w:val="center"/>
            </w:pPr>
          </w:p>
        </w:tc>
      </w:tr>
      <w:tr w14:paraId="782CA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46D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0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ECB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BFC4">
            <w:pPr>
              <w:jc w:val="center"/>
            </w:pPr>
            <w:r>
              <w:rPr>
                <w:rFonts w:ascii="宋体" w:hAnsi="宋体" w:eastAsia="宋体"/>
                <w:sz w:val="16"/>
              </w:rPr>
              <w:t>开展科普系列活动按时完成率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2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0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6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7E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3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F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D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7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7E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501E">
            <w:pPr>
              <w:jc w:val="center"/>
            </w:pPr>
          </w:p>
        </w:tc>
      </w:tr>
      <w:tr w14:paraId="2CEB0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9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B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A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1166">
            <w:pPr>
              <w:jc w:val="center"/>
            </w:pPr>
            <w:r>
              <w:rPr>
                <w:rFonts w:ascii="宋体" w:hAnsi="宋体" w:eastAsia="宋体"/>
                <w:sz w:val="16"/>
              </w:rPr>
              <w:t>制作科普视频按时完成率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3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4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E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17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2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B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3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B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37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1E11">
            <w:pPr>
              <w:jc w:val="center"/>
            </w:pPr>
          </w:p>
        </w:tc>
      </w:tr>
      <w:tr w14:paraId="14E06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EB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8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6B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6AE5">
            <w:pPr>
              <w:jc w:val="center"/>
            </w:pPr>
            <w:r>
              <w:rPr>
                <w:rFonts w:ascii="宋体" w:hAnsi="宋体" w:eastAsia="宋体"/>
                <w:sz w:val="16"/>
              </w:rPr>
              <w:t>开展科普系列培训按时完成率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990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C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5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F8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8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B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F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3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80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BB25">
            <w:pPr>
              <w:jc w:val="center"/>
            </w:pPr>
          </w:p>
        </w:tc>
      </w:tr>
      <w:tr w14:paraId="3CC86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75C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C00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7D4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4814">
            <w:pPr>
              <w:jc w:val="center"/>
            </w:pPr>
            <w:r>
              <w:rPr>
                <w:rFonts w:ascii="宋体" w:hAnsi="宋体" w:eastAsia="宋体"/>
                <w:sz w:val="16"/>
              </w:rPr>
              <w:t>开展科普系列活动成本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1120">
            <w:pPr>
              <w:jc w:val="center"/>
            </w:pPr>
            <w:r>
              <w:rPr>
                <w:rFonts w:ascii="宋体" w:hAnsi="宋体" w:eastAsia="宋体"/>
                <w:sz w:val="16"/>
              </w:rPr>
              <w:t>&lt;=33.14万元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9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3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28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C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01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CE52">
            <w:pPr>
              <w:jc w:val="center"/>
            </w:pPr>
            <w:r>
              <w:rPr>
                <w:rFonts w:ascii="宋体" w:hAnsi="宋体" w:eastAsia="宋体"/>
                <w:sz w:val="16"/>
              </w:rPr>
              <w:t>=33.84万元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05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E0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86F3">
            <w:pPr>
              <w:jc w:val="center"/>
            </w:pPr>
            <w:r>
              <w:rPr>
                <w:rFonts w:ascii="宋体" w:hAnsi="宋体" w:eastAsia="宋体"/>
                <w:sz w:val="16"/>
              </w:rPr>
              <w:t>因扩大科普宣传范围，故科普系列活动成本增加。改进措施：加强绩效管理，从严从高设置绩效指标。</w:t>
            </w:r>
          </w:p>
        </w:tc>
      </w:tr>
      <w:tr w14:paraId="11E67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74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4B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0F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F66D">
            <w:pPr>
              <w:jc w:val="center"/>
            </w:pPr>
            <w:r>
              <w:rPr>
                <w:rFonts w:ascii="宋体" w:hAnsi="宋体" w:eastAsia="宋体"/>
                <w:sz w:val="16"/>
              </w:rPr>
              <w:t>制作科普视频成本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BC1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E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F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2EF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F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4F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31D4">
            <w:pPr>
              <w:jc w:val="center"/>
            </w:pPr>
            <w:r>
              <w:rPr>
                <w:rFonts w:ascii="宋体" w:hAnsi="宋体" w:eastAsia="宋体"/>
                <w:sz w:val="16"/>
              </w:rPr>
              <w:t>=4.13万元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32B9">
            <w:pPr>
              <w:jc w:val="center"/>
            </w:pPr>
            <w:r>
              <w:rPr>
                <w:rFonts w:ascii="宋体" w:hAnsi="宋体" w:eastAsia="宋体"/>
                <w:sz w:val="16"/>
              </w:rPr>
              <w:t>82.6%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BDA3">
            <w:pPr>
              <w:jc w:val="center"/>
            </w:pPr>
            <w:r>
              <w:rPr>
                <w:rFonts w:ascii="宋体" w:hAnsi="宋体" w:eastAsia="宋体"/>
                <w:sz w:val="16"/>
              </w:rPr>
              <w:t>3.95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CC51">
            <w:pPr>
              <w:jc w:val="center"/>
            </w:pPr>
            <w:r>
              <w:rPr>
                <w:rFonts w:ascii="宋体" w:hAnsi="宋体" w:eastAsia="宋体"/>
                <w:sz w:val="16"/>
              </w:rPr>
              <w:t>因科普视频制作单价下降，故视频制作成本下降。改进措施：加强市场调研，从严从高设置绩效指标。</w:t>
            </w:r>
          </w:p>
        </w:tc>
      </w:tr>
      <w:tr w14:paraId="69849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A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E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3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BAF2">
            <w:pPr>
              <w:jc w:val="center"/>
            </w:pPr>
            <w:r>
              <w:rPr>
                <w:rFonts w:ascii="宋体" w:hAnsi="宋体" w:eastAsia="宋体"/>
                <w:sz w:val="16"/>
              </w:rPr>
              <w:t>开展科普系列培训人均成本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1F25">
            <w:pPr>
              <w:jc w:val="center"/>
            </w:pPr>
            <w:r>
              <w:rPr>
                <w:rFonts w:ascii="宋体" w:hAnsi="宋体" w:eastAsia="宋体"/>
                <w:sz w:val="16"/>
              </w:rPr>
              <w:t>&lt;=200元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3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F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12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4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CD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1CF8">
            <w:pPr>
              <w:jc w:val="center"/>
            </w:pPr>
            <w:r>
              <w:rPr>
                <w:rFonts w:ascii="宋体" w:hAnsi="宋体" w:eastAsia="宋体"/>
                <w:sz w:val="16"/>
              </w:rPr>
              <w:t>=165.04元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9CA8">
            <w:pPr>
              <w:jc w:val="center"/>
            </w:pPr>
            <w:r>
              <w:rPr>
                <w:rFonts w:ascii="宋体" w:hAnsi="宋体" w:eastAsia="宋体"/>
                <w:sz w:val="16"/>
              </w:rPr>
              <w:t>82.52%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A169">
            <w:pPr>
              <w:jc w:val="center"/>
            </w:pPr>
            <w:r>
              <w:rPr>
                <w:rFonts w:ascii="宋体" w:hAnsi="宋体" w:eastAsia="宋体"/>
                <w:sz w:val="16"/>
              </w:rPr>
              <w:t>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565F">
            <w:pPr>
              <w:jc w:val="center"/>
            </w:pPr>
            <w:r>
              <w:rPr>
                <w:rFonts w:ascii="宋体" w:hAnsi="宋体" w:eastAsia="宋体"/>
                <w:sz w:val="16"/>
              </w:rPr>
              <w:t>因农牧民参与兴趣较高，参与人次增加，人均支出减少。改进措施：加强绩效管理，从严从高设置绩效指标。</w:t>
            </w:r>
          </w:p>
        </w:tc>
      </w:tr>
      <w:tr w14:paraId="2D49F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1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D3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B2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FB58">
            <w:pPr>
              <w:jc w:val="center"/>
            </w:pPr>
            <w:r>
              <w:rPr>
                <w:rFonts w:ascii="宋体" w:hAnsi="宋体" w:eastAsia="宋体"/>
                <w:sz w:val="16"/>
              </w:rPr>
              <w:t>提升居民科学素质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89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4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44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9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C9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AE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0B3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5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6D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8D4F">
            <w:pPr>
              <w:jc w:val="center"/>
            </w:pPr>
          </w:p>
        </w:tc>
      </w:tr>
      <w:tr w14:paraId="7124D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D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D2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9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21F7">
            <w:pPr>
              <w:jc w:val="center"/>
            </w:pPr>
            <w:r>
              <w:rPr>
                <w:rFonts w:ascii="宋体" w:hAnsi="宋体" w:eastAsia="宋体"/>
                <w:sz w:val="16"/>
              </w:rPr>
              <w:t>参加科普系列活动人员满意度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76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2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1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7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3E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6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2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F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9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F8E2">
            <w:pPr>
              <w:jc w:val="center"/>
            </w:pPr>
          </w:p>
        </w:tc>
      </w:tr>
      <w:tr w14:paraId="0FF048E7">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E1BE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3D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DE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65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1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927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7D1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354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2C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84B4">
            <w:pPr>
              <w:jc w:val="center"/>
            </w:pPr>
            <w:r>
              <w:rPr>
                <w:rFonts w:ascii="宋体" w:hAnsi="宋体" w:eastAsia="宋体"/>
                <w:sz w:val="16"/>
              </w:rPr>
              <w:t>82.50分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7512E"/>
        </w:tc>
      </w:tr>
    </w:tbl>
    <w:p w14:paraId="14B0E520">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96"/>
        <w:gridCol w:w="776"/>
        <w:gridCol w:w="615"/>
        <w:gridCol w:w="615"/>
        <w:gridCol w:w="621"/>
        <w:gridCol w:w="615"/>
        <w:gridCol w:w="615"/>
        <w:gridCol w:w="696"/>
        <w:gridCol w:w="626"/>
        <w:gridCol w:w="697"/>
        <w:gridCol w:w="632"/>
      </w:tblGrid>
      <w:tr w14:paraId="6D9B6231">
        <w:tblPrEx>
          <w:tblCellMar>
            <w:top w:w="0" w:type="dxa"/>
            <w:left w:w="108" w:type="dxa"/>
            <w:bottom w:w="0" w:type="dxa"/>
            <w:right w:w="108" w:type="dxa"/>
          </w:tblCellMar>
        </w:tblPrEx>
        <w:tc>
          <w:tcPr>
            <w:tcW w:w="8848" w:type="dxa"/>
            <w:gridSpan w:val="14"/>
            <w:vAlign w:val="center"/>
          </w:tcPr>
          <w:p w14:paraId="47B4469C">
            <w:pPr>
              <w:jc w:val="center"/>
            </w:pPr>
            <w:r>
              <w:rPr>
                <w:rFonts w:ascii="宋体" w:hAnsi="宋体" w:eastAsia="宋体"/>
                <w:sz w:val="24"/>
              </w:rPr>
              <w:t>项目支出绩效自评表</w:t>
            </w:r>
          </w:p>
        </w:tc>
      </w:tr>
      <w:tr w14:paraId="39C4B8BE">
        <w:tblPrEx>
          <w:tblCellMar>
            <w:top w:w="0" w:type="dxa"/>
            <w:left w:w="108" w:type="dxa"/>
            <w:bottom w:w="0" w:type="dxa"/>
            <w:right w:w="108" w:type="dxa"/>
          </w:tblCellMar>
        </w:tblPrEx>
        <w:tc>
          <w:tcPr>
            <w:tcW w:w="8848" w:type="dxa"/>
            <w:gridSpan w:val="14"/>
            <w:vAlign w:val="center"/>
          </w:tcPr>
          <w:p w14:paraId="7D9A08C4">
            <w:pPr>
              <w:jc w:val="center"/>
            </w:pPr>
            <w:r>
              <w:rPr>
                <w:rFonts w:ascii="宋体" w:hAnsi="宋体" w:eastAsia="宋体"/>
                <w:sz w:val="24"/>
              </w:rPr>
              <w:t>(2024年度)</w:t>
            </w:r>
          </w:p>
        </w:tc>
      </w:tr>
      <w:tr w14:paraId="6C43F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03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5233A4">
            <w:pPr>
              <w:jc w:val="center"/>
            </w:pPr>
            <w:r>
              <w:rPr>
                <w:rFonts w:ascii="宋体" w:hAnsi="宋体" w:eastAsia="宋体"/>
                <w:sz w:val="16"/>
              </w:rPr>
              <w:t>2024年中央“基层科普行动计划”资金</w:t>
            </w:r>
          </w:p>
        </w:tc>
      </w:tr>
      <w:tr w14:paraId="0E48D7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E9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9A18F">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DF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7F912">
            <w:pPr>
              <w:jc w:val="center"/>
            </w:pPr>
            <w:r>
              <w:rPr>
                <w:rFonts w:ascii="宋体" w:hAnsi="宋体" w:eastAsia="宋体"/>
                <w:sz w:val="16"/>
              </w:rPr>
              <w:t>新疆巴音郭楞蒙古自治州科学技术协会</w:t>
            </w:r>
          </w:p>
        </w:tc>
      </w:tr>
      <w:tr w14:paraId="318E41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D324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9D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4E9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C2A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5F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3F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90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616C">
            <w:pPr>
              <w:jc w:val="center"/>
            </w:pPr>
            <w:r>
              <w:rPr>
                <w:rFonts w:ascii="宋体" w:hAnsi="宋体" w:eastAsia="宋体"/>
                <w:sz w:val="16"/>
              </w:rPr>
              <w:t>得分</w:t>
            </w:r>
          </w:p>
        </w:tc>
      </w:tr>
      <w:tr w14:paraId="259217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1F3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D7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27A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BEA0A">
            <w:pPr>
              <w:jc w:val="center"/>
            </w:pPr>
            <w:r>
              <w:rPr>
                <w:rFonts w:ascii="宋体" w:hAnsi="宋体" w:eastAsia="宋体"/>
                <w:sz w:val="16"/>
              </w:rPr>
              <w:t>82.04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A272">
            <w:pPr>
              <w:jc w:val="center"/>
            </w:pPr>
            <w:r>
              <w:rPr>
                <w:rFonts w:ascii="宋体" w:hAnsi="宋体" w:eastAsia="宋体"/>
                <w:sz w:val="16"/>
              </w:rPr>
              <w:t>82.04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E6F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536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D615">
            <w:pPr>
              <w:jc w:val="center"/>
            </w:pPr>
            <w:r>
              <w:rPr>
                <w:rFonts w:ascii="宋体" w:hAnsi="宋体" w:eastAsia="宋体"/>
                <w:sz w:val="16"/>
              </w:rPr>
              <w:t>10.00</w:t>
            </w:r>
          </w:p>
        </w:tc>
      </w:tr>
      <w:tr w14:paraId="3C7A9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C4B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50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579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9335D">
            <w:pPr>
              <w:jc w:val="center"/>
            </w:pPr>
            <w:r>
              <w:rPr>
                <w:rFonts w:ascii="宋体" w:hAnsi="宋体" w:eastAsia="宋体"/>
                <w:sz w:val="16"/>
              </w:rPr>
              <w:t>82.04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A2DE">
            <w:pPr>
              <w:jc w:val="center"/>
            </w:pPr>
            <w:r>
              <w:rPr>
                <w:rFonts w:ascii="宋体" w:hAnsi="宋体" w:eastAsia="宋体"/>
                <w:sz w:val="16"/>
              </w:rPr>
              <w:t>82.04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4B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00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D87E">
            <w:pPr>
              <w:jc w:val="center"/>
            </w:pPr>
            <w:r>
              <w:rPr>
                <w:rFonts w:ascii="宋体" w:hAnsi="宋体" w:eastAsia="宋体"/>
                <w:sz w:val="16"/>
              </w:rPr>
              <w:t>-</w:t>
            </w:r>
          </w:p>
        </w:tc>
      </w:tr>
      <w:tr w14:paraId="62C3D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277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BE0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B2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CB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15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AF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94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44D1">
            <w:pPr>
              <w:jc w:val="center"/>
            </w:pPr>
            <w:r>
              <w:rPr>
                <w:rFonts w:ascii="宋体" w:hAnsi="宋体" w:eastAsia="宋体"/>
                <w:sz w:val="16"/>
              </w:rPr>
              <w:t>-</w:t>
            </w:r>
          </w:p>
        </w:tc>
      </w:tr>
      <w:tr w14:paraId="17D303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E4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C6FC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3F592">
            <w:pPr>
              <w:jc w:val="center"/>
            </w:pPr>
            <w:r>
              <w:rPr>
                <w:rFonts w:ascii="宋体" w:hAnsi="宋体" w:eastAsia="宋体"/>
                <w:sz w:val="16"/>
              </w:rPr>
              <w:t>总体目标完成情况</w:t>
            </w:r>
          </w:p>
        </w:tc>
      </w:tr>
      <w:tr w14:paraId="76BEA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609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352DE">
            <w:pPr>
              <w:jc w:val="both"/>
            </w:pPr>
            <w:r>
              <w:rPr>
                <w:rFonts w:hint="eastAsia" w:ascii="宋体" w:hAnsi="宋体"/>
                <w:sz w:val="16"/>
                <w:lang w:eastAsia="zh-CN"/>
              </w:rPr>
              <w:t>1.</w:t>
            </w:r>
            <w:r>
              <w:rPr>
                <w:rFonts w:ascii="宋体" w:hAnsi="宋体" w:eastAsia="宋体"/>
                <w:sz w:val="16"/>
              </w:rPr>
              <w:t>根据《自治区全民科学素质行动规划纲要（2021－2035年）》，《关于进一步加强基层科普服务能力建设的实施办法》，通过开展科技培训、科普讲座等</w:t>
            </w:r>
            <w:r>
              <w:rPr>
                <w:rFonts w:hint="eastAsia" w:ascii="宋体" w:hAnsi="宋体"/>
                <w:sz w:val="16"/>
                <w:lang w:eastAsia="zh-CN"/>
              </w:rPr>
              <w:t>科技</w:t>
            </w:r>
            <w:r>
              <w:rPr>
                <w:rFonts w:ascii="宋体" w:hAnsi="宋体" w:eastAsia="宋体"/>
                <w:sz w:val="16"/>
              </w:rPr>
              <w:t>、产业指</w:t>
            </w:r>
            <w:r>
              <w:rPr>
                <w:rFonts w:hint="eastAsia" w:ascii="宋体" w:hAnsi="宋体"/>
                <w:sz w:val="16"/>
                <w:lang w:eastAsia="zh-CN"/>
              </w:rPr>
              <w:t>导科</w:t>
            </w:r>
            <w:r>
              <w:rPr>
                <w:rFonts w:ascii="宋体" w:hAnsi="宋体" w:eastAsia="宋体"/>
                <w:sz w:val="16"/>
              </w:rPr>
              <w:t>技服务活动（场）不少于7场，预算31.29万元，达到提升</w:t>
            </w:r>
            <w:r>
              <w:rPr>
                <w:rFonts w:hint="eastAsia" w:ascii="宋体" w:hAnsi="宋体"/>
                <w:sz w:val="16"/>
                <w:lang w:eastAsia="zh-CN"/>
              </w:rPr>
              <w:t>基层</w:t>
            </w:r>
            <w:r>
              <w:rPr>
                <w:rFonts w:ascii="宋体" w:hAnsi="宋体" w:eastAsia="宋体"/>
                <w:sz w:val="16"/>
              </w:rPr>
              <w:t>各族群众的科学素质比例和依靠科技增收致富能力的效果。 2、自治区科技创新大会精神和自治州科技创新大会精神，通过开展科学文化传播活动、各类专题科普活动等（次）不少于2次，预算50.14万元，达到丰富各乡村科普资源，推动科普资源精准传播，使科普深入基层，贴近实际，贴近群众，提高</w:t>
            </w:r>
            <w:r>
              <w:rPr>
                <w:rFonts w:hint="eastAsia" w:ascii="宋体" w:hAnsi="宋体"/>
                <w:sz w:val="16"/>
                <w:lang w:eastAsia="zh-CN"/>
              </w:rPr>
              <w:t>基层</w:t>
            </w:r>
            <w:r>
              <w:rPr>
                <w:rFonts w:ascii="宋体" w:hAnsi="宋体" w:eastAsia="宋体"/>
                <w:sz w:val="16"/>
              </w:rPr>
              <w:t>各族群众的科普知晓率的效果。 3、根据自治州科技创新大会精神，通过预算0.61万元奖补至少10名科技工作者，达到带动开展科技培训，科普宣传，科学技术推广等科技服务的积极性，不断提高农牧民种养技术、技能的效果。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FECAC">
            <w:pPr>
              <w:jc w:val="both"/>
            </w:pPr>
            <w:r>
              <w:rPr>
                <w:rFonts w:ascii="宋体" w:hAnsi="宋体" w:eastAsia="宋体"/>
                <w:sz w:val="16"/>
              </w:rPr>
              <w:t>2024年投入资金82.04万元，开展科技培训、科普讲座等科技、产业指导服务活动（场）7场次，参与活动人数350人；开展科学文化传播活动、各类专题科普活动等（次）2场，参与活动人数100人次；不断提升青少年、农民、产业工人、老年人、领导干部和公务员“五类人群”科学素质，推进五项重点工程提升行动，做好综合协调服务，提升科普活动影响力。使科学普及深入基层、贴近实际、贴近群众。</w:t>
            </w:r>
          </w:p>
        </w:tc>
      </w:tr>
      <w:tr w14:paraId="23F556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B7B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41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E1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4F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5D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CA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6A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8F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42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0C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AD8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54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6A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77F6">
            <w:pPr>
              <w:jc w:val="center"/>
            </w:pPr>
            <w:r>
              <w:rPr>
                <w:rFonts w:ascii="宋体" w:hAnsi="宋体" w:eastAsia="宋体"/>
                <w:sz w:val="16"/>
              </w:rPr>
              <w:t>偏差原因分析及改进措施</w:t>
            </w:r>
          </w:p>
        </w:tc>
      </w:tr>
      <w:tr w14:paraId="111898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52A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E96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827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BB69">
            <w:pPr>
              <w:jc w:val="center"/>
            </w:pPr>
            <w:r>
              <w:rPr>
                <w:rFonts w:ascii="宋体" w:hAnsi="宋体" w:eastAsia="宋体"/>
                <w:sz w:val="16"/>
              </w:rPr>
              <w:t>开展科技培训、科普讲座等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及</w:t>
            </w:r>
            <w:r>
              <w:rPr>
                <w:rFonts w:ascii="宋体" w:hAnsi="宋体" w:eastAsia="宋体"/>
                <w:sz w:val="16"/>
              </w:rPr>
              <w:t>服务活动（场）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6508">
            <w:pPr>
              <w:jc w:val="center"/>
            </w:pPr>
            <w:r>
              <w:rPr>
                <w:rFonts w:ascii="宋体" w:hAnsi="宋体" w:eastAsia="宋体"/>
                <w:sz w:val="16"/>
              </w:rPr>
              <w:t>&gt;=7场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E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B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5D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A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9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BBB5">
            <w:pPr>
              <w:jc w:val="center"/>
            </w:pPr>
            <w:r>
              <w:rPr>
                <w:rFonts w:ascii="宋体" w:hAnsi="宋体" w:eastAsia="宋体"/>
                <w:sz w:val="16"/>
              </w:rPr>
              <w:t>=7场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E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CB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68EC">
            <w:pPr>
              <w:jc w:val="center"/>
            </w:pPr>
          </w:p>
        </w:tc>
      </w:tr>
      <w:tr w14:paraId="3E840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46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1D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E6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6AAA">
            <w:pPr>
              <w:jc w:val="center"/>
            </w:pPr>
            <w:r>
              <w:rPr>
                <w:rFonts w:ascii="宋体" w:hAnsi="宋体" w:eastAsia="宋体"/>
                <w:sz w:val="16"/>
              </w:rPr>
              <w:t>开展科技培训、科普讲座等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2417">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C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0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51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6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8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E890">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F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EC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F553">
            <w:pPr>
              <w:jc w:val="center"/>
            </w:pPr>
          </w:p>
        </w:tc>
      </w:tr>
      <w:tr w14:paraId="6988F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24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0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99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EBCE">
            <w:pPr>
              <w:jc w:val="center"/>
            </w:pPr>
            <w:r>
              <w:rPr>
                <w:rFonts w:ascii="宋体" w:hAnsi="宋体" w:eastAsia="宋体"/>
                <w:sz w:val="16"/>
              </w:rPr>
              <w:t>参加科技培训、科普讲座等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EDD">
            <w:pPr>
              <w:jc w:val="center"/>
            </w:pPr>
            <w:r>
              <w:rPr>
                <w:rFonts w:ascii="宋体" w:hAnsi="宋体" w:eastAsia="宋体"/>
                <w:sz w:val="16"/>
              </w:rPr>
              <w:t>&gt;=350人次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4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8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2E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F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4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4546">
            <w:pPr>
              <w:jc w:val="center"/>
            </w:pPr>
            <w:r>
              <w:rPr>
                <w:rFonts w:ascii="宋体" w:hAnsi="宋体" w:eastAsia="宋体"/>
                <w:sz w:val="16"/>
              </w:rPr>
              <w:t>=350人次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2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80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4C4A">
            <w:pPr>
              <w:jc w:val="center"/>
            </w:pPr>
          </w:p>
        </w:tc>
      </w:tr>
      <w:tr w14:paraId="22B02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98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F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3E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33B2">
            <w:pPr>
              <w:jc w:val="center"/>
            </w:pPr>
            <w:r>
              <w:rPr>
                <w:rFonts w:ascii="宋体" w:hAnsi="宋体" w:eastAsia="宋体"/>
                <w:sz w:val="16"/>
              </w:rPr>
              <w:t>开展科学文化传播活动、各类专题科普活动等（次）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D4DE">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CE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4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AF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B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7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C3C4">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7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40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416B">
            <w:pPr>
              <w:jc w:val="center"/>
            </w:pPr>
          </w:p>
        </w:tc>
      </w:tr>
      <w:tr w14:paraId="01664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0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09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3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F8DA">
            <w:pPr>
              <w:jc w:val="center"/>
            </w:pPr>
            <w:r>
              <w:rPr>
                <w:rFonts w:ascii="宋体" w:hAnsi="宋体" w:eastAsia="宋体"/>
                <w:sz w:val="16"/>
              </w:rPr>
              <w:t>开展科学文化传播活动、各类专题科普活动等天数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5B04">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B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C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7D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5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4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9F77">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84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9D15">
            <w:pPr>
              <w:jc w:val="center"/>
            </w:pPr>
          </w:p>
        </w:tc>
      </w:tr>
      <w:tr w14:paraId="5E9E0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A2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A6B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61B1">
            <w:pPr>
              <w:jc w:val="center"/>
            </w:pPr>
            <w:r>
              <w:rPr>
                <w:rFonts w:ascii="宋体" w:hAnsi="宋体" w:eastAsia="宋体"/>
                <w:sz w:val="16"/>
              </w:rPr>
              <w:t>参加科学文化传播活动、各类专题科普活动等人次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0A7A">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03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9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B2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D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29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9E4F">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E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24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4E4B">
            <w:pPr>
              <w:jc w:val="center"/>
            </w:pPr>
          </w:p>
        </w:tc>
      </w:tr>
      <w:tr w14:paraId="4C79F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B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BF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3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C766">
            <w:pPr>
              <w:jc w:val="center"/>
            </w:pPr>
            <w:r>
              <w:rPr>
                <w:rFonts w:ascii="宋体" w:hAnsi="宋体" w:eastAsia="宋体"/>
                <w:sz w:val="16"/>
              </w:rPr>
              <w:t>奖补集体及个人（</w:t>
            </w:r>
            <w:r>
              <w:rPr>
                <w:rFonts w:hint="eastAsia" w:ascii="宋体" w:hAnsi="宋体"/>
                <w:sz w:val="16"/>
                <w:lang w:eastAsia="zh-CN"/>
              </w:rPr>
              <w:t>个人</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C87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8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C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17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2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B1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4C6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E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66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43A3">
            <w:pPr>
              <w:jc w:val="center"/>
            </w:pPr>
          </w:p>
        </w:tc>
      </w:tr>
      <w:tr w14:paraId="7A390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7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B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BD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713A">
            <w:pPr>
              <w:jc w:val="center"/>
            </w:pPr>
            <w:r>
              <w:rPr>
                <w:rFonts w:ascii="宋体" w:hAnsi="宋体" w:eastAsia="宋体"/>
                <w:sz w:val="16"/>
              </w:rPr>
              <w:t>奖补集体及个人发放次数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4CF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D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1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5C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7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9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0B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9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08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D59A">
            <w:pPr>
              <w:jc w:val="center"/>
            </w:pPr>
          </w:p>
        </w:tc>
      </w:tr>
      <w:tr w14:paraId="64812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7F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DFF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AA3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EFFB">
            <w:pPr>
              <w:jc w:val="center"/>
            </w:pPr>
            <w:r>
              <w:rPr>
                <w:rFonts w:ascii="宋体" w:hAnsi="宋体" w:eastAsia="宋体"/>
                <w:sz w:val="16"/>
              </w:rPr>
              <w:t>科普经费规范使用合规率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7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E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9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BA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B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0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E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6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1B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ABB8">
            <w:pPr>
              <w:jc w:val="center"/>
            </w:pPr>
          </w:p>
        </w:tc>
      </w:tr>
      <w:tr w14:paraId="65C62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F5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1C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C5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D532">
            <w:pPr>
              <w:jc w:val="center"/>
            </w:pPr>
            <w:r>
              <w:rPr>
                <w:rFonts w:ascii="宋体" w:hAnsi="宋体" w:eastAsia="宋体"/>
                <w:sz w:val="16"/>
              </w:rPr>
              <w:t>科普行动计划全疆地州覆盖率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D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A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8A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C8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A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5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3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3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5A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3B17">
            <w:pPr>
              <w:jc w:val="center"/>
            </w:pPr>
          </w:p>
        </w:tc>
      </w:tr>
      <w:tr w14:paraId="54565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9D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57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9C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6134">
            <w:pPr>
              <w:jc w:val="center"/>
            </w:pPr>
            <w:r>
              <w:rPr>
                <w:rFonts w:ascii="宋体" w:hAnsi="宋体" w:eastAsia="宋体"/>
                <w:sz w:val="16"/>
              </w:rPr>
              <w:t>开展科技培训、科普讲座等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5E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6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C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99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1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48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B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7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54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D430">
            <w:pPr>
              <w:jc w:val="center"/>
            </w:pPr>
          </w:p>
        </w:tc>
      </w:tr>
      <w:tr w14:paraId="74CF4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E1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7BC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21F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B728">
            <w:pPr>
              <w:jc w:val="center"/>
            </w:pPr>
            <w:r>
              <w:rPr>
                <w:rFonts w:ascii="宋体" w:hAnsi="宋体" w:eastAsia="宋体"/>
                <w:sz w:val="16"/>
              </w:rPr>
              <w:t>开展科技培训、科普讲座等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4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5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8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D5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3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6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F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9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8C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C0F1">
            <w:pPr>
              <w:jc w:val="center"/>
            </w:pPr>
          </w:p>
        </w:tc>
      </w:tr>
      <w:tr w14:paraId="7C49D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88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9F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E3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2935">
            <w:pPr>
              <w:jc w:val="center"/>
            </w:pPr>
            <w:r>
              <w:rPr>
                <w:rFonts w:ascii="宋体" w:hAnsi="宋体" w:eastAsia="宋体"/>
                <w:sz w:val="16"/>
              </w:rPr>
              <w:t>开展科学文化传播活动、各类专题科普活动等按时完成率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B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2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4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05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5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7F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B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0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82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4EB6">
            <w:pPr>
              <w:jc w:val="center"/>
            </w:pPr>
          </w:p>
        </w:tc>
      </w:tr>
      <w:tr w14:paraId="33C5A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0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F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68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8B40">
            <w:pPr>
              <w:jc w:val="center"/>
            </w:pPr>
            <w:r>
              <w:rPr>
                <w:rFonts w:ascii="宋体" w:hAnsi="宋体" w:eastAsia="宋体"/>
                <w:sz w:val="16"/>
              </w:rPr>
              <w:t>奖补集体及个人发放及时率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1F8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3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D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CB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8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B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A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B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CD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7818">
            <w:pPr>
              <w:jc w:val="center"/>
            </w:pPr>
          </w:p>
        </w:tc>
      </w:tr>
      <w:tr w14:paraId="0D775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A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752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767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E087">
            <w:pPr>
              <w:jc w:val="center"/>
            </w:pPr>
            <w:r>
              <w:rPr>
                <w:rFonts w:ascii="宋体" w:hAnsi="宋体" w:eastAsia="宋体"/>
                <w:sz w:val="16"/>
              </w:rPr>
              <w:t>开展科技培训、科普讲座等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ED7D">
            <w:pPr>
              <w:jc w:val="center"/>
            </w:pPr>
            <w:r>
              <w:rPr>
                <w:rFonts w:ascii="宋体" w:hAnsi="宋体" w:eastAsia="宋体"/>
                <w:sz w:val="16"/>
              </w:rPr>
              <w:t>&lt;=31.29万元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2F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0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1B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4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4A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CE19">
            <w:pPr>
              <w:jc w:val="center"/>
            </w:pPr>
            <w:r>
              <w:rPr>
                <w:rFonts w:ascii="宋体" w:hAnsi="宋体" w:eastAsia="宋体"/>
                <w:sz w:val="16"/>
              </w:rPr>
              <w:t>=31.29万元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0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72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73FD">
            <w:pPr>
              <w:jc w:val="center"/>
            </w:pPr>
          </w:p>
        </w:tc>
      </w:tr>
      <w:tr w14:paraId="574BC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3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D3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95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155B">
            <w:pPr>
              <w:jc w:val="center"/>
            </w:pPr>
            <w:r>
              <w:rPr>
                <w:rFonts w:ascii="宋体" w:hAnsi="宋体" w:eastAsia="宋体"/>
                <w:sz w:val="16"/>
              </w:rPr>
              <w:t>开展科学文化传播活动、各类专题科普活动等成本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F794">
            <w:pPr>
              <w:jc w:val="center"/>
            </w:pPr>
            <w:r>
              <w:rPr>
                <w:rFonts w:ascii="宋体" w:hAnsi="宋体" w:eastAsia="宋体"/>
                <w:sz w:val="16"/>
              </w:rPr>
              <w:t>&lt;=50.14万元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D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6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39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D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36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2A18">
            <w:pPr>
              <w:jc w:val="center"/>
            </w:pPr>
            <w:r>
              <w:rPr>
                <w:rFonts w:ascii="宋体" w:hAnsi="宋体" w:eastAsia="宋体"/>
                <w:sz w:val="16"/>
              </w:rPr>
              <w:t>=50.14万元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2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01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349A">
            <w:pPr>
              <w:jc w:val="center"/>
            </w:pPr>
          </w:p>
        </w:tc>
      </w:tr>
      <w:tr w14:paraId="2FB65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9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80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3C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981D">
            <w:pPr>
              <w:jc w:val="center"/>
            </w:pPr>
            <w:r>
              <w:rPr>
                <w:rFonts w:ascii="宋体" w:hAnsi="宋体" w:eastAsia="宋体"/>
                <w:sz w:val="16"/>
              </w:rPr>
              <w:t>奖补集体及个人成本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2E4C">
            <w:pPr>
              <w:jc w:val="center"/>
            </w:pPr>
            <w:r>
              <w:rPr>
                <w:rFonts w:ascii="宋体" w:hAnsi="宋体" w:eastAsia="宋体"/>
                <w:sz w:val="16"/>
              </w:rPr>
              <w:t>&lt;=0.61万元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4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E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2F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C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8A6A">
            <w:pPr>
              <w:jc w:val="center"/>
            </w:pPr>
            <w:r>
              <w:rPr>
                <w:rFonts w:ascii="宋体" w:hAnsi="宋体" w:eastAsia="宋体"/>
                <w:sz w:val="16"/>
              </w:rPr>
              <w:t>=0.61万元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A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4D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78FF">
            <w:pPr>
              <w:jc w:val="center"/>
            </w:pPr>
          </w:p>
        </w:tc>
      </w:tr>
      <w:tr w14:paraId="485D4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AB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F9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9B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A9D1">
            <w:pPr>
              <w:jc w:val="center"/>
            </w:pPr>
            <w:r>
              <w:rPr>
                <w:rFonts w:ascii="宋体" w:hAnsi="宋体" w:eastAsia="宋体"/>
                <w:sz w:val="16"/>
              </w:rPr>
              <w:t>公民科学素质比例不断提升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E86A">
            <w:pPr>
              <w:jc w:val="center"/>
            </w:pPr>
            <w:r>
              <w:rPr>
                <w:rFonts w:ascii="宋体" w:hAnsi="宋体" w:eastAsia="宋体"/>
                <w:sz w:val="16"/>
              </w:rPr>
              <w:t>&gt;=12%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3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8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5D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3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9F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424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7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DB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C611">
            <w:pPr>
              <w:jc w:val="center"/>
            </w:pPr>
          </w:p>
        </w:tc>
      </w:tr>
      <w:tr w14:paraId="50C89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A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4A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AE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55FF">
            <w:pPr>
              <w:jc w:val="center"/>
            </w:pPr>
            <w:r>
              <w:rPr>
                <w:rFonts w:ascii="宋体" w:hAnsi="宋体" w:eastAsia="宋体"/>
                <w:sz w:val="16"/>
              </w:rPr>
              <w:t>参加科技培训、科普讲座等</w:t>
            </w:r>
            <w:r>
              <w:rPr>
                <w:rFonts w:hint="eastAsia" w:ascii="宋体" w:hAnsi="宋体"/>
                <w:sz w:val="16"/>
                <w:lang w:eastAsia="zh-CN"/>
              </w:rPr>
              <w:t>科技</w:t>
            </w:r>
            <w:r>
              <w:rPr>
                <w:rFonts w:ascii="宋体" w:hAnsi="宋体" w:eastAsia="宋体"/>
                <w:sz w:val="16"/>
              </w:rPr>
              <w:t>、产业指导</w:t>
            </w:r>
            <w:r>
              <w:rPr>
                <w:rFonts w:hint="eastAsia" w:ascii="宋体" w:hAnsi="宋体"/>
                <w:sz w:val="16"/>
                <w:lang w:eastAsia="zh-CN"/>
              </w:rPr>
              <w:t>技术</w:t>
            </w:r>
            <w:r>
              <w:rPr>
                <w:rFonts w:ascii="宋体" w:hAnsi="宋体" w:eastAsia="宋体"/>
                <w:sz w:val="16"/>
              </w:rPr>
              <w:t>服务活动人员满意度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D23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D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1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D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8A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0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2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1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6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9710">
            <w:pPr>
              <w:jc w:val="center"/>
            </w:pPr>
          </w:p>
        </w:tc>
      </w:tr>
      <w:tr w14:paraId="781F31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57FD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AC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2B3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64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5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C6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E4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693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17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26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7ACC8"/>
        </w:tc>
      </w:tr>
    </w:tbl>
    <w:p w14:paraId="1FD8D289">
      <w:r>
        <w:br w:type="page"/>
      </w:r>
    </w:p>
    <w:tbl>
      <w:tblPr>
        <w:tblStyle w:val="9"/>
        <w:tblW w:w="0" w:type="auto"/>
        <w:tblInd w:w="0" w:type="dxa"/>
        <w:tblLayout w:type="autofit"/>
        <w:tblCellMar>
          <w:top w:w="0" w:type="dxa"/>
          <w:left w:w="108" w:type="dxa"/>
          <w:bottom w:w="0" w:type="dxa"/>
          <w:right w:w="108" w:type="dxa"/>
        </w:tblCellMar>
      </w:tblPr>
      <w:tblGrid>
        <w:gridCol w:w="620"/>
        <w:gridCol w:w="604"/>
        <w:gridCol w:w="604"/>
        <w:gridCol w:w="696"/>
        <w:gridCol w:w="776"/>
        <w:gridCol w:w="604"/>
        <w:gridCol w:w="604"/>
        <w:gridCol w:w="612"/>
        <w:gridCol w:w="604"/>
        <w:gridCol w:w="604"/>
        <w:gridCol w:w="696"/>
        <w:gridCol w:w="776"/>
        <w:gridCol w:w="630"/>
        <w:gridCol w:w="630"/>
      </w:tblGrid>
      <w:tr w14:paraId="79811BB5">
        <w:tblPrEx>
          <w:tblCellMar>
            <w:top w:w="0" w:type="dxa"/>
            <w:left w:w="108" w:type="dxa"/>
            <w:bottom w:w="0" w:type="dxa"/>
            <w:right w:w="108" w:type="dxa"/>
          </w:tblCellMar>
        </w:tblPrEx>
        <w:tc>
          <w:tcPr>
            <w:tcW w:w="8848" w:type="dxa"/>
            <w:gridSpan w:val="14"/>
            <w:vAlign w:val="center"/>
          </w:tcPr>
          <w:p w14:paraId="6547EEAE">
            <w:pPr>
              <w:jc w:val="center"/>
            </w:pPr>
            <w:r>
              <w:rPr>
                <w:rFonts w:ascii="宋体" w:hAnsi="宋体" w:eastAsia="宋体"/>
                <w:sz w:val="24"/>
              </w:rPr>
              <w:t>项目支出绩效自评表</w:t>
            </w:r>
          </w:p>
        </w:tc>
      </w:tr>
      <w:tr w14:paraId="34A1094F">
        <w:tblPrEx>
          <w:tblCellMar>
            <w:top w:w="0" w:type="dxa"/>
            <w:left w:w="108" w:type="dxa"/>
            <w:bottom w:w="0" w:type="dxa"/>
            <w:right w:w="108" w:type="dxa"/>
          </w:tblCellMar>
        </w:tblPrEx>
        <w:tc>
          <w:tcPr>
            <w:tcW w:w="8848" w:type="dxa"/>
            <w:gridSpan w:val="14"/>
            <w:vAlign w:val="center"/>
          </w:tcPr>
          <w:p w14:paraId="2CF4CED7">
            <w:pPr>
              <w:jc w:val="center"/>
            </w:pPr>
            <w:r>
              <w:rPr>
                <w:rFonts w:ascii="宋体" w:hAnsi="宋体" w:eastAsia="宋体"/>
                <w:sz w:val="24"/>
              </w:rPr>
              <w:t>(2024年度)</w:t>
            </w:r>
          </w:p>
        </w:tc>
      </w:tr>
      <w:tr w14:paraId="202774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40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71EA5">
            <w:pPr>
              <w:jc w:val="center"/>
            </w:pPr>
            <w:r>
              <w:rPr>
                <w:rFonts w:ascii="宋体" w:hAnsi="宋体" w:eastAsia="宋体"/>
                <w:sz w:val="16"/>
              </w:rPr>
              <w:t>2024年自治区“基层科普行动计划”资金</w:t>
            </w:r>
          </w:p>
        </w:tc>
      </w:tr>
      <w:tr w14:paraId="69A953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C8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D455C">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E3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05192">
            <w:pPr>
              <w:jc w:val="center"/>
            </w:pPr>
            <w:r>
              <w:rPr>
                <w:rFonts w:ascii="宋体" w:hAnsi="宋体" w:eastAsia="宋体"/>
                <w:sz w:val="16"/>
              </w:rPr>
              <w:t>新疆巴音郭楞蒙古自治州科学技术协会</w:t>
            </w:r>
          </w:p>
        </w:tc>
      </w:tr>
      <w:tr w14:paraId="5D3B5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58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70E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014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E1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DE7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26F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3B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9CDB">
            <w:pPr>
              <w:jc w:val="center"/>
            </w:pPr>
            <w:r>
              <w:rPr>
                <w:rFonts w:ascii="宋体" w:hAnsi="宋体" w:eastAsia="宋体"/>
                <w:sz w:val="16"/>
              </w:rPr>
              <w:t>得分</w:t>
            </w:r>
          </w:p>
        </w:tc>
      </w:tr>
      <w:tr w14:paraId="295B9E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18D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33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6A2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424B">
            <w:pPr>
              <w:jc w:val="center"/>
            </w:pPr>
            <w:r>
              <w:rPr>
                <w:rFonts w:ascii="宋体" w:hAnsi="宋体" w:eastAsia="宋体"/>
                <w:sz w:val="16"/>
              </w:rPr>
              <w:t>22.18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A18C">
            <w:pPr>
              <w:jc w:val="center"/>
            </w:pPr>
            <w:r>
              <w:rPr>
                <w:rFonts w:ascii="宋体" w:hAnsi="宋体" w:eastAsia="宋体"/>
                <w:sz w:val="16"/>
              </w:rPr>
              <w:t>22.18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06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2E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1509">
            <w:pPr>
              <w:jc w:val="center"/>
            </w:pPr>
            <w:r>
              <w:rPr>
                <w:rFonts w:ascii="宋体" w:hAnsi="宋体" w:eastAsia="宋体"/>
                <w:sz w:val="16"/>
              </w:rPr>
              <w:t>10.00</w:t>
            </w:r>
          </w:p>
        </w:tc>
      </w:tr>
      <w:tr w14:paraId="7A03C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CDC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F2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0E6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5267">
            <w:pPr>
              <w:jc w:val="center"/>
            </w:pPr>
            <w:r>
              <w:rPr>
                <w:rFonts w:ascii="宋体" w:hAnsi="宋体" w:eastAsia="宋体"/>
                <w:sz w:val="16"/>
              </w:rPr>
              <w:t>22.18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A1C8">
            <w:pPr>
              <w:jc w:val="center"/>
            </w:pPr>
            <w:r>
              <w:rPr>
                <w:rFonts w:ascii="宋体" w:hAnsi="宋体" w:eastAsia="宋体"/>
                <w:sz w:val="16"/>
              </w:rPr>
              <w:t>22.18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4CF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5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D3F9">
            <w:pPr>
              <w:jc w:val="center"/>
            </w:pPr>
            <w:r>
              <w:rPr>
                <w:rFonts w:ascii="宋体" w:hAnsi="宋体" w:eastAsia="宋体"/>
                <w:sz w:val="16"/>
              </w:rPr>
              <w:t>-</w:t>
            </w:r>
          </w:p>
        </w:tc>
      </w:tr>
      <w:tr w14:paraId="62EB3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8A5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BFD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C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AA3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D34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9A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5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3252">
            <w:pPr>
              <w:jc w:val="center"/>
            </w:pPr>
            <w:r>
              <w:rPr>
                <w:rFonts w:ascii="宋体" w:hAnsi="宋体" w:eastAsia="宋体"/>
                <w:sz w:val="16"/>
              </w:rPr>
              <w:t>-</w:t>
            </w:r>
          </w:p>
        </w:tc>
      </w:tr>
      <w:tr w14:paraId="0AB4CF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4AA6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CD24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49903">
            <w:pPr>
              <w:jc w:val="center"/>
            </w:pPr>
            <w:r>
              <w:rPr>
                <w:rFonts w:ascii="宋体" w:hAnsi="宋体" w:eastAsia="宋体"/>
                <w:sz w:val="16"/>
              </w:rPr>
              <w:t>总体目标完成情况</w:t>
            </w:r>
          </w:p>
        </w:tc>
      </w:tr>
      <w:tr w14:paraId="0A41C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DB4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CFDFE">
            <w:pPr>
              <w:jc w:val="both"/>
            </w:pPr>
            <w:r>
              <w:rPr>
                <w:rFonts w:hint="eastAsia" w:ascii="宋体" w:hAnsi="宋体"/>
                <w:sz w:val="16"/>
                <w:lang w:eastAsia="zh-CN"/>
              </w:rPr>
              <w:t>1.</w:t>
            </w:r>
            <w:r>
              <w:rPr>
                <w:rFonts w:ascii="宋体" w:hAnsi="宋体" w:eastAsia="宋体"/>
                <w:sz w:val="16"/>
              </w:rPr>
              <w:t>根据《自治区全民科学素质行动规划纲要（2021－2035年）》，《关于进一步加强基层科普服务能力建设的实施办法》，通过开展科技培训、科普讲座等科技、产业指导服务活动（场）5场次预算12.28万元，达到拓展科普传播渠道，提高科普传播能力，提升我州科学素质比例的效果。2、根据《自治区全民科学素质行动规划纲要（2021－2035年）》，自治区科技创新大会精神和自治州科技创新大会精神，通过开展科学文化传播活动、各类专题科普活动等（次）1场预算9.9万元。达到助力文化润疆，提升青少年科普创新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60C31">
            <w:pPr>
              <w:jc w:val="both"/>
            </w:pPr>
            <w:r>
              <w:rPr>
                <w:rFonts w:ascii="宋体" w:hAnsi="宋体" w:eastAsia="宋体"/>
                <w:sz w:val="16"/>
              </w:rPr>
              <w:t>2024年投入资金22.18万元，开展科技培训、科普讲座等科技、产业指导服务活动（场）5场次，参与活动人数320人；开展科学文化传播活动、各类专题科普活动等（次）1场，参与活动人数60人次；不断提升青少年、农民、产业工人、老年人、领导干部和公务员“五类人群”科学素质，推进五项重点工程提升行动，做好综合协调服务，提升科普活动影响力。使科学普及深入基层、贴近实际、贴近群众。</w:t>
            </w:r>
          </w:p>
        </w:tc>
      </w:tr>
      <w:tr w14:paraId="264B40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C4F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3F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89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B8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6FC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CD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882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823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284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43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356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DE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9D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2A2D">
            <w:pPr>
              <w:jc w:val="center"/>
            </w:pPr>
            <w:r>
              <w:rPr>
                <w:rFonts w:ascii="宋体" w:hAnsi="宋体" w:eastAsia="宋体"/>
                <w:sz w:val="16"/>
              </w:rPr>
              <w:t>偏差原因分析及改进措施</w:t>
            </w:r>
          </w:p>
        </w:tc>
      </w:tr>
      <w:tr w14:paraId="7000D7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38C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7C8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2E9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B4EB">
            <w:pPr>
              <w:jc w:val="center"/>
            </w:pPr>
            <w:r>
              <w:rPr>
                <w:rFonts w:ascii="宋体" w:hAnsi="宋体" w:eastAsia="宋体"/>
                <w:sz w:val="16"/>
              </w:rPr>
              <w:t>开展科技培训、科普讲座等科技、产业指导服务活动（场）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3229">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2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E9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3C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65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B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B046">
            <w:pPr>
              <w:jc w:val="center"/>
            </w:pPr>
            <w:r>
              <w:rPr>
                <w:rFonts w:ascii="宋体" w:hAnsi="宋体" w:eastAsia="宋体"/>
                <w:sz w:val="16"/>
              </w:rPr>
              <w: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9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10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DBC6">
            <w:pPr>
              <w:jc w:val="center"/>
            </w:pPr>
          </w:p>
        </w:tc>
      </w:tr>
      <w:tr w14:paraId="4C27B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A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8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29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AF91">
            <w:pPr>
              <w:jc w:val="center"/>
            </w:pPr>
            <w:r>
              <w:rPr>
                <w:rFonts w:ascii="宋体" w:hAnsi="宋体" w:eastAsia="宋体"/>
                <w:sz w:val="16"/>
              </w:rPr>
              <w:t>开展科技培训、科普讲座等科技、产业指导服务活动天数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57A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9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9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C9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22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E9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E1CF">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0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C7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458E">
            <w:pPr>
              <w:jc w:val="center"/>
            </w:pPr>
          </w:p>
        </w:tc>
      </w:tr>
      <w:tr w14:paraId="49B49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88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0A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97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9F9C">
            <w:pPr>
              <w:jc w:val="center"/>
            </w:pPr>
            <w:r>
              <w:rPr>
                <w:rFonts w:ascii="宋体" w:hAnsi="宋体" w:eastAsia="宋体"/>
                <w:sz w:val="16"/>
              </w:rPr>
              <w:t>参加科技培训、科普讲座等科技、产业指导服务活动人次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0BDB">
            <w:pPr>
              <w:jc w:val="center"/>
            </w:pPr>
            <w:r>
              <w:rPr>
                <w:rFonts w:ascii="宋体" w:hAnsi="宋体" w:eastAsia="宋体"/>
                <w:sz w:val="16"/>
              </w:rPr>
              <w:t>&gt;=300人次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E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5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73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0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C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7158">
            <w:pPr>
              <w:jc w:val="center"/>
            </w:pPr>
            <w:r>
              <w:rPr>
                <w:rFonts w:ascii="宋体" w:hAnsi="宋体" w:eastAsia="宋体"/>
                <w:sz w:val="16"/>
              </w:rPr>
              <w:t>=320人次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C620">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7DA3">
            <w:pPr>
              <w:jc w:val="center"/>
            </w:pPr>
            <w:r>
              <w:rPr>
                <w:rFonts w:ascii="宋体" w:hAnsi="宋体" w:eastAsia="宋体"/>
                <w:sz w:val="16"/>
              </w:rPr>
              <w:t>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AA55">
            <w:pPr>
              <w:jc w:val="center"/>
            </w:pPr>
            <w:r>
              <w:rPr>
                <w:rFonts w:ascii="宋体" w:hAnsi="宋体" w:eastAsia="宋体"/>
                <w:sz w:val="16"/>
              </w:rPr>
              <w:t>因农牧民参与兴趣较高，科普培训效果较好，故参加人次增加，导致完成值较高。改进措施：加强绩效管理，从严从高设置指标</w:t>
            </w:r>
          </w:p>
        </w:tc>
      </w:tr>
      <w:tr w14:paraId="6BB54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D3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C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AE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0E7E">
            <w:pPr>
              <w:jc w:val="center"/>
            </w:pPr>
            <w:r>
              <w:rPr>
                <w:rFonts w:ascii="宋体" w:hAnsi="宋体" w:eastAsia="宋体"/>
                <w:sz w:val="16"/>
              </w:rPr>
              <w:t>开展科学文化传播活动、各类专题科普活动等（次）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2D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6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D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11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86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BE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FF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8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99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D4FB">
            <w:pPr>
              <w:jc w:val="center"/>
            </w:pPr>
          </w:p>
        </w:tc>
      </w:tr>
      <w:tr w14:paraId="7DF36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59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4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6E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4037">
            <w:pPr>
              <w:jc w:val="center"/>
            </w:pPr>
            <w:r>
              <w:rPr>
                <w:rFonts w:ascii="宋体" w:hAnsi="宋体" w:eastAsia="宋体"/>
                <w:sz w:val="16"/>
              </w:rPr>
              <w:t>开展科学文化传播活动、各类专题科普活动等天数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0B74">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0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C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7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6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B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A27D">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3F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0C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73DD">
            <w:pPr>
              <w:jc w:val="center"/>
            </w:pPr>
          </w:p>
        </w:tc>
      </w:tr>
      <w:tr w14:paraId="78695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06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DC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2A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B8BD">
            <w:pPr>
              <w:jc w:val="center"/>
            </w:pPr>
            <w:r>
              <w:rPr>
                <w:rFonts w:ascii="宋体" w:hAnsi="宋体" w:eastAsia="宋体"/>
                <w:sz w:val="16"/>
              </w:rPr>
              <w:t>参加科学文化传播活动、各类专题科普活动等人次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2E60">
            <w:pPr>
              <w:jc w:val="center"/>
            </w:pPr>
            <w:r>
              <w:rPr>
                <w:rFonts w:ascii="宋体" w:hAnsi="宋体" w:eastAsia="宋体"/>
                <w:sz w:val="16"/>
              </w:rPr>
              <w:t>&gt;=60人次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A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A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74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F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C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92D9">
            <w:pPr>
              <w:jc w:val="center"/>
            </w:pPr>
            <w:r>
              <w:rPr>
                <w:rFonts w:ascii="宋体" w:hAnsi="宋体" w:eastAsia="宋体"/>
                <w:sz w:val="16"/>
              </w:rPr>
              <w:t>=60人次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1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F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2B2E">
            <w:pPr>
              <w:jc w:val="center"/>
            </w:pPr>
          </w:p>
        </w:tc>
      </w:tr>
      <w:tr w14:paraId="045CD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61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F70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144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0460">
            <w:pPr>
              <w:jc w:val="center"/>
            </w:pPr>
            <w:r>
              <w:rPr>
                <w:rFonts w:ascii="宋体" w:hAnsi="宋体" w:eastAsia="宋体"/>
                <w:sz w:val="16"/>
              </w:rPr>
              <w:t>科普经费规范使用合规率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6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B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C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1A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0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F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E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A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44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F266">
            <w:pPr>
              <w:jc w:val="center"/>
            </w:pPr>
          </w:p>
        </w:tc>
      </w:tr>
      <w:tr w14:paraId="3410E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15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8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A7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6001">
            <w:pPr>
              <w:jc w:val="center"/>
            </w:pPr>
            <w:r>
              <w:rPr>
                <w:rFonts w:ascii="宋体" w:hAnsi="宋体" w:eastAsia="宋体"/>
                <w:sz w:val="16"/>
              </w:rPr>
              <w:t>科普行动计划全疆地州覆盖率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1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F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E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6D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4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B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94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A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B3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7654">
            <w:pPr>
              <w:jc w:val="center"/>
            </w:pPr>
          </w:p>
        </w:tc>
      </w:tr>
      <w:tr w14:paraId="2A383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24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D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AB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FF5F">
            <w:pPr>
              <w:jc w:val="center"/>
            </w:pPr>
            <w:r>
              <w:rPr>
                <w:rFonts w:ascii="宋体" w:hAnsi="宋体" w:eastAsia="宋体"/>
                <w:sz w:val="16"/>
              </w:rPr>
              <w:t>开展科技培训、科普讲座等科技、产业指导服务活动出勤率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FE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7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D0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AD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E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9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7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B6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3A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5D2B">
            <w:pPr>
              <w:jc w:val="center"/>
            </w:pPr>
          </w:p>
        </w:tc>
      </w:tr>
      <w:tr w14:paraId="2577B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60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47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501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22A3">
            <w:pPr>
              <w:jc w:val="center"/>
            </w:pPr>
            <w:r>
              <w:rPr>
                <w:rFonts w:ascii="宋体" w:hAnsi="宋体" w:eastAsia="宋体"/>
                <w:sz w:val="16"/>
              </w:rPr>
              <w:t>开展科技培训、科普讲座等科技、产业指导服务活动按时完成率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3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7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0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8C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4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E2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2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0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52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048A">
            <w:pPr>
              <w:jc w:val="center"/>
            </w:pPr>
          </w:p>
        </w:tc>
      </w:tr>
      <w:tr w14:paraId="052C9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4D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3D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E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B8E0">
            <w:pPr>
              <w:jc w:val="center"/>
            </w:pPr>
            <w:r>
              <w:rPr>
                <w:rFonts w:ascii="宋体" w:hAnsi="宋体" w:eastAsia="宋体"/>
                <w:sz w:val="16"/>
              </w:rPr>
              <w:t>开展科学文化传播活动、各类专题科普活动等按时完成率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4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1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B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C8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3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46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F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E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5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0A9C">
            <w:pPr>
              <w:jc w:val="center"/>
            </w:pPr>
          </w:p>
        </w:tc>
      </w:tr>
      <w:tr w14:paraId="484DD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5AA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F76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66C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1EF1">
            <w:pPr>
              <w:jc w:val="center"/>
            </w:pPr>
            <w:r>
              <w:rPr>
                <w:rFonts w:ascii="宋体" w:hAnsi="宋体" w:eastAsia="宋体"/>
                <w:sz w:val="16"/>
              </w:rPr>
              <w:t>开展科技培训、科普讲座等科技、产业指导服务活动成本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D972">
            <w:pPr>
              <w:jc w:val="center"/>
            </w:pPr>
            <w:r>
              <w:rPr>
                <w:rFonts w:ascii="宋体" w:hAnsi="宋体" w:eastAsia="宋体"/>
                <w:sz w:val="16"/>
              </w:rPr>
              <w:t>&lt;=12.28万元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B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5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8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0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ED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CC65">
            <w:pPr>
              <w:jc w:val="center"/>
            </w:pPr>
            <w:r>
              <w:rPr>
                <w:rFonts w:ascii="宋体" w:hAnsi="宋体" w:eastAsia="宋体"/>
                <w:sz w:val="16"/>
              </w:rPr>
              <w:t>=12.28万元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D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E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BA02">
            <w:pPr>
              <w:jc w:val="center"/>
            </w:pPr>
          </w:p>
        </w:tc>
      </w:tr>
      <w:tr w14:paraId="5869B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2D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51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14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91F3">
            <w:pPr>
              <w:jc w:val="center"/>
            </w:pPr>
            <w:r>
              <w:rPr>
                <w:rFonts w:ascii="宋体" w:hAnsi="宋体" w:eastAsia="宋体"/>
                <w:sz w:val="16"/>
              </w:rPr>
              <w:t>开展科学文化传播活动、各类专题科普活动等成本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8DE0">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9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0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F7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0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FB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F6DB">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1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42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7AAF">
            <w:pPr>
              <w:jc w:val="center"/>
            </w:pPr>
          </w:p>
        </w:tc>
      </w:tr>
      <w:tr w14:paraId="2EAD0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EC3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89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D9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31DD">
            <w:pPr>
              <w:jc w:val="center"/>
            </w:pPr>
            <w:r>
              <w:rPr>
                <w:rFonts w:ascii="宋体" w:hAnsi="宋体" w:eastAsia="宋体"/>
                <w:sz w:val="16"/>
              </w:rPr>
              <w:t>公民科学素质比例不断提升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9676">
            <w:pPr>
              <w:jc w:val="center"/>
            </w:pPr>
            <w:r>
              <w:rPr>
                <w:rFonts w:ascii="宋体" w:hAnsi="宋体" w:eastAsia="宋体"/>
                <w:sz w:val="16"/>
              </w:rPr>
              <w:t>&gt;=12%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7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7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71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B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1B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594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3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F8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7949">
            <w:pPr>
              <w:jc w:val="center"/>
            </w:pPr>
          </w:p>
        </w:tc>
      </w:tr>
      <w:tr w14:paraId="4F524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67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5D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DE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5B47">
            <w:pPr>
              <w:jc w:val="center"/>
            </w:pPr>
            <w:r>
              <w:rPr>
                <w:rFonts w:ascii="宋体" w:hAnsi="宋体" w:eastAsia="宋体"/>
                <w:sz w:val="16"/>
              </w:rPr>
              <w:t>参加科技培训、科普讲座等科技、产业指导服务活动人员满意度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A0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F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D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E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B7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A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0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E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E5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9901">
            <w:pPr>
              <w:jc w:val="center"/>
            </w:pPr>
          </w:p>
        </w:tc>
      </w:tr>
      <w:tr w14:paraId="5AAE55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B6C4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E3A8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5D7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E9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7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C47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299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FFE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52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1F68">
            <w:pPr>
              <w:jc w:val="center"/>
            </w:pPr>
            <w:r>
              <w:rPr>
                <w:rFonts w:ascii="宋体" w:hAnsi="宋体" w:eastAsia="宋体"/>
                <w:sz w:val="16"/>
              </w:rPr>
              <w:t>99.73分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51213"/>
        </w:tc>
      </w:tr>
    </w:tbl>
    <w:p w14:paraId="7788CF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73576EAA">
        <w:tblPrEx>
          <w:tblCellMar>
            <w:top w:w="0" w:type="dxa"/>
            <w:left w:w="108" w:type="dxa"/>
            <w:bottom w:w="0" w:type="dxa"/>
            <w:right w:w="108" w:type="dxa"/>
          </w:tblCellMar>
        </w:tblPrEx>
        <w:tc>
          <w:tcPr>
            <w:tcW w:w="8848" w:type="dxa"/>
            <w:gridSpan w:val="14"/>
            <w:vAlign w:val="center"/>
          </w:tcPr>
          <w:p w14:paraId="76318A22">
            <w:pPr>
              <w:jc w:val="center"/>
            </w:pPr>
            <w:r>
              <w:rPr>
                <w:rFonts w:ascii="宋体" w:hAnsi="宋体" w:eastAsia="宋体"/>
                <w:sz w:val="24"/>
              </w:rPr>
              <w:t>项目支出绩效自评表</w:t>
            </w:r>
          </w:p>
        </w:tc>
      </w:tr>
      <w:tr w14:paraId="10A293C1">
        <w:tblPrEx>
          <w:tblCellMar>
            <w:top w:w="0" w:type="dxa"/>
            <w:left w:w="108" w:type="dxa"/>
            <w:bottom w:w="0" w:type="dxa"/>
            <w:right w:w="108" w:type="dxa"/>
          </w:tblCellMar>
        </w:tblPrEx>
        <w:tc>
          <w:tcPr>
            <w:tcW w:w="8848" w:type="dxa"/>
            <w:gridSpan w:val="14"/>
            <w:vAlign w:val="center"/>
          </w:tcPr>
          <w:p w14:paraId="54AC1B01">
            <w:pPr>
              <w:jc w:val="center"/>
            </w:pPr>
            <w:r>
              <w:rPr>
                <w:rFonts w:ascii="宋体" w:hAnsi="宋体" w:eastAsia="宋体"/>
                <w:sz w:val="24"/>
              </w:rPr>
              <w:t>(2024年度)</w:t>
            </w:r>
          </w:p>
        </w:tc>
      </w:tr>
      <w:tr w14:paraId="10C63E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50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04C518">
            <w:pPr>
              <w:jc w:val="center"/>
            </w:pPr>
            <w:r>
              <w:rPr>
                <w:rFonts w:ascii="宋体" w:hAnsi="宋体" w:eastAsia="宋体"/>
                <w:sz w:val="16"/>
              </w:rPr>
              <w:t>为民办实事经费项目</w:t>
            </w:r>
          </w:p>
        </w:tc>
      </w:tr>
      <w:tr w14:paraId="6CE83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71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60B5E">
            <w:pPr>
              <w:jc w:val="center"/>
            </w:pPr>
            <w:r>
              <w:rPr>
                <w:rFonts w:ascii="宋体" w:hAnsi="宋体" w:eastAsia="宋体"/>
                <w:sz w:val="16"/>
              </w:rPr>
              <w:t>新疆巴音郭楞蒙古自治州科学技术协会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80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D9EFF4">
            <w:pPr>
              <w:jc w:val="center"/>
            </w:pPr>
            <w:r>
              <w:rPr>
                <w:rFonts w:ascii="宋体" w:hAnsi="宋体" w:eastAsia="宋体"/>
                <w:sz w:val="16"/>
              </w:rPr>
              <w:t>新疆巴音郭楞蒙古自治州科学技术协会</w:t>
            </w:r>
          </w:p>
        </w:tc>
      </w:tr>
      <w:tr w14:paraId="68D69C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4E59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607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D5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D26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11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BA5F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A69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E702">
            <w:pPr>
              <w:jc w:val="center"/>
            </w:pPr>
            <w:r>
              <w:rPr>
                <w:rFonts w:ascii="宋体" w:hAnsi="宋体" w:eastAsia="宋体"/>
                <w:sz w:val="16"/>
              </w:rPr>
              <w:t>得分</w:t>
            </w:r>
          </w:p>
        </w:tc>
      </w:tr>
      <w:tr w14:paraId="302FFF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EE52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815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A4F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9354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51C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A4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06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FD28">
            <w:pPr>
              <w:jc w:val="center"/>
            </w:pPr>
            <w:r>
              <w:rPr>
                <w:rFonts w:ascii="宋体" w:hAnsi="宋体" w:eastAsia="宋体"/>
                <w:sz w:val="16"/>
              </w:rPr>
              <w:t>10.00</w:t>
            </w:r>
          </w:p>
        </w:tc>
      </w:tr>
      <w:tr w14:paraId="1DDAD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F5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62D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4F9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CBA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46CF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51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A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33C0">
            <w:pPr>
              <w:jc w:val="center"/>
            </w:pPr>
            <w:r>
              <w:rPr>
                <w:rFonts w:ascii="宋体" w:hAnsi="宋体" w:eastAsia="宋体"/>
                <w:sz w:val="16"/>
              </w:rPr>
              <w:t>-</w:t>
            </w:r>
          </w:p>
        </w:tc>
      </w:tr>
      <w:tr w14:paraId="33256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285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877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2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C8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15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68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8E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E11E">
            <w:pPr>
              <w:jc w:val="center"/>
            </w:pPr>
            <w:r>
              <w:rPr>
                <w:rFonts w:ascii="宋体" w:hAnsi="宋体" w:eastAsia="宋体"/>
                <w:sz w:val="16"/>
              </w:rPr>
              <w:t>-</w:t>
            </w:r>
          </w:p>
        </w:tc>
      </w:tr>
      <w:tr w14:paraId="09D397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F71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6AAC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0B368A">
            <w:pPr>
              <w:jc w:val="center"/>
            </w:pPr>
            <w:r>
              <w:rPr>
                <w:rFonts w:ascii="宋体" w:hAnsi="宋体" w:eastAsia="宋体"/>
                <w:sz w:val="16"/>
              </w:rPr>
              <w:t>总体目标完成情况</w:t>
            </w:r>
          </w:p>
        </w:tc>
      </w:tr>
      <w:tr w14:paraId="7E66C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3B1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390A4C">
            <w:pPr>
              <w:jc w:val="both"/>
            </w:pPr>
            <w:r>
              <w:rPr>
                <w:rFonts w:ascii="宋体" w:hAnsi="宋体" w:eastAsia="宋体"/>
                <w:sz w:val="16"/>
              </w:rPr>
              <w:t>根据《关于拨付2024年自治区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）文件的要求，通过修葺村庄的两条乡道和机耕道1.5公里；慰问辖区农民40户；修补年久失修的供水管道和管道井300米的方式，达到提高村民生活质量、获得感、幸福感，安全感的效果。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6CC91F">
            <w:pPr>
              <w:jc w:val="both"/>
            </w:pPr>
            <w:r>
              <w:rPr>
                <w:rFonts w:ascii="宋体" w:hAnsi="宋体" w:eastAsia="宋体"/>
                <w:sz w:val="16"/>
              </w:rPr>
              <w:t>2024年工作队修葺</w:t>
            </w:r>
            <w:r>
              <w:rPr>
                <w:rFonts w:hint="eastAsia" w:ascii="宋体" w:hAnsi="宋体"/>
                <w:sz w:val="16"/>
                <w:lang w:eastAsia="zh-CN"/>
              </w:rPr>
              <w:t>为民办实事</w:t>
            </w:r>
            <w:r>
              <w:rPr>
                <w:rFonts w:ascii="宋体" w:hAnsi="宋体" w:eastAsia="宋体"/>
                <w:sz w:val="16"/>
              </w:rPr>
              <w:t>村道1.5公里，修补年久失修的供水管道和管道井300</w:t>
            </w:r>
            <w:r>
              <w:rPr>
                <w:rFonts w:hint="eastAsia" w:ascii="宋体" w:hAnsi="宋体"/>
                <w:sz w:val="16"/>
                <w:lang w:eastAsia="zh-CN"/>
              </w:rPr>
              <w:t>米</w:t>
            </w:r>
            <w:r>
              <w:rPr>
                <w:rFonts w:ascii="宋体" w:hAnsi="宋体" w:eastAsia="宋体"/>
                <w:sz w:val="16"/>
              </w:rPr>
              <w:t>，节日慰问辖区农民41户，有效提升了居民生活质量。</w:t>
            </w:r>
          </w:p>
        </w:tc>
      </w:tr>
      <w:tr w14:paraId="5C58B3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4E7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F7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C7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3E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B6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2E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24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B0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2BA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0C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407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98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E90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EB73">
            <w:pPr>
              <w:jc w:val="center"/>
            </w:pPr>
            <w:r>
              <w:rPr>
                <w:rFonts w:ascii="宋体" w:hAnsi="宋体" w:eastAsia="宋体"/>
                <w:sz w:val="16"/>
              </w:rPr>
              <w:t>偏差原因分析及改进措施</w:t>
            </w:r>
          </w:p>
        </w:tc>
      </w:tr>
      <w:tr w14:paraId="194D1B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6F9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256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0B4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A4F4">
            <w:pPr>
              <w:jc w:val="center"/>
            </w:pPr>
            <w:r>
              <w:rPr>
                <w:rFonts w:ascii="宋体" w:hAnsi="宋体" w:eastAsia="宋体"/>
                <w:sz w:val="16"/>
              </w:rPr>
              <w:t>修葺村道长度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4888">
            <w:pPr>
              <w:jc w:val="center"/>
            </w:pPr>
            <w:r>
              <w:rPr>
                <w:rFonts w:ascii="宋体" w:hAnsi="宋体" w:eastAsia="宋体"/>
                <w:sz w:val="16"/>
              </w:rPr>
              <w:t>=1.5公里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8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4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8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F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E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DF05">
            <w:pPr>
              <w:jc w:val="center"/>
            </w:pPr>
            <w:r>
              <w:rPr>
                <w:rFonts w:ascii="宋体" w:hAnsi="宋体" w:eastAsia="宋体"/>
                <w:sz w:val="16"/>
              </w:rPr>
              <w:t>=1.5公里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B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7A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C527">
            <w:pPr>
              <w:jc w:val="center"/>
            </w:pPr>
          </w:p>
        </w:tc>
      </w:tr>
      <w:tr w14:paraId="613B0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34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CE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D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451A">
            <w:pPr>
              <w:jc w:val="center"/>
            </w:pPr>
            <w:r>
              <w:rPr>
                <w:rFonts w:ascii="宋体" w:hAnsi="宋体" w:eastAsia="宋体"/>
                <w:sz w:val="16"/>
              </w:rPr>
              <w:t>慰问村民户数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4DF7">
            <w:pPr>
              <w:jc w:val="center"/>
            </w:pPr>
            <w:r>
              <w:rPr>
                <w:rFonts w:ascii="宋体" w:hAnsi="宋体" w:eastAsia="宋体"/>
                <w:sz w:val="16"/>
              </w:rPr>
              <w:t>&gt;=40户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8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4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D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6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4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63B1">
            <w:pPr>
              <w:jc w:val="center"/>
            </w:pPr>
            <w:r>
              <w:rPr>
                <w:rFonts w:ascii="宋体" w:hAnsi="宋体" w:eastAsia="宋体"/>
                <w:sz w:val="16"/>
              </w:rPr>
              <w:t>=41户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F15C">
            <w:pPr>
              <w:jc w:val="center"/>
            </w:pPr>
            <w:r>
              <w:rPr>
                <w:rFonts w:ascii="宋体" w:hAnsi="宋体" w:eastAsia="宋体"/>
                <w:sz w:val="16"/>
              </w:rPr>
              <w:t>102.5%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0D44">
            <w:pPr>
              <w:jc w:val="center"/>
            </w:pPr>
            <w:r>
              <w:rPr>
                <w:rFonts w:ascii="宋体" w:hAnsi="宋体" w:eastAsia="宋体"/>
                <w:sz w:val="16"/>
              </w:rPr>
              <w:t>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6ED2">
            <w:pPr>
              <w:jc w:val="center"/>
            </w:pPr>
            <w:r>
              <w:rPr>
                <w:rFonts w:ascii="宋体" w:hAnsi="宋体" w:eastAsia="宋体"/>
                <w:sz w:val="16"/>
              </w:rPr>
              <w:t>根据实际慰问情况，慰问村民41户，改进措施：做好调研，更准确</w:t>
            </w:r>
            <w:r>
              <w:rPr>
                <w:rFonts w:hint="eastAsia" w:ascii="宋体" w:hAnsi="宋体"/>
                <w:sz w:val="16"/>
                <w:lang w:eastAsia="zh-CN"/>
              </w:rPr>
              <w:t>地</w:t>
            </w:r>
            <w:r>
              <w:rPr>
                <w:rFonts w:ascii="宋体" w:hAnsi="宋体" w:eastAsia="宋体"/>
                <w:sz w:val="16"/>
              </w:rPr>
              <w:t>设置绩效目标</w:t>
            </w:r>
          </w:p>
        </w:tc>
      </w:tr>
      <w:tr w14:paraId="410CC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78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D9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171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FD7A">
            <w:pPr>
              <w:jc w:val="center"/>
            </w:pPr>
            <w:r>
              <w:rPr>
                <w:rFonts w:ascii="宋体" w:hAnsi="宋体" w:eastAsia="宋体"/>
                <w:sz w:val="16"/>
              </w:rPr>
              <w:t>新接自来水管道、井及修补管道井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83F1">
            <w:pPr>
              <w:jc w:val="center"/>
            </w:pPr>
            <w:r>
              <w:rPr>
                <w:rFonts w:ascii="宋体" w:hAnsi="宋体" w:eastAsia="宋体"/>
                <w:sz w:val="16"/>
              </w:rPr>
              <w:t>&gt;=300米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1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2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C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33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3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6668">
            <w:pPr>
              <w:jc w:val="center"/>
            </w:pPr>
            <w:r>
              <w:rPr>
                <w:rFonts w:ascii="宋体" w:hAnsi="宋体" w:eastAsia="宋体"/>
                <w:sz w:val="16"/>
              </w:rPr>
              <w:t>=300米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0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A5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5434">
            <w:pPr>
              <w:jc w:val="center"/>
            </w:pPr>
          </w:p>
        </w:tc>
      </w:tr>
      <w:tr w14:paraId="1E4D7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89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309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146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B42F">
            <w:pPr>
              <w:jc w:val="center"/>
            </w:pPr>
            <w:r>
              <w:rPr>
                <w:rFonts w:ascii="宋体" w:hAnsi="宋体" w:eastAsia="宋体"/>
                <w:sz w:val="16"/>
              </w:rPr>
              <w:t>村道修葺合格率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9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2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7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0D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F6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7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3F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1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3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B880">
            <w:pPr>
              <w:jc w:val="center"/>
            </w:pPr>
          </w:p>
        </w:tc>
      </w:tr>
      <w:tr w14:paraId="785DD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5F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BD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D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828B">
            <w:pPr>
              <w:jc w:val="center"/>
            </w:pPr>
            <w:r>
              <w:rPr>
                <w:rFonts w:ascii="宋体" w:hAnsi="宋体" w:eastAsia="宋体"/>
                <w:sz w:val="16"/>
              </w:rPr>
              <w:t>新接自来水管道、井及修补管道井合格率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5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E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3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35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8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4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B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2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8E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0FD2">
            <w:pPr>
              <w:jc w:val="center"/>
            </w:pPr>
          </w:p>
        </w:tc>
      </w:tr>
      <w:tr w14:paraId="0AE67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8F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DC3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D37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426">
            <w:pPr>
              <w:jc w:val="center"/>
            </w:pPr>
            <w:r>
              <w:rPr>
                <w:rFonts w:ascii="宋体" w:hAnsi="宋体" w:eastAsia="宋体"/>
                <w:sz w:val="16"/>
              </w:rPr>
              <w:t>修葺村道完成时间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C4A5">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5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6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8A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59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0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9448">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2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28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77CE">
            <w:pPr>
              <w:jc w:val="center"/>
            </w:pPr>
          </w:p>
        </w:tc>
      </w:tr>
      <w:tr w14:paraId="6A7F3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D0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E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7D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EBA3">
            <w:pPr>
              <w:jc w:val="center"/>
            </w:pPr>
            <w:r>
              <w:rPr>
                <w:rFonts w:ascii="宋体" w:hAnsi="宋体" w:eastAsia="宋体"/>
                <w:sz w:val="16"/>
              </w:rPr>
              <w:t>慰问村民完成时间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376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8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2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4C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FA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7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62FF">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D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F4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927C">
            <w:pPr>
              <w:jc w:val="center"/>
            </w:pPr>
          </w:p>
        </w:tc>
      </w:tr>
      <w:tr w14:paraId="4B42B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2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D9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1D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6041">
            <w:pPr>
              <w:jc w:val="center"/>
            </w:pPr>
            <w:r>
              <w:rPr>
                <w:rFonts w:ascii="宋体" w:hAnsi="宋体" w:eastAsia="宋体"/>
                <w:sz w:val="16"/>
              </w:rPr>
              <w:t>管道修补完成时间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6D8A">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D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D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9C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32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2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E7FB">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1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5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C57D">
            <w:pPr>
              <w:jc w:val="center"/>
            </w:pPr>
          </w:p>
        </w:tc>
      </w:tr>
      <w:tr w14:paraId="5F651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5F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E65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24B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EE7F">
            <w:pPr>
              <w:jc w:val="center"/>
            </w:pPr>
            <w:r>
              <w:rPr>
                <w:rFonts w:ascii="宋体" w:hAnsi="宋体" w:eastAsia="宋体"/>
                <w:sz w:val="16"/>
              </w:rPr>
              <w:t>修葺村道成本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491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B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0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D2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3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44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A2CE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F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DD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B3F7">
            <w:pPr>
              <w:jc w:val="center"/>
            </w:pPr>
          </w:p>
        </w:tc>
      </w:tr>
      <w:tr w14:paraId="077AE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7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4B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55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60D5">
            <w:pPr>
              <w:jc w:val="center"/>
            </w:pPr>
            <w:r>
              <w:rPr>
                <w:rFonts w:ascii="宋体" w:hAnsi="宋体" w:eastAsia="宋体"/>
                <w:sz w:val="16"/>
              </w:rPr>
              <w:t>慰问村民成本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E55F">
            <w:pPr>
              <w:jc w:val="center"/>
            </w:pPr>
            <w:r>
              <w:rPr>
                <w:rFonts w:ascii="宋体" w:hAnsi="宋体" w:eastAsia="宋体"/>
                <w:sz w:val="16"/>
              </w:rPr>
              <w:t>&lt;=1.83万元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E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9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84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5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93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8128">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7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6A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0B1C">
            <w:pPr>
              <w:jc w:val="center"/>
            </w:pPr>
          </w:p>
        </w:tc>
      </w:tr>
      <w:tr w14:paraId="6F013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26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C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8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F78B">
            <w:pPr>
              <w:jc w:val="center"/>
            </w:pPr>
            <w:r>
              <w:rPr>
                <w:rFonts w:ascii="宋体" w:hAnsi="宋体" w:eastAsia="宋体"/>
                <w:sz w:val="16"/>
              </w:rPr>
              <w:t>管道修补成本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9C21">
            <w:pPr>
              <w:jc w:val="center"/>
            </w:pPr>
            <w:r>
              <w:rPr>
                <w:rFonts w:ascii="宋体" w:hAnsi="宋体" w:eastAsia="宋体"/>
                <w:sz w:val="16"/>
              </w:rPr>
              <w:t>&lt;=2.17万元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7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3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6D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5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61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F7CE">
            <w:pPr>
              <w:jc w:val="center"/>
            </w:pPr>
            <w:r>
              <w:rPr>
                <w:rFonts w:ascii="宋体" w:hAnsi="宋体" w:eastAsia="宋体"/>
                <w:sz w:val="16"/>
              </w:rPr>
              <w:t>=2.17万元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2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E3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1297">
            <w:pPr>
              <w:jc w:val="center"/>
            </w:pPr>
          </w:p>
        </w:tc>
      </w:tr>
      <w:tr w14:paraId="6E54D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1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DD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6E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EA53">
            <w:pPr>
              <w:jc w:val="center"/>
            </w:pPr>
            <w:r>
              <w:rPr>
                <w:rFonts w:ascii="宋体" w:hAnsi="宋体" w:eastAsia="宋体"/>
                <w:sz w:val="16"/>
              </w:rPr>
              <w:t>提高辖区村民生活质量，</w:t>
            </w:r>
            <w:r>
              <w:rPr>
                <w:rFonts w:hint="eastAsia" w:ascii="宋体" w:hAnsi="宋体"/>
                <w:sz w:val="16"/>
                <w:lang w:eastAsia="zh-CN"/>
              </w:rPr>
              <w:t>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36E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4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27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7F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31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0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532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E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6C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EB5A">
            <w:pPr>
              <w:jc w:val="center"/>
            </w:pPr>
          </w:p>
        </w:tc>
      </w:tr>
      <w:tr w14:paraId="56AB8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5E5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8A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0C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3B7F">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53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C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C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5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23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D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4E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9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E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9B0A">
            <w:pPr>
              <w:jc w:val="center"/>
            </w:pPr>
          </w:p>
        </w:tc>
      </w:tr>
      <w:tr w14:paraId="68755A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6F1D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80FE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8E57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73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B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408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D3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233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42F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BDAC">
            <w:pPr>
              <w:jc w:val="center"/>
            </w:pPr>
            <w:r>
              <w:rPr>
                <w:rFonts w:ascii="宋体" w:hAnsi="宋体" w:eastAsia="宋体"/>
                <w:sz w:val="16"/>
              </w:rPr>
              <w:t>99.88分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CB41F9"/>
        </w:tc>
      </w:tr>
    </w:tbl>
    <w:p w14:paraId="6E4B9D51">
      <w:r>
        <w:br w:type="page"/>
      </w:r>
    </w:p>
    <w:p w14:paraId="4B1AEC23">
      <w:pPr>
        <w:spacing w:line="640" w:lineRule="exact"/>
        <w:ind w:firstLine="640"/>
        <w:jc w:val="both"/>
        <w:outlineLvl w:val="2"/>
      </w:pPr>
      <w:r>
        <w:rPr>
          <w:rFonts w:ascii="黑体" w:hAnsi="黑体" w:eastAsia="黑体"/>
          <w:sz w:val="32"/>
        </w:rPr>
        <w:t>十二、其他需说明的事项</w:t>
      </w:r>
    </w:p>
    <w:p w14:paraId="401F02A7">
      <w:pPr>
        <w:spacing w:line="580" w:lineRule="exact"/>
        <w:ind w:firstLine="640"/>
        <w:jc w:val="both"/>
      </w:pPr>
      <w:r>
        <w:rPr>
          <w:rFonts w:ascii="仿宋_GB2312" w:hAnsi="仿宋_GB2312" w:eastAsia="仿宋_GB2312"/>
          <w:b w:val="0"/>
          <w:sz w:val="32"/>
        </w:rPr>
        <w:t>本部门无其他需说明的事项。</w:t>
      </w:r>
    </w:p>
    <w:p w14:paraId="23886ABD">
      <w:r>
        <w:br w:type="page"/>
      </w:r>
    </w:p>
    <w:p w14:paraId="39DACCCC">
      <w:pPr>
        <w:spacing w:line="240" w:lineRule="auto"/>
        <w:jc w:val="center"/>
        <w:outlineLvl w:val="1"/>
      </w:pPr>
      <w:r>
        <w:rPr>
          <w:rFonts w:ascii="黑体" w:hAnsi="黑体" w:eastAsia="黑体"/>
          <w:sz w:val="32"/>
        </w:rPr>
        <w:t>第三部分 专业名词解释</w:t>
      </w:r>
    </w:p>
    <w:p w14:paraId="615F7E7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CAA73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52105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1C52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59610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72C86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BD9C2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08FDD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64A8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830F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F939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779DD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E7488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C3F5C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CD2E9FC">
      <w:r>
        <w:br w:type="page"/>
      </w:r>
    </w:p>
    <w:p w14:paraId="3247F488">
      <w:pPr>
        <w:spacing w:line="240" w:lineRule="auto"/>
        <w:jc w:val="center"/>
        <w:outlineLvl w:val="1"/>
      </w:pPr>
      <w:r>
        <w:rPr>
          <w:rFonts w:ascii="黑体" w:hAnsi="黑体" w:eastAsia="黑体"/>
          <w:sz w:val="32"/>
        </w:rPr>
        <w:t>第四部分 部门决算报表（见附表）</w:t>
      </w:r>
    </w:p>
    <w:p w14:paraId="54B9339F">
      <w:pPr>
        <w:spacing w:line="240" w:lineRule="auto"/>
        <w:ind w:firstLine="640"/>
        <w:jc w:val="both"/>
      </w:pPr>
      <w:r>
        <w:rPr>
          <w:rFonts w:ascii="仿宋_GB2312" w:hAnsi="仿宋_GB2312" w:eastAsia="仿宋_GB2312"/>
          <w:b w:val="0"/>
          <w:sz w:val="32"/>
        </w:rPr>
        <w:t>一、《收入支出决算总表》</w:t>
      </w:r>
    </w:p>
    <w:p w14:paraId="0C1DB11C">
      <w:pPr>
        <w:spacing w:line="240" w:lineRule="auto"/>
        <w:ind w:firstLine="640"/>
        <w:jc w:val="both"/>
      </w:pPr>
      <w:r>
        <w:rPr>
          <w:rFonts w:ascii="仿宋_GB2312" w:hAnsi="仿宋_GB2312" w:eastAsia="仿宋_GB2312"/>
          <w:b w:val="0"/>
          <w:sz w:val="32"/>
        </w:rPr>
        <w:t>二、《收入决算表》</w:t>
      </w:r>
    </w:p>
    <w:p w14:paraId="43B6860E">
      <w:pPr>
        <w:spacing w:line="240" w:lineRule="auto"/>
        <w:ind w:firstLine="640"/>
        <w:jc w:val="both"/>
      </w:pPr>
      <w:r>
        <w:rPr>
          <w:rFonts w:ascii="仿宋_GB2312" w:hAnsi="仿宋_GB2312" w:eastAsia="仿宋_GB2312"/>
          <w:b w:val="0"/>
          <w:sz w:val="32"/>
        </w:rPr>
        <w:t>三、《支出决算表》</w:t>
      </w:r>
    </w:p>
    <w:p w14:paraId="11996239">
      <w:pPr>
        <w:spacing w:line="240" w:lineRule="auto"/>
        <w:ind w:firstLine="640"/>
        <w:jc w:val="both"/>
      </w:pPr>
      <w:r>
        <w:rPr>
          <w:rFonts w:ascii="仿宋_GB2312" w:hAnsi="仿宋_GB2312" w:eastAsia="仿宋_GB2312"/>
          <w:b w:val="0"/>
          <w:sz w:val="32"/>
        </w:rPr>
        <w:t>四、《财政拨款收入支出决算总表》</w:t>
      </w:r>
    </w:p>
    <w:p w14:paraId="4ECF1F41">
      <w:pPr>
        <w:spacing w:line="240" w:lineRule="auto"/>
        <w:ind w:firstLine="640"/>
        <w:jc w:val="both"/>
      </w:pPr>
      <w:r>
        <w:rPr>
          <w:rFonts w:ascii="仿宋_GB2312" w:hAnsi="仿宋_GB2312" w:eastAsia="仿宋_GB2312"/>
          <w:b w:val="0"/>
          <w:sz w:val="32"/>
        </w:rPr>
        <w:t>五、《一般公共预算财政拨款支出决算表》</w:t>
      </w:r>
    </w:p>
    <w:p w14:paraId="459F2A59">
      <w:pPr>
        <w:spacing w:line="240" w:lineRule="auto"/>
        <w:ind w:firstLine="640"/>
        <w:jc w:val="both"/>
      </w:pPr>
      <w:r>
        <w:rPr>
          <w:rFonts w:ascii="仿宋_GB2312" w:hAnsi="仿宋_GB2312" w:eastAsia="仿宋_GB2312"/>
          <w:b w:val="0"/>
          <w:sz w:val="32"/>
        </w:rPr>
        <w:t>六、《一般公共预算财政拨款基本支出决算表》</w:t>
      </w:r>
    </w:p>
    <w:p w14:paraId="2A052939">
      <w:pPr>
        <w:spacing w:line="240" w:lineRule="auto"/>
        <w:ind w:firstLine="640"/>
        <w:jc w:val="both"/>
      </w:pPr>
      <w:r>
        <w:rPr>
          <w:rFonts w:ascii="仿宋_GB2312" w:hAnsi="仿宋_GB2312" w:eastAsia="仿宋_GB2312"/>
          <w:b w:val="0"/>
          <w:sz w:val="32"/>
        </w:rPr>
        <w:t>七、《政府性基金预算财政拨款收入支出决算表》</w:t>
      </w:r>
    </w:p>
    <w:p w14:paraId="1CB07AB3">
      <w:pPr>
        <w:spacing w:line="240" w:lineRule="auto"/>
        <w:ind w:firstLine="640"/>
        <w:jc w:val="both"/>
      </w:pPr>
      <w:r>
        <w:rPr>
          <w:rFonts w:ascii="仿宋_GB2312" w:hAnsi="仿宋_GB2312" w:eastAsia="仿宋_GB2312"/>
          <w:b w:val="0"/>
          <w:sz w:val="32"/>
        </w:rPr>
        <w:t>八、《国有资本经营预算财政拨款收入支出决算表》</w:t>
      </w:r>
    </w:p>
    <w:p w14:paraId="35702486">
      <w:pPr>
        <w:spacing w:line="240" w:lineRule="auto"/>
        <w:ind w:firstLine="640"/>
        <w:jc w:val="both"/>
      </w:pPr>
      <w:r>
        <w:rPr>
          <w:rFonts w:ascii="仿宋_GB2312" w:hAnsi="仿宋_GB2312" w:eastAsia="仿宋_GB2312"/>
          <w:b w:val="0"/>
          <w:sz w:val="32"/>
        </w:rPr>
        <w:t>九、《财政拨款“三公”经费支出决算表》</w:t>
      </w:r>
    </w:p>
    <w:p w14:paraId="77A5FEDC">
      <w:pPr>
        <w:spacing w:line="240" w:lineRule="auto"/>
        <w:ind w:firstLine="640"/>
        <w:jc w:val="both"/>
      </w:pPr>
    </w:p>
    <w:p w14:paraId="16D38B38">
      <w:pPr>
        <w:spacing w:line="240" w:lineRule="auto"/>
        <w:ind w:firstLine="640"/>
        <w:jc w:val="both"/>
      </w:pPr>
    </w:p>
    <w:p w14:paraId="25F8002B">
      <w:pPr>
        <w:spacing w:line="240" w:lineRule="auto"/>
        <w:ind w:firstLine="640"/>
        <w:jc w:val="both"/>
      </w:pPr>
    </w:p>
    <w:p w14:paraId="57882205">
      <w:pPr>
        <w:spacing w:line="240" w:lineRule="auto"/>
        <w:ind w:firstLine="640"/>
        <w:jc w:val="both"/>
      </w:pPr>
    </w:p>
    <w:p w14:paraId="6DB70F4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597AF4-FE06-4142-BAF7-7F39D351B7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2E2D671-E19C-478A-9D63-0FF204FA9A1C}"/>
  </w:font>
  <w:font w:name="仿宋_GB2312">
    <w:panose1 w:val="02010609030101010101"/>
    <w:charset w:val="86"/>
    <w:family w:val="modern"/>
    <w:pitch w:val="default"/>
    <w:sig w:usb0="00000001" w:usb1="080E0000" w:usb2="00000000" w:usb3="00000000" w:csb0="00040000" w:csb1="00000000"/>
    <w:embedRegular r:id="rId3" w:fontKey="{DD3A0C0F-DAE7-425E-9807-745E5391466D}"/>
  </w:font>
  <w:font w:name="楷体_GB2312">
    <w:panose1 w:val="02010609030101010101"/>
    <w:charset w:val="86"/>
    <w:family w:val="auto"/>
    <w:pitch w:val="default"/>
    <w:sig w:usb0="00000001" w:usb1="080E0000" w:usb2="00000000" w:usb3="00000000" w:csb0="00040000" w:csb1="00000000"/>
    <w:embedRegular r:id="rId4" w:fontKey="{15267DDC-35FF-4FFD-AB0B-C967B93A681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2A1FD2"/>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BC4EAF"/>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4440</Words>
  <Characters>4991</Characters>
  <Lines>0</Lines>
  <Paragraphs>0</Paragraphs>
  <TotalTime>4</TotalTime>
  <ScaleCrop>false</ScaleCrop>
  <LinksUpToDate>false</LinksUpToDate>
  <CharactersWithSpaces>4999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