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ascii="楷体_GB2312" w:eastAsia="楷体_GB2312"/>
          <w:bCs/>
          <w:color w:val="000000"/>
          <w:sz w:val="48"/>
          <w:szCs w:val="48"/>
        </w:rPr>
      </w:pPr>
      <w:r>
        <w:rPr>
          <w:rFonts w:ascii="仿宋_GB2312" w:hAnsi="仿宋_GB2312" w:eastAsia="仿宋_GB2312" w:cs="仿宋_GB2312"/>
          <w:color w:val="FF0000"/>
          <w:sz w:val="36"/>
          <w:szCs w:val="36"/>
        </w:rPr>
        <w:br w:type="textWrapping"/>
      </w:r>
      <w:bookmarkStart w:id="0" w:name="_Toc747"/>
      <w:bookmarkStart w:id="1" w:name="_Toc7625"/>
      <w:r>
        <w:rPr>
          <w:rFonts w:ascii="仿宋_GB2312" w:hAnsi="仿宋_GB2312" w:eastAsia="仿宋_GB2312" w:cs="仿宋_GB2312"/>
          <w:color w:val="FF0000"/>
          <w:sz w:val="36"/>
          <w:szCs w:val="36"/>
        </w:rPr>
        <w:br w:type="textWrapping"/>
      </w:r>
      <w:r>
        <w:rPr>
          <w:rFonts w:ascii="仿宋_GB2312" w:hAnsi="仿宋_GB2312" w:eastAsia="仿宋_GB2312" w:cs="仿宋_GB2312"/>
          <w:color w:val="FF0000"/>
          <w:sz w:val="36"/>
          <w:szCs w:val="36"/>
        </w:rPr>
        <w:br w:type="textWrapping"/>
      </w:r>
      <w:r>
        <w:rPr>
          <w:rFonts w:ascii="仿宋_GB2312" w:hAnsi="仿宋_GB2312" w:eastAsia="仿宋_GB2312" w:cs="仿宋_GB2312"/>
          <w:color w:val="FF0000"/>
          <w:sz w:val="36"/>
          <w:szCs w:val="36"/>
        </w:rPr>
        <w:br w:type="textWrapping"/>
      </w:r>
      <w:r>
        <w:rPr>
          <w:rFonts w:hint="eastAsia" w:ascii="方正小标宋_GBK" w:eastAsia="方正小标宋_GBK"/>
          <w:bCs/>
          <w:color w:val="000000"/>
          <w:sz w:val="72"/>
          <w:szCs w:val="72"/>
        </w:rPr>
        <w:t>建设项目环境影响报告表</w:t>
      </w:r>
      <w:bookmarkEnd w:id="0"/>
      <w:bookmarkEnd w:id="1"/>
      <w:r>
        <w:rPr>
          <w:rFonts w:hint="eastAsia" w:ascii="方正小标宋_GBK" w:eastAsia="方正小标宋_GBK"/>
          <w:bCs/>
          <w:color w:val="000000"/>
          <w:sz w:val="72"/>
          <w:szCs w:val="72"/>
        </w:rPr>
        <w:br w:type="textWrapping"/>
      </w:r>
      <w:r>
        <w:rPr>
          <w:rFonts w:hint="eastAsia" w:ascii="楷体_GB2312" w:eastAsia="楷体_GB2312"/>
          <w:bCs/>
          <w:color w:val="000000"/>
          <w:sz w:val="48"/>
          <w:szCs w:val="48"/>
        </w:rPr>
        <w:t>（污染影响类）</w:t>
      </w:r>
    </w:p>
    <w:p>
      <w:pPr>
        <w:adjustRightInd w:val="0"/>
        <w:snapToGrid w:val="0"/>
        <w:spacing w:line="288" w:lineRule="auto"/>
        <w:jc w:val="center"/>
        <w:outlineLvl w:val="9"/>
        <w:rPr>
          <w:rFonts w:ascii="华文仿宋" w:hAnsi="华文仿宋" w:eastAsia="华文仿宋" w:cs="华文仿宋"/>
          <w:color w:val="FF0000"/>
          <w:kern w:val="44"/>
          <w:sz w:val="44"/>
          <w:szCs w:val="44"/>
        </w:rPr>
      </w:pPr>
    </w:p>
    <w:p>
      <w:pPr>
        <w:jc w:val="center"/>
        <w:rPr>
          <w:rFonts w:eastAsia="仿宋"/>
          <w:color w:val="FF0000"/>
          <w:sz w:val="52"/>
          <w:szCs w:val="52"/>
        </w:rPr>
      </w:pPr>
    </w:p>
    <w:p>
      <w:pPr>
        <w:ind w:firstLine="1040"/>
        <w:rPr>
          <w:rFonts w:eastAsia="仿宋"/>
          <w:color w:val="FF0000"/>
          <w:sz w:val="44"/>
          <w:szCs w:val="44"/>
        </w:rPr>
      </w:pPr>
    </w:p>
    <w:p>
      <w:pPr>
        <w:ind w:firstLine="1040"/>
        <w:rPr>
          <w:rFonts w:eastAsia="仿宋"/>
          <w:color w:val="FF0000"/>
          <w:sz w:val="44"/>
          <w:szCs w:val="44"/>
        </w:rPr>
      </w:pPr>
    </w:p>
    <w:p>
      <w:pPr>
        <w:ind w:firstLine="1040"/>
        <w:rPr>
          <w:rFonts w:eastAsia="仿宋"/>
          <w:color w:val="FF0000"/>
          <w:sz w:val="44"/>
          <w:szCs w:val="44"/>
        </w:rPr>
      </w:pPr>
    </w:p>
    <w:p>
      <w:pPr>
        <w:ind w:firstLine="1040"/>
        <w:rPr>
          <w:rFonts w:eastAsia="仿宋"/>
          <w:color w:val="000000"/>
          <w:sz w:val="44"/>
          <w:szCs w:val="44"/>
        </w:rPr>
      </w:pPr>
    </w:p>
    <w:p>
      <w:pPr>
        <w:adjustRightInd w:val="0"/>
        <w:snapToGrid w:val="0"/>
        <w:spacing w:line="288" w:lineRule="auto"/>
        <w:ind w:left="1860" w:leftChars="200" w:right="630" w:rightChars="300" w:hanging="1440" w:hangingChars="400"/>
        <w:rPr>
          <w:rFonts w:hint="eastAsia" w:ascii="仿宋_GB2312" w:eastAsia="仿宋_GB2312"/>
          <w:color w:val="000000"/>
          <w:sz w:val="36"/>
          <w:szCs w:val="36"/>
          <w:u w:val="single"/>
        </w:rPr>
      </w:pPr>
      <w:r>
        <w:rPr>
          <w:rFonts w:hint="eastAsia" w:ascii="仿宋_GB2312" w:eastAsia="仿宋_GB2312"/>
          <w:color w:val="000000"/>
          <w:sz w:val="36"/>
          <w:szCs w:val="36"/>
        </w:rPr>
        <w:t>项目名称</w:t>
      </w:r>
      <w:r>
        <w:rPr>
          <w:rFonts w:hint="eastAsia" w:ascii="仿宋_GB2312" w:eastAsia="宋体"/>
          <w:color w:val="000000"/>
          <w:sz w:val="36"/>
          <w:szCs w:val="36"/>
          <w:lang w:eastAsia="zh-CN"/>
        </w:rPr>
        <w:t>：</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巴州恒信新磊建材有限公司（盛磊）新建混凝土搅拌站项目</w:t>
      </w:r>
      <w:r>
        <w:rPr>
          <w:rFonts w:hint="eastAsia" w:ascii="仿宋_GB2312" w:eastAsia="仿宋_GB2312"/>
          <w:color w:val="000000"/>
          <w:sz w:val="36"/>
          <w:szCs w:val="36"/>
          <w:u w:val="single"/>
        </w:rPr>
        <w:t xml:space="preserve">                   </w:t>
      </w:r>
    </w:p>
    <w:p>
      <w:pPr>
        <w:adjustRightInd w:val="0"/>
        <w:snapToGrid w:val="0"/>
        <w:spacing w:line="288" w:lineRule="auto"/>
        <w:ind w:left="420" w:leftChars="200" w:right="630" w:rightChars="300" w:firstLine="0" w:firstLineChars="0"/>
        <w:rPr>
          <w:rFonts w:ascii="仿宋_GB2312" w:eastAsia="仿宋_GB2312"/>
          <w:color w:val="000000"/>
          <w:sz w:val="36"/>
          <w:szCs w:val="36"/>
          <w:u w:val="single"/>
        </w:rPr>
      </w:pPr>
      <w:r>
        <w:rPr>
          <w:rFonts w:hint="eastAsia" w:ascii="仿宋_GB2312" w:eastAsia="仿宋_GB2312"/>
          <w:color w:val="000000"/>
          <w:sz w:val="36"/>
          <w:szCs w:val="36"/>
        </w:rPr>
        <w:t>建设单位（盖章）</w:t>
      </w:r>
      <w:r>
        <w:rPr>
          <w:rFonts w:hint="eastAsia" w:ascii="仿宋_GB2312" w:eastAsia="宋体"/>
          <w:color w:val="000000"/>
          <w:sz w:val="36"/>
          <w:szCs w:val="36"/>
          <w:lang w:eastAsia="zh-CN"/>
        </w:rPr>
        <w:t>：</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巴州恒信新磊建材有限公司</w:t>
      </w:r>
    </w:p>
    <w:p>
      <w:pPr>
        <w:adjustRightInd w:val="0"/>
        <w:snapToGrid w:val="0"/>
        <w:spacing w:line="288" w:lineRule="auto"/>
        <w:ind w:left="0" w:leftChars="0" w:firstLine="420" w:firstLineChars="0"/>
        <w:rPr>
          <w:rFonts w:hint="eastAsia" w:ascii="仿宋_GB2312" w:eastAsia="仿宋_GB2312"/>
          <w:color w:val="000000"/>
          <w:sz w:val="36"/>
          <w:szCs w:val="36"/>
          <w:u w:val="single"/>
          <w:lang w:val="en-US" w:eastAsia="zh-CN"/>
        </w:rPr>
      </w:pPr>
      <w:r>
        <w:rPr>
          <w:rFonts w:hint="eastAsia" w:ascii="仿宋_GB2312" w:eastAsia="仿宋_GB2312"/>
          <w:color w:val="000000"/>
          <w:sz w:val="36"/>
          <w:szCs w:val="36"/>
        </w:rPr>
        <w:t>编制日期</w:t>
      </w:r>
      <w:r>
        <w:rPr>
          <w:rFonts w:hint="eastAsia" w:ascii="仿宋_GB2312" w:eastAsia="宋体"/>
          <w:color w:val="000000"/>
          <w:sz w:val="36"/>
          <w:szCs w:val="36"/>
          <w:lang w:eastAsia="zh-CN"/>
        </w:rPr>
        <w:t>：</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 xml:space="preserve">         </w:t>
      </w:r>
      <w:r>
        <w:rPr>
          <w:rFonts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2025年10月</w:t>
      </w:r>
      <w:r>
        <w:rPr>
          <w:rFonts w:ascii="仿宋_GB2312" w:eastAsia="仿宋_GB2312"/>
          <w:color w:val="000000"/>
          <w:sz w:val="36"/>
          <w:szCs w:val="36"/>
          <w:u w:val="single"/>
        </w:rPr>
        <w:t xml:space="preserve">          </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 xml:space="preserve"> </w:t>
      </w:r>
    </w:p>
    <w:p>
      <w:pPr>
        <w:adjustRightInd w:val="0"/>
        <w:snapToGrid w:val="0"/>
        <w:spacing w:line="288" w:lineRule="auto"/>
        <w:ind w:firstLine="1040"/>
        <w:rPr>
          <w:rFonts w:ascii="仿宋_GB2312" w:eastAsia="仿宋_GB2312"/>
          <w:color w:val="FF0000"/>
          <w:sz w:val="36"/>
          <w:szCs w:val="36"/>
          <w:u w:val="single"/>
        </w:rPr>
      </w:pPr>
      <w:bookmarkStart w:id="2" w:name="_Hlk57884087"/>
    </w:p>
    <w:p>
      <w:pPr>
        <w:adjustRightInd w:val="0"/>
        <w:snapToGrid w:val="0"/>
        <w:spacing w:line="288" w:lineRule="auto"/>
        <w:ind w:firstLine="1040"/>
        <w:rPr>
          <w:rFonts w:ascii="仿宋_GB2312" w:eastAsia="仿宋_GB2312"/>
          <w:color w:val="FF0000"/>
          <w:sz w:val="36"/>
          <w:szCs w:val="36"/>
        </w:rPr>
      </w:pPr>
    </w:p>
    <w:p>
      <w:pPr>
        <w:adjustRightInd w:val="0"/>
        <w:snapToGrid w:val="0"/>
        <w:spacing w:line="288" w:lineRule="auto"/>
        <w:ind w:firstLine="1040"/>
        <w:rPr>
          <w:rFonts w:ascii="仿宋_GB2312" w:eastAsia="仿宋_GB2312"/>
          <w:color w:val="FF0000"/>
          <w:sz w:val="36"/>
          <w:szCs w:val="36"/>
        </w:rPr>
      </w:pPr>
    </w:p>
    <w:p>
      <w:pPr>
        <w:adjustRightInd w:val="0"/>
        <w:snapToGrid w:val="0"/>
        <w:spacing w:line="288" w:lineRule="auto"/>
        <w:ind w:firstLine="1040"/>
        <w:rPr>
          <w:rFonts w:hint="eastAsia" w:ascii="仿宋_GB2312" w:eastAsia="仿宋_GB2312"/>
          <w:color w:val="FF0000"/>
          <w:sz w:val="36"/>
          <w:szCs w:val="36"/>
        </w:rPr>
      </w:pPr>
    </w:p>
    <w:bookmarkEnd w:id="2"/>
    <w:p>
      <w:pPr>
        <w:adjustRightInd w:val="0"/>
        <w:snapToGrid w:val="0"/>
        <w:spacing w:line="288" w:lineRule="auto"/>
        <w:jc w:val="center"/>
        <w:outlineLvl w:val="0"/>
        <w:rPr>
          <w:rFonts w:hint="eastAsia" w:ascii="楷体_GB2312" w:eastAsia="楷体_GB2312"/>
          <w:color w:val="000000"/>
          <w:sz w:val="36"/>
          <w:szCs w:val="36"/>
        </w:rPr>
      </w:pPr>
      <w:bookmarkStart w:id="3" w:name="_Toc3979"/>
      <w:bookmarkStart w:id="4" w:name="_Toc3706"/>
      <w:r>
        <w:rPr>
          <w:rFonts w:hint="eastAsia" w:ascii="楷体_GB2312" w:eastAsia="楷体_GB2312"/>
          <w:color w:val="000000"/>
          <w:sz w:val="36"/>
          <w:szCs w:val="36"/>
        </w:rPr>
        <w:t>中华人民共和国生态环境部制</w:t>
      </w:r>
      <w:bookmarkEnd w:id="3"/>
      <w:bookmarkEnd w:id="4"/>
    </w:p>
    <w:p>
      <w:pPr>
        <w:pStyle w:val="16"/>
        <w:rPr>
          <w:rFonts w:hint="eastAsia" w:ascii="楷体_GB2312" w:eastAsia="楷体_GB2312"/>
          <w:color w:val="000000"/>
          <w:sz w:val="36"/>
          <w:szCs w:val="36"/>
        </w:rPr>
      </w:pPr>
    </w:p>
    <w:p>
      <w:pPr>
        <w:rPr>
          <w:rFonts w:hint="eastAsia" w:ascii="楷体_GB2312" w:eastAsia="楷体_GB2312"/>
          <w:color w:val="000000"/>
          <w:sz w:val="36"/>
          <w:szCs w:val="36"/>
        </w:rPr>
      </w:pPr>
    </w:p>
    <w:p>
      <w:pPr>
        <w:rPr>
          <w:rFonts w:hint="eastAsia"/>
        </w:rPr>
      </w:pPr>
    </w:p>
    <w:p>
      <w:pPr>
        <w:adjustRightInd w:val="0"/>
        <w:snapToGrid w:val="0"/>
        <w:spacing w:line="288" w:lineRule="auto"/>
        <w:ind w:firstLine="1040"/>
        <w:rPr>
          <w:rFonts w:ascii="仿宋_GB2312" w:eastAsia="仿宋_GB2312"/>
          <w:color w:val="FF0000"/>
          <w:sz w:val="36"/>
          <w:szCs w:val="36"/>
        </w:rPr>
        <w:sectPr>
          <w:footerReference r:id="rId3"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sz w:val="24"/>
          <w:szCs w:val="24"/>
        </w:rPr>
      </w:pPr>
      <w:r>
        <w:rPr>
          <w:rFonts w:hint="eastAsia" w:ascii="黑体" w:hAnsi="黑体" w:eastAsia="黑体" w:cs="黑体"/>
          <w:sz w:val="30"/>
          <w:szCs w:val="30"/>
        </w:rPr>
        <w:t>目录</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"1-1" \h \u </w:instrText>
      </w:r>
      <w:r>
        <w:rPr>
          <w:rFonts w:hint="default" w:ascii="Times New Roman" w:hAnsi="Times New Roman" w:eastAsia="宋体" w:cs="Times New Roman"/>
          <w:sz w:val="24"/>
          <w:szCs w:val="24"/>
        </w:rPr>
        <w:fldChar w:fldCharType="separate"/>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_Toc26101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_Toc5991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- 13 -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_Toc12217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_Toc12217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- 27 -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_Toc24021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- 34 -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_Toc7314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_Toc7314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- 62 -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_Toc7624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_Toc7624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- 64 -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_Toc23299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附表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- 65 -</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46"/>
        <w:tabs>
          <w:tab w:val="right" w:leader="dot" w:pos="8844"/>
        </w:tabs>
        <w:spacing w:line="360" w:lineRule="auto"/>
        <w:rPr>
          <w:rFonts w:hint="default" w:ascii="Times New Roman" w:hAnsi="Times New Roman" w:eastAsia="宋体" w:cs="Times New Roman"/>
          <w:sz w:val="24"/>
          <w:szCs w:val="24"/>
        </w:rPr>
      </w:pP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附件：</w:t>
      </w: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1.附件1  委托书</w:t>
      </w:r>
    </w:p>
    <w:p>
      <w:pPr>
        <w:pStyle w:val="46"/>
        <w:tabs>
          <w:tab w:val="right" w:leader="dot" w:pos="8844"/>
        </w:tabs>
        <w:spacing w:line="360" w:lineRule="auto"/>
        <w:rPr>
          <w:rFonts w:hint="default" w:cs="Times New Roman"/>
          <w:sz w:val="24"/>
          <w:szCs w:val="24"/>
          <w:lang w:val="en-US" w:eastAsia="zh-CN"/>
        </w:rPr>
      </w:pPr>
      <w:r>
        <w:rPr>
          <w:rFonts w:hint="eastAsia" w:cs="Times New Roman"/>
          <w:sz w:val="24"/>
          <w:szCs w:val="24"/>
          <w:lang w:val="en-US" w:eastAsia="zh-CN"/>
        </w:rPr>
        <w:t>2.附件2  营业执照</w:t>
      </w: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3.附件3  投资项目登记备案证</w:t>
      </w: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4.附件4  关于同意变更巴州恒信新磊建材有限公司环保搅拌站项目名称及建设内容的函</w:t>
      </w: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5.附件5  关于巴州恒信新磊建材有限公司混凝土搅拌站项目规划选址意见</w:t>
      </w: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6.附件6  关于巴州恒信新磊建材有限公司商品混凝土项目入驻库尔勒上库高新区石化园的通知</w:t>
      </w:r>
    </w:p>
    <w:p>
      <w:pPr>
        <w:pStyle w:val="46"/>
        <w:tabs>
          <w:tab w:val="right" w:leader="dot" w:pos="8844"/>
        </w:tabs>
        <w:spacing w:line="360" w:lineRule="auto"/>
        <w:rPr>
          <w:rFonts w:hint="eastAsia" w:cs="Times New Roman"/>
          <w:sz w:val="24"/>
          <w:szCs w:val="24"/>
          <w:lang w:val="en-US" w:eastAsia="zh-CN"/>
        </w:rPr>
      </w:pPr>
      <w:r>
        <w:rPr>
          <w:rFonts w:hint="eastAsia" w:cs="Times New Roman"/>
          <w:sz w:val="24"/>
          <w:szCs w:val="24"/>
          <w:lang w:val="en-US" w:eastAsia="zh-CN"/>
        </w:rPr>
        <w:t>7.附件7  关于巴州恒信新磊建材有限公司（盛磊）新建混凝土搅拌站项目入驻库尔勒上库高新区的通知</w:t>
      </w:r>
    </w:p>
    <w:p>
      <w:pPr>
        <w:pStyle w:val="46"/>
        <w:tabs>
          <w:tab w:val="right" w:leader="dot" w:pos="8844"/>
        </w:tabs>
        <w:spacing w:line="360" w:lineRule="auto"/>
        <w:rPr>
          <w:rFonts w:hint="default" w:cs="Times New Roman"/>
          <w:sz w:val="24"/>
          <w:szCs w:val="24"/>
          <w:lang w:val="en-US" w:eastAsia="zh-CN"/>
        </w:rPr>
      </w:pPr>
      <w:r>
        <w:rPr>
          <w:rFonts w:hint="eastAsia" w:cs="Times New Roman"/>
          <w:sz w:val="24"/>
          <w:szCs w:val="24"/>
          <w:lang w:val="en-US" w:eastAsia="zh-CN"/>
        </w:rPr>
        <w:t>8.附件8  关于查询巴州恒信新磊建材有限公司（盛磊）新建混凝土搅拌站项目是否占用林草地申请的复函</w:t>
      </w:r>
    </w:p>
    <w:p>
      <w:pPr>
        <w:pStyle w:val="18"/>
        <w:spacing w:after="0" w:afterAutospacing="0" w:line="360" w:lineRule="auto"/>
        <w:jc w:val="both"/>
        <w:outlineLvl w:val="9"/>
        <w:rPr>
          <w:rFonts w:hint="default" w:ascii="Times New Roman" w:hAnsi="Times New Roman" w:eastAsia="宋体" w:cs="Times New Roman"/>
          <w:b w:val="0"/>
          <w:bCs w:val="0"/>
          <w:snapToGrid w:val="0"/>
          <w:color w:val="auto"/>
          <w:szCs w:val="30"/>
          <w:lang w:val="en-US" w:eastAsia="zh-CN"/>
        </w:rPr>
      </w:pPr>
      <w:r>
        <w:rPr>
          <w:rFonts w:hint="default" w:ascii="Times New Roman" w:hAnsi="Times New Roman" w:eastAsia="宋体" w:cs="Times New Roman"/>
          <w:b w:val="0"/>
          <w:bCs w:val="0"/>
          <w:snapToGrid w:val="0"/>
          <w:color w:val="auto"/>
          <w:szCs w:val="30"/>
          <w:lang w:val="en-US" w:eastAsia="zh-CN"/>
        </w:rPr>
        <w:t>附图：</w:t>
      </w:r>
    </w:p>
    <w:p>
      <w:pPr>
        <w:pStyle w:val="18"/>
        <w:numPr>
          <w:ilvl w:val="0"/>
          <w:numId w:val="0"/>
        </w:numPr>
        <w:spacing w:before="0" w:beforeAutospacing="0" w:after="0" w:afterAutospacing="0" w:line="360" w:lineRule="auto"/>
        <w:jc w:val="left"/>
        <w:outlineLvl w:val="0"/>
        <w:rPr>
          <w:rFonts w:hint="default" w:ascii="Times New Roman" w:hAnsi="Times New Roman" w:eastAsia="宋体" w:cs="Times New Roman"/>
          <w:snapToGrid w:val="0"/>
          <w:color w:val="auto"/>
          <w:sz w:val="24"/>
          <w:szCs w:val="24"/>
          <w:lang w:val="en-US" w:eastAsia="zh-CN"/>
        </w:rPr>
      </w:pPr>
      <w:bookmarkStart w:id="5" w:name="_Toc20949"/>
      <w:r>
        <w:rPr>
          <w:rFonts w:hint="eastAsia" w:ascii="Times New Roman" w:hAnsi="Times New Roman" w:cs="Times New Roman"/>
          <w:snapToGrid w:val="0"/>
          <w:color w:val="auto"/>
          <w:kern w:val="0"/>
          <w:sz w:val="24"/>
          <w:szCs w:val="24"/>
          <w:lang w:val="en-US" w:eastAsia="zh-CN" w:bidi="ar-SA"/>
        </w:rPr>
        <w:t>1.</w:t>
      </w:r>
      <w:r>
        <w:rPr>
          <w:rFonts w:hint="default" w:ascii="Times New Roman" w:hAnsi="Times New Roman" w:eastAsia="宋体" w:cs="Times New Roman"/>
          <w:snapToGrid w:val="0"/>
          <w:color w:val="auto"/>
          <w:sz w:val="24"/>
          <w:szCs w:val="24"/>
          <w:lang w:val="en-US" w:eastAsia="zh-CN"/>
        </w:rPr>
        <w:t>附图1</w:t>
      </w:r>
      <w:r>
        <w:rPr>
          <w:rFonts w:hint="eastAsia" w:ascii="Times New Roman" w:hAnsi="Times New Roman" w:cs="Times New Roman"/>
          <w:snapToGrid w:val="0"/>
          <w:color w:val="auto"/>
          <w:sz w:val="24"/>
          <w:szCs w:val="24"/>
          <w:lang w:val="en-US" w:eastAsia="zh-CN"/>
        </w:rPr>
        <w:t xml:space="preserve">  </w:t>
      </w:r>
      <w:r>
        <w:rPr>
          <w:rFonts w:hint="eastAsia" w:ascii="Times New Roman" w:hAnsi="Times New Roman" w:eastAsia="宋体" w:cs="Times New Roman"/>
          <w:snapToGrid w:val="0"/>
          <w:color w:val="auto"/>
          <w:sz w:val="24"/>
          <w:szCs w:val="24"/>
          <w:lang w:val="en-US" w:eastAsia="zh-CN"/>
        </w:rPr>
        <w:t>巴音郭楞蒙古自治州环境管控单元分类图</w:t>
      </w:r>
      <w:bookmarkEnd w:id="5"/>
    </w:p>
    <w:p>
      <w:pPr>
        <w:pStyle w:val="18"/>
        <w:numPr>
          <w:ilvl w:val="0"/>
          <w:numId w:val="0"/>
        </w:numPr>
        <w:spacing w:before="0" w:beforeAutospacing="0" w:after="0" w:afterAutospacing="0" w:line="360" w:lineRule="auto"/>
        <w:jc w:val="left"/>
        <w:outlineLvl w:val="0"/>
        <w:rPr>
          <w:rFonts w:hint="default" w:ascii="Times New Roman" w:hAnsi="Times New Roman" w:eastAsia="宋体" w:cs="Times New Roman"/>
          <w:snapToGrid w:val="0"/>
          <w:color w:val="auto"/>
          <w:sz w:val="24"/>
          <w:szCs w:val="24"/>
          <w:lang w:val="en-US" w:eastAsia="zh-CN"/>
        </w:rPr>
      </w:pPr>
      <w:bookmarkStart w:id="6" w:name="_Toc21350"/>
      <w:r>
        <w:rPr>
          <w:rFonts w:hint="eastAsia" w:ascii="Times New Roman" w:hAnsi="Times New Roman" w:cs="Times New Roman"/>
          <w:snapToGrid w:val="0"/>
          <w:color w:val="auto"/>
          <w:kern w:val="0"/>
          <w:sz w:val="24"/>
          <w:szCs w:val="24"/>
          <w:lang w:val="en-US" w:eastAsia="zh-CN" w:bidi="ar-SA"/>
        </w:rPr>
        <w:t>2.</w:t>
      </w:r>
      <w:r>
        <w:rPr>
          <w:rFonts w:hint="default" w:ascii="Times New Roman" w:hAnsi="Times New Roman" w:eastAsia="宋体" w:cs="Times New Roman"/>
          <w:snapToGrid w:val="0"/>
          <w:color w:val="auto"/>
          <w:sz w:val="24"/>
          <w:szCs w:val="24"/>
          <w:lang w:val="en-US" w:eastAsia="zh-CN"/>
        </w:rPr>
        <w:t>附图2</w:t>
      </w:r>
      <w:r>
        <w:rPr>
          <w:rFonts w:hint="eastAsia" w:ascii="Times New Roman" w:hAnsi="Times New Roman" w:cs="Times New Roman"/>
          <w:snapToGrid w:val="0"/>
          <w:color w:val="auto"/>
          <w:sz w:val="24"/>
          <w:szCs w:val="24"/>
          <w:lang w:val="en-US" w:eastAsia="zh-CN"/>
        </w:rPr>
        <w:t xml:space="preserve">  </w:t>
      </w:r>
      <w:r>
        <w:rPr>
          <w:rFonts w:hint="default" w:ascii="Times New Roman" w:hAnsi="Times New Roman" w:eastAsia="宋体" w:cs="Times New Roman"/>
          <w:snapToGrid w:val="0"/>
          <w:color w:val="auto"/>
          <w:sz w:val="24"/>
          <w:szCs w:val="24"/>
          <w:lang w:val="en-US" w:eastAsia="zh-CN"/>
        </w:rPr>
        <w:t>项目地理位置示意图</w:t>
      </w:r>
      <w:bookmarkEnd w:id="6"/>
    </w:p>
    <w:p>
      <w:pPr>
        <w:pStyle w:val="18"/>
        <w:numPr>
          <w:ilvl w:val="0"/>
          <w:numId w:val="0"/>
        </w:numPr>
        <w:spacing w:before="0" w:beforeAutospacing="0" w:after="0" w:afterAutospacing="0" w:line="360" w:lineRule="auto"/>
        <w:jc w:val="left"/>
        <w:outlineLvl w:val="0"/>
        <w:rPr>
          <w:rFonts w:hint="default" w:ascii="Times New Roman" w:hAnsi="Times New Roman" w:eastAsia="宋体" w:cs="Times New Roman"/>
          <w:snapToGrid w:val="0"/>
          <w:color w:val="auto"/>
          <w:sz w:val="24"/>
          <w:szCs w:val="24"/>
          <w:lang w:val="en-US" w:eastAsia="zh-CN"/>
        </w:rPr>
      </w:pPr>
      <w:bookmarkStart w:id="7" w:name="_Toc12952"/>
      <w:r>
        <w:rPr>
          <w:rFonts w:hint="eastAsia" w:ascii="Times New Roman" w:hAnsi="Times New Roman" w:cs="Times New Roman"/>
          <w:snapToGrid w:val="0"/>
          <w:color w:val="auto"/>
          <w:kern w:val="0"/>
          <w:sz w:val="24"/>
          <w:szCs w:val="24"/>
          <w:lang w:val="en-US" w:eastAsia="zh-CN" w:bidi="ar-SA"/>
        </w:rPr>
        <w:t>3.</w:t>
      </w:r>
      <w:r>
        <w:rPr>
          <w:rFonts w:hint="default" w:ascii="Times New Roman" w:hAnsi="Times New Roman" w:eastAsia="宋体" w:cs="Times New Roman"/>
          <w:snapToGrid w:val="0"/>
          <w:color w:val="auto"/>
          <w:sz w:val="24"/>
          <w:szCs w:val="24"/>
          <w:lang w:val="en-US" w:eastAsia="zh-CN"/>
        </w:rPr>
        <w:t>附图3</w:t>
      </w:r>
      <w:r>
        <w:rPr>
          <w:rFonts w:hint="eastAsia" w:ascii="Times New Roman" w:hAnsi="Times New Roman" w:cs="Times New Roman"/>
          <w:snapToGrid w:val="0"/>
          <w:color w:val="auto"/>
          <w:sz w:val="24"/>
          <w:szCs w:val="24"/>
          <w:lang w:val="en-US" w:eastAsia="zh-CN"/>
        </w:rPr>
        <w:t xml:space="preserve">  </w:t>
      </w:r>
      <w:r>
        <w:rPr>
          <w:rFonts w:hint="default" w:ascii="Times New Roman" w:hAnsi="Times New Roman" w:eastAsia="宋体" w:cs="Times New Roman"/>
          <w:snapToGrid w:val="0"/>
          <w:color w:val="auto"/>
          <w:sz w:val="24"/>
          <w:szCs w:val="24"/>
          <w:lang w:val="en-US" w:eastAsia="zh-CN"/>
        </w:rPr>
        <w:t>项目周边关系示意图</w:t>
      </w:r>
      <w:bookmarkEnd w:id="7"/>
    </w:p>
    <w:p>
      <w:pPr>
        <w:pStyle w:val="18"/>
        <w:numPr>
          <w:ilvl w:val="0"/>
          <w:numId w:val="0"/>
        </w:numPr>
        <w:spacing w:before="0" w:beforeAutospacing="0" w:after="0" w:afterAutospacing="0" w:line="360" w:lineRule="auto"/>
        <w:jc w:val="left"/>
        <w:outlineLvl w:val="0"/>
        <w:rPr>
          <w:rFonts w:hint="default" w:ascii="Times New Roman" w:hAnsi="Times New Roman" w:eastAsia="宋体" w:cs="Times New Roman"/>
          <w:snapToGrid w:val="0"/>
          <w:color w:val="auto"/>
          <w:sz w:val="24"/>
          <w:szCs w:val="24"/>
          <w:lang w:val="en-US" w:eastAsia="zh-CN"/>
        </w:rPr>
      </w:pPr>
      <w:bookmarkStart w:id="8" w:name="_Toc29116"/>
      <w:r>
        <w:rPr>
          <w:rFonts w:hint="eastAsia" w:ascii="Times New Roman" w:hAnsi="Times New Roman" w:cs="Times New Roman"/>
          <w:snapToGrid w:val="0"/>
          <w:color w:val="auto"/>
          <w:kern w:val="0"/>
          <w:sz w:val="24"/>
          <w:szCs w:val="24"/>
          <w:lang w:val="en-US" w:eastAsia="zh-CN" w:bidi="ar-SA"/>
        </w:rPr>
        <w:t>4.</w:t>
      </w:r>
      <w:r>
        <w:rPr>
          <w:rFonts w:hint="default" w:ascii="Times New Roman" w:hAnsi="Times New Roman" w:eastAsia="宋体" w:cs="Times New Roman"/>
          <w:snapToGrid w:val="0"/>
          <w:color w:val="auto"/>
          <w:sz w:val="24"/>
          <w:szCs w:val="24"/>
          <w:lang w:val="en-US" w:eastAsia="zh-CN"/>
        </w:rPr>
        <w:t>附图4</w:t>
      </w:r>
      <w:r>
        <w:rPr>
          <w:rFonts w:hint="eastAsia" w:ascii="Times New Roman" w:hAnsi="Times New Roman" w:cs="Times New Roman"/>
          <w:snapToGrid w:val="0"/>
          <w:color w:val="auto"/>
          <w:sz w:val="24"/>
          <w:szCs w:val="24"/>
          <w:lang w:val="en-US" w:eastAsia="zh-CN"/>
        </w:rPr>
        <w:t xml:space="preserve">  </w:t>
      </w:r>
      <w:r>
        <w:rPr>
          <w:rFonts w:hint="default" w:ascii="Times New Roman" w:hAnsi="Times New Roman" w:eastAsia="宋体" w:cs="Times New Roman"/>
          <w:snapToGrid w:val="0"/>
          <w:color w:val="auto"/>
          <w:sz w:val="24"/>
          <w:szCs w:val="24"/>
          <w:lang w:val="en-US" w:eastAsia="zh-CN"/>
        </w:rPr>
        <w:t>项目平面布置图</w:t>
      </w:r>
      <w:bookmarkEnd w:id="8"/>
    </w:p>
    <w:p>
      <w:pPr>
        <w:pStyle w:val="18"/>
        <w:numPr>
          <w:ilvl w:val="0"/>
          <w:numId w:val="0"/>
        </w:numPr>
        <w:spacing w:before="0" w:beforeAutospacing="0" w:after="0" w:afterAutospacing="0" w:line="360" w:lineRule="auto"/>
        <w:jc w:val="left"/>
        <w:outlineLvl w:val="0"/>
        <w:rPr>
          <w:rFonts w:hint="default" w:ascii="Times New Roman" w:hAnsi="Times New Roman" w:eastAsia="宋体" w:cs="Times New Roman"/>
          <w:snapToGrid w:val="0"/>
          <w:color w:val="auto"/>
          <w:sz w:val="24"/>
          <w:szCs w:val="24"/>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bookmarkStart w:id="9" w:name="_Toc17620"/>
      <w:r>
        <w:rPr>
          <w:rFonts w:hint="eastAsia" w:ascii="Times New Roman" w:hAnsi="Times New Roman" w:cs="Times New Roman"/>
          <w:snapToGrid w:val="0"/>
          <w:color w:val="auto"/>
          <w:kern w:val="0"/>
          <w:sz w:val="24"/>
          <w:szCs w:val="24"/>
          <w:lang w:val="en-US" w:eastAsia="zh-CN" w:bidi="ar-SA"/>
        </w:rPr>
        <w:t>5.</w:t>
      </w:r>
      <w:r>
        <w:rPr>
          <w:rFonts w:hint="default" w:ascii="Times New Roman" w:hAnsi="Times New Roman" w:eastAsia="宋体" w:cs="Times New Roman"/>
          <w:snapToGrid w:val="0"/>
          <w:color w:val="auto"/>
          <w:sz w:val="24"/>
          <w:szCs w:val="24"/>
          <w:lang w:val="en-US" w:eastAsia="zh-CN"/>
        </w:rPr>
        <w:t>附图5</w:t>
      </w:r>
      <w:r>
        <w:rPr>
          <w:rFonts w:hint="eastAsia" w:ascii="Times New Roman" w:hAnsi="Times New Roman" w:cs="Times New Roman"/>
          <w:snapToGrid w:val="0"/>
          <w:color w:val="auto"/>
          <w:sz w:val="24"/>
          <w:szCs w:val="24"/>
          <w:lang w:val="en-US" w:eastAsia="zh-CN"/>
        </w:rPr>
        <w:t xml:space="preserve">  </w:t>
      </w:r>
      <w:r>
        <w:rPr>
          <w:rFonts w:hint="default" w:ascii="Times New Roman" w:hAnsi="Times New Roman" w:eastAsia="宋体" w:cs="Times New Roman"/>
          <w:snapToGrid w:val="0"/>
          <w:color w:val="auto"/>
          <w:sz w:val="24"/>
          <w:szCs w:val="24"/>
          <w:lang w:val="en-US" w:eastAsia="zh-CN"/>
        </w:rPr>
        <w:t>项目分区防渗图</w:t>
      </w:r>
      <w:bookmarkEnd w:id="9"/>
    </w:p>
    <w:p>
      <w:pPr>
        <w:pStyle w:val="18"/>
        <w:spacing w:before="0" w:beforeAutospacing="0" w:after="0" w:afterAutospacing="0" w:line="360" w:lineRule="auto"/>
        <w:jc w:val="center"/>
        <w:outlineLvl w:val="0"/>
        <w:rPr>
          <w:rFonts w:hint="eastAsia" w:ascii="黑体" w:hAnsi="黑体" w:eastAsia="黑体"/>
          <w:snapToGrid w:val="0"/>
          <w:color w:val="auto"/>
          <w:sz w:val="30"/>
          <w:szCs w:val="30"/>
        </w:rPr>
      </w:pPr>
      <w:bookmarkStart w:id="10" w:name="_Toc24399"/>
      <w:bookmarkStart w:id="11" w:name="_Toc26101"/>
      <w:r>
        <w:rPr>
          <w:rFonts w:hint="eastAsia" w:ascii="黑体" w:hAnsi="黑体" w:eastAsia="黑体"/>
          <w:snapToGrid w:val="0"/>
          <w:color w:val="auto"/>
          <w:sz w:val="30"/>
          <w:szCs w:val="30"/>
        </w:rPr>
        <w:t>一、建设项目基本情况</w:t>
      </w:r>
      <w:bookmarkEnd w:id="10"/>
      <w:bookmarkEnd w:id="11"/>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6"/>
        <w:gridCol w:w="1636"/>
        <w:gridCol w:w="1637"/>
        <w:gridCol w:w="2119"/>
        <w:gridCol w:w="2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adjustRightInd w:val="0"/>
              <w:snapToGrid w:val="0"/>
              <w:spacing w:beforeAutospacing="0"/>
              <w:jc w:val="center"/>
              <w:rPr>
                <w:rFonts w:hint="default" w:ascii="Times New Roman" w:hAnsi="Times New Roman" w:eastAsia="宋体" w:cs="Times New Roman"/>
                <w:i w:val="0"/>
                <w:iCs w:val="0"/>
                <w:color w:val="auto"/>
                <w:sz w:val="24"/>
                <w:szCs w:val="24"/>
              </w:rPr>
            </w:pPr>
            <w:bookmarkStart w:id="82" w:name="_GoBack"/>
            <w:bookmarkEnd w:id="82"/>
          </w:p>
        </w:tc>
        <w:tc>
          <w:tcPr>
            <w:tcW w:w="6488" w:type="dxa"/>
            <w:gridSpan w:val="3"/>
            <w:noWrap w:val="0"/>
            <w:vAlign w:val="center"/>
          </w:tcPr>
          <w:p>
            <w:pPr>
              <w:adjustRightInd w:val="0"/>
              <w:snapToGrid w:val="0"/>
              <w:jc w:val="center"/>
              <w:rPr>
                <w:rFonts w:hint="default" w:ascii="Times New Roman" w:hAnsi="Times New Roman" w:eastAsia="宋体" w:cs="Times New Roman"/>
                <w:i w:val="0"/>
                <w:i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p>
        </w:tc>
        <w:tc>
          <w:tcPr>
            <w:tcW w:w="6488" w:type="dxa"/>
            <w:gridSpan w:val="3"/>
            <w:noWrap w:val="0"/>
            <w:vAlign w:val="center"/>
          </w:tcPr>
          <w:p>
            <w:pPr>
              <w:adjustRightInd w:val="0"/>
              <w:snapToGrid w:val="0"/>
              <w:jc w:val="center"/>
              <w:rPr>
                <w:rFonts w:hint="default" w:ascii="Times New Roman" w:hAnsi="Times New Roman" w:eastAsia="宋体" w:cs="Times New Roman"/>
                <w:i w:val="0"/>
                <w:iCs w:val="0"/>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p>
        </w:tc>
        <w:tc>
          <w:tcPr>
            <w:tcW w:w="1637"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p>
        </w:tc>
        <w:tc>
          <w:tcPr>
            <w:tcW w:w="2119"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p>
        </w:tc>
        <w:tc>
          <w:tcPr>
            <w:tcW w:w="2732"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p>
        </w:tc>
        <w:tc>
          <w:tcPr>
            <w:tcW w:w="6488" w:type="dxa"/>
            <w:gridSpan w:val="3"/>
            <w:noWrap w:val="0"/>
            <w:vAlign w:val="center"/>
          </w:tcPr>
          <w:p>
            <w:pPr>
              <w:adjustRightInd w:val="0"/>
              <w:snapToGrid w:val="0"/>
              <w:jc w:val="center"/>
              <w:rPr>
                <w:rFonts w:hint="default" w:ascii="Times New Roman" w:hAnsi="Times New Roman" w:eastAsia="宋体" w:cs="Times New Roman"/>
                <w:i w:val="0"/>
                <w:iCs w:val="0"/>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p>
        </w:tc>
        <w:tc>
          <w:tcPr>
            <w:tcW w:w="6488" w:type="dxa"/>
            <w:gridSpan w:val="3"/>
            <w:noWrap w:val="0"/>
            <w:vAlign w:val="center"/>
          </w:tcPr>
          <w:p>
            <w:pPr>
              <w:jc w:val="center"/>
              <w:rPr>
                <w:rFonts w:hint="default" w:ascii="Times New Roman" w:hAnsi="Times New Roman" w:eastAsia="宋体" w:cs="Times New Roman"/>
                <w:i w:val="0"/>
                <w:i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国民经济</w:t>
            </w:r>
          </w:p>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行业类别</w:t>
            </w:r>
          </w:p>
        </w:tc>
        <w:tc>
          <w:tcPr>
            <w:tcW w:w="1637"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C3021水泥制品制造</w:t>
            </w:r>
          </w:p>
        </w:tc>
        <w:tc>
          <w:tcPr>
            <w:tcW w:w="2119" w:type="dxa"/>
            <w:noWrap w:val="0"/>
            <w:vAlign w:val="center"/>
          </w:tcPr>
          <w:p>
            <w:pPr>
              <w:adjustRightInd w:val="0"/>
              <w:snapToGrid w:val="0"/>
              <w:jc w:val="center"/>
              <w:rPr>
                <w:rFonts w:hint="default" w:ascii="Times New Roman" w:hAnsi="Times New Roman" w:eastAsia="宋体" w:cs="Times New Roman"/>
                <w:i w:val="0"/>
                <w:iCs w:val="0"/>
                <w:color w:val="auto"/>
                <w:sz w:val="24"/>
                <w:szCs w:val="24"/>
                <w:highlight w:val="none"/>
              </w:rPr>
            </w:pPr>
            <w:r>
              <w:rPr>
                <w:rFonts w:hint="default" w:ascii="Times New Roman" w:hAnsi="Times New Roman" w:eastAsia="宋体" w:cs="Times New Roman"/>
                <w:i w:val="0"/>
                <w:iCs w:val="0"/>
                <w:color w:val="auto"/>
                <w:sz w:val="24"/>
                <w:szCs w:val="24"/>
                <w:highlight w:val="none"/>
              </w:rPr>
              <w:t>建设项目</w:t>
            </w:r>
          </w:p>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highlight w:val="none"/>
              </w:rPr>
              <w:t>行业类别</w:t>
            </w:r>
          </w:p>
        </w:tc>
        <w:tc>
          <w:tcPr>
            <w:tcW w:w="2732"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highlight w:val="none"/>
                <w:lang w:eastAsia="zh-CN"/>
              </w:rPr>
              <w:t>二十七</w:t>
            </w:r>
            <w:r>
              <w:rPr>
                <w:rFonts w:hint="default" w:ascii="Times New Roman" w:hAnsi="Times New Roman" w:eastAsia="宋体" w:cs="Times New Roman"/>
                <w:i w:val="0"/>
                <w:iCs w:val="0"/>
                <w:color w:val="auto"/>
                <w:sz w:val="24"/>
                <w:szCs w:val="24"/>
                <w:highlight w:val="none"/>
              </w:rPr>
              <w:t>、</w:t>
            </w:r>
            <w:r>
              <w:rPr>
                <w:rFonts w:hint="default" w:ascii="Times New Roman" w:hAnsi="Times New Roman" w:eastAsia="宋体" w:cs="Times New Roman"/>
                <w:i w:val="0"/>
                <w:iCs w:val="0"/>
                <w:color w:val="auto"/>
                <w:sz w:val="24"/>
                <w:szCs w:val="24"/>
                <w:highlight w:val="none"/>
                <w:lang w:eastAsia="zh-CN"/>
              </w:rPr>
              <w:t>非金属矿物制品业</w:t>
            </w:r>
            <w:r>
              <w:rPr>
                <w:rFonts w:hint="default" w:ascii="Times New Roman" w:hAnsi="Times New Roman" w:eastAsia="宋体" w:cs="Times New Roman"/>
                <w:i w:val="0"/>
                <w:iCs w:val="0"/>
                <w:color w:val="auto"/>
                <w:sz w:val="24"/>
                <w:szCs w:val="24"/>
                <w:highlight w:val="none"/>
              </w:rPr>
              <w:t>，</w:t>
            </w:r>
            <w:r>
              <w:rPr>
                <w:rFonts w:hint="default" w:ascii="Times New Roman" w:hAnsi="Times New Roman" w:eastAsia="宋体" w:cs="Times New Roman"/>
                <w:i w:val="0"/>
                <w:iCs w:val="0"/>
                <w:color w:val="auto"/>
                <w:sz w:val="24"/>
                <w:szCs w:val="24"/>
                <w:highlight w:val="none"/>
                <w:lang w:val="en-US" w:eastAsia="zh-CN"/>
              </w:rPr>
              <w:t>55</w:t>
            </w:r>
            <w:r>
              <w:rPr>
                <w:rFonts w:hint="default" w:ascii="Times New Roman" w:hAnsi="Times New Roman" w:eastAsia="宋体" w:cs="Times New Roman"/>
                <w:i w:val="0"/>
                <w:iCs w:val="0"/>
                <w:color w:val="auto"/>
                <w:sz w:val="24"/>
                <w:szCs w:val="24"/>
                <w:highlight w:val="none"/>
              </w:rPr>
              <w:t>、</w:t>
            </w:r>
            <w:r>
              <w:rPr>
                <w:rFonts w:hint="default" w:ascii="Times New Roman" w:hAnsi="Times New Roman" w:eastAsia="宋体" w:cs="Times New Roman"/>
                <w:i w:val="0"/>
                <w:iCs w:val="0"/>
                <w:color w:val="auto"/>
                <w:sz w:val="24"/>
                <w:szCs w:val="24"/>
              </w:rPr>
              <w:t>石膏、水泥制品及类似制品制造</w:t>
            </w:r>
            <w:r>
              <w:rPr>
                <w:rFonts w:hint="eastAsia"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商品混凝土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建设性质</w:t>
            </w:r>
          </w:p>
        </w:tc>
        <w:tc>
          <w:tcPr>
            <w:tcW w:w="1637" w:type="dxa"/>
            <w:noWrap w:val="0"/>
            <w:vAlign w:val="center"/>
          </w:tcPr>
          <w:p>
            <w:pPr>
              <w:jc w:val="left"/>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新建（迁建）</w:t>
            </w:r>
          </w:p>
          <w:p>
            <w:pPr>
              <w:jc w:val="left"/>
              <w:rPr>
                <w:rFonts w:hint="default" w:ascii="Times New Roman" w:hAnsi="Times New Roman" w:eastAsia="宋体" w:cs="Times New Roman"/>
                <w:i w:val="0"/>
                <w:iCs w:val="0"/>
                <w:color w:val="auto"/>
                <w:sz w:val="24"/>
                <w:szCs w:val="24"/>
              </w:rPr>
            </w:pPr>
            <w:r>
              <w:rPr>
                <w:rFonts w:hint="eastAsia"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改建</w:t>
            </w:r>
          </w:p>
          <w:p>
            <w:pPr>
              <w:jc w:val="left"/>
              <w:rPr>
                <w:rFonts w:hint="default" w:ascii="Times New Roman" w:hAnsi="Times New Roman" w:eastAsia="宋体" w:cs="Times New Roman"/>
                <w:i w:val="0"/>
                <w:iCs w:val="0"/>
                <w:color w:val="auto"/>
                <w:sz w:val="24"/>
                <w:szCs w:val="24"/>
              </w:rPr>
            </w:pPr>
            <w:r>
              <w:rPr>
                <w:rFonts w:hint="eastAsia"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扩建</w:t>
            </w:r>
          </w:p>
          <w:p>
            <w:pPr>
              <w:jc w:val="left"/>
              <w:rPr>
                <w:rFonts w:hint="default" w:ascii="Times New Roman" w:hAnsi="Times New Roman" w:eastAsia="宋体" w:cs="Times New Roman"/>
                <w:i w:val="0"/>
                <w:iCs w:val="0"/>
                <w:color w:val="auto"/>
                <w:sz w:val="24"/>
                <w:szCs w:val="24"/>
              </w:rPr>
            </w:pPr>
            <w:r>
              <w:rPr>
                <w:rFonts w:hint="eastAsia"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技术改造</w:t>
            </w:r>
          </w:p>
        </w:tc>
        <w:tc>
          <w:tcPr>
            <w:tcW w:w="2119"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建设项目</w:t>
            </w:r>
          </w:p>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申报情形</w:t>
            </w:r>
          </w:p>
        </w:tc>
        <w:tc>
          <w:tcPr>
            <w:tcW w:w="2732" w:type="dxa"/>
            <w:noWrap w:val="0"/>
            <w:vAlign w:val="center"/>
          </w:tcPr>
          <w:p>
            <w:pPr>
              <w:jc w:val="left"/>
              <w:rPr>
                <w:rFonts w:hint="default"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首次申报项目</w:t>
            </w:r>
          </w:p>
          <w:p>
            <w:pPr>
              <w:jc w:val="left"/>
              <w:rPr>
                <w:rFonts w:hint="default" w:ascii="Times New Roman" w:hAnsi="Times New Roman" w:eastAsia="宋体" w:cs="Times New Roman"/>
                <w:i w:val="0"/>
                <w:iCs w:val="0"/>
                <w:color w:val="auto"/>
                <w:sz w:val="24"/>
                <w:szCs w:val="24"/>
              </w:rPr>
            </w:pPr>
            <w:r>
              <w:rPr>
                <w:rFonts w:hint="eastAsia"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不予批准后再次申报项目</w:t>
            </w:r>
          </w:p>
          <w:p>
            <w:pPr>
              <w:jc w:val="left"/>
              <w:rPr>
                <w:rFonts w:hint="default"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超五年重新审核项目</w:t>
            </w:r>
          </w:p>
          <w:p>
            <w:pPr>
              <w:jc w:val="left"/>
              <w:rPr>
                <w:rFonts w:hint="default" w:ascii="Times New Roman" w:hAnsi="Times New Roman" w:eastAsia="宋体" w:cs="Times New Roman"/>
                <w:i w:val="0"/>
                <w:iCs w:val="0"/>
                <w:color w:val="auto"/>
                <w:sz w:val="24"/>
                <w:szCs w:val="24"/>
              </w:rPr>
            </w:pPr>
            <w:r>
              <w:rPr>
                <w:rFonts w:hint="eastAsia"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项目审批（核准/备案）部门（选填）</w:t>
            </w:r>
          </w:p>
        </w:tc>
        <w:tc>
          <w:tcPr>
            <w:tcW w:w="1637"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highlight w:val="none"/>
                <w:lang w:val="en-US" w:eastAsia="zh-CN"/>
              </w:rPr>
              <w:t>新疆库尔勒市发展和改革委员会</w:t>
            </w:r>
          </w:p>
        </w:tc>
        <w:tc>
          <w:tcPr>
            <w:tcW w:w="2119" w:type="dxa"/>
            <w:noWrap w:val="0"/>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项目审批（核准/备案）文号（选填）</w:t>
            </w:r>
          </w:p>
        </w:tc>
        <w:tc>
          <w:tcPr>
            <w:tcW w:w="2732" w:type="dxa"/>
            <w:noWrap w:val="0"/>
            <w:vAlign w:val="center"/>
          </w:tcPr>
          <w:p>
            <w:pPr>
              <w:adjustRightInd w:val="0"/>
              <w:snapToGrid w:val="0"/>
              <w:jc w:val="center"/>
              <w:rPr>
                <w:rFonts w:hint="default" w:ascii="Times New Roman" w:hAnsi="Times New Roman" w:eastAsia="宋体" w:cs="Times New Roman"/>
                <w:i w:val="0"/>
                <w:iCs w:val="0"/>
                <w:color w:val="auto"/>
                <w:sz w:val="24"/>
                <w:szCs w:val="24"/>
                <w:lang w:val="en-US" w:eastAsia="zh-CN"/>
              </w:rPr>
            </w:pPr>
            <w:r>
              <w:rPr>
                <w:rFonts w:hint="eastAsia" w:cs="Times New Roman"/>
                <w:i w:val="0"/>
                <w:iCs w:val="0"/>
                <w:color w:val="auto"/>
                <w:sz w:val="24"/>
                <w:szCs w:val="24"/>
                <w:lang w:val="en-US" w:eastAsia="zh-CN"/>
              </w:rPr>
              <w:t>20240217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themeColor="text1"/>
                <w:sz w:val="24"/>
                <w:szCs w:val="24"/>
                <w14:textFill>
                  <w14:solidFill>
                    <w14:schemeClr w14:val="tx1"/>
                  </w14:solidFill>
                </w14:textFill>
              </w:rPr>
              <w:t>总投资（万元）</w:t>
            </w:r>
          </w:p>
        </w:tc>
        <w:tc>
          <w:tcPr>
            <w:tcW w:w="1637" w:type="dxa"/>
            <w:noWrap w:val="0"/>
            <w:vAlign w:val="center"/>
          </w:tcPr>
          <w:p>
            <w:pPr>
              <w:adjustRightInd w:val="0"/>
              <w:snapToGrid w:val="0"/>
              <w:jc w:val="cente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5000</w:t>
            </w:r>
          </w:p>
        </w:tc>
        <w:tc>
          <w:tcPr>
            <w:tcW w:w="2119"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themeColor="text1"/>
                <w:sz w:val="24"/>
                <w:szCs w:val="24"/>
                <w14:textFill>
                  <w14:solidFill>
                    <w14:schemeClr w14:val="tx1"/>
                  </w14:solidFill>
                </w14:textFill>
              </w:rPr>
              <w:t>环保投资（万元）</w:t>
            </w:r>
          </w:p>
        </w:tc>
        <w:tc>
          <w:tcPr>
            <w:tcW w:w="2732" w:type="dxa"/>
            <w:noWrap w:val="0"/>
            <w:vAlign w:val="center"/>
          </w:tcPr>
          <w:p>
            <w:pPr>
              <w:adjustRightInd w:val="0"/>
              <w:snapToGrid w:val="0"/>
              <w:jc w:val="cente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eastAsia" w:cs="Times New Roman"/>
                <w:i w:val="0"/>
                <w:iCs w:val="0"/>
                <w:color w:val="000000" w:themeColor="text1"/>
                <w:sz w:val="24"/>
                <w:szCs w:val="24"/>
                <w:lang w:val="en-US" w:eastAsia="zh-CN"/>
                <w14:textFill>
                  <w14:solidFill>
                    <w14:schemeClr w14:val="tx1"/>
                  </w14:solidFill>
                </w14:textFill>
              </w:rPr>
              <w:t>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themeColor="text1"/>
                <w:sz w:val="24"/>
                <w:szCs w:val="24"/>
                <w14:textFill>
                  <w14:solidFill>
                    <w14:schemeClr w14:val="tx1"/>
                  </w14:solidFill>
                </w14:textFill>
              </w:rPr>
              <w:t>环保投资占比（%）</w:t>
            </w:r>
          </w:p>
        </w:tc>
        <w:tc>
          <w:tcPr>
            <w:tcW w:w="1637" w:type="dxa"/>
            <w:noWrap w:val="0"/>
            <w:vAlign w:val="center"/>
          </w:tcPr>
          <w:p>
            <w:pPr>
              <w:adjustRightInd w:val="0"/>
              <w:snapToGrid w:val="0"/>
              <w:jc w:val="center"/>
              <w:rPr>
                <w:rFonts w:hint="eastAsia"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eastAsia" w:cs="Times New Roman"/>
                <w:i w:val="0"/>
                <w:iCs w:val="0"/>
                <w:color w:val="000000" w:themeColor="text1"/>
                <w:sz w:val="24"/>
                <w:szCs w:val="24"/>
                <w:lang w:val="en-US" w:eastAsia="zh-CN"/>
                <w14:textFill>
                  <w14:solidFill>
                    <w14:schemeClr w14:val="tx1"/>
                  </w14:solidFill>
                </w14:textFill>
              </w:rPr>
              <w:t>3</w:t>
            </w:r>
          </w:p>
        </w:tc>
        <w:tc>
          <w:tcPr>
            <w:tcW w:w="2119"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themeColor="text1"/>
                <w:sz w:val="24"/>
                <w:szCs w:val="24"/>
                <w14:textFill>
                  <w14:solidFill>
                    <w14:schemeClr w14:val="tx1"/>
                  </w14:solidFill>
                </w14:textFill>
              </w:rPr>
              <w:t>施工工期</w:t>
            </w:r>
          </w:p>
        </w:tc>
        <w:tc>
          <w:tcPr>
            <w:tcW w:w="2732" w:type="dxa"/>
            <w:noWrap w:val="0"/>
            <w:vAlign w:val="center"/>
          </w:tcPr>
          <w:p>
            <w:pPr>
              <w:adjustRightInd w:val="0"/>
              <w:snapToGrid w:val="0"/>
              <w:jc w:val="cente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1</w:t>
            </w:r>
            <w:r>
              <w:rPr>
                <w:rFonts w:hint="eastAsia" w:cs="Times New Roman"/>
                <w:i w:val="0"/>
                <w:iCs w:val="0"/>
                <w:color w:val="000000" w:themeColor="text1"/>
                <w:sz w:val="24"/>
                <w:szCs w:val="24"/>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是否开工建设</w:t>
            </w:r>
          </w:p>
        </w:tc>
        <w:tc>
          <w:tcPr>
            <w:tcW w:w="1637" w:type="dxa"/>
            <w:noWrap w:val="0"/>
            <w:vAlign w:val="center"/>
          </w:tcPr>
          <w:p>
            <w:pPr>
              <w:adjustRightInd w:val="0"/>
              <w:snapToGrid w:val="0"/>
              <w:rPr>
                <w:rFonts w:hint="default"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否</w:t>
            </w:r>
          </w:p>
          <w:p>
            <w:pPr>
              <w:adjustRightInd w:val="0"/>
              <w:snapToGrid w:val="0"/>
              <w:rPr>
                <w:rFonts w:hint="default"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是</w:t>
            </w:r>
            <w:r>
              <w:rPr>
                <w:rFonts w:hint="eastAsia"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u w:val="single"/>
              </w:rPr>
              <w:t xml:space="preserve">      </w:t>
            </w:r>
          </w:p>
        </w:tc>
        <w:tc>
          <w:tcPr>
            <w:tcW w:w="2119"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i w:val="0"/>
                <w:iCs w:val="0"/>
                <w:color w:val="auto"/>
                <w:spacing w:val="-6"/>
                <w:sz w:val="24"/>
                <w:szCs w:val="24"/>
              </w:rPr>
            </w:pPr>
            <w:r>
              <w:rPr>
                <w:rFonts w:hint="default" w:ascii="Times New Roman" w:hAnsi="Times New Roman" w:eastAsia="宋体" w:cs="Times New Roman"/>
                <w:i w:val="0"/>
                <w:iCs w:val="0"/>
                <w:color w:val="auto"/>
                <w:spacing w:val="-6"/>
                <w:sz w:val="24"/>
                <w:szCs w:val="24"/>
              </w:rPr>
              <w:t>用地（用海）</w:t>
            </w:r>
          </w:p>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pacing w:val="-6"/>
                <w:sz w:val="24"/>
                <w:szCs w:val="24"/>
              </w:rPr>
              <w:t>面积（m</w:t>
            </w:r>
            <w:r>
              <w:rPr>
                <w:rFonts w:hint="default" w:ascii="Times New Roman" w:hAnsi="Times New Roman" w:eastAsia="宋体" w:cs="Times New Roman"/>
                <w:i w:val="0"/>
                <w:iCs w:val="0"/>
                <w:color w:val="auto"/>
                <w:spacing w:val="-6"/>
                <w:sz w:val="24"/>
                <w:szCs w:val="24"/>
                <w:vertAlign w:val="superscript"/>
              </w:rPr>
              <w:t>2</w:t>
            </w:r>
            <w:r>
              <w:rPr>
                <w:rFonts w:hint="default" w:ascii="Times New Roman" w:hAnsi="Times New Roman" w:eastAsia="宋体" w:cs="Times New Roman"/>
                <w:i w:val="0"/>
                <w:iCs w:val="0"/>
                <w:color w:val="auto"/>
                <w:spacing w:val="-6"/>
                <w:sz w:val="24"/>
                <w:szCs w:val="24"/>
              </w:rPr>
              <w:t>）</w:t>
            </w:r>
          </w:p>
        </w:tc>
        <w:tc>
          <w:tcPr>
            <w:tcW w:w="2732" w:type="dxa"/>
            <w:noWrap w:val="0"/>
            <w:vAlign w:val="center"/>
          </w:tcPr>
          <w:p>
            <w:pPr>
              <w:adjustRightInd w:val="0"/>
              <w:snapToGrid w:val="0"/>
              <w:jc w:val="center"/>
              <w:rPr>
                <w:rFonts w:hint="default" w:ascii="Times New Roman" w:hAnsi="Times New Roman" w:eastAsia="宋体" w:cs="Times New Roman"/>
                <w:i w:val="0"/>
                <w:iCs w:val="0"/>
                <w:color w:val="auto"/>
                <w:sz w:val="24"/>
                <w:szCs w:val="24"/>
                <w:lang w:val="en-US"/>
              </w:rPr>
            </w:pPr>
            <w:r>
              <w:rPr>
                <w:rFonts w:hint="eastAsia" w:cs="Times New Roman"/>
                <w:i w:val="0"/>
                <w:iCs w:val="0"/>
                <w:color w:val="auto"/>
                <w:sz w:val="24"/>
                <w:szCs w:val="24"/>
                <w:lang w:val="en-US" w:eastAsia="zh-CN"/>
              </w:rPr>
              <w:t>29698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2"/>
            <w:noWrap w:val="0"/>
            <w:vAlign w:val="center"/>
          </w:tcPr>
          <w:p>
            <w:pPr>
              <w:autoSpaceDE w:val="0"/>
              <w:autoSpaceDN w:val="0"/>
              <w:adjustRightInd w:val="0"/>
              <w:snapToGrid w:val="0"/>
              <w:jc w:val="center"/>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kern w:val="0"/>
                <w:sz w:val="24"/>
                <w:szCs w:val="24"/>
              </w:rPr>
              <w:t>专项评价设置情况</w:t>
            </w:r>
          </w:p>
        </w:tc>
        <w:tc>
          <w:tcPr>
            <w:tcW w:w="6488" w:type="dxa"/>
            <w:gridSpan w:val="3"/>
            <w:noWrap w:val="0"/>
            <w:vAlign w:val="center"/>
          </w:tcPr>
          <w:p>
            <w:pPr>
              <w:autoSpaceDE w:val="0"/>
              <w:autoSpaceDN w:val="0"/>
              <w:adjustRightInd w:val="0"/>
              <w:snapToGrid w:val="0"/>
              <w:jc w:val="center"/>
              <w:rPr>
                <w:rFonts w:hint="default" w:ascii="Times New Roman" w:hAnsi="Times New Roman" w:eastAsia="宋体" w:cs="Times New Roman"/>
                <w:i w:val="0"/>
                <w:iCs w:val="0"/>
                <w:color w:val="auto"/>
                <w:kern w:val="0"/>
                <w:sz w:val="24"/>
                <w:szCs w:val="24"/>
                <w:lang w:val="en-US" w:eastAsia="zh-CN"/>
              </w:rPr>
            </w:pPr>
            <w:r>
              <w:rPr>
                <w:rFonts w:hint="default" w:ascii="Times New Roman" w:hAnsi="Times New Roman" w:eastAsia="宋体" w:cs="Times New Roman"/>
                <w:i w:val="0"/>
                <w:iCs w:val="0"/>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pPr>
              <w:autoSpaceDE w:val="0"/>
              <w:autoSpaceDN w:val="0"/>
              <w:adjustRightInd w:val="0"/>
              <w:snapToGrid w:val="0"/>
              <w:jc w:val="center"/>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sz w:val="24"/>
                <w:szCs w:val="24"/>
              </w:rPr>
              <w:t>规划情况</w:t>
            </w:r>
          </w:p>
        </w:tc>
        <w:tc>
          <w:tcPr>
            <w:tcW w:w="6488" w:type="dxa"/>
            <w:gridSpan w:val="3"/>
            <w:noWrap w:val="0"/>
            <w:vAlign w:val="center"/>
          </w:tcPr>
          <w:p>
            <w:pPr>
              <w:autoSpaceDE w:val="0"/>
              <w:autoSpaceDN w:val="0"/>
              <w:adjustRightInd w:val="0"/>
              <w:snapToGrid w:val="0"/>
              <w:spacing w:line="360" w:lineRule="auto"/>
              <w:jc w:val="both"/>
              <w:rPr>
                <w:rFonts w:hint="default" w:ascii="Times New Roman" w:hAnsi="Times New Roman" w:eastAsia="宋体" w:cs="Times New Roman"/>
                <w:i w:val="0"/>
                <w:iCs w:val="0"/>
                <w:color w:val="auto"/>
                <w:kern w:val="0"/>
                <w:sz w:val="24"/>
                <w:szCs w:val="24"/>
                <w:lang w:val="en-US" w:eastAsia="zh-CN"/>
              </w:rPr>
            </w:pPr>
            <w:r>
              <w:rPr>
                <w:rFonts w:hint="default" w:ascii="Times New Roman" w:hAnsi="Times New Roman" w:eastAsia="宋体" w:cs="Times New Roman"/>
                <w:i w:val="0"/>
                <w:iCs w:val="0"/>
                <w:color w:val="auto"/>
                <w:kern w:val="0"/>
                <w:sz w:val="24"/>
                <w:szCs w:val="24"/>
                <w:lang w:val="en-US" w:eastAsia="zh-CN"/>
              </w:rPr>
              <w:t>2021年5月20日，巴音郭楞蒙古自治州人民政府</w:t>
            </w:r>
            <w:r>
              <w:rPr>
                <w:rFonts w:hint="eastAsia" w:cs="Times New Roman"/>
                <w:i w:val="0"/>
                <w:iCs w:val="0"/>
                <w:color w:val="auto"/>
                <w:kern w:val="0"/>
                <w:sz w:val="24"/>
                <w:szCs w:val="24"/>
                <w:lang w:val="en-US" w:eastAsia="zh-CN"/>
              </w:rPr>
              <w:t>出具</w:t>
            </w:r>
            <w:r>
              <w:rPr>
                <w:rFonts w:hint="default" w:ascii="Times New Roman" w:hAnsi="Times New Roman" w:eastAsia="宋体" w:cs="Times New Roman"/>
                <w:i w:val="0"/>
                <w:iCs w:val="0"/>
                <w:color w:val="auto"/>
                <w:kern w:val="0"/>
                <w:sz w:val="24"/>
                <w:szCs w:val="24"/>
                <w:lang w:val="en-US" w:eastAsia="zh-CN"/>
              </w:rPr>
              <w:t>了《关于同意巴州库尔勒石油石化产业园总体规划</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修编</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2020</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2030年</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相关内容调整的批复》</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巴政函</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2021</w:t>
            </w:r>
            <w:r>
              <w:rPr>
                <w:rFonts w:hint="eastAsia" w:cs="Times New Roman"/>
                <w:i w:val="0"/>
                <w:iCs w:val="0"/>
                <w:color w:val="auto"/>
                <w:kern w:val="0"/>
                <w:sz w:val="24"/>
                <w:szCs w:val="24"/>
                <w:lang w:val="en-US" w:eastAsia="zh-CN"/>
              </w:rPr>
              <w:t>〕</w:t>
            </w:r>
            <w:r>
              <w:rPr>
                <w:rFonts w:hint="default" w:ascii="Times New Roman" w:hAnsi="Times New Roman" w:eastAsia="宋体" w:cs="Times New Roman"/>
                <w:i w:val="0"/>
                <w:iCs w:val="0"/>
                <w:color w:val="auto"/>
                <w:kern w:val="0"/>
                <w:sz w:val="24"/>
                <w:szCs w:val="24"/>
                <w:lang w:val="en-US" w:eastAsia="zh-CN"/>
              </w:rPr>
              <w:t>83号</w:t>
            </w:r>
            <w:r>
              <w:rPr>
                <w:rFonts w:hint="eastAsia" w:cs="Times New Roman"/>
                <w:i w:val="0"/>
                <w:iCs w:val="0"/>
                <w:color w:val="auto"/>
                <w:kern w:val="0"/>
                <w:sz w:val="24"/>
                <w:szCs w:val="24"/>
                <w:lang w:val="en-US" w:eastAsia="zh-CN"/>
              </w:rPr>
              <w:t>）</w:t>
            </w:r>
            <w:r>
              <w:rPr>
                <w:rFonts w:hint="eastAsia" w:ascii="Times New Roman" w:hAnsi="Times New Roman" w:eastAsia="宋体" w:cs="Times New Roman"/>
                <w:i w:val="0"/>
                <w:iCs w:val="0"/>
                <w:color w:val="auto"/>
                <w:kern w:val="0"/>
                <w:sz w:val="24"/>
                <w:szCs w:val="24"/>
                <w:lang w:val="en-US" w:eastAsia="zh-CN"/>
              </w:rPr>
              <w:t>，根据规划，本项目位于工业用地块。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2"/>
            <w:noWrap w:val="0"/>
            <w:vAlign w:val="center"/>
          </w:tcPr>
          <w:p>
            <w:pPr>
              <w:adjustRightInd w:val="0"/>
              <w:snapToGrid w:val="0"/>
              <w:jc w:val="center"/>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规划环境影响</w:t>
            </w:r>
          </w:p>
          <w:p>
            <w:pPr>
              <w:adjustRightInd w:val="0"/>
              <w:snapToGrid w:val="0"/>
              <w:jc w:val="center"/>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sz w:val="24"/>
                <w:szCs w:val="24"/>
              </w:rPr>
              <w:t>评价情况</w:t>
            </w:r>
          </w:p>
        </w:tc>
        <w:tc>
          <w:tcPr>
            <w:tcW w:w="6488" w:type="dxa"/>
            <w:gridSpan w:val="3"/>
            <w:noWrap w:val="0"/>
            <w:vAlign w:val="center"/>
          </w:tcPr>
          <w:p>
            <w:pPr>
              <w:autoSpaceDE w:val="0"/>
              <w:autoSpaceDN w:val="0"/>
              <w:adjustRightInd w:val="0"/>
              <w:snapToGrid w:val="0"/>
              <w:spacing w:line="360" w:lineRule="auto"/>
              <w:jc w:val="both"/>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kern w:val="0"/>
                <w:sz w:val="24"/>
                <w:szCs w:val="24"/>
              </w:rPr>
              <w:t>规划名称：《巴州库尔勒石油石化产业园总体规划（修编）（2020—2030年）》</w:t>
            </w:r>
          </w:p>
          <w:p>
            <w:pPr>
              <w:autoSpaceDE w:val="0"/>
              <w:autoSpaceDN w:val="0"/>
              <w:adjustRightInd w:val="0"/>
              <w:snapToGrid w:val="0"/>
              <w:spacing w:line="360" w:lineRule="auto"/>
              <w:jc w:val="both"/>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kern w:val="0"/>
                <w:sz w:val="24"/>
                <w:szCs w:val="24"/>
              </w:rPr>
              <w:t>审批机关：巴音郭楞蒙古自治州人民政府</w:t>
            </w:r>
          </w:p>
          <w:p>
            <w:pPr>
              <w:autoSpaceDE w:val="0"/>
              <w:autoSpaceDN w:val="0"/>
              <w:adjustRightInd w:val="0"/>
              <w:snapToGrid w:val="0"/>
              <w:spacing w:line="360" w:lineRule="auto"/>
              <w:jc w:val="both"/>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kern w:val="0"/>
                <w:sz w:val="24"/>
                <w:szCs w:val="24"/>
              </w:rPr>
              <w:t>审批名称：《关于同意巴州库尔勒石油石化产业园总体规划（修编）（2020—2030年）相关内容调整的批复》</w:t>
            </w:r>
          </w:p>
          <w:p>
            <w:pPr>
              <w:autoSpaceDE w:val="0"/>
              <w:autoSpaceDN w:val="0"/>
              <w:adjustRightInd w:val="0"/>
              <w:snapToGrid w:val="0"/>
              <w:spacing w:line="360" w:lineRule="auto"/>
              <w:jc w:val="both"/>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kern w:val="0"/>
                <w:sz w:val="24"/>
                <w:szCs w:val="24"/>
              </w:rPr>
              <w:t>审批文号：巴政函〔2021〕83号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vAlign w:val="center"/>
          </w:tcPr>
          <w:p>
            <w:pPr>
              <w:autoSpaceDE w:val="0"/>
              <w:autoSpaceDN w:val="0"/>
              <w:adjustRightInd w:val="0"/>
              <w:snapToGrid w:val="0"/>
              <w:jc w:val="center"/>
              <w:rPr>
                <w:rFonts w:hint="default" w:ascii="Times New Roman" w:hAnsi="Times New Roman" w:eastAsia="宋体" w:cs="Times New Roman"/>
                <w:i w:val="0"/>
                <w:iCs w:val="0"/>
                <w:color w:val="auto"/>
                <w:kern w:val="0"/>
                <w:sz w:val="24"/>
                <w:szCs w:val="24"/>
              </w:rPr>
            </w:pPr>
            <w:r>
              <w:rPr>
                <w:rFonts w:hint="default" w:ascii="Times New Roman" w:hAnsi="Times New Roman" w:eastAsia="宋体" w:cs="Times New Roman"/>
                <w:i w:val="0"/>
                <w:iCs w:val="0"/>
                <w:color w:val="auto"/>
                <w:kern w:val="0"/>
                <w:sz w:val="24"/>
                <w:szCs w:val="24"/>
              </w:rPr>
              <w:t>规划及规划环境影响评价符合性分析</w:t>
            </w:r>
          </w:p>
        </w:tc>
        <w:tc>
          <w:tcPr>
            <w:tcW w:w="8124" w:type="dxa"/>
            <w:gridSpan w:val="4"/>
            <w:noWrap w:val="0"/>
            <w:vAlign w:val="center"/>
          </w:tcPr>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一</w:t>
            </w:r>
            <w:r>
              <w:rPr>
                <w:rFonts w:hint="eastAsia" w:cs="Times New Roman"/>
                <w:i w:val="0"/>
                <w:iCs w:val="0"/>
                <w:color w:val="auto"/>
                <w:kern w:val="0"/>
                <w:sz w:val="24"/>
                <w:szCs w:val="24"/>
                <w:lang w:val="en-US" w:eastAsia="zh-CN"/>
              </w:rPr>
              <w:t>、</w:t>
            </w:r>
            <w:r>
              <w:rPr>
                <w:rFonts w:hint="eastAsia" w:ascii="Times New Roman" w:hAnsi="Times New Roman" w:eastAsia="宋体" w:cs="Times New Roman"/>
                <w:i w:val="0"/>
                <w:iCs w:val="0"/>
                <w:color w:val="auto"/>
                <w:kern w:val="0"/>
                <w:sz w:val="24"/>
                <w:szCs w:val="24"/>
                <w:lang w:val="en-US" w:eastAsia="zh-CN"/>
              </w:rPr>
              <w:t>园区规划环评核心要求梳理</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根据《巴州库尔勒石油石化产业园总体规划（修编）（2020—2030年）环境影响报告书》及审查意见，园区规划环评核心要求包括：</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产业定位：以石油化工为主导产业，配套发展新型建材、装备制造、物流仓储等关联产业，构建“主导产业引领、配套产业支撑”的产业体系，明确新型建材产业为园区重点培育的配套产业之一，重点发展商品混凝土、新型墙体材料等与石油化工产业及区域基础设施建设相衔接的产品。</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空间布局：园区划分为石油化工核心区、新型建材产业区、装备制造区、物流仓储区及配套服务区五大功能分区，其中新型建材产业区位于园区西北部（具体边界可参考园区总体规划图），规划用地性质为工业用地，主要承接建材类项目入驻，且明确要求该区域项目需符合“低能耗、低污染、高关联度”原则。</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环保管控要求：</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大气污染控制：要求建材类项目粉尘排放执行《水泥工业大气污染物排放标准》（GB4915-2013），原料堆场需采用全封闭或防风抑尘网+喷淋等措施，运输车辆需密闭并配备冲洗设施。</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水污染控制：生产废水需循环利用，生活污水接入园区污水处理厂或依托周边合规污水处理设施处理，禁止废水直接排放。</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固废处置：一般工业固废优先综合利用，危险废物需交由有资质单位处置，暂存设施需满足防渗、防泄漏要求。</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二</w:t>
            </w:r>
            <w:r>
              <w:rPr>
                <w:rFonts w:hint="eastAsia" w:cs="Times New Roman"/>
                <w:i w:val="0"/>
                <w:iCs w:val="0"/>
                <w:color w:val="auto"/>
                <w:kern w:val="0"/>
                <w:sz w:val="24"/>
                <w:szCs w:val="24"/>
                <w:lang w:val="en-US" w:eastAsia="zh-CN"/>
              </w:rPr>
              <w:t>、</w:t>
            </w:r>
            <w:r>
              <w:rPr>
                <w:rFonts w:hint="eastAsia" w:ascii="Times New Roman" w:hAnsi="Times New Roman" w:eastAsia="宋体" w:cs="Times New Roman"/>
                <w:i w:val="0"/>
                <w:iCs w:val="0"/>
                <w:color w:val="auto"/>
                <w:kern w:val="0"/>
                <w:sz w:val="24"/>
                <w:szCs w:val="24"/>
                <w:lang w:val="en-US" w:eastAsia="zh-CN"/>
              </w:rPr>
              <w:t>园区产业布局核实</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通过查询《巴州库尔勒石油石化产业园总体规划（修编）（2020—2030年）》及园区已入驻项目清单，园区新型建材产业区已布局多家建材企业，包括砂石料加工、水泥制品生产、新型墙体材料制造等项目，形成了较为完善的建材产业配套体系。其中，商品混凝土作为区域基础设施建设（如园区道路、石化项目配套工程）及周边城镇化建设的关键原材料，是园区新型建材产业的重点发展方向之一，与园区“为石油化工主导产业配套、服务区域发展”的定位高度契合。因此，巴州库尔勒石油石化产业园已明确布局水泥制品制造相关产业，本项目所属的商品混凝土制造类别在园区产业布局范围内。</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三</w:t>
            </w:r>
            <w:r>
              <w:rPr>
                <w:rFonts w:hint="eastAsia" w:cs="Times New Roman"/>
                <w:i w:val="0"/>
                <w:iCs w:val="0"/>
                <w:color w:val="auto"/>
                <w:kern w:val="0"/>
                <w:sz w:val="24"/>
                <w:szCs w:val="24"/>
                <w:lang w:val="en-US" w:eastAsia="zh-CN"/>
              </w:rPr>
              <w:t>、</w:t>
            </w:r>
            <w:r>
              <w:rPr>
                <w:rFonts w:hint="eastAsia" w:ascii="Times New Roman" w:hAnsi="Times New Roman" w:eastAsia="宋体" w:cs="Times New Roman"/>
                <w:i w:val="0"/>
                <w:iCs w:val="0"/>
                <w:color w:val="auto"/>
                <w:kern w:val="0"/>
                <w:sz w:val="24"/>
                <w:szCs w:val="24"/>
                <w:lang w:val="en-US" w:eastAsia="zh-CN"/>
              </w:rPr>
              <w:t>项目与园区产业发展方向符合性</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本项目为新建混凝土搅拌站，年产120万立方商品混凝土，属于水泥制品制造（国民经济行业类别C3021），其产品主要用于项目配套工程、基础设施建设及城镇化建设，与园区“配套发展新型建材产业、服务主导产业及区域发展”的产业发展方向完全一致。具体符合性如下：</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产品关联度：项目产品为商品混凝土，是园区石油化工项目厂房建设、设备基础施工及园区道路、供水供电管网等基础设施建设的核心原材料，可实现“就近供应、降低物流成本”，符合园区“产业配套本地化”的发展要求。</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环保符合性：项目采用全封闭砂石料堆场、筒仓及搅拌系统配套布袋除尘器、生产废水循环利用等环保措施，满足园区规划环评中对新型建材项目的大气、水、固废污染控制要求，属于“低污染、可循环”的环保型建材项目，符合园区“绿色低碳发展”理念。</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能耗符合性：项目生产过程主要消耗电能，无燃煤、燃油等高能耗环节，能耗水平低于园区新型建材产业平均能耗标准，符合园区规划环评中“控制能源消耗、提升资源利用效率”的要求。</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四</w:t>
            </w:r>
            <w:r>
              <w:rPr>
                <w:rFonts w:hint="eastAsia" w:cs="Times New Roman"/>
                <w:i w:val="0"/>
                <w:iCs w:val="0"/>
                <w:color w:val="auto"/>
                <w:kern w:val="0"/>
                <w:sz w:val="24"/>
                <w:szCs w:val="24"/>
                <w:lang w:val="en-US" w:eastAsia="zh-CN"/>
              </w:rPr>
              <w:t>、</w:t>
            </w:r>
            <w:r>
              <w:rPr>
                <w:rFonts w:hint="eastAsia" w:ascii="Times New Roman" w:hAnsi="Times New Roman" w:eastAsia="宋体" w:cs="Times New Roman"/>
                <w:i w:val="0"/>
                <w:iCs w:val="0"/>
                <w:color w:val="auto"/>
                <w:kern w:val="0"/>
                <w:sz w:val="24"/>
                <w:szCs w:val="24"/>
                <w:lang w:val="en-US" w:eastAsia="zh-CN"/>
              </w:rPr>
              <w:t>项目在园区功能分区定位</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ascii="Times New Roman" w:hAnsi="Times New Roman" w:eastAsia="宋体" w:cs="Times New Roman"/>
                <w:i w:val="0"/>
                <w:iCs w:val="0"/>
                <w:color w:val="auto"/>
                <w:kern w:val="0"/>
                <w:sz w:val="24"/>
                <w:szCs w:val="24"/>
                <w:lang w:val="en-US" w:eastAsia="zh-CN"/>
              </w:rPr>
              <w:t>根据《巴州库尔勒石油石化产业园总体规划（修编）（2020—2030年）》空间布局图及园区管委会出具的《关于巴州恒信新磊建材有限公司（盛磊）新建混凝土搅拌站项目入驻库尔勒上库高新区的通知》（附件7），本项目建设地点位于库尔勒市库尔楚园艺场G3012高速公路北侧，该区域隶属于园区新型建材产业区（功能分区编码：XJ-KEL-SH-03，具体边界以园区总体规划图为准）。该功能分区主要承接水泥制品、新型墙体材料等建材类项目，且项目用地性质为工业用地，与新型建材产业区的规划用地性质、功能定位完全匹配，不存在功能分区不符问题。</w:t>
            </w:r>
          </w:p>
          <w:p>
            <w:pPr>
              <w:autoSpaceDE w:val="0"/>
              <w:autoSpaceDN w:val="0"/>
              <w:adjustRightInd w:val="0"/>
              <w:snapToGrid w:val="0"/>
              <w:spacing w:line="360" w:lineRule="auto"/>
              <w:ind w:left="0" w:leftChars="0" w:firstLine="480" w:firstLineChars="200"/>
              <w:jc w:val="both"/>
              <w:rPr>
                <w:rFonts w:hint="eastAsia" w:ascii="Times New Roman" w:hAnsi="Times New Roman" w:eastAsia="宋体" w:cs="Times New Roman"/>
                <w:i w:val="0"/>
                <w:iCs w:val="0"/>
                <w:color w:val="auto"/>
                <w:kern w:val="0"/>
                <w:sz w:val="24"/>
                <w:szCs w:val="24"/>
                <w:lang w:val="en-US" w:eastAsia="zh-CN"/>
              </w:rPr>
            </w:pPr>
            <w:r>
              <w:rPr>
                <w:rFonts w:hint="eastAsia" w:cs="Times New Roman"/>
                <w:i w:val="0"/>
                <w:iCs w:val="0"/>
                <w:color w:val="auto"/>
                <w:kern w:val="0"/>
                <w:sz w:val="24"/>
                <w:szCs w:val="24"/>
                <w:lang w:val="en-US" w:eastAsia="zh-CN"/>
              </w:rPr>
              <w:t>五</w:t>
            </w:r>
            <w:r>
              <w:rPr>
                <w:rFonts w:hint="eastAsia" w:ascii="Times New Roman" w:hAnsi="Times New Roman" w:eastAsia="宋体" w:cs="Times New Roman"/>
                <w:i w:val="0"/>
                <w:iCs w:val="0"/>
                <w:color w:val="auto"/>
                <w:kern w:val="0"/>
                <w:sz w:val="24"/>
                <w:szCs w:val="24"/>
                <w:lang w:val="en-US" w:eastAsia="zh-CN"/>
              </w:rPr>
              <w:t>、总结</w:t>
            </w:r>
          </w:p>
          <w:p>
            <w:pPr>
              <w:autoSpaceDE w:val="0"/>
              <w:autoSpaceDN w:val="0"/>
              <w:adjustRightInd w:val="0"/>
              <w:snapToGrid w:val="0"/>
              <w:spacing w:line="360" w:lineRule="auto"/>
              <w:ind w:left="0" w:leftChars="0" w:firstLine="480" w:firstLineChars="200"/>
              <w:jc w:val="both"/>
              <w:rPr>
                <w:rFonts w:hint="default" w:ascii="Times New Roman" w:hAnsi="Times New Roman" w:eastAsia="宋体" w:cs="Times New Roman"/>
                <w:i w:val="0"/>
                <w:iCs w:val="0"/>
                <w:color w:val="auto"/>
                <w:kern w:val="0"/>
                <w:sz w:val="24"/>
                <w:szCs w:val="24"/>
                <w:lang w:val="en-US"/>
              </w:rPr>
            </w:pPr>
            <w:r>
              <w:rPr>
                <w:rFonts w:hint="eastAsia" w:ascii="Times New Roman" w:hAnsi="Times New Roman" w:eastAsia="宋体" w:cs="Times New Roman"/>
                <w:i w:val="0"/>
                <w:iCs w:val="0"/>
                <w:color w:val="auto"/>
                <w:kern w:val="0"/>
                <w:sz w:val="24"/>
                <w:szCs w:val="24"/>
                <w:lang w:val="en-US" w:eastAsia="zh-CN"/>
              </w:rPr>
              <w:t>项目所属的水泥制品制造（商品混凝土）在园区产业布局范围内，符合园区“主导产业配套、发展新型建材”的产业发展方向，且明确位于园区新型建材产业区，用地性质、环保措施均满足园区规划环评要求。从规划环评符合性角度，本项目建设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6" w:type="dxa"/>
            <w:noWrap w:val="0"/>
            <w:vAlign w:val="center"/>
          </w:tcPr>
          <w:p>
            <w:pPr>
              <w:autoSpaceDE w:val="0"/>
              <w:autoSpaceDN w:val="0"/>
              <w:adjustRightInd w:val="0"/>
              <w:snapToGrid w:val="0"/>
              <w:jc w:val="center"/>
              <w:rPr>
                <w:rFonts w:hint="default" w:ascii="Times New Roman" w:hAnsi="Times New Roman" w:eastAsia="宋体" w:cs="Times New Roman"/>
                <w:i w:val="0"/>
                <w:iCs w:val="0"/>
                <w:color w:val="FF0000"/>
                <w:kern w:val="0"/>
                <w:sz w:val="24"/>
                <w:szCs w:val="24"/>
              </w:rPr>
            </w:pPr>
            <w:r>
              <w:rPr>
                <w:rFonts w:hint="default" w:ascii="Times New Roman" w:hAnsi="Times New Roman" w:eastAsia="宋体" w:cs="Times New Roman"/>
                <w:i w:val="0"/>
                <w:iCs w:val="0"/>
                <w:color w:val="000000"/>
                <w:kern w:val="0"/>
                <w:sz w:val="24"/>
                <w:szCs w:val="24"/>
              </w:rPr>
              <w:t>其他符合性分析</w:t>
            </w:r>
          </w:p>
        </w:tc>
        <w:tc>
          <w:tcPr>
            <w:tcW w:w="8124" w:type="dxa"/>
            <w:gridSpan w:val="4"/>
            <w:noWrap w:val="0"/>
            <w:vAlign w:val="center"/>
          </w:tcPr>
          <w:p>
            <w:pPr>
              <w:numPr>
                <w:ilvl w:val="0"/>
                <w:numId w:val="0"/>
              </w:numPr>
              <w:spacing w:before="120" w:beforeLines="50" w:afterAutospacing="0" w:line="360" w:lineRule="auto"/>
              <w:rPr>
                <w:rFonts w:hint="default" w:ascii="Times New Roman" w:hAnsi="Times New Roman" w:eastAsia="宋体" w:cs="Times New Roman"/>
                <w:b/>
                <w:bCs/>
                <w:i w:val="0"/>
                <w:iCs w:val="0"/>
                <w:color w:val="auto"/>
                <w:sz w:val="24"/>
                <w:szCs w:val="24"/>
                <w:highlight w:val="none"/>
                <w:lang w:val="en-US" w:eastAsia="zh-CN"/>
              </w:rPr>
            </w:pPr>
            <w:r>
              <w:rPr>
                <w:rFonts w:hint="eastAsia" w:cs="Times New Roman"/>
                <w:b/>
                <w:bCs/>
                <w:i w:val="0"/>
                <w:iCs w:val="0"/>
                <w:color w:val="auto"/>
                <w:kern w:val="2"/>
                <w:sz w:val="24"/>
                <w:szCs w:val="24"/>
                <w:lang w:val="en-US" w:eastAsia="zh-CN" w:bidi="ar-SA"/>
              </w:rPr>
              <w:t>1.1</w:t>
            </w:r>
            <w:r>
              <w:rPr>
                <w:rFonts w:hint="default" w:ascii="Times New Roman" w:hAnsi="Times New Roman" w:eastAsia="宋体" w:cs="Times New Roman"/>
                <w:b/>
                <w:bCs/>
                <w:i w:val="0"/>
                <w:iCs w:val="0"/>
                <w:color w:val="auto"/>
                <w:sz w:val="24"/>
                <w:szCs w:val="24"/>
                <w:highlight w:val="none"/>
                <w:lang w:val="en-US" w:eastAsia="zh-CN"/>
              </w:rPr>
              <w:t>产业政策符合性</w:t>
            </w:r>
          </w:p>
          <w:p>
            <w:pPr>
              <w:pStyle w:val="17"/>
              <w:numPr>
                <w:ilvl w:val="0"/>
                <w:numId w:val="0"/>
              </w:numPr>
              <w:spacing w:before="0" w:beforeLines="0" w:beforeAutospacing="0" w:afterAutospacing="0" w:line="360" w:lineRule="auto"/>
              <w:ind w:left="0" w:leftChars="0" w:firstLine="480" w:firstLineChars="200"/>
              <w:rPr>
                <w:rFonts w:hint="default" w:ascii="Times New Roman" w:hAnsi="Times New Roman" w:eastAsia="宋体" w:cs="Times New Roman"/>
                <w:i w:val="0"/>
                <w:iCs w:val="0"/>
                <w:color w:val="auto"/>
                <w:sz w:val="24"/>
                <w:szCs w:val="24"/>
                <w:lang w:val="en-US" w:eastAsia="zh-CN"/>
              </w:rPr>
            </w:pPr>
            <w:r>
              <w:rPr>
                <w:rFonts w:hint="default" w:ascii="Times New Roman" w:hAnsi="Times New Roman" w:eastAsia="宋体" w:cs="Times New Roman"/>
                <w:i w:val="0"/>
                <w:iCs w:val="0"/>
                <w:color w:val="auto"/>
                <w:sz w:val="24"/>
                <w:szCs w:val="24"/>
                <w:lang w:val="en-US" w:eastAsia="zh-CN"/>
              </w:rPr>
              <w:t>本项目为混凝土拌合站，属于水泥制品制造，项目的规模、产品、工艺以及采用的设备均不属于《产业结构调整指导目录（2024）》</w:t>
            </w:r>
            <w:r>
              <w:rPr>
                <w:rFonts w:hint="eastAsia" w:cs="Times New Roman"/>
                <w:i w:val="0"/>
                <w:iCs w:val="0"/>
                <w:color w:val="auto"/>
                <w:sz w:val="24"/>
                <w:szCs w:val="24"/>
                <w:lang w:val="en-US" w:eastAsia="zh-CN"/>
              </w:rPr>
              <w:t>（</w:t>
            </w:r>
            <w:r>
              <w:rPr>
                <w:rFonts w:hint="default" w:ascii="Times New Roman" w:hAnsi="Times New Roman" w:eastAsia="宋体" w:cs="Times New Roman"/>
                <w:i w:val="0"/>
                <w:iCs w:val="0"/>
                <w:color w:val="auto"/>
                <w:sz w:val="24"/>
                <w:szCs w:val="24"/>
                <w:lang w:val="en-US" w:eastAsia="zh-CN"/>
              </w:rPr>
              <w:t>中华人民共和国国家发展和改革委员会令第7号</w:t>
            </w:r>
            <w:r>
              <w:rPr>
                <w:rFonts w:hint="eastAsia" w:cs="Times New Roman"/>
                <w:i w:val="0"/>
                <w:iCs w:val="0"/>
                <w:color w:val="auto"/>
                <w:sz w:val="24"/>
                <w:szCs w:val="24"/>
                <w:lang w:val="en-US" w:eastAsia="zh-CN"/>
              </w:rPr>
              <w:t>）</w:t>
            </w:r>
            <w:r>
              <w:rPr>
                <w:rFonts w:hint="default" w:ascii="Times New Roman" w:hAnsi="Times New Roman" w:eastAsia="宋体" w:cs="Times New Roman"/>
                <w:i w:val="0"/>
                <w:iCs w:val="0"/>
                <w:color w:val="auto"/>
                <w:sz w:val="24"/>
                <w:szCs w:val="24"/>
                <w:lang w:val="en-US" w:eastAsia="zh-CN"/>
              </w:rPr>
              <w:t>鼓励类、限制类</w:t>
            </w:r>
            <w:r>
              <w:rPr>
                <w:rFonts w:hint="eastAsia" w:cs="Times New Roman"/>
                <w:i w:val="0"/>
                <w:iCs w:val="0"/>
                <w:color w:val="auto"/>
                <w:sz w:val="24"/>
                <w:szCs w:val="24"/>
                <w:lang w:val="en-US" w:eastAsia="zh-CN"/>
              </w:rPr>
              <w:t>、</w:t>
            </w:r>
            <w:r>
              <w:rPr>
                <w:rFonts w:hint="default" w:ascii="Times New Roman" w:hAnsi="Times New Roman" w:eastAsia="宋体" w:cs="Times New Roman"/>
                <w:i w:val="0"/>
                <w:iCs w:val="0"/>
                <w:color w:val="auto"/>
                <w:sz w:val="24"/>
                <w:szCs w:val="24"/>
                <w:lang w:val="en-US" w:eastAsia="zh-CN"/>
              </w:rPr>
              <w:t>淘汰类项目，视为允许建设项目</w:t>
            </w:r>
            <w:r>
              <w:rPr>
                <w:rFonts w:hint="eastAsia" w:cs="Times New Roman"/>
                <w:i w:val="0"/>
                <w:iCs w:val="0"/>
                <w:color w:val="auto"/>
                <w:sz w:val="24"/>
                <w:szCs w:val="24"/>
                <w:lang w:val="en-US" w:eastAsia="zh-CN"/>
              </w:rPr>
              <w:t>，符合国家产业政策</w:t>
            </w:r>
            <w:r>
              <w:rPr>
                <w:rFonts w:hint="default" w:ascii="Times New Roman" w:hAnsi="Times New Roman" w:eastAsia="宋体" w:cs="Times New Roman"/>
                <w:i w:val="0"/>
                <w:iCs w:val="0"/>
                <w:color w:val="auto"/>
                <w:sz w:val="24"/>
                <w:szCs w:val="24"/>
                <w:lang w:val="en-US" w:eastAsia="zh-CN"/>
              </w:rPr>
              <w:t>。</w:t>
            </w:r>
          </w:p>
          <w:p>
            <w:pPr>
              <w:spacing w:line="360" w:lineRule="auto"/>
              <w:ind w:firstLine="480" w:firstLineChars="200"/>
              <w:rPr>
                <w:rFonts w:hint="default"/>
                <w:lang w:val="en-US" w:eastAsia="zh-CN"/>
              </w:rPr>
            </w:pPr>
            <w:r>
              <w:rPr>
                <w:rFonts w:hint="default" w:ascii="Times New Roman" w:hAnsi="Times New Roman" w:cs="Times New Roman"/>
                <w:color w:val="000000"/>
                <w:sz w:val="24"/>
                <w:szCs w:val="24"/>
                <w:highlight w:val="none"/>
              </w:rPr>
              <w:t>因此，本项目符合国家现行产业政策。</w:t>
            </w:r>
          </w:p>
          <w:p>
            <w:pPr>
              <w:spacing w:beforeAutospacing="0" w:line="360" w:lineRule="auto"/>
              <w:rPr>
                <w:rFonts w:hint="default" w:ascii="Times New Roman" w:hAnsi="Times New Roman" w:eastAsia="宋体" w:cs="Times New Roman"/>
                <w:b/>
                <w:bCs/>
                <w:i w:val="0"/>
                <w:iCs w:val="0"/>
                <w:color w:val="auto"/>
                <w:sz w:val="24"/>
                <w:szCs w:val="24"/>
                <w:highlight w:val="none"/>
              </w:rPr>
            </w:pPr>
            <w:r>
              <w:rPr>
                <w:rFonts w:hint="eastAsia" w:cs="Times New Roman"/>
                <w:b/>
                <w:bCs/>
                <w:i w:val="0"/>
                <w:iCs w:val="0"/>
                <w:color w:val="auto"/>
                <w:sz w:val="24"/>
                <w:szCs w:val="24"/>
                <w:highlight w:val="none"/>
                <w:lang w:val="en-US" w:eastAsia="zh-CN"/>
              </w:rPr>
              <w:t>2.1</w:t>
            </w:r>
            <w:r>
              <w:rPr>
                <w:rFonts w:hint="eastAsia" w:ascii="宋体" w:hAnsi="宋体" w:eastAsia="宋体" w:cs="Times New Roman"/>
                <w:b/>
                <w:bCs/>
                <w:i w:val="0"/>
                <w:iCs w:val="0"/>
                <w:color w:val="auto"/>
                <w:sz w:val="24"/>
                <w:szCs w:val="24"/>
                <w:highlight w:val="none"/>
                <w:lang w:eastAsia="zh-CN"/>
              </w:rPr>
              <w:t>“</w:t>
            </w:r>
            <w:r>
              <w:rPr>
                <w:rFonts w:hint="default" w:ascii="Times New Roman" w:hAnsi="Times New Roman" w:eastAsia="宋体" w:cs="Times New Roman"/>
                <w:b/>
                <w:bCs/>
                <w:i w:val="0"/>
                <w:iCs w:val="0"/>
                <w:color w:val="auto"/>
                <w:sz w:val="24"/>
                <w:szCs w:val="24"/>
                <w:highlight w:val="none"/>
              </w:rPr>
              <w:t>三线一单</w:t>
            </w:r>
            <w:r>
              <w:rPr>
                <w:rFonts w:hint="eastAsia" w:ascii="宋体" w:hAnsi="宋体" w:eastAsia="宋体" w:cs="Times New Roman"/>
                <w:b/>
                <w:bCs/>
                <w:i w:val="0"/>
                <w:iCs w:val="0"/>
                <w:color w:val="auto"/>
                <w:sz w:val="24"/>
                <w:szCs w:val="24"/>
                <w:highlight w:val="none"/>
                <w:lang w:eastAsia="zh-CN"/>
              </w:rPr>
              <w:t>”</w:t>
            </w:r>
            <w:r>
              <w:rPr>
                <w:rFonts w:hint="default" w:ascii="Times New Roman" w:hAnsi="Times New Roman" w:eastAsia="宋体" w:cs="Times New Roman"/>
                <w:b/>
                <w:bCs/>
                <w:i w:val="0"/>
                <w:iCs w:val="0"/>
                <w:color w:val="auto"/>
                <w:sz w:val="24"/>
                <w:szCs w:val="24"/>
                <w:highlight w:val="none"/>
              </w:rPr>
              <w:t>符合性</w:t>
            </w:r>
          </w:p>
          <w:p>
            <w:pPr>
              <w:spacing w:line="360" w:lineRule="auto"/>
              <w:ind w:firstLine="480" w:firstLineChars="200"/>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根据</w:t>
            </w:r>
            <w:r>
              <w:rPr>
                <w:rFonts w:hint="eastAsia"/>
                <w:color w:val="000000" w:themeColor="text1"/>
                <w:sz w:val="24"/>
                <w14:textFill>
                  <w14:solidFill>
                    <w14:schemeClr w14:val="tx1"/>
                  </w14:solidFill>
                </w14:textFill>
              </w:rPr>
              <w:t>《关于以改善环境质量为核心加强环境影响评价管理的通知》（环评</w:t>
            </w:r>
            <w:r>
              <w:rPr>
                <w:rFonts w:hint="eastAsia"/>
                <w:color w:val="000000" w:themeColor="text1"/>
                <w:sz w:val="24"/>
                <w:lang w:eastAsia="zh-CN"/>
                <w14:textFill>
                  <w14:solidFill>
                    <w14:schemeClr w14:val="tx1"/>
                  </w14:solidFill>
                </w14:textFill>
              </w:rPr>
              <w:t>〔2016〕150号</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《新疆维吾尔自治区七大片区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三线一单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生态环境分区管控要求</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新疆维吾尔自治区生态环境分区管控动态更新成果》（新环环评发〔2024〕157号）</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关于印发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巴音郭楞蒙古自治州</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生态环境分区管控</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动态更新成果（2023年）的通知</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等文件，</w:t>
            </w:r>
            <w:r>
              <w:rPr>
                <w:rFonts w:hint="eastAsia"/>
                <w:color w:val="000000" w:themeColor="text1"/>
                <w:sz w:val="24"/>
                <w14:textFill>
                  <w14:solidFill>
                    <w14:schemeClr w14:val="tx1"/>
                  </w14:solidFill>
                </w14:textFill>
              </w:rPr>
              <w:t>要求以生态保护红线、环境质量底线、资源利用上线和环境准入负面清单为手段</w:t>
            </w:r>
            <w:r>
              <w:rPr>
                <w:rFonts w:hint="eastAsia"/>
                <w:color w:val="000000" w:themeColor="text1"/>
                <w:sz w:val="24"/>
                <w:lang w:eastAsia="zh-CN"/>
                <w14:textFill>
                  <w14:solidFill>
                    <w14:schemeClr w14:val="tx1"/>
                  </w14:solidFill>
                </w14:textFill>
              </w:rPr>
              <w:t>，以坚持底线思维、强化空间管控、坚持因地制宜、坚持统筹实施为基本原则，强化空间、总量和环境准入管理。</w:t>
            </w:r>
          </w:p>
          <w:p>
            <w:pPr>
              <w:numPr>
                <w:ilvl w:val="0"/>
                <w:numId w:val="0"/>
              </w:num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i w:val="0"/>
                <w:iCs w:val="0"/>
                <w:color w:val="auto"/>
                <w:sz w:val="24"/>
                <w:szCs w:val="24"/>
                <w:lang w:val="en-US" w:eastAsia="zh-CN"/>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与</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《新疆维吾尔自治区生态环境分区管控动态更新成果》（新环环评发〔2024〕157号）</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符合性分析</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2024年11月，新疆维吾尔自治区生态环境厅发布了《关于印发〈新疆维吾尔自治区生态环境分区管控动态更新成果〉的通知》（新环环评发〔2024〕157号）与其符合性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分析内容见表1-</w:t>
            </w:r>
            <w:r>
              <w:rPr>
                <w:rFonts w:hint="eastAsia"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21"/>
              <w:spacing w:after="0" w:afterLines="0" w:afterAutospacing="0"/>
              <w:ind w:left="0" w:leftChars="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表1-</w:t>
            </w:r>
            <w:r>
              <w:rPr>
                <w:rFonts w:hint="eastAsia" w:cs="Times New Roman"/>
                <w:b/>
                <w:bCs/>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w:t>
            </w:r>
            <w:r>
              <w:rPr>
                <w:rFonts w:hint="eastAsia" w:cs="Times New Roman"/>
                <w:b/>
                <w:bCs/>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与《新疆维吾尔自治区生态环境分区管控动态更新成果》（新环环评发〔2024〕157号）符合性分析一览表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05"/>
              <w:gridCol w:w="827"/>
              <w:gridCol w:w="3161"/>
              <w:gridCol w:w="2563"/>
              <w:gridCol w:w="5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tcBorders>
                    <w:top w:val="single" w:color="auto" w:sz="12" w:space="0"/>
                    <w:left w:val="nil"/>
                    <w:bottom w:val="single" w:color="auto" w:sz="12" w:space="0"/>
                  </w:tcBorders>
                  <w:vAlign w:val="center"/>
                </w:tcPr>
                <w:p>
                  <w:pPr>
                    <w:pStyle w:val="67"/>
                    <w:spacing w:beforeAutospacing="0"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pacing w:val="8"/>
                      <w:sz w:val="21"/>
                      <w:szCs w:val="21"/>
                      <w14:textFill>
                        <w14:solidFill>
                          <w14:schemeClr w14:val="tx1"/>
                        </w14:solidFill>
                      </w14:textFill>
                    </w:rPr>
                    <w:t>名称</w:t>
                  </w:r>
                </w:p>
              </w:tc>
              <w:tc>
                <w:tcPr>
                  <w:tcW w:w="2777" w:type="pct"/>
                  <w:gridSpan w:val="3"/>
                  <w:tcBorders>
                    <w:top w:val="single" w:color="auto" w:sz="12" w:space="0"/>
                    <w:bottom w:val="single" w:color="auto" w:sz="12" w:space="0"/>
                  </w:tcBorders>
                  <w:vAlign w:val="center"/>
                </w:tcPr>
                <w:p>
                  <w:pPr>
                    <w:pStyle w:val="67"/>
                    <w:spacing w:beforeAutospacing="0"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管控要求</w:t>
                  </w:r>
                </w:p>
              </w:tc>
              <w:tc>
                <w:tcPr>
                  <w:tcW w:w="1620" w:type="pct"/>
                  <w:tcBorders>
                    <w:top w:val="single" w:color="auto" w:sz="12" w:space="0"/>
                    <w:bottom w:val="single" w:color="auto" w:sz="12" w:space="0"/>
                  </w:tcBorders>
                  <w:vAlign w:val="center"/>
                </w:tcPr>
                <w:p>
                  <w:pPr>
                    <w:pStyle w:val="67"/>
                    <w:spacing w:beforeAutospacing="0"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拟建工程</w:t>
                  </w:r>
                </w:p>
              </w:tc>
              <w:tc>
                <w:tcPr>
                  <w:tcW w:w="328" w:type="pct"/>
                  <w:tcBorders>
                    <w:top w:val="single" w:color="auto" w:sz="12" w:space="0"/>
                    <w:bottom w:val="single" w:color="auto" w:sz="12" w:space="0"/>
                    <w:right w:val="nil"/>
                  </w:tcBorders>
                  <w:vAlign w:val="center"/>
                </w:tcPr>
                <w:p>
                  <w:pPr>
                    <w:pStyle w:val="67"/>
                    <w:spacing w:beforeAutospacing="0"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pacing w:val="8"/>
                      <w:sz w:val="21"/>
                      <w:szCs w:val="2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vMerge w:val="restart"/>
                  <w:tcBorders>
                    <w:top w:val="single" w:color="auto" w:sz="12" w:space="0"/>
                    <w:tl2br w:val="nil"/>
                    <w:tr2bl w:val="nil"/>
                  </w:tcBorders>
                  <w:vAlign w:val="center"/>
                </w:tcPr>
                <w:p>
                  <w:pPr>
                    <w:pStyle w:val="67"/>
                    <w:spacing w:line="240" w:lineRule="auto"/>
                    <w:ind w:left="0" w:leftChars="0" w:right="0" w:firstLine="0"/>
                    <w:jc w:val="center"/>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t>新疆维吾尔自治区生态环境分区管控动态更新成果</w:t>
                  </w:r>
                </w:p>
              </w:tc>
              <w:tc>
                <w:tcPr>
                  <w:tcW w:w="256" w:type="pct"/>
                  <w:vMerge w:val="restart"/>
                  <w:tcBorders>
                    <w:top w:val="single" w:color="auto" w:sz="12" w:space="0"/>
                    <w:tl2br w:val="nil"/>
                    <w:tr2bl w:val="nil"/>
                  </w:tcBorders>
                  <w:vAlign w:val="center"/>
                </w:tcPr>
                <w:p>
                  <w:pPr>
                    <w:pStyle w:val="67"/>
                    <w:spacing w:line="240" w:lineRule="auto"/>
                    <w:ind w:left="0" w:leftChars="0" w:right="0" w:rightChars="0" w:firstLine="0" w:firstLineChars="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A1</w:t>
                  </w:r>
                  <w:r>
                    <w:rPr>
                      <w:rFonts w:hint="default" w:ascii="Times New Roman" w:hAnsi="Times New Roman" w:eastAsia="宋体" w:cs="Times New Roman"/>
                      <w:color w:val="000000" w:themeColor="text1"/>
                      <w:sz w:val="21"/>
                      <w:szCs w:val="21"/>
                      <w14:textFill>
                        <w14:solidFill>
                          <w14:schemeClr w14:val="tx1"/>
                        </w14:solidFill>
                      </w14:textFill>
                    </w:rPr>
                    <w:t>空间布局约束</w:t>
                  </w:r>
                </w:p>
              </w:tc>
              <w:tc>
                <w:tcPr>
                  <w:tcW w:w="523" w:type="pct"/>
                  <w:vMerge w:val="restart"/>
                  <w:tcBorders>
                    <w:top w:val="single" w:color="auto" w:sz="12" w:space="0"/>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A1.1</w:t>
                  </w:r>
                </w:p>
                <w:p>
                  <w:pPr>
                    <w:pStyle w:val="67"/>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禁止</w:t>
                  </w:r>
                </w:p>
                <w:p>
                  <w:pPr>
                    <w:pStyle w:val="67"/>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开发</w:t>
                  </w:r>
                </w:p>
                <w:p>
                  <w:pPr>
                    <w:pStyle w:val="67"/>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建设</w:t>
                  </w:r>
                </w:p>
                <w:p>
                  <w:pPr>
                    <w:pStyle w:val="67"/>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的活</w:t>
                  </w:r>
                </w:p>
                <w:p>
                  <w:pPr>
                    <w:pStyle w:val="67"/>
                    <w:keepNext w:val="0"/>
                    <w:keepLines w:val="0"/>
                    <w:pageBreakBefore w:val="0"/>
                    <w:widowControl w:val="0"/>
                    <w:kinsoku/>
                    <w:wordWrap w:val="0"/>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动</w:t>
                  </w:r>
                </w:p>
              </w:tc>
              <w:tc>
                <w:tcPr>
                  <w:tcW w:w="1997" w:type="pct"/>
                  <w:tcBorders>
                    <w:top w:val="single" w:color="auto" w:sz="12" w:space="0"/>
                    <w:tl2br w:val="nil"/>
                    <w:tr2bl w:val="nil"/>
                  </w:tcBorders>
                  <w:vAlign w:val="center"/>
                </w:tcPr>
                <w:p>
                  <w:pPr>
                    <w:pStyle w:val="67"/>
                    <w:spacing w:line="240" w:lineRule="auto"/>
                    <w:ind w:left="0" w:leftChars="0" w:right="0" w:rightChars="0" w:firstLine="0" w:firstLineChars="0"/>
                    <w:jc w:val="both"/>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14:textFill>
                        <w14:solidFill>
                          <w14:schemeClr w14:val="tx1"/>
                        </w14:solidFill>
                      </w14:textFill>
                    </w:rPr>
                    <w:t>【A1.1-1】禁止新建、扩建《产业结构</w:t>
                  </w:r>
                  <w:r>
                    <w:rPr>
                      <w:rFonts w:hint="default" w:ascii="Times New Roman" w:hAnsi="Times New Roman" w:eastAsia="宋体" w:cs="Times New Roman"/>
                      <w:color w:val="000000" w:themeColor="text1"/>
                      <w:spacing w:val="6"/>
                      <w:sz w:val="21"/>
                      <w:szCs w:val="21"/>
                      <w14:textFill>
                        <w14:solidFill>
                          <w14:schemeClr w14:val="tx1"/>
                        </w14:solidFill>
                      </w14:textFill>
                    </w:rPr>
                    <w:t>调整指导目录（2024年本）》中淘汰类</w:t>
                  </w:r>
                  <w:r>
                    <w:rPr>
                      <w:rFonts w:hint="default" w:ascii="Times New Roman" w:hAnsi="Times New Roman" w:eastAsia="宋体" w:cs="Times New Roman"/>
                      <w:color w:val="000000" w:themeColor="text1"/>
                      <w:spacing w:val="17"/>
                      <w:sz w:val="21"/>
                      <w:szCs w:val="21"/>
                      <w14:textFill>
                        <w14:solidFill>
                          <w14:schemeClr w14:val="tx1"/>
                        </w14:solidFill>
                      </w14:textFill>
                    </w:rPr>
                    <w:t>项目。禁止引入《市场准入负面清单</w:t>
                  </w:r>
                  <w:r>
                    <w:rPr>
                      <w:rFonts w:hint="default" w:ascii="Times New Roman" w:hAnsi="Times New Roman" w:eastAsia="宋体" w:cs="Times New Roman"/>
                      <w:color w:val="000000" w:themeColor="text1"/>
                      <w:spacing w:val="7"/>
                      <w:sz w:val="21"/>
                      <w:szCs w:val="21"/>
                      <w14:textFill>
                        <w14:solidFill>
                          <w14:schemeClr w14:val="tx1"/>
                        </w14:solidFill>
                      </w14:textFill>
                    </w:rPr>
                    <w:t>（2022年版）》禁止准入类事项。</w:t>
                  </w:r>
                </w:p>
              </w:tc>
              <w:tc>
                <w:tcPr>
                  <w:tcW w:w="1620" w:type="pct"/>
                  <w:tcBorders>
                    <w:top w:val="single" w:color="auto" w:sz="12" w:space="0"/>
                    <w:tl2br w:val="nil"/>
                    <w:tr2bl w:val="nil"/>
                  </w:tcBorders>
                  <w:vAlign w:val="center"/>
                </w:tcPr>
                <w:p>
                  <w:pPr>
                    <w:pStyle w:val="6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15"/>
                      <w:sz w:val="21"/>
                      <w:szCs w:val="21"/>
                      <w14:textFill>
                        <w14:solidFill>
                          <w14:schemeClr w14:val="tx1"/>
                        </w14:solidFill>
                      </w14:textFill>
                    </w:rPr>
                    <w:t>本项目为</w:t>
                  </w:r>
                  <w:r>
                    <w:rPr>
                      <w:rFonts w:hint="eastAsia" w:ascii="Times New Roman" w:hAnsi="Times New Roman" w:cs="Times New Roman"/>
                      <w:color w:val="000000" w:themeColor="text1"/>
                      <w:spacing w:val="15"/>
                      <w:sz w:val="21"/>
                      <w:szCs w:val="21"/>
                      <w:lang w:val="en-US" w:eastAsia="zh-CN"/>
                      <w14:textFill>
                        <w14:solidFill>
                          <w14:schemeClr w14:val="tx1"/>
                        </w14:solidFill>
                      </w14:textFill>
                    </w:rPr>
                    <w:t>水泥制品制造</w:t>
                  </w:r>
                  <w:r>
                    <w:rPr>
                      <w:rFonts w:hint="eastAsia" w:ascii="Times New Roman" w:hAnsi="Times New Roman" w:cs="Times New Roman"/>
                      <w:color w:val="000000" w:themeColor="text1"/>
                      <w:spacing w:val="8"/>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8"/>
                      <w:sz w:val="21"/>
                      <w:szCs w:val="21"/>
                      <w14:textFill>
                        <w14:solidFill>
                          <w14:schemeClr w14:val="tx1"/>
                        </w14:solidFill>
                      </w14:textFill>
                    </w:rPr>
                    <w:t>属于《产业结构调整指</w:t>
                  </w:r>
                  <w:r>
                    <w:rPr>
                      <w:rFonts w:hint="default" w:ascii="Times New Roman" w:hAnsi="Times New Roman" w:eastAsia="宋体" w:cs="Times New Roman"/>
                      <w:color w:val="000000" w:themeColor="text1"/>
                      <w:spacing w:val="3"/>
                      <w:sz w:val="21"/>
                      <w:szCs w:val="21"/>
                      <w14:textFill>
                        <w14:solidFill>
                          <w14:schemeClr w14:val="tx1"/>
                        </w14:solidFill>
                      </w14:textFill>
                    </w:rPr>
                    <w:t>导目录（2024年本）》中的</w:t>
                  </w:r>
                  <w:r>
                    <w:rPr>
                      <w:rFonts w:hint="default" w:ascii="Times New Roman" w:hAnsi="Times New Roman" w:eastAsia="宋体" w:cs="Times New Roman"/>
                      <w:color w:val="000000" w:themeColor="text1"/>
                      <w:spacing w:val="8"/>
                      <w:sz w:val="21"/>
                      <w:szCs w:val="21"/>
                      <w14:textFill>
                        <w14:solidFill>
                          <w14:schemeClr w14:val="tx1"/>
                        </w14:solidFill>
                      </w14:textFill>
                    </w:rPr>
                    <w:t>允许类项目</w:t>
                  </w:r>
                  <w:r>
                    <w:rPr>
                      <w:rFonts w:hint="eastAsia" w:ascii="Times New Roman" w:hAnsi="Times New Roman" w:cs="Times New Roman"/>
                      <w:color w:val="000000" w:themeColor="text1"/>
                      <w:spacing w:val="8"/>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8"/>
                      <w:sz w:val="21"/>
                      <w:szCs w:val="21"/>
                      <w14:textFill>
                        <w14:solidFill>
                          <w14:schemeClr w14:val="tx1"/>
                        </w14:solidFill>
                      </w14:textFill>
                    </w:rPr>
                    <w:t>符合国家当前产业政策要求；不属于《市</w:t>
                  </w:r>
                  <w:r>
                    <w:rPr>
                      <w:rFonts w:hint="default" w:ascii="Times New Roman" w:hAnsi="Times New Roman" w:eastAsia="宋体" w:cs="Times New Roman"/>
                      <w:color w:val="000000" w:themeColor="text1"/>
                      <w:spacing w:val="-4"/>
                      <w:sz w:val="21"/>
                      <w:szCs w:val="21"/>
                      <w14:textFill>
                        <w14:solidFill>
                          <w14:schemeClr w14:val="tx1"/>
                        </w14:solidFill>
                      </w14:textFill>
                    </w:rPr>
                    <w:t>场准入负面清单（202</w:t>
                  </w:r>
                  <w:r>
                    <w:rPr>
                      <w:rFonts w:hint="default" w:ascii="Times New Roman" w:hAnsi="Times New Roman" w:eastAsia="宋体" w:cs="Times New Roman"/>
                      <w:color w:val="000000" w:themeColor="text1"/>
                      <w:spacing w:val="-4"/>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pacing w:val="-4"/>
                      <w:sz w:val="21"/>
                      <w:szCs w:val="21"/>
                      <w14:textFill>
                        <w14:solidFill>
                          <w14:schemeClr w14:val="tx1"/>
                        </w14:solidFill>
                      </w14:textFill>
                    </w:rPr>
                    <w:t>年版）</w:t>
                  </w:r>
                  <w:r>
                    <w:rPr>
                      <w:rFonts w:hint="default" w:ascii="Times New Roman" w:hAnsi="Times New Roman" w:eastAsia="宋体" w:cs="Times New Roman"/>
                      <w:color w:val="000000" w:themeColor="text1"/>
                      <w:spacing w:val="-4"/>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3"/>
                      <w:sz w:val="21"/>
                      <w:szCs w:val="21"/>
                      <w14:textFill>
                        <w14:solidFill>
                          <w14:schemeClr w14:val="tx1"/>
                        </w14:solidFill>
                      </w14:textFill>
                    </w:rPr>
                    <w:t>中禁止准入类项目</w:t>
                  </w:r>
                </w:p>
              </w:tc>
              <w:tc>
                <w:tcPr>
                  <w:tcW w:w="328" w:type="pct"/>
                  <w:tcBorders>
                    <w:top w:val="single" w:color="auto" w:sz="12" w:space="0"/>
                    <w:tl2br w:val="nil"/>
                    <w:tr2bl w:val="nil"/>
                  </w:tcBorders>
                  <w:vAlign w:val="center"/>
                </w:tcPr>
                <w:p>
                  <w:pPr>
                    <w:pStyle w:val="67"/>
                    <w:spacing w:line="240" w:lineRule="auto"/>
                    <w:ind w:left="0" w:leftChars="0" w:right="0" w:firstLine="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vMerge w:val="continue"/>
                  <w:tcBorders>
                    <w:tl2br w:val="nil"/>
                    <w:tr2bl w:val="nil"/>
                  </w:tcBorders>
                  <w:textDirection w:val="tbRlV"/>
                  <w:vAlign w:val="center"/>
                </w:tcPr>
                <w:p>
                  <w:pPr>
                    <w:spacing w:line="240" w:lineRule="auto"/>
                    <w:ind w:left="0" w:right="0" w:firstLine="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ind w:left="0" w:right="0" w:firstLine="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523" w:type="pct"/>
                  <w:vMerge w:val="continue"/>
                  <w:tcBorders>
                    <w:tl2br w:val="nil"/>
                    <w:tr2bl w:val="nil"/>
                  </w:tcBorders>
                  <w:vAlign w:val="center"/>
                </w:tcPr>
                <w:p>
                  <w:pPr>
                    <w:spacing w:line="240" w:lineRule="auto"/>
                    <w:ind w:left="0" w:right="0" w:firstLine="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1997" w:type="pct"/>
                  <w:tcBorders>
                    <w:tl2br w:val="nil"/>
                    <w:tr2bl w:val="nil"/>
                  </w:tcBorders>
                  <w:vAlign w:val="center"/>
                </w:tcPr>
                <w:p>
                  <w:pPr>
                    <w:pStyle w:val="67"/>
                    <w:spacing w:line="240" w:lineRule="auto"/>
                    <w:ind w:left="0" w:leftChars="0" w:right="0" w:rightChars="0" w:firstLine="0" w:firstLineChars="0"/>
                    <w:jc w:val="both"/>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14:textFill>
                        <w14:solidFill>
                          <w14:schemeClr w14:val="tx1"/>
                        </w14:solidFill>
                      </w14:textFill>
                    </w:rPr>
                    <w:t>【A1.1-2】禁止建设不符合国家和自治</w:t>
                  </w:r>
                  <w:r>
                    <w:rPr>
                      <w:rFonts w:hint="default" w:ascii="Times New Roman" w:hAnsi="Times New Roman" w:eastAsia="宋体" w:cs="Times New Roman"/>
                      <w:color w:val="000000" w:themeColor="text1"/>
                      <w:spacing w:val="6"/>
                      <w:sz w:val="21"/>
                      <w:szCs w:val="21"/>
                      <w14:textFill>
                        <w14:solidFill>
                          <w14:schemeClr w14:val="tx1"/>
                        </w14:solidFill>
                      </w14:textFill>
                    </w:rPr>
                    <w:t>区环境保护标准的项目。</w:t>
                  </w:r>
                </w:p>
              </w:tc>
              <w:tc>
                <w:tcPr>
                  <w:tcW w:w="1620" w:type="pct"/>
                  <w:tcBorders>
                    <w:tl2br w:val="nil"/>
                    <w:tr2bl w:val="nil"/>
                  </w:tcBorders>
                  <w:vAlign w:val="center"/>
                </w:tcPr>
                <w:p>
                  <w:pPr>
                    <w:pStyle w:val="67"/>
                    <w:spacing w:line="240" w:lineRule="auto"/>
                    <w:ind w:left="0" w:leftChars="0" w:right="0" w:rightChars="0" w:firstLine="0" w:firstLineChars="0"/>
                    <w:jc w:val="both"/>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13"/>
                      <w:sz w:val="21"/>
                      <w:szCs w:val="21"/>
                      <w14:textFill>
                        <w14:solidFill>
                          <w14:schemeClr w14:val="tx1"/>
                        </w14:solidFill>
                      </w14:textFill>
                    </w:rPr>
                    <w:t>本项目符合国家和</w:t>
                  </w:r>
                  <w:r>
                    <w:rPr>
                      <w:rFonts w:hint="default" w:ascii="Times New Roman" w:hAnsi="Times New Roman" w:eastAsia="宋体" w:cs="Times New Roman"/>
                      <w:color w:val="000000" w:themeColor="text1"/>
                      <w:spacing w:val="5"/>
                      <w:sz w:val="21"/>
                      <w:szCs w:val="21"/>
                      <w14:textFill>
                        <w14:solidFill>
                          <w14:schemeClr w14:val="tx1"/>
                        </w14:solidFill>
                      </w14:textFill>
                    </w:rPr>
                    <w:t>自治区环境保护标准</w:t>
                  </w:r>
                </w:p>
              </w:tc>
              <w:tc>
                <w:tcPr>
                  <w:tcW w:w="328" w:type="pct"/>
                  <w:tcBorders>
                    <w:tl2br w:val="nil"/>
                    <w:tr2bl w:val="nil"/>
                  </w:tcBorders>
                  <w:vAlign w:val="center"/>
                </w:tcPr>
                <w:p>
                  <w:pPr>
                    <w:pStyle w:val="67"/>
                    <w:spacing w:line="240" w:lineRule="auto"/>
                    <w:ind w:left="0" w:leftChars="0" w:right="0" w:firstLine="0"/>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3" w:type="pct"/>
                  <w:vMerge w:val="continue"/>
                  <w:tcBorders>
                    <w:tl2br w:val="nil"/>
                    <w:tr2bl w:val="nil"/>
                  </w:tcBorders>
                  <w:vAlign w:val="center"/>
                </w:tcPr>
                <w:p>
                  <w:pPr>
                    <w:spacing w:line="240" w:lineRule="auto"/>
                    <w:jc w:val="both"/>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p>
              </w:tc>
              <w:tc>
                <w:tcPr>
                  <w:tcW w:w="523" w:type="pct"/>
                  <w:vMerge w:val="continue"/>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p>
              </w:tc>
              <w:tc>
                <w:tcPr>
                  <w:tcW w:w="1997" w:type="pct"/>
                  <w:tcBorders>
                    <w:tl2br w:val="nil"/>
                    <w:tr2bl w:val="nil"/>
                  </w:tcBorders>
                  <w:vAlign w:val="center"/>
                </w:tcPr>
                <w:p>
                  <w:pPr>
                    <w:pStyle w:val="67"/>
                    <w:spacing w:line="240" w:lineRule="auto"/>
                    <w:ind w:left="0" w:leftChars="0" w:right="0" w:rightChars="0" w:firstLine="0" w:firstLineChars="0"/>
                    <w:jc w:val="both"/>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14:textFill>
                        <w14:solidFill>
                          <w14:schemeClr w14:val="tx1"/>
                        </w14:solidFill>
                      </w14:textFill>
                    </w:rPr>
                    <w:t>【A1.1-</w:t>
                  </w:r>
                  <w:r>
                    <w:rPr>
                      <w:rFonts w:hint="eastAsia" w:ascii="Times New Roman" w:hAnsi="Times New Roman" w:cs="Times New Roman"/>
                      <w:color w:val="000000" w:themeColor="text1"/>
                      <w:spacing w:val="10"/>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pacing w:val="10"/>
                      <w:sz w:val="21"/>
                      <w:szCs w:val="21"/>
                      <w14:textFill>
                        <w14:solidFill>
                          <w14:schemeClr w14:val="tx1"/>
                        </w14:solidFill>
                      </w14:textFill>
                    </w:rPr>
                    <w:t>】禁止下列破坏湿地及其生态功能的行为</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一</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开</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围</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垦、排干自然湿地，永久性截断自然地水源</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二</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擅自填埋自然湿地，擅自采砂、采矿、取土</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三</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排放不符合水污染物排放标准的工业废水、生活污水及其他污染湿地的废水、污水，倾倒、堆放、丢弃、遗撒固体废物</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四</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过度放牧或者滥采野生植物，过度捕捞或者灭绝式捕捞，过度施肥、投药、投放饵料等污染湿地的种植养殖行为</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五</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其他破坏湿地及其生态功能的行为。</w:t>
                  </w:r>
                </w:p>
              </w:tc>
              <w:tc>
                <w:tcPr>
                  <w:tcW w:w="1620" w:type="pct"/>
                  <w:tcBorders>
                    <w:tl2br w:val="nil"/>
                    <w:tr2bl w:val="nil"/>
                  </w:tcBorders>
                  <w:vAlign w:val="center"/>
                </w:tcPr>
                <w:p>
                  <w:pPr>
                    <w:spacing w:line="240" w:lineRule="auto"/>
                    <w:jc w:val="both"/>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r>
                    <w:rPr>
                      <w:rFonts w:hint="eastAsia" w:cs="Times New Roman"/>
                      <w:i w:val="0"/>
                      <w:iCs w:val="0"/>
                      <w:caps w:val="0"/>
                      <w:color w:val="000000" w:themeColor="text1"/>
                      <w:spacing w:val="0"/>
                      <w:sz w:val="21"/>
                      <w:szCs w:val="21"/>
                      <w:shd w:val="clear" w:fill="FFFFFF"/>
                      <w:lang w:val="en-US" w:eastAsia="zh-CN"/>
                      <w14:textFill>
                        <w14:solidFill>
                          <w14:schemeClr w14:val="tx1"/>
                        </w14:solidFill>
                      </w14:textFill>
                    </w:rPr>
                    <w:t>本项目为新建项目，位于库尔勒市库尔楚园艺场G3012高速公路北侧</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用地</w:t>
                  </w:r>
                  <w:r>
                    <w:rPr>
                      <w:rFonts w:hint="eastAsia" w:cs="Times New Roman"/>
                      <w:color w:val="000000" w:themeColor="text1"/>
                      <w:sz w:val="21"/>
                      <w:szCs w:val="21"/>
                      <w:lang w:val="en-US" w:eastAsia="zh-CN"/>
                      <w14:textFill>
                        <w14:solidFill>
                          <w14:schemeClr w14:val="tx1"/>
                        </w14:solidFill>
                      </w14:textFill>
                    </w:rPr>
                    <w:t>性质为工业用地，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所在区域不在生态保护红线范围内</w:t>
                  </w:r>
                  <w:r>
                    <w:rPr>
                      <w:rFonts w:hint="eastAsia" w:cs="Times New Roman"/>
                      <w:color w:val="000000" w:themeColor="text1"/>
                      <w:sz w:val="21"/>
                      <w:szCs w:val="21"/>
                      <w:lang w:val="en-US" w:eastAsia="zh-CN"/>
                      <w14:textFill>
                        <w14:solidFill>
                          <w14:schemeClr w14:val="tx1"/>
                        </w14:solidFill>
                      </w14:textFill>
                    </w:rPr>
                    <w:t>，</w:t>
                  </w:r>
                  <w:r>
                    <w:rPr>
                      <w:rFonts w:hint="eastAsia" w:cs="Times New Roman"/>
                      <w:i w:val="0"/>
                      <w:iCs w:val="0"/>
                      <w:caps w:val="0"/>
                      <w:color w:val="000000" w:themeColor="text1"/>
                      <w:spacing w:val="0"/>
                      <w:sz w:val="21"/>
                      <w:szCs w:val="21"/>
                      <w:shd w:val="clear" w:fill="FFFFFF"/>
                      <w:lang w:val="en-US" w:eastAsia="zh-CN"/>
                      <w14:textFill>
                        <w14:solidFill>
                          <w14:schemeClr w14:val="tx1"/>
                        </w14:solidFill>
                      </w14:textFill>
                    </w:rPr>
                    <w:t>无</w:t>
                  </w:r>
                  <w:r>
                    <w:rPr>
                      <w:rFonts w:hint="default" w:ascii="Times New Roman" w:hAnsi="Times New Roman" w:eastAsia="宋体" w:cs="Times New Roman"/>
                      <w:color w:val="000000" w:themeColor="text1"/>
                      <w:spacing w:val="10"/>
                      <w:sz w:val="21"/>
                      <w:szCs w:val="21"/>
                      <w14:textFill>
                        <w14:solidFill>
                          <w14:schemeClr w14:val="tx1"/>
                        </w14:solidFill>
                      </w14:textFill>
                    </w:rPr>
                    <w:t>破坏湿地及其生态功能的行为</w:t>
                  </w:r>
                </w:p>
              </w:tc>
              <w:tc>
                <w:tcPr>
                  <w:tcW w:w="328" w:type="pct"/>
                  <w:tcBorders>
                    <w:tl2br w:val="nil"/>
                    <w:tr2bl w:val="nil"/>
                  </w:tcBorders>
                  <w:vAlign w:val="center"/>
                </w:tcPr>
                <w:p>
                  <w:pPr>
                    <w:pStyle w:val="67"/>
                    <w:spacing w:line="240" w:lineRule="auto"/>
                    <w:ind w:left="0" w:leftChars="0" w:right="0" w:firstLine="0"/>
                    <w:jc w:val="center"/>
                    <w:rPr>
                      <w:rFonts w:hint="default" w:ascii="Times New Roman" w:hAnsi="Times New Roman" w:eastAsia="宋体" w:cs="Times New Roman"/>
                      <w:color w:val="000000" w:themeColor="text1"/>
                      <w:spacing w:val="8"/>
                      <w:sz w:val="21"/>
                      <w:szCs w:val="21"/>
                      <w:lang w:val="en-US" w:eastAsia="zh-CN"/>
                      <w14:textFill>
                        <w14:solidFill>
                          <w14:schemeClr w14:val="tx1"/>
                        </w14:solidFill>
                      </w14:textFill>
                    </w:rPr>
                  </w:pPr>
                  <w:r>
                    <w:rPr>
                      <w:rFonts w:hint="eastAsia" w:ascii="Times New Roman" w:hAnsi="Times New Roman" w:cs="Times New Roman"/>
                      <w:color w:val="000000" w:themeColor="text1"/>
                      <w:spacing w:val="8"/>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3" w:type="pct"/>
                  <w:vMerge w:val="continue"/>
                  <w:tcBorders>
                    <w:tl2br w:val="nil"/>
                    <w:tr2bl w:val="nil"/>
                  </w:tcBorders>
                  <w:vAlign w:val="center"/>
                </w:tcPr>
                <w:p>
                  <w:pPr>
                    <w:spacing w:line="240" w:lineRule="auto"/>
                    <w:jc w:val="both"/>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p>
              </w:tc>
              <w:tc>
                <w:tcPr>
                  <w:tcW w:w="523" w:type="pct"/>
                  <w:vMerge w:val="continue"/>
                  <w:tcBorders>
                    <w:tl2br w:val="nil"/>
                    <w:tr2bl w:val="nil"/>
                  </w:tcBorders>
                  <w:vAlign w:val="center"/>
                </w:tcPr>
                <w:p>
                  <w:pPr>
                    <w:spacing w:line="240" w:lineRule="auto"/>
                    <w:jc w:val="cente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p>
              </w:tc>
              <w:tc>
                <w:tcPr>
                  <w:tcW w:w="1997" w:type="pct"/>
                  <w:tcBorders>
                    <w:tl2br w:val="nil"/>
                    <w:tr2bl w:val="nil"/>
                  </w:tcBorders>
                  <w:vAlign w:val="center"/>
                </w:tcPr>
                <w:p>
                  <w:pPr>
                    <w:pStyle w:val="67"/>
                    <w:spacing w:line="240" w:lineRule="auto"/>
                    <w:ind w:left="0" w:leftChars="0" w:right="0" w:rightChars="0" w:firstLine="0" w:firstLineChars="0"/>
                    <w:jc w:val="both"/>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【A1.1-6】禁止在自治区行政区域内引进能</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水</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耗不符合相关国家标准中准入值要求且污染物排放和环境风险防控不符合国家</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地方</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标准及有关产业准入条件的高污染</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排放</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、高能</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水</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lang w:eastAsia="zh-CN"/>
                      <w14:textFill>
                        <w14:solidFill>
                          <w14:schemeClr w14:val="tx1"/>
                        </w14:solidFill>
                      </w14:textFill>
                    </w:rPr>
                    <w:t>耗、高环境风险的工业项目。</w:t>
                  </w:r>
                </w:p>
              </w:tc>
              <w:tc>
                <w:tcPr>
                  <w:tcW w:w="1620" w:type="pct"/>
                  <w:tcBorders>
                    <w:tl2br w:val="nil"/>
                    <w:tr2bl w:val="nil"/>
                  </w:tcBorders>
                  <w:vAlign w:val="center"/>
                </w:tcPr>
                <w:p>
                  <w:pPr>
                    <w:spacing w:line="240" w:lineRule="auto"/>
                    <w:jc w:val="both"/>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本项目不属于高污染</w:t>
                  </w:r>
                  <w:r>
                    <w:rPr>
                      <w:rFonts w:hint="default"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排放</w:t>
                  </w:r>
                  <w:r>
                    <w:rPr>
                      <w:rFonts w:hint="default"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、高能</w:t>
                  </w:r>
                  <w:r>
                    <w:rPr>
                      <w:rFonts w:hint="default"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水</w:t>
                  </w:r>
                  <w:r>
                    <w:rPr>
                      <w:rFonts w:hint="default"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耗、高环境风险的工业项目。</w:t>
                  </w:r>
                </w:p>
              </w:tc>
              <w:tc>
                <w:tcPr>
                  <w:tcW w:w="328" w:type="pct"/>
                  <w:tcBorders>
                    <w:tl2br w:val="nil"/>
                    <w:tr2bl w:val="nil"/>
                  </w:tcBorders>
                  <w:vAlign w:val="center"/>
                </w:tcPr>
                <w:p>
                  <w:pPr>
                    <w:pStyle w:val="67"/>
                    <w:spacing w:line="240" w:lineRule="auto"/>
                    <w:ind w:left="0" w:leftChars="0" w:right="0" w:firstLine="0"/>
                    <w:jc w:val="center"/>
                    <w:rPr>
                      <w:rFonts w:hint="default" w:ascii="Times New Roman" w:hAnsi="Times New Roman" w:eastAsia="宋体" w:cs="Times New Roman"/>
                      <w:color w:val="000000" w:themeColor="text1"/>
                      <w:spacing w:val="8"/>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73"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523" w:type="pct"/>
                  <w:vMerge w:val="restart"/>
                  <w:tcBorders>
                    <w:tl2br w:val="nil"/>
                    <w:tr2bl w:val="nil"/>
                  </w:tcBorders>
                  <w:vAlign w:val="center"/>
                </w:tcPr>
                <w:p>
                  <w:pPr>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A1.2</w:t>
                  </w:r>
                  <w:r>
                    <w:rPr>
                      <w:rFonts w:hint="default" w:ascii="Times New Roman" w:hAnsi="Times New Roman" w:eastAsia="宋体" w:cs="Times New Roman"/>
                      <w:color w:val="000000" w:themeColor="text1"/>
                      <w:spacing w:val="-3"/>
                      <w:sz w:val="21"/>
                      <w:szCs w:val="21"/>
                      <w14:textFill>
                        <w14:solidFill>
                          <w14:schemeClr w14:val="tx1"/>
                        </w14:solidFill>
                      </w14:textFill>
                    </w:rPr>
                    <w:t>限制</w:t>
                  </w:r>
                  <w:r>
                    <w:rPr>
                      <w:rFonts w:hint="default" w:ascii="Times New Roman" w:hAnsi="Times New Roman" w:eastAsia="宋体" w:cs="Times New Roman"/>
                      <w:color w:val="000000" w:themeColor="text1"/>
                      <w:spacing w:val="4"/>
                      <w:sz w:val="21"/>
                      <w:szCs w:val="21"/>
                      <w14:textFill>
                        <w14:solidFill>
                          <w14:schemeClr w14:val="tx1"/>
                        </w14:solidFill>
                      </w14:textFill>
                    </w:rPr>
                    <w:t>开发</w:t>
                  </w:r>
                  <w:r>
                    <w:rPr>
                      <w:rFonts w:hint="default" w:ascii="Times New Roman" w:hAnsi="Times New Roman" w:eastAsia="宋体" w:cs="Times New Roman"/>
                      <w:color w:val="000000" w:themeColor="text1"/>
                      <w:spacing w:val="3"/>
                      <w:sz w:val="21"/>
                      <w:szCs w:val="21"/>
                      <w14:textFill>
                        <w14:solidFill>
                          <w14:schemeClr w14:val="tx1"/>
                        </w14:solidFill>
                      </w14:textFill>
                    </w:rPr>
                    <w:t>建设</w:t>
                  </w:r>
                  <w:r>
                    <w:rPr>
                      <w:rFonts w:hint="default" w:ascii="Times New Roman" w:hAnsi="Times New Roman" w:eastAsia="宋体" w:cs="Times New Roman"/>
                      <w:color w:val="000000" w:themeColor="text1"/>
                      <w:spacing w:val="-4"/>
                      <w:sz w:val="21"/>
                      <w:szCs w:val="21"/>
                      <w14:textFill>
                        <w14:solidFill>
                          <w14:schemeClr w14:val="tx1"/>
                        </w14:solidFill>
                      </w14:textFill>
                    </w:rPr>
                    <w:t>的活</w:t>
                  </w:r>
                  <w:r>
                    <w:rPr>
                      <w:rFonts w:hint="default" w:ascii="Times New Roman" w:hAnsi="Times New Roman" w:eastAsia="宋体" w:cs="Times New Roman"/>
                      <w:color w:val="000000" w:themeColor="text1"/>
                      <w:sz w:val="21"/>
                      <w:szCs w:val="21"/>
                      <w14:textFill>
                        <w14:solidFill>
                          <w14:schemeClr w14:val="tx1"/>
                        </w14:solidFill>
                      </w14:textFill>
                    </w:rPr>
                    <w:t>动</w:t>
                  </w:r>
                </w:p>
              </w:tc>
              <w:tc>
                <w:tcPr>
                  <w:tcW w:w="1997" w:type="pct"/>
                  <w:tcBorders>
                    <w:tl2br w:val="nil"/>
                    <w:tr2bl w:val="nil"/>
                  </w:tcBorders>
                  <w:vAlign w:val="center"/>
                </w:tcPr>
                <w:p>
                  <w:pPr>
                    <w:pStyle w:val="67"/>
                    <w:spacing w:before="34" w:line="245" w:lineRule="auto"/>
                    <w:ind w:left="30" w:leftChars="0" w:right="23" w:rightChars="0" w:hanging="5" w:firstLineChars="0"/>
                    <w:jc w:val="both"/>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【A1.2-2】建设项目用地原则上不得占</w:t>
                  </w:r>
                  <w:r>
                    <w:rPr>
                      <w:rFonts w:hint="default" w:ascii="Times New Roman" w:hAnsi="Times New Roman" w:eastAsia="宋体" w:cs="Times New Roman"/>
                      <w:color w:val="000000" w:themeColor="text1"/>
                      <w:spacing w:val="10"/>
                      <w:sz w:val="21"/>
                      <w:szCs w:val="21"/>
                      <w14:textFill>
                        <w14:solidFill>
                          <w14:schemeClr w14:val="tx1"/>
                        </w14:solidFill>
                      </w14:textFill>
                    </w:rPr>
                    <w:t>用永久基本农田</w:t>
                  </w:r>
                  <w:r>
                    <w:rPr>
                      <w:rFonts w:hint="eastAsia" w:ascii="Times New Roman" w:hAnsi="Times New Roman" w:cs="Times New Roman"/>
                      <w:color w:val="000000" w:themeColor="text1"/>
                      <w:spacing w:val="1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0"/>
                      <w:sz w:val="21"/>
                      <w:szCs w:val="21"/>
                      <w14:textFill>
                        <w14:solidFill>
                          <w14:schemeClr w14:val="tx1"/>
                        </w14:solidFill>
                      </w14:textFill>
                    </w:rPr>
                    <w:t>确需占用永久基本农田的建设项目须符合《中华人民共和国</w:t>
                  </w:r>
                  <w:r>
                    <w:rPr>
                      <w:rFonts w:hint="default" w:ascii="Times New Roman" w:hAnsi="Times New Roman" w:eastAsia="宋体" w:cs="Times New Roman"/>
                      <w:color w:val="000000" w:themeColor="text1"/>
                      <w:spacing w:val="5"/>
                      <w:sz w:val="21"/>
                      <w:szCs w:val="21"/>
                      <w14:textFill>
                        <w14:solidFill>
                          <w14:schemeClr w14:val="tx1"/>
                        </w14:solidFill>
                      </w14:textFill>
                    </w:rPr>
                    <w:t>基本农田保护条例》中相关要求</w:t>
                  </w:r>
                  <w:r>
                    <w:rPr>
                      <w:rFonts w:hint="eastAsia" w:ascii="Times New Roman" w:hAnsi="Times New Roman" w:cs="Times New Roman"/>
                      <w:color w:val="000000" w:themeColor="text1"/>
                      <w:spacing w:val="5"/>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5"/>
                      <w:sz w:val="21"/>
                      <w:szCs w:val="21"/>
                      <w14:textFill>
                        <w14:solidFill>
                          <w14:schemeClr w14:val="tx1"/>
                        </w14:solidFill>
                      </w14:textFill>
                    </w:rPr>
                    <w:t>占用</w:t>
                  </w:r>
                  <w:r>
                    <w:rPr>
                      <w:rFonts w:hint="default" w:ascii="Times New Roman" w:hAnsi="Times New Roman" w:eastAsia="宋体" w:cs="Times New Roman"/>
                      <w:color w:val="000000" w:themeColor="text1"/>
                      <w:spacing w:val="10"/>
                      <w:sz w:val="21"/>
                      <w:szCs w:val="21"/>
                      <w14:textFill>
                        <w14:solidFill>
                          <w14:schemeClr w14:val="tx1"/>
                        </w14:solidFill>
                      </w14:textFill>
                    </w:rPr>
                    <w:t>耕地、林地或草地的建设项目须按照国</w:t>
                  </w:r>
                  <w:r>
                    <w:rPr>
                      <w:rFonts w:hint="default" w:ascii="Times New Roman" w:hAnsi="Times New Roman" w:eastAsia="宋体" w:cs="Times New Roman"/>
                      <w:color w:val="000000" w:themeColor="text1"/>
                      <w:spacing w:val="5"/>
                      <w:sz w:val="21"/>
                      <w:szCs w:val="21"/>
                      <w14:textFill>
                        <w14:solidFill>
                          <w14:schemeClr w14:val="tx1"/>
                        </w14:solidFill>
                      </w14:textFill>
                    </w:rPr>
                    <w:t>家、自治区相关补偿要求进行补偿。</w:t>
                  </w:r>
                </w:p>
              </w:tc>
              <w:tc>
                <w:tcPr>
                  <w:tcW w:w="1620" w:type="pct"/>
                  <w:tcBorders>
                    <w:tl2br w:val="nil"/>
                    <w:tr2bl w:val="nil"/>
                  </w:tcBorders>
                  <w:vAlign w:val="center"/>
                </w:tcPr>
                <w:p>
                  <w:pPr>
                    <w:pStyle w:val="67"/>
                    <w:spacing w:before="65" w:line="227"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本项目</w:t>
                  </w:r>
                  <w:r>
                    <w:rPr>
                      <w:rFonts w:hint="eastAsia" w:ascii="Times New Roman" w:hAnsi="Times New Roman" w:cs="Times New Roman"/>
                      <w:color w:val="000000" w:themeColor="text1"/>
                      <w:spacing w:val="8"/>
                      <w:sz w:val="21"/>
                      <w:szCs w:val="21"/>
                      <w:lang w:val="en-US" w:eastAsia="zh-CN"/>
                      <w14:textFill>
                        <w14:solidFill>
                          <w14:schemeClr w14:val="tx1"/>
                        </w14:solidFill>
                      </w14:textFill>
                    </w:rPr>
                    <w:t>位于库尔勒市库尔楚园艺场G3012高速公路北侧</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用地</w:t>
                  </w:r>
                  <w:r>
                    <w:rPr>
                      <w:rFonts w:hint="eastAsia" w:ascii="Times New Roman" w:hAnsi="Times New Roman" w:cs="Times New Roman"/>
                      <w:color w:val="000000" w:themeColor="text1"/>
                      <w:sz w:val="21"/>
                      <w:szCs w:val="21"/>
                      <w:lang w:val="en-US" w:eastAsia="zh-CN"/>
                      <w14:textFill>
                        <w14:solidFill>
                          <w14:schemeClr w14:val="tx1"/>
                        </w14:solidFill>
                      </w14:textFill>
                    </w:rPr>
                    <w:t>性质为工业用地</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8"/>
                      <w:sz w:val="21"/>
                      <w:szCs w:val="21"/>
                      <w14:textFill>
                        <w14:solidFill>
                          <w14:schemeClr w14:val="tx1"/>
                        </w14:solidFill>
                      </w14:textFill>
                    </w:rPr>
                    <w:t>不占用基本农田</w:t>
                  </w:r>
                </w:p>
              </w:tc>
              <w:tc>
                <w:tcPr>
                  <w:tcW w:w="328" w:type="pct"/>
                  <w:tcBorders>
                    <w:tl2br w:val="nil"/>
                    <w:tr2bl w:val="nil"/>
                  </w:tcBorders>
                  <w:vAlign w:val="center"/>
                </w:tcPr>
                <w:p>
                  <w:pPr>
                    <w:pStyle w:val="67"/>
                    <w:spacing w:before="192" w:line="215"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523" w:type="pct"/>
                  <w:vMerge w:val="continue"/>
                  <w:tcBorders>
                    <w:tl2br w:val="nil"/>
                    <w:tr2bl w:val="nil"/>
                  </w:tcBorders>
                  <w:vAlign w:val="center"/>
                </w:tcPr>
                <w:p>
                  <w:pPr>
                    <w:jc w:val="center"/>
                    <w:rPr>
                      <w:rFonts w:hint="default" w:ascii="Times New Roman" w:hAnsi="Times New Roman" w:eastAsia="宋体" w:cs="Times New Roman"/>
                      <w:color w:val="000000" w:themeColor="text1"/>
                      <w:spacing w:val="4"/>
                      <w:sz w:val="21"/>
                      <w:szCs w:val="21"/>
                      <w14:textFill>
                        <w14:solidFill>
                          <w14:schemeClr w14:val="tx1"/>
                        </w14:solidFill>
                      </w14:textFill>
                    </w:rPr>
                  </w:pPr>
                </w:p>
              </w:tc>
              <w:tc>
                <w:tcPr>
                  <w:tcW w:w="1997" w:type="pct"/>
                  <w:tcBorders>
                    <w:tl2br w:val="nil"/>
                    <w:tr2bl w:val="nil"/>
                  </w:tcBorders>
                  <w:vAlign w:val="center"/>
                </w:tcPr>
                <w:p>
                  <w:pPr>
                    <w:pStyle w:val="67"/>
                    <w:spacing w:before="34" w:line="245" w:lineRule="auto"/>
                    <w:ind w:left="30" w:leftChars="0" w:right="23" w:rightChars="0" w:hanging="5" w:firstLineChars="0"/>
                    <w:jc w:val="both"/>
                    <w:rPr>
                      <w:rFonts w:hint="eastAsia" w:ascii="Times New Roman" w:hAnsi="Times New Roman" w:eastAsia="宋体" w:cs="Times New Roman"/>
                      <w:color w:val="000000" w:themeColor="text1"/>
                      <w:spacing w:val="1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【A1.2-</w:t>
                  </w:r>
                  <w:r>
                    <w:rPr>
                      <w:rFonts w:hint="eastAsia" w:ascii="Times New Roman" w:hAnsi="Times New Roman" w:cs="Times New Roman"/>
                      <w:color w:val="000000" w:themeColor="text1"/>
                      <w:spacing w:val="1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11"/>
                      <w:sz w:val="21"/>
                      <w:szCs w:val="21"/>
                      <w14:textFill>
                        <w14:solidFill>
                          <w14:schemeClr w14:val="tx1"/>
                        </w14:solidFill>
                      </w14:textFill>
                    </w:rPr>
                    <w:t>】严格控制建设项目占用湿地。因国家和自治区重点建设工程、基础设施建设，以及重点公益性项目建设，确需占用湿地的，应当按照有关</w:t>
                  </w:r>
                  <w:r>
                    <w:rPr>
                      <w:rFonts w:hint="eastAsia" w:ascii="Times New Roman" w:hAnsi="Times New Roman" w:cs="Times New Roman"/>
                      <w:color w:val="000000" w:themeColor="text1"/>
                      <w:spacing w:val="11"/>
                      <w:sz w:val="21"/>
                      <w:szCs w:val="21"/>
                      <w:lang w:eastAsia="zh-CN"/>
                      <w14:textFill>
                        <w14:solidFill>
                          <w14:schemeClr w14:val="tx1"/>
                        </w14:solidFill>
                      </w14:textFill>
                    </w:rPr>
                    <w:t>法律法规</w:t>
                  </w:r>
                  <w:r>
                    <w:rPr>
                      <w:rFonts w:hint="default" w:ascii="Times New Roman" w:hAnsi="Times New Roman" w:eastAsia="宋体" w:cs="Times New Roman"/>
                      <w:color w:val="000000" w:themeColor="text1"/>
                      <w:spacing w:val="11"/>
                      <w:sz w:val="21"/>
                      <w:szCs w:val="21"/>
                      <w14:textFill>
                        <w14:solidFill>
                          <w14:schemeClr w14:val="tx1"/>
                        </w14:solidFill>
                      </w14:textFill>
                    </w:rPr>
                    <w:t>规定的权限和程序办理批准手续</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p>
              </w:tc>
              <w:tc>
                <w:tcPr>
                  <w:tcW w:w="1620" w:type="pct"/>
                  <w:tcBorders>
                    <w:tl2br w:val="nil"/>
                    <w:tr2bl w:val="nil"/>
                  </w:tcBorders>
                  <w:vAlign w:val="center"/>
                </w:tcPr>
                <w:p>
                  <w:pPr>
                    <w:pStyle w:val="67"/>
                    <w:spacing w:before="65" w:line="227"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用地</w:t>
                  </w:r>
                  <w:r>
                    <w:rPr>
                      <w:rFonts w:hint="eastAsia" w:ascii="Times New Roman" w:hAnsi="Times New Roman" w:cs="Times New Roman"/>
                      <w:color w:val="000000" w:themeColor="text1"/>
                      <w:sz w:val="21"/>
                      <w:szCs w:val="21"/>
                      <w:lang w:val="en-US" w:eastAsia="zh-CN"/>
                      <w14:textFill>
                        <w14:solidFill>
                          <w14:schemeClr w14:val="tx1"/>
                        </w14:solidFill>
                      </w14:textFill>
                    </w:rPr>
                    <w:t>性质为工业用地</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8"/>
                      <w:sz w:val="21"/>
                      <w:szCs w:val="21"/>
                      <w14:textFill>
                        <w14:solidFill>
                          <w14:schemeClr w14:val="tx1"/>
                        </w14:solidFill>
                      </w14:textFill>
                    </w:rPr>
                    <w:t>不占用</w:t>
                  </w:r>
                  <w:r>
                    <w:rPr>
                      <w:rFonts w:hint="default" w:ascii="Times New Roman" w:hAnsi="Times New Roman" w:eastAsia="宋体" w:cs="Times New Roman"/>
                      <w:color w:val="000000" w:themeColor="text1"/>
                      <w:spacing w:val="11"/>
                      <w:sz w:val="21"/>
                      <w:szCs w:val="21"/>
                      <w14:textFill>
                        <w14:solidFill>
                          <w14:schemeClr w14:val="tx1"/>
                        </w14:solidFill>
                      </w14:textFill>
                    </w:rPr>
                    <w:t>湿地</w:t>
                  </w:r>
                </w:p>
              </w:tc>
              <w:tc>
                <w:tcPr>
                  <w:tcW w:w="328" w:type="pct"/>
                  <w:tcBorders>
                    <w:tl2br w:val="nil"/>
                    <w:tr2bl w:val="nil"/>
                  </w:tcBorders>
                  <w:vAlign w:val="center"/>
                </w:tcPr>
                <w:p>
                  <w:pPr>
                    <w:pStyle w:val="67"/>
                    <w:spacing w:before="192" w:line="215" w:lineRule="auto"/>
                    <w:jc w:val="center"/>
                    <w:rPr>
                      <w:rFonts w:hint="eastAsia" w:ascii="Times New Roman" w:hAnsi="Times New Roman" w:eastAsia="宋体" w:cs="Times New Roman"/>
                      <w:color w:val="000000" w:themeColor="text1"/>
                      <w:spacing w:val="8"/>
                      <w:sz w:val="21"/>
                      <w:szCs w:val="21"/>
                      <w:lang w:val="en-US" w:eastAsia="zh-CN"/>
                      <w14:textFill>
                        <w14:solidFill>
                          <w14:schemeClr w14:val="tx1"/>
                        </w14:solidFill>
                      </w14:textFill>
                    </w:rPr>
                  </w:pPr>
                  <w:r>
                    <w:rPr>
                      <w:rFonts w:hint="eastAsia" w:ascii="Times New Roman" w:hAnsi="Times New Roman" w:cs="Times New Roman"/>
                      <w:color w:val="000000" w:themeColor="text1"/>
                      <w:spacing w:val="8"/>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73"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523" w:type="pct"/>
                  <w:tcBorders>
                    <w:tl2br w:val="nil"/>
                    <w:tr2bl w:val="nil"/>
                  </w:tcBorders>
                  <w:vAlign w:val="center"/>
                </w:tcPr>
                <w:p>
                  <w:pPr>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A1.3不符合空间布局要求活动的退出要求</w:t>
                  </w:r>
                </w:p>
              </w:tc>
              <w:tc>
                <w:tcPr>
                  <w:tcW w:w="1997" w:type="pct"/>
                  <w:tcBorders>
                    <w:tl2br w:val="nil"/>
                    <w:tr2bl w:val="nil"/>
                  </w:tcBorders>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【A1.3-2】对不符合国家产业政策、严</w:t>
                  </w:r>
                  <w:r>
                    <w:rPr>
                      <w:rFonts w:hint="default" w:ascii="Times New Roman" w:hAnsi="Times New Roman" w:eastAsia="宋体" w:cs="Times New Roman"/>
                      <w:color w:val="000000" w:themeColor="text1"/>
                      <w:spacing w:val="19"/>
                      <w:sz w:val="21"/>
                      <w:szCs w:val="21"/>
                      <w14:textFill>
                        <w14:solidFill>
                          <w14:schemeClr w14:val="tx1"/>
                        </w14:solidFill>
                      </w14:textFill>
                    </w:rPr>
                    <w:t>重污染水环境的生产项目全部予以取</w:t>
                  </w:r>
                  <w:r>
                    <w:rPr>
                      <w:rFonts w:hint="default" w:ascii="Times New Roman" w:hAnsi="Times New Roman" w:eastAsia="宋体" w:cs="Times New Roman"/>
                      <w:color w:val="000000" w:themeColor="text1"/>
                      <w:sz w:val="21"/>
                      <w:szCs w:val="21"/>
                      <w14:textFill>
                        <w14:solidFill>
                          <w14:schemeClr w14:val="tx1"/>
                        </w14:solidFill>
                      </w14:textFill>
                    </w:rPr>
                    <w:t>缔。</w:t>
                  </w:r>
                </w:p>
              </w:tc>
              <w:tc>
                <w:tcPr>
                  <w:tcW w:w="1620" w:type="pct"/>
                  <w:tcBorders>
                    <w:tl2br w:val="nil"/>
                    <w:tr2bl w:val="nil"/>
                  </w:tcBorders>
                  <w:vAlign w:val="center"/>
                </w:tcPr>
                <w:p>
                  <w:pPr>
                    <w:pStyle w:val="67"/>
                    <w:spacing w:beforeAutospacing="0"/>
                    <w:ind w:right="20" w:rightChars="0"/>
                    <w:jc w:val="both"/>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13"/>
                      <w:sz w:val="21"/>
                      <w:szCs w:val="21"/>
                      <w14:textFill>
                        <w14:solidFill>
                          <w14:schemeClr w14:val="tx1"/>
                        </w14:solidFill>
                      </w14:textFill>
                    </w:rPr>
                    <w:t>本项目</w:t>
                  </w:r>
                  <w:r>
                    <w:rPr>
                      <w:rFonts w:hint="eastAsia" w:ascii="宋体" w:hAnsi="宋体" w:eastAsia="宋体" w:cs="宋体"/>
                      <w:color w:val="000000" w:themeColor="text1"/>
                      <w:sz w:val="21"/>
                      <w:szCs w:val="21"/>
                      <w14:textFill>
                        <w14:solidFill>
                          <w14:schemeClr w14:val="tx1"/>
                        </w14:solidFill>
                      </w14:textFill>
                    </w:rPr>
                    <w:t>属于</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水泥制品制造项目，符合国家产业政策</w:t>
                  </w:r>
                  <w:r>
                    <w:rPr>
                      <w:rFonts w:hint="eastAsia" w:ascii="宋体" w:hAnsi="宋体" w:eastAsia="宋体" w:cs="宋体"/>
                      <w:color w:val="000000" w:themeColor="text1"/>
                      <w:sz w:val="21"/>
                      <w:szCs w:val="21"/>
                      <w:lang w:val="en-US" w:eastAsia="zh-CN"/>
                      <w14:textFill>
                        <w14:solidFill>
                          <w14:schemeClr w14:val="tx1"/>
                        </w14:solidFill>
                      </w14:textFill>
                    </w:rPr>
                    <w:t>。不属于</w:t>
                  </w:r>
                  <w:r>
                    <w:rPr>
                      <w:rFonts w:hint="eastAsia" w:ascii="宋体" w:hAnsi="宋体" w:eastAsia="宋体" w:cs="宋体"/>
                      <w:color w:val="000000" w:themeColor="text1"/>
                      <w:spacing w:val="11"/>
                      <w:sz w:val="21"/>
                      <w:szCs w:val="21"/>
                      <w14:textFill>
                        <w14:solidFill>
                          <w14:schemeClr w14:val="tx1"/>
                        </w14:solidFill>
                      </w14:textFill>
                    </w:rPr>
                    <w:t>严</w:t>
                  </w:r>
                  <w:r>
                    <w:rPr>
                      <w:rFonts w:hint="eastAsia" w:ascii="宋体" w:hAnsi="宋体" w:eastAsia="宋体" w:cs="宋体"/>
                      <w:color w:val="000000" w:themeColor="text1"/>
                      <w:spacing w:val="19"/>
                      <w:sz w:val="21"/>
                      <w:szCs w:val="21"/>
                      <w14:textFill>
                        <w14:solidFill>
                          <w14:schemeClr w14:val="tx1"/>
                        </w14:solidFill>
                      </w14:textFill>
                    </w:rPr>
                    <w:t>重污染水环境的生产项目</w:t>
                  </w:r>
                  <w:r>
                    <w:rPr>
                      <w:rFonts w:hint="eastAsia" w:ascii="宋体" w:hAnsi="宋体" w:eastAsia="宋体" w:cs="宋体"/>
                      <w:color w:val="000000" w:themeColor="text1"/>
                      <w:spacing w:val="19"/>
                      <w:sz w:val="21"/>
                      <w:szCs w:val="21"/>
                      <w:lang w:eastAsia="zh-CN"/>
                      <w14:textFill>
                        <w14:solidFill>
                          <w14:schemeClr w14:val="tx1"/>
                        </w14:solidFill>
                      </w14:textFill>
                    </w:rPr>
                    <w:t>。</w:t>
                  </w:r>
                </w:p>
              </w:tc>
              <w:tc>
                <w:tcPr>
                  <w:tcW w:w="328" w:type="pct"/>
                  <w:tcBorders>
                    <w:tl2br w:val="nil"/>
                    <w:tr2bl w:val="nil"/>
                  </w:tcBorders>
                  <w:vAlign w:val="center"/>
                </w:tcPr>
                <w:p>
                  <w:pPr>
                    <w:pStyle w:val="67"/>
                    <w:spacing w:beforeAutospacing="0" w:line="215"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256" w:type="pct"/>
                  <w:vMerge w:val="continue"/>
                  <w:tcBorders>
                    <w:tl2br w:val="nil"/>
                    <w:tr2bl w:val="nil"/>
                  </w:tcBorders>
                  <w:vAlign w:val="center"/>
                </w:tcPr>
                <w:p>
                  <w:pPr>
                    <w:spacing w:line="240" w:lineRule="auto"/>
                    <w:jc w:val="center"/>
                    <w:rPr>
                      <w:rFonts w:hint="default" w:ascii="Times New Roman" w:hAnsi="Times New Roman" w:eastAsia="宋体" w:cs="Times New Roman"/>
                      <w:b/>
                      <w:bCs/>
                      <w:color w:val="000000" w:themeColor="text1"/>
                      <w:sz w:val="21"/>
                      <w:szCs w:val="21"/>
                      <w:highlight w:val="none"/>
                      <w:vertAlign w:val="baseline"/>
                      <w:lang w:eastAsia="zh-CN"/>
                      <w14:textFill>
                        <w14:solidFill>
                          <w14:schemeClr w14:val="tx1"/>
                        </w14:solidFill>
                      </w14:textFill>
                    </w:rPr>
                  </w:pPr>
                </w:p>
              </w:tc>
              <w:tc>
                <w:tcPr>
                  <w:tcW w:w="523" w:type="pct"/>
                  <w:tcBorders>
                    <w:tl2br w:val="nil"/>
                    <w:tr2bl w:val="nil"/>
                  </w:tcBorders>
                  <w:vAlign w:val="top"/>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14:textFill>
                        <w14:solidFill>
                          <w14:schemeClr w14:val="tx1"/>
                        </w14:solidFill>
                      </w14:textFill>
                    </w:rPr>
                  </w:pPr>
                </w:p>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A1.4</w:t>
                  </w:r>
                  <w:r>
                    <w:rPr>
                      <w:rFonts w:hint="eastAsia" w:ascii="Times New Roman" w:hAnsi="Times New Roman" w:cs="Times New Roman"/>
                      <w:color w:val="000000" w:themeColor="text1"/>
                      <w:spacing w:val="11"/>
                      <w:sz w:val="21"/>
                      <w:szCs w:val="21"/>
                      <w:lang w:eastAsia="zh-CN"/>
                      <w14:textFill>
                        <w14:solidFill>
                          <w14:schemeClr w14:val="tx1"/>
                        </w14:solidFill>
                      </w14:textFill>
                    </w:rPr>
                    <w:t>其他</w:t>
                  </w:r>
                  <w:r>
                    <w:rPr>
                      <w:rFonts w:hint="default" w:ascii="Times New Roman" w:hAnsi="Times New Roman" w:eastAsia="宋体" w:cs="Times New Roman"/>
                      <w:color w:val="000000" w:themeColor="text1"/>
                      <w:spacing w:val="11"/>
                      <w:sz w:val="21"/>
                      <w:szCs w:val="21"/>
                      <w14:textFill>
                        <w14:solidFill>
                          <w14:schemeClr w14:val="tx1"/>
                        </w14:solidFill>
                      </w14:textFill>
                    </w:rPr>
                    <w:t>布局要求</w:t>
                  </w:r>
                </w:p>
              </w:tc>
              <w:tc>
                <w:tcPr>
                  <w:tcW w:w="1997" w:type="pct"/>
                  <w:tcBorders>
                    <w:tl2br w:val="nil"/>
                    <w:tr2bl w:val="nil"/>
                  </w:tcBorders>
                  <w:vAlign w:val="top"/>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【A1.4-1】一切开发建设活动应符合国家、自治区主体功能区规划自治区和各地颁布实施的生态环境功能区划、国民经济发展规划、产业发展规划、国土空间规划等相关规划及重点生态功能区负面清单要求</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符合区域或产业规划环评要求。</w:t>
                  </w:r>
                </w:p>
              </w:tc>
              <w:tc>
                <w:tcPr>
                  <w:tcW w:w="1620" w:type="pct"/>
                  <w:tcBorders>
                    <w:tl2br w:val="nil"/>
                    <w:tr2bl w:val="nil"/>
                  </w:tcBorders>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本项目与区域主体功能区划目标相协调</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符合生态环境功能区划、国民经济发展规划、产业发展规划、国土空间规划等相关规划及重点生态功能区负面清单要求</w:t>
                  </w:r>
                  <w:r>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t>。</w:t>
                  </w:r>
                </w:p>
              </w:tc>
              <w:tc>
                <w:tcPr>
                  <w:tcW w:w="328" w:type="pct"/>
                  <w:tcBorders>
                    <w:tl2br w:val="nil"/>
                    <w:tr2bl w:val="nil"/>
                  </w:tcBorders>
                  <w:vAlign w:val="center"/>
                </w:tcPr>
                <w:p>
                  <w:pPr>
                    <w:pStyle w:val="67"/>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vMerge w:val="continue"/>
                  <w:tcBorders>
                    <w:tl2br w:val="nil"/>
                    <w:tr2bl w:val="nil"/>
                  </w:tcBorders>
                  <w:vAlign w:val="top"/>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256" w:type="pct"/>
                  <w:tcBorders>
                    <w:tl2br w:val="nil"/>
                    <w:tr2bl w:val="nil"/>
                  </w:tcBorders>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A2污染物排放管控</w:t>
                  </w:r>
                </w:p>
              </w:tc>
              <w:tc>
                <w:tcPr>
                  <w:tcW w:w="523" w:type="pct"/>
                  <w:tcBorders>
                    <w:tl2br w:val="nil"/>
                    <w:tr2bl w:val="nil"/>
                  </w:tcBorders>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A2.2污染控制措施要求</w:t>
                  </w:r>
                </w:p>
              </w:tc>
              <w:tc>
                <w:tcPr>
                  <w:tcW w:w="1997" w:type="pct"/>
                  <w:tcBorders>
                    <w:tl2br w:val="nil"/>
                    <w:tr2bl w:val="nil"/>
                  </w:tcBorders>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【A2.2-4】强化用水定额管理。推进地下水超采综合治理。开展河湖生态流量</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水量</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确定工作</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强化生态用水保障。</w:t>
                  </w:r>
                </w:p>
              </w:tc>
              <w:tc>
                <w:tcPr>
                  <w:tcW w:w="1620" w:type="pct"/>
                  <w:tcBorders>
                    <w:tl2br w:val="nil"/>
                    <w:tr2bl w:val="nil"/>
                  </w:tcBorders>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本项目</w:t>
                  </w: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生活用水</w:t>
                  </w:r>
                  <w:r>
                    <w:rPr>
                      <w:rFonts w:hint="eastAsia" w:cs="Times New Roman"/>
                      <w:color w:val="000000" w:themeColor="text1"/>
                      <w:sz w:val="21"/>
                      <w:szCs w:val="21"/>
                      <w:lang w:val="en-US" w:eastAsia="zh-CN"/>
                      <w14:textFill>
                        <w14:solidFill>
                          <w14:schemeClr w14:val="tx1"/>
                        </w14:solidFill>
                      </w14:textFill>
                    </w:rPr>
                    <w:t>利用市政管网水压供水</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不涉及开采地下水。</w:t>
                  </w:r>
                </w:p>
              </w:tc>
              <w:tc>
                <w:tcPr>
                  <w:tcW w:w="328" w:type="pct"/>
                  <w:tcBorders>
                    <w:tl2br w:val="nil"/>
                    <w:tr2bl w:val="nil"/>
                  </w:tcBorders>
                  <w:vAlign w:val="center"/>
                </w:tcPr>
                <w:p>
                  <w:pPr>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vMerge w:val="continue"/>
                  <w:tcBorders>
                    <w:tl2br w:val="nil"/>
                    <w:tr2bl w:val="nil"/>
                  </w:tcBorders>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256" w:type="pct"/>
                  <w:vMerge w:val="restart"/>
                  <w:tcBorders>
                    <w:tl2br w:val="nil"/>
                    <w:tr2bl w:val="nil"/>
                  </w:tcBorders>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A4资源利用要求</w:t>
                  </w:r>
                </w:p>
              </w:tc>
              <w:tc>
                <w:tcPr>
                  <w:tcW w:w="523" w:type="pct"/>
                  <w:vMerge w:val="restart"/>
                  <w:tcBorders>
                    <w:tl2br w:val="nil"/>
                    <w:tr2bl w:val="nil"/>
                  </w:tcBorders>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A4.1</w:t>
                  </w:r>
                </w:p>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水资</w:t>
                  </w:r>
                </w:p>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源</w:t>
                  </w:r>
                </w:p>
              </w:tc>
              <w:tc>
                <w:tcPr>
                  <w:tcW w:w="1997" w:type="pct"/>
                  <w:tcBorders>
                    <w:tl2br w:val="nil"/>
                    <w:tr2bl w:val="nil"/>
                  </w:tcBorders>
                  <w:shd w:val="clear" w:color="auto" w:fill="auto"/>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en-US"/>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【A4.1-1】自治区用水总量2025年、2030年控制在国家下达的指标内。</w:t>
                  </w:r>
                </w:p>
              </w:tc>
              <w:tc>
                <w:tcPr>
                  <w:tcW w:w="1620" w:type="pct"/>
                  <w:tcBorders>
                    <w:tl2br w:val="nil"/>
                    <w:tr2bl w:val="nil"/>
                  </w:tcBorders>
                  <w:shd w:val="clear" w:color="auto" w:fill="auto"/>
                  <w:vAlign w:val="top"/>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本项目</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生活用水总量2025年、2030年控制在国家下达的指标内。</w:t>
                  </w:r>
                </w:p>
              </w:tc>
              <w:tc>
                <w:tcPr>
                  <w:tcW w:w="328" w:type="pct"/>
                  <w:tcBorders>
                    <w:tl2br w:val="nil"/>
                    <w:tr2bl w:val="nil"/>
                  </w:tcBorders>
                  <w:vAlign w:val="center"/>
                </w:tcPr>
                <w:p>
                  <w:pPr>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256"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523"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14:textFill>
                        <w14:solidFill>
                          <w14:schemeClr w14:val="tx1"/>
                        </w14:solidFill>
                      </w14:textFill>
                    </w:rPr>
                  </w:pPr>
                </w:p>
              </w:tc>
              <w:tc>
                <w:tcPr>
                  <w:tcW w:w="1997" w:type="pct"/>
                  <w:shd w:val="clear" w:color="auto" w:fill="auto"/>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en-US"/>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【A4.1-3】地下水资源利用实行总量控制和水位控制。取用地下水资源</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应当按照国家和自治区有关规定申请取水许可。地下水利用应当以浅层地下水为主。</w:t>
                  </w:r>
                </w:p>
              </w:tc>
              <w:tc>
                <w:tcPr>
                  <w:tcW w:w="1620" w:type="pct"/>
                  <w:shd w:val="clear" w:color="auto" w:fill="auto"/>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本项目</w:t>
                  </w: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生活用水</w:t>
                  </w:r>
                  <w:r>
                    <w:rPr>
                      <w:rFonts w:hint="eastAsia" w:cs="Times New Roman"/>
                      <w:color w:val="000000" w:themeColor="text1"/>
                      <w:sz w:val="21"/>
                      <w:szCs w:val="21"/>
                      <w:lang w:val="en-US" w:eastAsia="zh-CN"/>
                      <w14:textFill>
                        <w14:solidFill>
                          <w14:schemeClr w14:val="tx1"/>
                        </w14:solidFill>
                      </w14:textFill>
                    </w:rPr>
                    <w:t>利用市政管网水压供水</w:t>
                  </w:r>
                  <w:r>
                    <w:rPr>
                      <w:rFonts w:hint="eastAsia" w:ascii="Times New Roman" w:hAnsi="Times New Roman" w:cs="Times New Roman"/>
                      <w:color w:val="000000" w:themeColor="text1"/>
                      <w:spacing w:val="1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不涉及取用地下水资源。</w:t>
                  </w:r>
                </w:p>
              </w:tc>
              <w:tc>
                <w:tcPr>
                  <w:tcW w:w="328" w:type="pct"/>
                  <w:vAlign w:val="center"/>
                </w:tcPr>
                <w:p>
                  <w:pPr>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256"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523" w:type="pct"/>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A4.2土地资源</w:t>
                  </w:r>
                </w:p>
              </w:tc>
              <w:tc>
                <w:tcPr>
                  <w:tcW w:w="1997" w:type="pct"/>
                  <w:shd w:val="clear" w:color="auto" w:fill="auto"/>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en-US"/>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【A4.2-1】土地资源上线指标控制在最终批复的国土空间规划控制指标内。</w:t>
                  </w:r>
                </w:p>
              </w:tc>
              <w:tc>
                <w:tcPr>
                  <w:tcW w:w="1620" w:type="pct"/>
                  <w:shd w:val="clear" w:color="auto" w:fill="auto"/>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en-US"/>
                      <w14:textFill>
                        <w14:solidFill>
                          <w14:schemeClr w14:val="tx1"/>
                        </w14:solidFill>
                      </w14:textFill>
                    </w:rPr>
                  </w:pP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本</w:t>
                  </w:r>
                  <w:r>
                    <w:rPr>
                      <w:rFonts w:hint="default" w:ascii="Times New Roman" w:hAnsi="Times New Roman" w:eastAsia="宋体" w:cs="Times New Roman"/>
                      <w:color w:val="000000" w:themeColor="text1"/>
                      <w:spacing w:val="11"/>
                      <w:sz w:val="21"/>
                      <w:szCs w:val="21"/>
                      <w14:textFill>
                        <w14:solidFill>
                          <w14:schemeClr w14:val="tx1"/>
                        </w14:solidFill>
                      </w14:textFill>
                    </w:rPr>
                    <w:t>项目</w:t>
                  </w: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位于库尔勒市库尔楚园艺场G3012高速公路北侧，用地性质为工业用地。符合国土空间规划要求。</w:t>
                  </w:r>
                </w:p>
              </w:tc>
              <w:tc>
                <w:tcPr>
                  <w:tcW w:w="328" w:type="pct"/>
                  <w:vAlign w:val="center"/>
                </w:tcPr>
                <w:p>
                  <w:pPr>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256"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523" w:type="pct"/>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A4.3能源利用</w:t>
                  </w:r>
                </w:p>
              </w:tc>
              <w:tc>
                <w:tcPr>
                  <w:tcW w:w="1997" w:type="pct"/>
                  <w:shd w:val="clear" w:color="auto" w:fill="auto"/>
                  <w:vAlign w:val="top"/>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en-US"/>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【A4.3-4】鼓励使用清洁能源或电厂热力、工业余热等替代锅炉炉窑燃料用煤。</w:t>
                  </w:r>
                </w:p>
              </w:tc>
              <w:tc>
                <w:tcPr>
                  <w:tcW w:w="1620" w:type="pct"/>
                  <w:shd w:val="clear" w:color="auto" w:fill="auto"/>
                  <w:vAlign w:val="center"/>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本项目</w:t>
                  </w:r>
                  <w:r>
                    <w:rPr>
                      <w:rFonts w:hint="eastAsia" w:cs="Times New Roman"/>
                      <w:color w:val="000000" w:themeColor="text1"/>
                      <w:sz w:val="21"/>
                      <w:szCs w:val="21"/>
                      <w:lang w:val="en-US" w:eastAsia="zh-CN"/>
                      <w14:textFill>
                        <w14:solidFill>
                          <w14:schemeClr w14:val="tx1"/>
                        </w14:solidFill>
                      </w14:textFill>
                    </w:rPr>
                    <w:t>生产无需供热，生活供热采用电采暖，</w:t>
                  </w:r>
                  <w:r>
                    <w:rPr>
                      <w:rFonts w:hint="eastAsia" w:ascii="Times New Roman" w:hAnsi="Times New Roman" w:cs="Times New Roman"/>
                      <w:color w:val="000000" w:themeColor="text1"/>
                      <w:spacing w:val="11"/>
                      <w:sz w:val="21"/>
                      <w:szCs w:val="21"/>
                      <w:lang w:val="en-US" w:eastAsia="zh-CN"/>
                      <w14:textFill>
                        <w14:solidFill>
                          <w14:schemeClr w14:val="tx1"/>
                        </w14:solidFill>
                      </w14:textFill>
                    </w:rPr>
                    <w:t>不新建锅炉</w:t>
                  </w:r>
                  <w: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t>。</w:t>
                  </w:r>
                </w:p>
              </w:tc>
              <w:tc>
                <w:tcPr>
                  <w:tcW w:w="328" w:type="pct"/>
                  <w:vAlign w:val="center"/>
                </w:tcPr>
                <w:p>
                  <w:pPr>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256" w:type="pct"/>
                  <w:vMerge w:val="continue"/>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lang w:eastAsia="zh-CN"/>
                      <w14:textFill>
                        <w14:solidFill>
                          <w14:schemeClr w14:val="tx1"/>
                        </w14:solidFill>
                      </w14:textFill>
                    </w:rPr>
                  </w:pPr>
                </w:p>
              </w:tc>
              <w:tc>
                <w:tcPr>
                  <w:tcW w:w="523" w:type="pct"/>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A4.5资源综合利用</w:t>
                  </w:r>
                </w:p>
              </w:tc>
              <w:tc>
                <w:tcPr>
                  <w:tcW w:w="1997" w:type="pct"/>
                  <w:shd w:val="clear" w:color="auto" w:fill="auto"/>
                  <w:vAlign w:val="top"/>
                </w:tcPr>
                <w:p>
                  <w:pPr>
                    <w:pStyle w:val="67"/>
                    <w:spacing w:before="37" w:line="238" w:lineRule="auto"/>
                    <w:ind w:left="31" w:leftChars="0" w:right="23" w:rightChars="0" w:hanging="6" w:firstLineChars="0"/>
                    <w:jc w:val="both"/>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【A4.5-1】加强固体废物源头减量、资源化利用和无害化处置</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最大限度减少填埋量。推进工业固体废物精细化、名录化环境管理</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促进大宗工业固废综合利用、主要农业废弃物全量利用。加快构建废旧物资回收和循环利用体系</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健全强制报废制度和废旧家电、消费电子等耐用消费品回收处理体系</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推行生产企业</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逆向回收</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模式。以尾矿和共伴生矿、煤矸石、炉渣、粉煤灰、脱硫石膏、冶炼渣、建筑垃圾等为重点</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持续推进固体废物综合利用和环境整治不断提高大宗固体废物资源化利用水平。推行生活垃圾分类</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加快建设县</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市</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生活垃圾处理设施</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到2025年</w:t>
                  </w:r>
                  <w:r>
                    <w:rPr>
                      <w:rFonts w:hint="eastAsia" w:ascii="Times New Roman" w:hAnsi="Times New Roman" w:cs="Times New Roman"/>
                      <w:color w:val="000000" w:themeColor="text1"/>
                      <w:spacing w:val="11"/>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11"/>
                      <w:sz w:val="21"/>
                      <w:szCs w:val="21"/>
                      <w14:textFill>
                        <w14:solidFill>
                          <w14:schemeClr w14:val="tx1"/>
                        </w14:solidFill>
                      </w14:textFill>
                    </w:rPr>
                    <w:t>全疆城市生活垃圾无害化处理率达到99%以上。</w:t>
                  </w:r>
                </w:p>
              </w:tc>
              <w:tc>
                <w:tcPr>
                  <w:tcW w:w="1620" w:type="pct"/>
                  <w:shd w:val="clear" w:color="auto" w:fill="auto"/>
                  <w:vAlign w:val="center"/>
                </w:tcPr>
                <w:p>
                  <w:pPr>
                    <w:pStyle w:val="67"/>
                    <w:spacing w:before="37" w:line="238" w:lineRule="auto"/>
                    <w:ind w:left="31" w:leftChars="0" w:right="23" w:rightChars="0" w:hanging="6" w:firstLineChars="0"/>
                    <w:jc w:val="center"/>
                    <w:rPr>
                      <w:rFonts w:hint="default" w:ascii="Times New Roman" w:hAnsi="Times New Roman" w:eastAsia="宋体" w:cs="Times New Roman"/>
                      <w:color w:val="000000" w:themeColor="text1"/>
                      <w:spacing w:val="11"/>
                      <w:sz w:val="21"/>
                      <w:szCs w:val="21"/>
                      <w14:textFill>
                        <w14:solidFill>
                          <w14:schemeClr w14:val="tx1"/>
                        </w14:solidFill>
                      </w14:textFill>
                    </w:rPr>
                  </w:pPr>
                  <w:r>
                    <w:rPr>
                      <w:rFonts w:hint="default" w:ascii="Times New Roman" w:hAnsi="Times New Roman" w:eastAsia="宋体" w:cs="Times New Roman"/>
                      <w:color w:val="000000" w:themeColor="text1"/>
                      <w:spacing w:val="11"/>
                      <w:sz w:val="21"/>
                      <w:szCs w:val="21"/>
                      <w14:textFill>
                        <w14:solidFill>
                          <w14:schemeClr w14:val="tx1"/>
                        </w14:solidFill>
                      </w14:textFill>
                    </w:rPr>
                    <w:t>本项目</w:t>
                  </w:r>
                  <w:r>
                    <w:rPr>
                      <w:rFonts w:hint="eastAsia" w:ascii="Times New Roman" w:eastAsia="宋体" w:cs="Times New Roman"/>
                      <w:color w:val="000000" w:themeColor="text1"/>
                      <w:sz w:val="21"/>
                      <w:szCs w:val="21"/>
                      <w:lang w:val="en-US" w:eastAsia="zh-CN"/>
                      <w14:textFill>
                        <w14:solidFill>
                          <w14:schemeClr w14:val="tx1"/>
                        </w14:solidFill>
                      </w14:textFill>
                    </w:rPr>
                    <w:t>生活垃圾</w:t>
                  </w:r>
                  <w:r>
                    <w:rPr>
                      <w:rFonts w:hint="eastAsia" w:ascii="Times New Roman" w:cs="Times New Roman"/>
                      <w:color w:val="000000" w:themeColor="text1"/>
                      <w:sz w:val="21"/>
                      <w:szCs w:val="21"/>
                      <w:lang w:val="en-US" w:eastAsia="zh-CN"/>
                      <w14:textFill>
                        <w14:solidFill>
                          <w14:schemeClr w14:val="tx1"/>
                        </w14:solidFill>
                      </w14:textFill>
                    </w:rPr>
                    <w:t>、生产固废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均妥善处置</w:t>
                  </w:r>
                </w:p>
              </w:tc>
              <w:tc>
                <w:tcPr>
                  <w:tcW w:w="328" w:type="pct"/>
                  <w:vAlign w:val="center"/>
                </w:tcPr>
                <w:p>
                  <w:pPr>
                    <w:spacing w:before="192" w:line="215" w:lineRule="auto"/>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符合</w:t>
                  </w:r>
                </w:p>
              </w:tc>
            </w:tr>
          </w:tbl>
          <w:p>
            <w:pPr>
              <w:numPr>
                <w:ilvl w:val="0"/>
                <w:numId w:val="0"/>
              </w:numPr>
              <w:spacing w:line="360" w:lineRule="auto"/>
              <w:ind w:firstLine="480" w:firstLineChars="200"/>
              <w:rPr>
                <w:rFonts w:hint="eastAsia" w:ascii="Times New Roman" w:hAnsi="Times New Roman" w:eastAsia="Calibri"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Calibri" w:cs="Times New Roman"/>
                <w:b/>
                <w:bCs/>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与《</w:t>
            </w:r>
            <w:r>
              <w:rPr>
                <w:rFonts w:hint="eastAsia" w:cs="Times New Roman"/>
                <w:b/>
                <w:bCs/>
                <w:color w:val="000000" w:themeColor="text1"/>
                <w:sz w:val="24"/>
                <w:szCs w:val="24"/>
                <w:highlight w:val="none"/>
                <w:lang w:val="en-US" w:eastAsia="zh-CN"/>
                <w14:textFill>
                  <w14:solidFill>
                    <w14:schemeClr w14:val="tx1"/>
                  </w14:solidFill>
                </w14:textFill>
              </w:rPr>
              <w:t>新疆维吾尔自治区</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七大片区“三线一单”生态环境分区管控要求》符合性分析</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本项目与</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《新疆维吾尔自治区七大片区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三线一单</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生态环境分区管控要求》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符合性分析内容见表1-2。</w:t>
            </w:r>
          </w:p>
          <w:p>
            <w:pPr>
              <w:pStyle w:val="21"/>
              <w:spacing w:after="0" w:afterLines="0" w:afterAutospacing="0"/>
              <w:ind w:left="0" w:leftChars="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表1-2 </w:t>
            </w:r>
            <w:r>
              <w:rPr>
                <w:rFonts w:hint="eastAsia" w:cs="Times New Roman"/>
                <w:b/>
                <w:bCs/>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与《新疆维吾尔自治区七大片区</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三线一单</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生态环境分区管控要求》符合性分析一览表</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5"/>
              <w:gridCol w:w="435"/>
              <w:gridCol w:w="3143"/>
              <w:gridCol w:w="3222"/>
              <w:gridCol w:w="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38" w:type="pct"/>
                  <w:gridSpan w:val="3"/>
                  <w:tcBorders>
                    <w:bottom w:val="single" w:color="auto" w:sz="12" w:space="0"/>
                  </w:tcBorders>
                  <w:noWrap w:val="0"/>
                  <w:vAlign w:val="center"/>
                </w:tcPr>
                <w:p>
                  <w:pPr>
                    <w:autoSpaceDE w:val="0"/>
                    <w:autoSpaceDN w:val="0"/>
                    <w:adjustRightInd w:val="0"/>
                    <w:snapToGrid w:val="0"/>
                    <w:spacing w:beforeAutospacing="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文件要求</w:t>
                  </w:r>
                </w:p>
              </w:tc>
              <w:tc>
                <w:tcPr>
                  <w:tcW w:w="2038" w:type="pct"/>
                  <w:tcBorders>
                    <w:bottom w:val="single" w:color="auto" w:sz="12" w:space="0"/>
                  </w:tcBorders>
                  <w:noWrap w:val="0"/>
                  <w:vAlign w:val="center"/>
                </w:tcPr>
                <w:p>
                  <w:pPr>
                    <w:autoSpaceDE w:val="0"/>
                    <w:autoSpaceDN w:val="0"/>
                    <w:adjustRightInd w:val="0"/>
                    <w:snapToGrid w:val="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本项目情况</w:t>
                  </w:r>
                </w:p>
              </w:tc>
              <w:tc>
                <w:tcPr>
                  <w:tcW w:w="422" w:type="pct"/>
                  <w:tcBorders>
                    <w:bottom w:val="single" w:color="auto" w:sz="12" w:space="0"/>
                  </w:tcBorders>
                  <w:noWrap w:val="0"/>
                  <w:vAlign w:val="center"/>
                </w:tcPr>
                <w:p>
                  <w:pPr>
                    <w:autoSpaceDE w:val="0"/>
                    <w:autoSpaceDN w:val="0"/>
                    <w:adjustRightInd w:val="0"/>
                    <w:snapToGrid w:val="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5" w:type="pct"/>
                  <w:vMerge w:val="restart"/>
                  <w:tcBorders>
                    <w:top w:val="single" w:color="auto" w:sz="12" w:space="0"/>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总体管控要求</w:t>
                  </w:r>
                </w:p>
              </w:tc>
              <w:tc>
                <w:tcPr>
                  <w:tcW w:w="275" w:type="pct"/>
                  <w:tcBorders>
                    <w:top w:val="single" w:color="auto" w:sz="12" w:space="0"/>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空间布局约束</w:t>
                  </w:r>
                </w:p>
              </w:tc>
              <w:tc>
                <w:tcPr>
                  <w:tcW w:w="1988" w:type="pct"/>
                  <w:tcBorders>
                    <w:top w:val="single" w:color="auto" w:sz="12" w:space="0"/>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严格执行国家、自治区产业政策和环境准入要求</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严禁“三高”项目进</w:t>
                  </w:r>
                  <w:r>
                    <w:rPr>
                      <w:rFonts w:hint="eastAsia" w:cs="Times New Roman"/>
                      <w:color w:val="000000" w:themeColor="text1"/>
                      <w:sz w:val="21"/>
                      <w:szCs w:val="21"/>
                      <w:lang w:val="en-US" w:eastAsia="zh-CN"/>
                      <w14:textFill>
                        <w14:solidFill>
                          <w14:schemeClr w14:val="tx1"/>
                        </w14:solidFill>
                      </w14:textFill>
                    </w:rPr>
                    <w:t>入新疆维吾尔自治区，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坚决遏制“两高”项目盲目发展。不得在水源涵养区、饮用水水源保护区内和河流、湖泊、水库周围建设重化工、涉重金属等工业污染项目。推动项目集聚发展</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新建、改建、扩建工业项目原则上应布置于由县级及以上人民政府批准建立、环境保护基础设施完善的产业园区、工业聚集区或规划矿区</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并且符合相关规划和规划环评要求。</w:t>
                  </w:r>
                </w:p>
              </w:tc>
              <w:tc>
                <w:tcPr>
                  <w:tcW w:w="2038" w:type="pct"/>
                  <w:tcBorders>
                    <w:top w:val="single" w:color="auto" w:sz="12" w:space="0"/>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本项目为</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水泥制品制造项目</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不属于“三高”项目</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不属于重化工、涉重金属等工业污染项目</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周围无水源涵养区、饮用水水源保护区。符合空间布局约束要求。</w:t>
                  </w:r>
                </w:p>
              </w:tc>
              <w:tc>
                <w:tcPr>
                  <w:tcW w:w="422" w:type="pct"/>
                  <w:tcBorders>
                    <w:top w:val="single" w:color="auto" w:sz="12" w:space="0"/>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5" w:type="pct"/>
                  <w:vMerge w:val="continue"/>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275" w:type="pct"/>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污染物排放管控</w:t>
                  </w:r>
                </w:p>
              </w:tc>
              <w:tc>
                <w:tcPr>
                  <w:tcW w:w="1988" w:type="pct"/>
                  <w:tcBorders>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深化行业污染源头治理</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深入开展火电行业减排</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全力推进钢铁行业超低排放改造</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有序推进石化行业“泄漏检测与修复”技术改造。强化煤化工、石化、有机化工、表面涂装、包装印刷等重点行业挥发性有机物控制。深入开展燃煤锅炉污染综合整治</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深化工业炉窑综合治理。加强“散乱污”企业综合整治。优化区域交通运输结构</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加快货物运输绿色转型</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做好车油联合管控。以改善流域水环境质量为核心</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强化源头控制</w:t>
                  </w:r>
                  <w:r>
                    <w:rPr>
                      <w:rFonts w:hint="eastAsia" w:cs="Times New Roman"/>
                      <w:color w:val="000000" w:themeColor="text1"/>
                      <w:sz w:val="21"/>
                      <w:szCs w:val="21"/>
                      <w:lang w:val="en-US" w:eastAsia="zh-CN"/>
                      <w14:textFill>
                        <w14:solidFill>
                          <w14:schemeClr w14:val="tx1"/>
                        </w14:solidFill>
                      </w14:textFill>
                    </w:rPr>
                    <w:t>，</w:t>
                  </w:r>
                </w:p>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“一河（湖）一策”精准施治</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减少水污染物排放</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持续改善水环境质量</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强化园区（工业集聚区）水污染防治</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不断提高工业用水重复利用率。加快实施城镇污水处理设施提质增效</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补齐生活污水收集和处理设施短板</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提高再生水回用比例。持续推进农业农村污染防治。提升土壤环境监管能力</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加强污染地块安全利用监管。强化工矿用地管理</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严格建设用地土壤环境风险管控。加强农用地土壤污染源头控制</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科学施用化肥农药</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提高农膜回收率。</w:t>
                  </w:r>
                </w:p>
              </w:tc>
              <w:tc>
                <w:tcPr>
                  <w:tcW w:w="2038" w:type="pct"/>
                  <w:tcBorders>
                    <w:tl2br w:val="nil"/>
                    <w:tr2bl w:val="nil"/>
                  </w:tcBorders>
                  <w:noWrap w:val="0"/>
                  <w:vAlign w:val="center"/>
                </w:tcPr>
                <w:p>
                  <w:pPr>
                    <w:autoSpaceDE w:val="0"/>
                    <w:autoSpaceDN w:val="0"/>
                    <w:adjustRightInd w:val="0"/>
                    <w:snapToGrid w:val="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本项目为</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水泥制品制造项目</w:t>
                  </w:r>
                  <w:r>
                    <w:rPr>
                      <w:rFonts w:hint="eastAsia" w:cs="Times New Roman"/>
                      <w:color w:val="000000" w:themeColor="text1"/>
                      <w:sz w:val="21"/>
                      <w:szCs w:val="21"/>
                      <w:lang w:val="en-US" w:eastAsia="zh-CN"/>
                      <w14:textFill>
                        <w14:solidFill>
                          <w14:schemeClr w14:val="tx1"/>
                        </w14:solidFill>
                      </w14:textFill>
                    </w:rPr>
                    <w:t>，生活污水</w:t>
                  </w:r>
                  <w:r>
                    <w:rPr>
                      <w:rFonts w:hint="default" w:ascii="Times New Roman" w:hAnsi="Times New Roman" w:eastAsia="宋体" w:cs="Times New Roman"/>
                      <w:color w:val="auto"/>
                      <w:sz w:val="21"/>
                      <w:szCs w:val="21"/>
                      <w:lang w:val="en-US" w:eastAsia="zh-CN"/>
                    </w:rPr>
                    <w:t>收集于化粪池池中预处理后拉运至铁门关市盈海城市服务有限公司水务分公司</w:t>
                  </w:r>
                  <w:r>
                    <w:rPr>
                      <w:rFonts w:hint="default" w:ascii="Times New Roman" w:hAnsi="Times New Roman" w:eastAsia="宋体" w:cs="Times New Roman"/>
                      <w:bCs/>
                      <w:color w:val="auto"/>
                      <w:sz w:val="21"/>
                      <w:szCs w:val="21"/>
                      <w:lang w:val="en-US" w:eastAsia="zh-CN"/>
                    </w:rPr>
                    <w:t>处理</w:t>
                  </w:r>
                  <w:r>
                    <w:rPr>
                      <w:rFonts w:hint="eastAsia" w:cs="Times New Roman"/>
                      <w:color w:val="000000" w:themeColor="text1"/>
                      <w:sz w:val="21"/>
                      <w:szCs w:val="21"/>
                      <w:lang w:val="en-US" w:eastAsia="zh-CN"/>
                      <w14:textFill>
                        <w14:solidFill>
                          <w14:schemeClr w14:val="tx1"/>
                        </w14:solidFill>
                      </w14:textFill>
                    </w:rPr>
                    <w:t>。生产无需供热，生活供热采用电采暖。</w:t>
                  </w:r>
                </w:p>
              </w:tc>
              <w:tc>
                <w:tcPr>
                  <w:tcW w:w="422" w:type="pct"/>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75" w:type="pct"/>
                  <w:vMerge w:val="continue"/>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275" w:type="pct"/>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环境风险防控</w:t>
                  </w:r>
                </w:p>
              </w:tc>
              <w:tc>
                <w:tcPr>
                  <w:tcW w:w="1988" w:type="pct"/>
                  <w:tcBorders>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禁止在化工园区外新建、扩建危险化学品生产项目。严格落实危险废物处置相关要求。加强重点流域水环境风险管控</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保障水环境安全。</w:t>
                  </w:r>
                </w:p>
              </w:tc>
              <w:tc>
                <w:tcPr>
                  <w:tcW w:w="2038" w:type="pct"/>
                  <w:tcBorders>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本项目属于</w:t>
                  </w:r>
                  <w:r>
                    <w:rPr>
                      <w:rFonts w:hint="eastAsia" w:cs="Times New Roman"/>
                      <w:color w:val="000000" w:themeColor="text1"/>
                      <w:sz w:val="21"/>
                      <w:szCs w:val="21"/>
                      <w:lang w:val="en-US" w:eastAsia="zh-CN"/>
                      <w14:textFill>
                        <w14:solidFill>
                          <w14:schemeClr w14:val="tx1"/>
                        </w14:solidFill>
                      </w14:textFill>
                    </w:rPr>
                    <w:t>水泥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制品制造项目</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不属于危险化学品生产项目。项目不属于重点流域水环境风险管控区。</w:t>
                  </w:r>
                </w:p>
              </w:tc>
              <w:tc>
                <w:tcPr>
                  <w:tcW w:w="422" w:type="pct"/>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5" w:type="pct"/>
                  <w:vMerge w:val="continue"/>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275" w:type="pct"/>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资源利用效率</w:t>
                  </w:r>
                </w:p>
              </w:tc>
              <w:tc>
                <w:tcPr>
                  <w:tcW w:w="1988" w:type="pct"/>
                  <w:tcBorders>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优化能源结构</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控制煤炭等化石能源使用量</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鼓励使用清洁能源</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协同推进减污降碳。全面实施节水工程</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合理开发利用水资源</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提升水资源利用效率</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保障生态用水</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严防地下水超采。</w:t>
                  </w:r>
                </w:p>
              </w:tc>
              <w:tc>
                <w:tcPr>
                  <w:tcW w:w="2038" w:type="pct"/>
                  <w:tcBorders>
                    <w:tl2br w:val="nil"/>
                    <w:tr2bl w:val="nil"/>
                  </w:tcBorders>
                  <w:noWrap w:val="0"/>
                  <w:vAlign w:val="center"/>
                </w:tcPr>
                <w:p>
                  <w:pPr>
                    <w:autoSpaceDE w:val="0"/>
                    <w:autoSpaceDN w:val="0"/>
                    <w:adjustRightInd w:val="0"/>
                    <w:snapToGrid w:val="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本项目消耗能源主要为电</w:t>
                  </w:r>
                  <w:r>
                    <w:rPr>
                      <w:rFonts w:hint="eastAsia" w:cs="Times New Roman"/>
                      <w:color w:val="000000" w:themeColor="text1"/>
                      <w:sz w:val="21"/>
                      <w:szCs w:val="21"/>
                      <w:lang w:val="en-US" w:eastAsia="zh-CN"/>
                      <w14:textFill>
                        <w14:solidFill>
                          <w14:schemeClr w14:val="tx1"/>
                        </w14:solidFill>
                      </w14:textFill>
                    </w:rPr>
                    <w:t>，生活用水利用市政管网水压供水。生产无需供热，生活供热采用电采暖。</w:t>
                  </w:r>
                </w:p>
              </w:tc>
              <w:tc>
                <w:tcPr>
                  <w:tcW w:w="422" w:type="pct"/>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bl>
          <w:p>
            <w:pPr>
              <w:pStyle w:val="21"/>
              <w:numPr>
                <w:ilvl w:val="0"/>
                <w:numId w:val="0"/>
              </w:numPr>
              <w:spacing w:after="0" w:afterLines="0" w:afterAutospacing="0" w:line="360" w:lineRule="auto"/>
              <w:ind w:left="0" w:leftChars="0" w:firstLine="482" w:firstLineChars="200"/>
              <w:jc w:val="both"/>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与</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关于印发巴音郭楞蒙古自治州“三线一单”生态环境分区管控动态更新成果（2023年）的通知</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符合性分析</w:t>
            </w:r>
          </w:p>
          <w:p>
            <w:pPr>
              <w:spacing w:line="360" w:lineRule="auto"/>
              <w:ind w:firstLine="480" w:firstLineChars="200"/>
              <w:rPr>
                <w:rFonts w:hint="eastAsia" w:ascii="Times New Roman" w:hAnsi="Times New Roman" w:eastAsia="Calibri"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本项目与</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关于印发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巴音郭楞蒙古自治州</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生态环境分区管控</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动态更新成果（2023年）的通知</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符合性分析内容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见表</w:t>
            </w:r>
            <w:r>
              <w:rPr>
                <w:rFonts w:hint="eastAsia" w:ascii="Times New Roman" w:hAnsi="Times New Roman" w:eastAsia="Calibri" w:cs="Times New Roman"/>
                <w:color w:val="000000" w:themeColor="text1"/>
                <w:sz w:val="24"/>
                <w:szCs w:val="24"/>
                <w:highlight w:val="none"/>
                <w:lang w:val="en-US" w:eastAsia="zh-CN"/>
                <w14:textFill>
                  <w14:solidFill>
                    <w14:schemeClr w14:val="tx1"/>
                  </w14:solidFill>
                </w14:textFill>
              </w:rPr>
              <w:t>1-</w:t>
            </w:r>
            <w:r>
              <w:rPr>
                <w:rFonts w:hint="eastAsia" w:eastAsia="Calibri"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Calibri" w:cs="Times New Roman"/>
                <w:color w:val="000000" w:themeColor="text1"/>
                <w:sz w:val="24"/>
                <w:szCs w:val="24"/>
                <w:highlight w:val="none"/>
                <w:lang w:val="en-US" w:eastAsia="zh-CN"/>
                <w14:textFill>
                  <w14:solidFill>
                    <w14:schemeClr w14:val="tx1"/>
                  </w14:solidFill>
                </w14:textFill>
              </w:rPr>
              <w:t>。</w:t>
            </w:r>
          </w:p>
          <w:p>
            <w:pPr>
              <w:pStyle w:val="21"/>
              <w:spacing w:after="0" w:afterLines="0" w:afterAutospacing="0"/>
              <w:ind w:left="0" w:leftChars="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表1-</w:t>
            </w:r>
            <w:r>
              <w:rPr>
                <w:rFonts w:hint="eastAsia" w:cs="Times New Roman"/>
                <w:b/>
                <w:bCs/>
                <w:color w:val="000000" w:themeColor="text1"/>
                <w:kern w:val="2"/>
                <w:sz w:val="21"/>
                <w:szCs w:val="21"/>
                <w:highlight w:val="none"/>
                <w:lang w:val="en-US" w:eastAsia="zh-CN" w:bidi="ar-SA"/>
                <w14:textFill>
                  <w14:solidFill>
                    <w14:schemeClr w14:val="tx1"/>
                  </w14:solidFill>
                </w14:textFill>
              </w:rPr>
              <w:t xml:space="preserve">3  </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与《关于印发巴音郭楞蒙古自治州</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三线一单</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生态环境分区管控动态更新成果（2023年）的通知》符合性分析一览表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142"/>
              <w:gridCol w:w="3443"/>
              <w:gridCol w:w="6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91" w:type="pct"/>
                  <w:gridSpan w:val="2"/>
                  <w:tcBorders>
                    <w:bottom w:val="single" w:color="auto" w:sz="12" w:space="0"/>
                  </w:tcBorders>
                  <w:noWrap w:val="0"/>
                  <w:vAlign w:val="center"/>
                </w:tcPr>
                <w:p>
                  <w:pPr>
                    <w:autoSpaceDE w:val="0"/>
                    <w:autoSpaceDN w:val="0"/>
                    <w:adjustRightInd w:val="0"/>
                    <w:snapToGrid w:val="0"/>
                    <w:spacing w:beforeAutospacing="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文件要求</w:t>
                  </w:r>
                </w:p>
              </w:tc>
              <w:tc>
                <w:tcPr>
                  <w:tcW w:w="2177" w:type="pct"/>
                  <w:tcBorders>
                    <w:bottom w:val="single" w:color="auto" w:sz="12" w:space="0"/>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本项目情况</w:t>
                  </w:r>
                </w:p>
              </w:tc>
              <w:tc>
                <w:tcPr>
                  <w:tcW w:w="431" w:type="pct"/>
                  <w:tcBorders>
                    <w:bottom w:val="single" w:color="auto" w:sz="12" w:space="0"/>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tcBorders>
                    <w:top w:val="single" w:color="auto" w:sz="12" w:space="0"/>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生态保护红线</w:t>
                  </w:r>
                </w:p>
              </w:tc>
              <w:tc>
                <w:tcPr>
                  <w:tcW w:w="1987" w:type="pct"/>
                  <w:tcBorders>
                    <w:top w:val="single" w:color="auto" w:sz="12" w:space="0"/>
                    <w:tl2br w:val="nil"/>
                    <w:tr2bl w:val="nil"/>
                  </w:tcBorders>
                  <w:noWrap w:val="0"/>
                  <w:vAlign w:val="center"/>
                </w:tcPr>
                <w:p>
                  <w:pPr>
                    <w:autoSpaceDE w:val="0"/>
                    <w:autoSpaceDN w:val="0"/>
                    <w:adjustRightInd w:val="0"/>
                    <w:snapToGrid w:val="0"/>
                    <w:jc w:val="both"/>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按照</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生态功能不降低、面积不减少、性质不改变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的基本要求</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对划定的生态保护红线实施严格管控</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保障和维护国家生态安全的底线和生命线。</w:t>
                  </w:r>
                </w:p>
              </w:tc>
              <w:tc>
                <w:tcPr>
                  <w:tcW w:w="2177" w:type="pct"/>
                  <w:tcBorders>
                    <w:top w:val="single" w:color="auto" w:sz="12" w:space="0"/>
                    <w:tl2br w:val="nil"/>
                    <w:tr2bl w:val="nil"/>
                  </w:tcBorders>
                  <w:noWrap w:val="0"/>
                  <w:vAlign w:val="center"/>
                </w:tcPr>
                <w:p>
                  <w:pPr>
                    <w:autoSpaceDE w:val="0"/>
                    <w:autoSpaceDN w:val="0"/>
                    <w:adjustRightInd w:val="0"/>
                    <w:snapToGrid w:val="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本项目位于库尔勒市库尔楚园艺场G3012高速公路北侧</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用地</w:t>
                  </w:r>
                  <w:r>
                    <w:rPr>
                      <w:rFonts w:hint="eastAsia" w:cs="Times New Roman"/>
                      <w:color w:val="000000" w:themeColor="text1"/>
                      <w:sz w:val="21"/>
                      <w:szCs w:val="21"/>
                      <w:lang w:val="en-US" w:eastAsia="zh-CN"/>
                      <w14:textFill>
                        <w14:solidFill>
                          <w14:schemeClr w14:val="tx1"/>
                        </w14:solidFill>
                      </w14:textFill>
                    </w:rPr>
                    <w:t>性质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为</w:t>
                  </w:r>
                  <w:r>
                    <w:rPr>
                      <w:rFonts w:hint="eastAsia" w:cs="Times New Roman"/>
                      <w:color w:val="000000" w:themeColor="text1"/>
                      <w:sz w:val="21"/>
                      <w:szCs w:val="21"/>
                      <w:lang w:val="en-US" w:eastAsia="zh-CN"/>
                      <w14:textFill>
                        <w14:solidFill>
                          <w14:schemeClr w14:val="tx1"/>
                        </w14:solidFill>
                      </w14:textFill>
                    </w:rPr>
                    <w:t>工业用地，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所在区域不在生态保护红线范围内。</w:t>
                  </w:r>
                </w:p>
                <w:p>
                  <w:pPr>
                    <w:autoSpaceDE w:val="0"/>
                    <w:autoSpaceDN w:val="0"/>
                    <w:adjustRightInd w:val="0"/>
                    <w:snapToGrid w:val="0"/>
                    <w:jc w:val="both"/>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本项目评价范围内无自然保护区、风景名胜区、水源地保护区等生态保护目标</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本项目建设符合生态保护红线的要求。</w:t>
                  </w:r>
                </w:p>
              </w:tc>
              <w:tc>
                <w:tcPr>
                  <w:tcW w:w="431" w:type="pct"/>
                  <w:tcBorders>
                    <w:top w:val="single" w:color="auto" w:sz="12" w:space="0"/>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04" w:type="pct"/>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环境质量底线</w:t>
                  </w:r>
                </w:p>
              </w:tc>
              <w:tc>
                <w:tcPr>
                  <w:tcW w:w="1987" w:type="pct"/>
                  <w:tcBorders>
                    <w:tl2br w:val="nil"/>
                    <w:tr2bl w:val="nil"/>
                  </w:tcBorders>
                  <w:noWrap w:val="0"/>
                  <w:vAlign w:val="center"/>
                </w:tcPr>
                <w:p>
                  <w:pPr>
                    <w:autoSpaceDE w:val="0"/>
                    <w:autoSpaceDN w:val="0"/>
                    <w:adjustRightInd w:val="0"/>
                    <w:snapToGrid w:val="0"/>
                    <w:jc w:val="both"/>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全州水环境质量持续改善</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开都河、塔里木河、迪那河、车尔臣河、黄水沟5条河流13个监测断面稳定达到Ⅱ类水（塔里木河氟化物不参与考核</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其他指标均为Ⅱ类）</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孔雀河4个监测断面达到Ⅲ类水</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博斯腾湖17个重点点位中1、7、14监测点均值Ⅲ类</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其余监测点均值Ⅳ类；受污染地表水体得到有效治理</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饮用水安全保障水平持续提升</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地下水超采得到严格控制</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地下水水质保持稳定。全州环境空气质量有所提升</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浓度长期维持在较低水平</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达到环境空气质量一级标准；逐步减少颗粒物排放</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平均浓度分别低于81μg/m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、31.5μg/m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（库尔勒市</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扣除沙尘天气影响）</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空气优良天数比例大于75.2%（库尔勒市）</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重污染天数持续减少</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沙尘影响严重地区做好防风固沙、生态环境保护修复等工作；全州土壤环境质量保持稳定</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受污染耕地安全利用率达到98％以上</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污染地块安全利用率不低于93%</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土壤环境风险得到进一步管控。</w:t>
                  </w:r>
                </w:p>
              </w:tc>
              <w:tc>
                <w:tcPr>
                  <w:tcW w:w="2177" w:type="pct"/>
                  <w:tcBorders>
                    <w:tl2br w:val="nil"/>
                    <w:tr2bl w:val="nil"/>
                  </w:tcBorders>
                  <w:noWrap w:val="0"/>
                  <w:vAlign w:val="center"/>
                </w:tcPr>
                <w:p>
                  <w:pPr>
                    <w:adjustRightInd w:val="0"/>
                    <w:snapToGrid w:val="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环境空气质量：</w:t>
                  </w:r>
                  <w:r>
                    <w:rPr>
                      <w:rFonts w:hint="eastAsia" w:cs="Times New Roman"/>
                      <w:color w:val="000000" w:themeColor="text1"/>
                      <w:sz w:val="21"/>
                      <w:szCs w:val="21"/>
                      <w:highlight w:val="none"/>
                      <w:lang w:val="en-US" w:eastAsia="zh-CN"/>
                      <w14:textFill>
                        <w14:solidFill>
                          <w14:schemeClr w14:val="tx1"/>
                        </w14:solidFill>
                      </w14:textFill>
                    </w:rPr>
                    <w:t>库尔勒监测站2023年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的监测数据SO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、CO、O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等六项基本污染物环境空气质量现状数据</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cs="Times New Roman"/>
                      <w:color w:val="000000" w:themeColor="text1"/>
                      <w:sz w:val="21"/>
                      <w:szCs w:val="21"/>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年常规大气污染物SO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大气环境质量满足《环境空气质量标准》（GB3095—2012）二级标准</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大气环境质量不满足《环境空气质量标准》（GB3095—2012）二级标准</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为不达标区域。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地表水环境质量：202</w:t>
                  </w:r>
                  <w:r>
                    <w:rPr>
                      <w:rFonts w:hint="eastAsia"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年，全州6条主要河流（孔雀河、开都河、车尔臣河、黄水沟、迪那河、塔里木河）的19个监测断面中，达到或优于Ⅲ类比例为100%，6条河流水质均为Ⅱ类。3个湖库（博斯腾湖、西尼尔水库、大西海子水库）12个监测点位达到或优于Ⅲ类比例为75%。2024年，全州8个县级及以上城市集中式饮用水水源水质达到或优于Ⅲ类比例为75%。</w:t>
                  </w:r>
                </w:p>
                <w:p>
                  <w:pPr>
                    <w:autoSpaceDE w:val="0"/>
                    <w:autoSpaceDN w:val="0"/>
                    <w:adjustRightInd w:val="0"/>
                    <w:snapToGrid w:val="0"/>
                    <w:spacing w:line="240" w:lineRule="auto"/>
                    <w:jc w:val="both"/>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项目运营期对产生的废气、废水、噪声、固废等</w:t>
                  </w:r>
                  <w:r>
                    <w:rPr>
                      <w:rFonts w:hint="default" w:ascii="Times New Roman" w:hAnsi="Times New Roman" w:eastAsia="宋体" w:cs="Times New Roman"/>
                      <w:color w:val="000000" w:themeColor="text1"/>
                      <w:sz w:val="21"/>
                      <w:szCs w:val="21"/>
                      <w:highlight w:val="none"/>
                      <w14:textFill>
                        <w14:solidFill>
                          <w14:schemeClr w14:val="tx1"/>
                        </w14:solidFill>
                      </w14:textFill>
                    </w:rPr>
                    <w:t>污染物</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均</w:t>
                  </w:r>
                  <w:r>
                    <w:rPr>
                      <w:rFonts w:hint="default" w:ascii="Times New Roman" w:hAnsi="Times New Roman" w:eastAsia="宋体" w:cs="Times New Roman"/>
                      <w:color w:val="000000" w:themeColor="text1"/>
                      <w:sz w:val="21"/>
                      <w:szCs w:val="21"/>
                      <w:highlight w:val="none"/>
                      <w14:textFill>
                        <w14:solidFill>
                          <w14:schemeClr w14:val="tx1"/>
                        </w14:solidFill>
                      </w14:textFill>
                    </w:rPr>
                    <w:t>采取</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了</w:t>
                  </w:r>
                  <w:r>
                    <w:rPr>
                      <w:rFonts w:hint="default" w:ascii="Times New Roman" w:hAnsi="Times New Roman" w:eastAsia="宋体" w:cs="Times New Roman"/>
                      <w:color w:val="000000" w:themeColor="text1"/>
                      <w:sz w:val="21"/>
                      <w:szCs w:val="21"/>
                      <w:highlight w:val="none"/>
                      <w14:textFill>
                        <w14:solidFill>
                          <w14:schemeClr w14:val="tx1"/>
                        </w14:solidFill>
                      </w14:textFill>
                    </w:rPr>
                    <w:t>一定环保措施</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废气、废水污染物能够达标排放</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固废均得到妥善处置</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并在</w:t>
                  </w:r>
                  <w:r>
                    <w:rPr>
                      <w:rFonts w:hint="eastAsia" w:cs="Times New Roman"/>
                      <w:color w:val="000000" w:themeColor="text1"/>
                      <w:sz w:val="21"/>
                      <w:szCs w:val="21"/>
                      <w:highlight w:val="none"/>
                      <w:lang w:val="en-US" w:eastAsia="zh-CN"/>
                      <w14:textFill>
                        <w14:solidFill>
                          <w14:schemeClr w14:val="tx1"/>
                        </w14:solidFill>
                      </w14:textFill>
                    </w:rPr>
                    <w:t>厂区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采取绿化措施</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运营期产生的</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三废</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在区域环境质量可容纳范围内</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符合环境质量底线要求。</w:t>
                  </w:r>
                </w:p>
              </w:tc>
              <w:tc>
                <w:tcPr>
                  <w:tcW w:w="431" w:type="pct"/>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04" w:type="pct"/>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资源利用上线</w:t>
                  </w:r>
                </w:p>
              </w:tc>
              <w:tc>
                <w:tcPr>
                  <w:tcW w:w="1987" w:type="pct"/>
                  <w:tcBorders>
                    <w:tl2br w:val="nil"/>
                    <w:tr2bl w:val="nil"/>
                  </w:tcBorders>
                  <w:noWrap w:val="0"/>
                  <w:vAlign w:val="center"/>
                </w:tcPr>
                <w:p>
                  <w:pPr>
                    <w:autoSpaceDE w:val="0"/>
                    <w:autoSpaceDN w:val="0"/>
                    <w:adjustRightInd w:val="0"/>
                    <w:snapToGrid w:val="0"/>
                    <w:jc w:val="both"/>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强化节约集约利用</w:t>
                  </w:r>
                  <w:r>
                    <w:rPr>
                      <w:rFonts w:hint="eastAsia"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持续提升资源能源利用效率</w:t>
                  </w:r>
                  <w:r>
                    <w:rPr>
                      <w:rFonts w:hint="eastAsia"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水资源、土地资源、能源消耗等达到国家、自治区下达的总量和强度控制目标。加快低碳发展</w:t>
                  </w:r>
                  <w:r>
                    <w:rPr>
                      <w:rFonts w:hint="eastAsia"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提升碳汇能力</w:t>
                  </w:r>
                  <w:r>
                    <w:rPr>
                      <w:rFonts w:hint="eastAsia"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做好碳达峰和碳中和工作。</w:t>
                  </w:r>
                </w:p>
              </w:tc>
              <w:tc>
                <w:tcPr>
                  <w:tcW w:w="2177" w:type="pct"/>
                  <w:tcBorders>
                    <w:tl2br w:val="nil"/>
                    <w:tr2bl w:val="nil"/>
                  </w:tcBorders>
                  <w:noWrap w:val="0"/>
                  <w:vAlign w:val="center"/>
                </w:tcPr>
                <w:p>
                  <w:pPr>
                    <w:autoSpaceDE w:val="0"/>
                    <w:autoSpaceDN w:val="0"/>
                    <w:adjustRightInd w:val="0"/>
                    <w:snapToGrid w:val="0"/>
                    <w:jc w:val="both"/>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本项目用水由</w:t>
                  </w:r>
                  <w:r>
                    <w:rPr>
                      <w:rFonts w:hint="eastAsia" w:cs="Times New Roman"/>
                      <w:color w:val="000000" w:themeColor="text1"/>
                      <w:sz w:val="21"/>
                      <w:szCs w:val="21"/>
                      <w:lang w:val="en-US" w:eastAsia="zh-CN"/>
                      <w14:textFill>
                        <w14:solidFill>
                          <w14:schemeClr w14:val="tx1"/>
                        </w14:solidFill>
                      </w14:textFill>
                    </w:rPr>
                    <w:t>市政</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供水管网提供。</w:t>
                  </w:r>
                  <w:r>
                    <w:rPr>
                      <w:rFonts w:hint="eastAsia" w:cs="Times New Roman"/>
                      <w:color w:val="000000" w:themeColor="text1"/>
                      <w:sz w:val="21"/>
                      <w:szCs w:val="21"/>
                      <w:lang w:val="en-US" w:eastAsia="zh-CN"/>
                      <w14:textFill>
                        <w14:solidFill>
                          <w14:schemeClr w14:val="tx1"/>
                        </w14:solidFill>
                      </w14:textFill>
                    </w:rPr>
                    <w:t>生活污水</w:t>
                  </w:r>
                  <w:r>
                    <w:rPr>
                      <w:rFonts w:hint="default" w:ascii="Times New Roman" w:hAnsi="Times New Roman" w:eastAsia="宋体" w:cs="Times New Roman"/>
                      <w:color w:val="auto"/>
                      <w:sz w:val="21"/>
                      <w:szCs w:val="21"/>
                      <w:lang w:val="en-US" w:eastAsia="zh-CN"/>
                    </w:rPr>
                    <w:t>收集于化粪池池中预处理后拉运至铁门关市盈海城市服务有限公司水务分公司</w:t>
                  </w:r>
                  <w:r>
                    <w:rPr>
                      <w:rFonts w:hint="default" w:ascii="Times New Roman" w:hAnsi="Times New Roman" w:eastAsia="宋体" w:cs="Times New Roman"/>
                      <w:bCs/>
                      <w:color w:val="auto"/>
                      <w:sz w:val="21"/>
                      <w:szCs w:val="21"/>
                      <w:lang w:val="en-US" w:eastAsia="zh-CN"/>
                    </w:rPr>
                    <w:t>处理</w:t>
                  </w:r>
                  <w:r>
                    <w:rPr>
                      <w:rFonts w:hint="eastAsia" w:cs="Times New Roman"/>
                      <w:b w:val="0"/>
                      <w:bCs w:val="0"/>
                      <w:color w:val="000000" w:themeColor="text1"/>
                      <w:spacing w:val="5"/>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项目用地</w:t>
                  </w:r>
                  <w:r>
                    <w:rPr>
                      <w:rFonts w:hint="eastAsia" w:cs="Times New Roman"/>
                      <w:color w:val="000000" w:themeColor="text1"/>
                      <w:sz w:val="21"/>
                      <w:szCs w:val="21"/>
                      <w:lang w:val="en-US" w:eastAsia="zh-CN"/>
                      <w14:textFill>
                        <w14:solidFill>
                          <w14:schemeClr w14:val="tx1"/>
                        </w14:solidFill>
                      </w14:textFill>
                    </w:rPr>
                    <w:t>性质为工业用地，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并在节约用地的基础上合理规划布设</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提高土地利用效率</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符合资源利用上线要求。</w:t>
                  </w:r>
                </w:p>
              </w:tc>
              <w:tc>
                <w:tcPr>
                  <w:tcW w:w="431" w:type="pct"/>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符合</w:t>
                  </w:r>
                </w:p>
              </w:tc>
            </w:tr>
          </w:tbl>
          <w:p>
            <w:pPr>
              <w:pStyle w:val="5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val="0"/>
                <w:color w:val="000000"/>
                <w:sz w:val="24"/>
                <w:szCs w:val="24"/>
                <w:lang w:eastAsia="zh-CN"/>
              </w:rPr>
            </w:pPr>
            <w:r>
              <w:rPr>
                <w:rFonts w:hint="default" w:ascii="Times New Roman" w:hAnsi="Times New Roman" w:eastAsia="宋体" w:cs="Times New Roman"/>
                <w:b/>
                <w:bCs w:val="0"/>
                <w:color w:val="000000"/>
                <w:sz w:val="24"/>
                <w:szCs w:val="24"/>
              </w:rPr>
              <w:t>与</w:t>
            </w:r>
            <w:r>
              <w:rPr>
                <w:rFonts w:hint="default" w:ascii="Times New Roman" w:hAnsi="Times New Roman" w:eastAsia="宋体" w:cs="Times New Roman"/>
                <w:b/>
                <w:bCs w:val="0"/>
                <w:color w:val="000000"/>
                <w:sz w:val="24"/>
                <w:szCs w:val="24"/>
                <w:lang w:eastAsia="zh-CN"/>
              </w:rPr>
              <w:t>生态环境准入清单</w:t>
            </w:r>
            <w:r>
              <w:rPr>
                <w:rFonts w:hint="default" w:ascii="Times New Roman" w:hAnsi="Times New Roman" w:eastAsia="宋体" w:cs="Times New Roman"/>
                <w:b/>
                <w:bCs w:val="0"/>
                <w:color w:val="000000"/>
                <w:sz w:val="24"/>
                <w:szCs w:val="24"/>
              </w:rPr>
              <w:t>的相关分析</w:t>
            </w:r>
            <w:r>
              <w:rPr>
                <w:rFonts w:hint="eastAsia" w:ascii="Times New Roman" w:hAnsi="Times New Roman" w:eastAsia="宋体" w:cs="Times New Roman"/>
                <w:b/>
                <w:bCs w:val="0"/>
                <w:color w:val="000000"/>
                <w:sz w:val="24"/>
                <w:szCs w:val="24"/>
                <w:lang w:eastAsia="zh-CN"/>
              </w:rPr>
              <w:t>：</w:t>
            </w:r>
          </w:p>
          <w:p>
            <w:pPr>
              <w:bidi w:val="0"/>
              <w:spacing w:line="360" w:lineRule="auto"/>
              <w:ind w:left="0" w:leftChars="0" w:firstLine="420" w:firstLineChars="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根据</w:t>
            </w:r>
            <w:r>
              <w:rPr>
                <w:rFonts w:hint="default" w:ascii="Times New Roman" w:hAnsi="Times New Roman" w:eastAsia="宋体" w:cs="Times New Roman"/>
                <w:color w:val="000000"/>
                <w:sz w:val="24"/>
                <w:szCs w:val="24"/>
              </w:rPr>
              <w:t>关于印发《巴音郭楞蒙古自治州</w:t>
            </w:r>
            <w:r>
              <w:rPr>
                <w:rFonts w:hint="eastAsia" w:ascii="宋体" w:hAnsi="宋体" w:eastAsia="宋体" w:cs="Times New Roman"/>
                <w:color w:val="000000"/>
                <w:sz w:val="24"/>
                <w:szCs w:val="24"/>
                <w:lang w:eastAsia="zh-CN"/>
              </w:rPr>
              <w:t>“</w:t>
            </w:r>
            <w:r>
              <w:rPr>
                <w:rFonts w:hint="default" w:ascii="Times New Roman" w:hAnsi="Times New Roman" w:eastAsia="宋体" w:cs="Times New Roman"/>
                <w:color w:val="000000"/>
                <w:sz w:val="24"/>
                <w:szCs w:val="24"/>
              </w:rPr>
              <w:t>三线一单</w:t>
            </w:r>
            <w:r>
              <w:rPr>
                <w:rFonts w:hint="eastAsia" w:ascii="宋体" w:hAnsi="宋体" w:eastAsia="宋体" w:cs="Times New Roman"/>
                <w:color w:val="000000"/>
                <w:sz w:val="24"/>
                <w:szCs w:val="24"/>
                <w:lang w:eastAsia="zh-CN"/>
              </w:rPr>
              <w:t>”</w:t>
            </w:r>
            <w:r>
              <w:rPr>
                <w:rFonts w:hint="default" w:ascii="Times New Roman" w:hAnsi="Times New Roman" w:eastAsia="宋体" w:cs="Times New Roman"/>
                <w:color w:val="000000"/>
                <w:sz w:val="24"/>
                <w:szCs w:val="24"/>
              </w:rPr>
              <w:t>生态环境分区管控方案》的通知（巴政办发〔2021〕32号）中《方案》的相关规定，</w:t>
            </w:r>
            <w:r>
              <w:rPr>
                <w:rFonts w:hint="default" w:ascii="Times New Roman" w:hAnsi="Times New Roman" w:eastAsia="宋体" w:cs="Times New Roman"/>
                <w:color w:val="000000"/>
                <w:sz w:val="24"/>
                <w:szCs w:val="24"/>
                <w:lang w:val="en-US" w:eastAsia="zh-CN"/>
              </w:rPr>
              <w:t>巴音郭楞蒙古自治州共划定环境管控单元125个，分为优先保护单元、重点管控单元和一般管控单元等三个管控类别。本项目位于库尔勒市</w:t>
            </w:r>
            <w:r>
              <w:rPr>
                <w:rFonts w:hint="eastAsia" w:ascii="Times New Roman" w:hAnsi="Times New Roman" w:eastAsia="宋体" w:cs="Times New Roman"/>
                <w:color w:val="000000"/>
                <w:sz w:val="24"/>
                <w:szCs w:val="24"/>
                <w:lang w:val="en-US" w:eastAsia="zh-CN"/>
              </w:rPr>
              <w:t>西北</w:t>
            </w:r>
            <w:r>
              <w:rPr>
                <w:rFonts w:hint="default" w:ascii="Times New Roman" w:hAnsi="Times New Roman" w:eastAsia="宋体" w:cs="Times New Roman"/>
                <w:color w:val="000000"/>
                <w:sz w:val="24"/>
                <w:szCs w:val="24"/>
                <w:lang w:val="en-US" w:eastAsia="zh-CN"/>
              </w:rPr>
              <w:t>方向，距库尔勒市区直线距离</w:t>
            </w:r>
            <w:r>
              <w:rPr>
                <w:rFonts w:hint="eastAsia" w:ascii="Times New Roman" w:hAnsi="Times New Roman" w:eastAsia="宋体" w:cs="Times New Roman"/>
                <w:color w:val="000000"/>
                <w:sz w:val="24"/>
                <w:szCs w:val="24"/>
                <w:lang w:val="en-US" w:eastAsia="zh-CN"/>
              </w:rPr>
              <w:t>64</w:t>
            </w:r>
            <w:r>
              <w:rPr>
                <w:rFonts w:hint="default" w:ascii="Times New Roman" w:hAnsi="Times New Roman" w:eastAsia="宋体" w:cs="Times New Roman"/>
                <w:color w:val="000000"/>
                <w:sz w:val="24"/>
                <w:szCs w:val="24"/>
                <w:lang w:val="en-US" w:eastAsia="zh-CN"/>
              </w:rPr>
              <w:t>km，距离库尔勒市上库产业园区管委会</w:t>
            </w:r>
            <w:r>
              <w:rPr>
                <w:rFonts w:hint="eastAsia" w:cs="Times New Roman"/>
                <w:color w:val="000000"/>
                <w:sz w:val="24"/>
                <w:szCs w:val="24"/>
                <w:lang w:val="en-US" w:eastAsia="zh-CN"/>
              </w:rPr>
              <w:t>38</w:t>
            </w:r>
            <w:r>
              <w:rPr>
                <w:rFonts w:hint="default" w:ascii="Times New Roman" w:hAnsi="Times New Roman" w:eastAsia="宋体" w:cs="Times New Roman"/>
                <w:color w:val="000000"/>
                <w:sz w:val="24"/>
                <w:szCs w:val="24"/>
                <w:lang w:val="en-US" w:eastAsia="zh-CN"/>
              </w:rPr>
              <w:t>km，项目所在区域为</w:t>
            </w:r>
            <w:r>
              <w:rPr>
                <w:rFonts w:hint="default" w:ascii="Times New Roman" w:hAnsi="Times New Roman" w:eastAsia="宋体" w:cs="Times New Roman"/>
                <w:i w:val="0"/>
                <w:iCs w:val="0"/>
                <w:color w:val="000000"/>
                <w:sz w:val="24"/>
                <w:szCs w:val="24"/>
                <w:lang w:val="en-US" w:eastAsia="zh-CN"/>
              </w:rPr>
              <w:t>库尔勒市上库高新技术产业开发区石油石化产业园</w:t>
            </w:r>
            <w:r>
              <w:rPr>
                <w:rFonts w:hint="default" w:ascii="Times New Roman" w:hAnsi="Times New Roman" w:eastAsia="宋体" w:cs="Times New Roman"/>
                <w:color w:val="000000"/>
                <w:sz w:val="24"/>
                <w:szCs w:val="24"/>
                <w:lang w:val="en-US" w:eastAsia="zh-CN"/>
              </w:rPr>
              <w:t>重点管控单元，环境管控单元编码</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ZH65280120013，</w:t>
            </w:r>
            <w:r>
              <w:rPr>
                <w:rFonts w:hint="default" w:ascii="Times New Roman" w:hAnsi="Times New Roman" w:eastAsia="宋体" w:cs="Times New Roman"/>
                <w:color w:val="000000"/>
                <w:sz w:val="24"/>
                <w:szCs w:val="24"/>
              </w:rPr>
              <w:t>不涉及优先保护单元（饮用水源保护区、环境空气一类功能区等）</w:t>
            </w:r>
            <w:r>
              <w:rPr>
                <w:rFonts w:hint="default" w:ascii="Times New Roman" w:hAnsi="Times New Roman" w:eastAsia="宋体" w:cs="Times New Roman"/>
                <w:color w:val="000000"/>
                <w:sz w:val="24"/>
                <w:szCs w:val="24"/>
                <w:lang w:val="en-US" w:eastAsia="zh-CN"/>
              </w:rPr>
              <w:t>。</w:t>
            </w:r>
          </w:p>
          <w:p>
            <w:pPr>
              <w:spacing w:afterAutospacing="0" w:line="360" w:lineRule="auto"/>
              <w:ind w:left="0" w:leftChars="0" w:firstLine="420" w:firstLineChars="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本项目与巴音郭楞蒙古自治州</w:t>
            </w:r>
            <w:r>
              <w:rPr>
                <w:rFonts w:hint="eastAsia" w:ascii="宋体" w:hAnsi="宋体"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三线一单</w:t>
            </w:r>
            <w:r>
              <w:rPr>
                <w:rFonts w:hint="eastAsia" w:ascii="宋体" w:hAnsi="宋体"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生态环境准入清单中的分区管控要求的符合性分析见下表1-</w:t>
            </w:r>
            <w:r>
              <w:rPr>
                <w:rFonts w:hint="eastAsia" w:cs="Times New Roman"/>
                <w:color w:val="000000"/>
                <w:sz w:val="24"/>
                <w:szCs w:val="24"/>
                <w:lang w:val="en-US" w:eastAsia="zh-CN"/>
              </w:rPr>
              <w:t>2</w:t>
            </w:r>
            <w:r>
              <w:rPr>
                <w:rFonts w:hint="default" w:ascii="Times New Roman" w:hAnsi="Times New Roman" w:eastAsia="宋体" w:cs="Times New Roman"/>
                <w:color w:val="000000"/>
                <w:sz w:val="24"/>
                <w:szCs w:val="24"/>
                <w:lang w:val="en-US" w:eastAsia="zh-CN"/>
              </w:rPr>
              <w:t>。</w:t>
            </w:r>
          </w:p>
          <w:p>
            <w:pPr>
              <w:pStyle w:val="54"/>
              <w:bidi w:val="0"/>
              <w:spacing w:before="0" w:beforeAutospacing="0" w:after="0" w:afterLines="0" w:afterAutospacing="0" w:line="240" w:lineRule="auto"/>
              <w:rPr>
                <w:rFonts w:hint="eastAsia"/>
                <w:color w:val="000000"/>
                <w:lang w:val="en-US" w:eastAsia="zh-CN"/>
              </w:rPr>
            </w:pPr>
            <w:r>
              <w:rPr>
                <w:rFonts w:hint="eastAsia"/>
                <w:color w:val="000000"/>
                <w:lang w:val="en-US" w:eastAsia="zh-CN"/>
              </w:rPr>
              <w:t>表</w:t>
            </w:r>
            <w:r>
              <w:rPr>
                <w:rFonts w:hint="default"/>
                <w:color w:val="000000"/>
                <w:lang w:val="en-US" w:eastAsia="zh-CN"/>
              </w:rPr>
              <w:t>1</w:t>
            </w:r>
            <w:r>
              <w:rPr>
                <w:rFonts w:hint="eastAsia"/>
                <w:color w:val="000000"/>
                <w:lang w:val="en-US" w:eastAsia="zh-CN"/>
              </w:rPr>
              <w:t>-2</w:t>
            </w:r>
            <w:r>
              <w:rPr>
                <w:rFonts w:hint="default"/>
                <w:color w:val="000000"/>
                <w:lang w:val="en-US" w:eastAsia="zh-CN"/>
              </w:rPr>
              <w:t xml:space="preserve"> </w:t>
            </w:r>
            <w:r>
              <w:rPr>
                <w:rFonts w:hint="eastAsia"/>
                <w:color w:val="000000"/>
                <w:lang w:val="en-US" w:eastAsia="zh-CN"/>
              </w:rPr>
              <w:t xml:space="preserve"> 《巴音郭楞蒙古自治州生态环境准入清单》符合性分析</w:t>
            </w:r>
          </w:p>
          <w:tbl>
            <w:tblPr>
              <w:tblStyle w:val="23"/>
              <w:tblW w:w="796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825"/>
              <w:gridCol w:w="1995"/>
              <w:gridCol w:w="10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2" w:type="dxa"/>
                  <w:tcBorders>
                    <w:bottom w:val="single" w:color="auto" w:sz="12" w:space="0"/>
                  </w:tcBorders>
                  <w:noWrap w:val="0"/>
                  <w:vAlign w:val="center"/>
                </w:tcPr>
                <w:p>
                  <w:pPr>
                    <w:pStyle w:val="50"/>
                    <w:bidi w:val="0"/>
                    <w:spacing w:beforeAutospacing="0"/>
                    <w:ind w:firstLine="0" w:firstLineChars="0"/>
                    <w:rPr>
                      <w:rFonts w:hint="default" w:ascii="Times New Roman" w:hAnsi="Times New Roman" w:eastAsia="宋体" w:cs="Times New Roman"/>
                      <w:b/>
                      <w:bCs/>
                      <w:color w:val="000000"/>
                      <w:sz w:val="24"/>
                      <w:szCs w:val="24"/>
                      <w:vertAlign w:val="baseline"/>
                      <w:lang w:val="en-US" w:eastAsia="zh-CN"/>
                    </w:rPr>
                  </w:pPr>
                  <w:r>
                    <w:rPr>
                      <w:rFonts w:hint="eastAsia"/>
                      <w:b/>
                      <w:bCs/>
                      <w:color w:val="000000"/>
                      <w:lang w:val="en-US" w:eastAsia="zh-CN"/>
                    </w:rPr>
                    <w:t>管控类别</w:t>
                  </w:r>
                </w:p>
              </w:tc>
              <w:tc>
                <w:tcPr>
                  <w:tcW w:w="3825" w:type="dxa"/>
                  <w:tcBorders>
                    <w:bottom w:val="single" w:color="auto" w:sz="12" w:space="0"/>
                  </w:tcBorders>
                  <w:noWrap w:val="0"/>
                  <w:vAlign w:val="center"/>
                </w:tcPr>
                <w:p>
                  <w:pPr>
                    <w:pStyle w:val="50"/>
                    <w:bidi w:val="0"/>
                    <w:ind w:firstLine="0" w:firstLineChars="0"/>
                    <w:rPr>
                      <w:rFonts w:hint="default" w:ascii="Times New Roman" w:hAnsi="Times New Roman" w:eastAsia="宋体" w:cs="Times New Roman"/>
                      <w:b/>
                      <w:bCs/>
                      <w:color w:val="000000"/>
                      <w:sz w:val="24"/>
                      <w:szCs w:val="24"/>
                      <w:vertAlign w:val="baseline"/>
                      <w:lang w:val="en-US" w:eastAsia="zh-CN"/>
                    </w:rPr>
                  </w:pPr>
                  <w:r>
                    <w:rPr>
                      <w:rFonts w:hint="eastAsia"/>
                      <w:b/>
                      <w:bCs/>
                      <w:color w:val="000000"/>
                      <w:lang w:val="en-US" w:eastAsia="zh-CN"/>
                    </w:rPr>
                    <w:t>管控</w:t>
                  </w:r>
                  <w:r>
                    <w:rPr>
                      <w:rFonts w:hint="eastAsia"/>
                      <w:b/>
                      <w:bCs/>
                      <w:color w:val="000000"/>
                    </w:rPr>
                    <w:t>要求</w:t>
                  </w:r>
                </w:p>
              </w:tc>
              <w:tc>
                <w:tcPr>
                  <w:tcW w:w="1995" w:type="dxa"/>
                  <w:tcBorders>
                    <w:bottom w:val="single" w:color="auto" w:sz="12" w:space="0"/>
                  </w:tcBorders>
                  <w:noWrap w:val="0"/>
                  <w:vAlign w:val="center"/>
                </w:tcPr>
                <w:p>
                  <w:pPr>
                    <w:pStyle w:val="50"/>
                    <w:bidi w:val="0"/>
                    <w:ind w:firstLine="0" w:firstLineChars="0"/>
                    <w:rPr>
                      <w:rFonts w:hint="default" w:ascii="Times New Roman" w:hAnsi="Times New Roman" w:eastAsia="宋体" w:cs="Times New Roman"/>
                      <w:b/>
                      <w:bCs/>
                      <w:color w:val="000000"/>
                      <w:sz w:val="24"/>
                      <w:szCs w:val="24"/>
                      <w:vertAlign w:val="baseline"/>
                      <w:lang w:val="en-US" w:eastAsia="zh-CN"/>
                    </w:rPr>
                  </w:pPr>
                  <w:r>
                    <w:rPr>
                      <w:rFonts w:hint="eastAsia"/>
                      <w:b/>
                      <w:bCs/>
                      <w:color w:val="000000"/>
                      <w:lang w:val="en-US" w:eastAsia="zh-CN"/>
                    </w:rPr>
                    <w:t>本项目</w:t>
                  </w:r>
                  <w:r>
                    <w:rPr>
                      <w:rFonts w:hint="eastAsia"/>
                      <w:b/>
                      <w:bCs/>
                      <w:color w:val="000000"/>
                    </w:rPr>
                    <w:t>具体情况</w:t>
                  </w:r>
                </w:p>
              </w:tc>
              <w:tc>
                <w:tcPr>
                  <w:tcW w:w="1008" w:type="dxa"/>
                  <w:tcBorders>
                    <w:bottom w:val="single" w:color="auto" w:sz="12" w:space="0"/>
                  </w:tcBorders>
                  <w:noWrap w:val="0"/>
                  <w:vAlign w:val="center"/>
                </w:tcPr>
                <w:p>
                  <w:pPr>
                    <w:pStyle w:val="50"/>
                    <w:bidi w:val="0"/>
                    <w:ind w:firstLine="0" w:firstLineChars="0"/>
                    <w:rPr>
                      <w:rFonts w:hint="default" w:ascii="Times New Roman" w:hAnsi="Times New Roman" w:eastAsia="宋体" w:cs="Times New Roman"/>
                      <w:b/>
                      <w:bCs/>
                      <w:color w:val="000000"/>
                      <w:sz w:val="24"/>
                      <w:szCs w:val="24"/>
                      <w:vertAlign w:val="baseline"/>
                      <w:lang w:val="en-US" w:eastAsia="zh-CN"/>
                    </w:rPr>
                  </w:pPr>
                  <w:r>
                    <w:rPr>
                      <w:rFonts w:hint="eastAsia"/>
                      <w:b/>
                      <w:bCs/>
                      <w:color w:val="000000"/>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2" w:type="dxa"/>
                  <w:tcBorders>
                    <w:top w:val="single" w:color="auto" w:sz="12" w:space="0"/>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空间约束布局</w:t>
                  </w:r>
                </w:p>
              </w:tc>
              <w:tc>
                <w:tcPr>
                  <w:tcW w:w="3825" w:type="dxa"/>
                  <w:tcBorders>
                    <w:top w:val="single" w:color="auto" w:sz="12" w:space="0"/>
                    <w:tl2br w:val="nil"/>
                    <w:tr2bl w:val="nil"/>
                  </w:tcBorders>
                  <w:noWrap w:val="0"/>
                  <w:vAlign w:val="center"/>
                </w:tcPr>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1.执行自治区七大片区天山南坡管控要求和巴州总体管控要求中关于水、大气环境重点管控区的空间布局约束准入要求。</w:t>
                  </w:r>
                </w:p>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2.加大落后产能淘汰力度。对不符合国家产业政策、污染严重且经治理仍无法达标的工业企业实施关停并转；积极推动节能环保、信息技术、高端装备制造、新能源、新材料和生物科技等战略性新兴产业在工业园区内发展。</w:t>
                  </w:r>
                </w:p>
              </w:tc>
              <w:tc>
                <w:tcPr>
                  <w:tcW w:w="1995" w:type="dxa"/>
                  <w:tcBorders>
                    <w:top w:val="single" w:color="auto" w:sz="12" w:space="0"/>
                    <w:tl2br w:val="nil"/>
                    <w:tr2bl w:val="nil"/>
                  </w:tcBorders>
                  <w:noWrap w:val="0"/>
                  <w:vAlign w:val="center"/>
                </w:tcPr>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本项目各污染物</w:t>
                  </w:r>
                  <w:r>
                    <w:rPr>
                      <w:rFonts w:hint="eastAsia" w:ascii="Times New Roman" w:hAnsi="Times New Roman" w:cs="Times New Roman"/>
                      <w:color w:val="000000"/>
                      <w:sz w:val="21"/>
                      <w:szCs w:val="21"/>
                      <w:lang w:val="en-US" w:eastAsia="zh-CN"/>
                    </w:rPr>
                    <w:t>均可做到</w:t>
                  </w:r>
                  <w:r>
                    <w:rPr>
                      <w:rFonts w:hint="default" w:ascii="Times New Roman" w:hAnsi="Times New Roman" w:eastAsia="宋体" w:cs="Times New Roman"/>
                      <w:color w:val="000000"/>
                      <w:sz w:val="21"/>
                      <w:szCs w:val="21"/>
                    </w:rPr>
                    <w:t>达标排放；无淘汰落后工艺和设备。</w:t>
                  </w:r>
                </w:p>
              </w:tc>
              <w:tc>
                <w:tcPr>
                  <w:tcW w:w="1008" w:type="dxa"/>
                  <w:tcBorders>
                    <w:top w:val="single" w:color="auto" w:sz="12" w:space="0"/>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符</w:t>
                  </w:r>
                  <w:r>
                    <w:rPr>
                      <w:rFonts w:hint="eastAsia"/>
                      <w:color w:val="000000"/>
                      <w:lang w:val="en-US" w:eastAsia="zh-CN"/>
                    </w:rPr>
                    <w:t>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2" w:type="dxa"/>
                  <w:tcBorders>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污染物排放管控</w:t>
                  </w:r>
                </w:p>
              </w:tc>
              <w:tc>
                <w:tcPr>
                  <w:tcW w:w="3825" w:type="dxa"/>
                  <w:tcBorders>
                    <w:tl2br w:val="nil"/>
                    <w:tr2bl w:val="nil"/>
                  </w:tcBorders>
                  <w:noWrap w:val="0"/>
                  <w:vAlign w:val="center"/>
                </w:tcPr>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1.执行自治区七大片区天山南坡管控要求和巴州总体管控要求中关于水、大气环境重点管控区的污染物排放管控要求。</w:t>
                  </w:r>
                </w:p>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2.上库综合产业园区新建项目一律执行大气污染控制特别排放限值。现有项目在规定时限内完成提标改造，达到大气污染物特别排放限值要求。</w:t>
                  </w:r>
                </w:p>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3.开发区地下水质量满足《地下水质量标准》</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GB/T14848-2017</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中的Ⅲ类标准。</w:t>
                  </w:r>
                </w:p>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4.开发区内土壤环境质量满足《土壤环境质量建设用地污染风险管控标准》</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GB36600-2018</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标准中质量底线要求。</w:t>
                  </w:r>
                </w:p>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5.开发区内企业污水自行处理达到行业排放标准或《污水综合排放标准》中的三级标准后方可进入污水处理厂，并在企业排水口安装在线监测设备，以保障污水处理厂进水满足要求。</w:t>
                  </w:r>
                </w:p>
              </w:tc>
              <w:tc>
                <w:tcPr>
                  <w:tcW w:w="1995" w:type="dxa"/>
                  <w:tcBorders>
                    <w:tl2br w:val="nil"/>
                    <w:tr2bl w:val="nil"/>
                  </w:tcBorders>
                  <w:noWrap w:val="0"/>
                  <w:vAlign w:val="center"/>
                </w:tcPr>
                <w:p>
                  <w:pPr>
                    <w:pStyle w:val="55"/>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本项目废气执行大气污染物特别排放限值；项目区及评价范围内土壤环境质量满足《土壤环境质量建设用地污染风险管控标准》</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GB36600-2018</w:t>
                  </w:r>
                  <w:r>
                    <w:rPr>
                      <w:rFonts w:hint="eastAsia" w:cs="Times New Roman"/>
                      <w:color w:val="000000"/>
                      <w:sz w:val="21"/>
                      <w:szCs w:val="21"/>
                      <w:lang w:eastAsia="zh-CN"/>
                    </w:rPr>
                    <w:t>）</w:t>
                  </w:r>
                </w:p>
                <w:p>
                  <w:pPr>
                    <w:pStyle w:val="5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标准中质量底线要求。项目</w:t>
                  </w:r>
                  <w:r>
                    <w:rPr>
                      <w:rFonts w:hint="eastAsia" w:ascii="Times New Roman" w:hAnsi="Times New Roman" w:eastAsia="宋体" w:cs="Times New Roman"/>
                      <w:color w:val="000000"/>
                      <w:sz w:val="21"/>
                      <w:szCs w:val="21"/>
                      <w:lang w:val="en-US" w:eastAsia="zh-CN"/>
                    </w:rPr>
                    <w:t>生活污水经化粪池处置后，定期拉运至铁门关市盈海城市服务有限公司水务分公司处理。生产废水经场内</w:t>
                  </w:r>
                  <w:r>
                    <w:rPr>
                      <w:rFonts w:hint="eastAsia" w:cs="Times New Roman"/>
                      <w:color w:val="auto"/>
                      <w:sz w:val="21"/>
                      <w:szCs w:val="21"/>
                      <w:lang w:val="en-US" w:eastAsia="zh-CN"/>
                    </w:rPr>
                    <w:t>三级</w:t>
                  </w:r>
                  <w:r>
                    <w:rPr>
                      <w:rFonts w:hint="eastAsia" w:ascii="Times New Roman" w:hAnsi="Times New Roman" w:eastAsia="宋体" w:cs="Times New Roman"/>
                      <w:color w:val="000000"/>
                      <w:sz w:val="21"/>
                      <w:szCs w:val="21"/>
                      <w:lang w:val="en-US" w:eastAsia="zh-CN"/>
                    </w:rPr>
                    <w:t>沉淀池处理后回用于生产，不外排</w:t>
                  </w:r>
                  <w:r>
                    <w:rPr>
                      <w:rFonts w:hint="default" w:ascii="Times New Roman" w:hAnsi="Times New Roman" w:eastAsia="宋体" w:cs="Times New Roman"/>
                      <w:color w:val="000000"/>
                      <w:sz w:val="21"/>
                      <w:szCs w:val="21"/>
                    </w:rPr>
                    <w:t>。</w:t>
                  </w:r>
                </w:p>
              </w:tc>
              <w:tc>
                <w:tcPr>
                  <w:tcW w:w="1008" w:type="dxa"/>
                  <w:tcBorders>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32" w:type="dxa"/>
                  <w:tcBorders>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环境风险防控</w:t>
                  </w:r>
                </w:p>
              </w:tc>
              <w:tc>
                <w:tcPr>
                  <w:tcW w:w="3825" w:type="dxa"/>
                  <w:tcBorders>
                    <w:tl2br w:val="nil"/>
                    <w:tr2bl w:val="nil"/>
                  </w:tcBorders>
                  <w:noWrap w:val="0"/>
                  <w:vAlign w:val="center"/>
                </w:tcPr>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1.执行自治区七大片区天山南坡管控要求和巴州总体管控要求中关于水、大气环境重点管控区的环境风险防控要求。</w:t>
                  </w:r>
                </w:p>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2.根据不同企业的生产特点，在规划居民住宅时要考虑卫生防护距离，执行化工企业的卫生防护距离管理要求。棉纺、印染项目卫生防护距离执行《纺织业卫生防护距离第1部分</w:t>
                  </w:r>
                  <w:r>
                    <w:rPr>
                      <w:rFonts w:hint="eastAsia" w:eastAsia="宋体" w:cs="Times New Roman"/>
                      <w:color w:val="000000"/>
                      <w:sz w:val="21"/>
                      <w:szCs w:val="21"/>
                      <w:lang w:eastAsia="zh-CN"/>
                    </w:rPr>
                    <w:t>：</w:t>
                  </w:r>
                  <w:r>
                    <w:rPr>
                      <w:rFonts w:hint="default" w:ascii="Times New Roman" w:hAnsi="Times New Roman" w:eastAsia="宋体" w:cs="Times New Roman"/>
                      <w:color w:val="000000"/>
                      <w:sz w:val="21"/>
                      <w:szCs w:val="21"/>
                    </w:rPr>
                    <w:t>棉、化纤纺织及印染精加工业》。项目卫生防护距离内不得规划、建设居民区、学校、医院等环境敏感目标，对于已存在的环境敏感目标要采取合理措施加以保护。</w:t>
                  </w:r>
                </w:p>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3.建立区域大气污染预警应急机制。加强重点控制区域极端不利气象条件下大气污染预警体系和区域大气环境质量预报系统建设，建立区域重污染事件应急预案，构建区域联动一体的应急响应体系。</w:t>
                  </w:r>
                </w:p>
              </w:tc>
              <w:tc>
                <w:tcPr>
                  <w:tcW w:w="1995" w:type="dxa"/>
                  <w:tcBorders>
                    <w:tl2br w:val="nil"/>
                    <w:tr2bl w:val="nil"/>
                  </w:tcBorders>
                  <w:noWrap w:val="0"/>
                  <w:vAlign w:val="center"/>
                </w:tcPr>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cs="Times New Roman"/>
                      <w:color w:val="000000"/>
                      <w:sz w:val="21"/>
                      <w:szCs w:val="21"/>
                      <w:lang w:val="en-US" w:eastAsia="zh-CN"/>
                    </w:rPr>
                    <w:t>项目</w:t>
                  </w:r>
                  <w:r>
                    <w:rPr>
                      <w:rFonts w:hint="default" w:ascii="Times New Roman" w:hAnsi="Times New Roman" w:eastAsia="宋体" w:cs="Times New Roman"/>
                      <w:color w:val="000000"/>
                      <w:sz w:val="21"/>
                      <w:szCs w:val="21"/>
                    </w:rPr>
                    <w:t>危险废物处置率可达100%；及时编制应急预案；项目将采取措施，执行重点控制区域极端不利气象条件下的应急响应体系要求。建立区域重污染事件应急预案</w:t>
                  </w:r>
                  <w:r>
                    <w:rPr>
                      <w:rFonts w:hint="eastAsia" w:cs="Times New Roman"/>
                      <w:color w:val="000000"/>
                      <w:sz w:val="21"/>
                      <w:szCs w:val="21"/>
                      <w:lang w:eastAsia="zh-CN"/>
                    </w:rPr>
                    <w:t>，</w:t>
                  </w:r>
                  <w:r>
                    <w:rPr>
                      <w:rFonts w:hint="default" w:ascii="Times New Roman" w:hAnsi="Times New Roman" w:eastAsia="宋体" w:cs="Times New Roman"/>
                      <w:color w:val="000000"/>
                      <w:sz w:val="21"/>
                      <w:szCs w:val="21"/>
                    </w:rPr>
                    <w:t>构建区域联动一体的应急响应体系。</w:t>
                  </w:r>
                </w:p>
              </w:tc>
              <w:tc>
                <w:tcPr>
                  <w:tcW w:w="1008" w:type="dxa"/>
                  <w:tcBorders>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2" w:type="dxa"/>
                  <w:tcBorders>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资源利用效率</w:t>
                  </w:r>
                </w:p>
              </w:tc>
              <w:tc>
                <w:tcPr>
                  <w:tcW w:w="3825" w:type="dxa"/>
                  <w:tcBorders>
                    <w:tl2br w:val="nil"/>
                    <w:tr2bl w:val="nil"/>
                  </w:tcBorders>
                  <w:noWrap w:val="0"/>
                  <w:vAlign w:val="center"/>
                </w:tcPr>
                <w:p>
                  <w:pPr>
                    <w:pStyle w:val="55"/>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1.执行自治区七大片区天山南坡管控要求和巴州总体管控要求中关于水、大气环境重点管控区的资源利用效率要求。</w:t>
                  </w:r>
                </w:p>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2.提高水重复利用率，促进污水再生回用。严格控制企业用水定额，对排水系统首先实现清污分流，按质回收利用，符合用水要求的清水可直接回用于生产，其余废水则达标处理后经管网进入园区污水处理厂。</w:t>
                  </w:r>
                </w:p>
              </w:tc>
              <w:tc>
                <w:tcPr>
                  <w:tcW w:w="1995" w:type="dxa"/>
                  <w:tcBorders>
                    <w:tl2br w:val="nil"/>
                    <w:tr2bl w:val="nil"/>
                  </w:tcBorders>
                  <w:noWrap w:val="0"/>
                  <w:vAlign w:val="center"/>
                </w:tcPr>
                <w:p>
                  <w:pPr>
                    <w:pStyle w:val="50"/>
                    <w:bidi w:val="0"/>
                    <w:ind w:firstLine="0" w:firstLineChars="0"/>
                    <w:jc w:val="both"/>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1"/>
                      <w:szCs w:val="21"/>
                    </w:rPr>
                    <w:t>本项目执行巴州总体管控要求中关于水、大气环境重点管控区的资源利用效率要求。项目</w:t>
                  </w:r>
                  <w:r>
                    <w:rPr>
                      <w:rFonts w:hint="eastAsia" w:ascii="Times New Roman" w:hAnsi="Times New Roman" w:eastAsia="宋体" w:cs="Times New Roman"/>
                      <w:color w:val="000000"/>
                      <w:sz w:val="21"/>
                      <w:szCs w:val="21"/>
                      <w:lang w:val="en-US" w:eastAsia="zh-CN"/>
                    </w:rPr>
                    <w:t>生活污水经化粪池处</w:t>
                  </w:r>
                  <w:r>
                    <w:rPr>
                      <w:rFonts w:hint="eastAsia" w:cs="Times New Roman"/>
                      <w:color w:val="000000"/>
                      <w:sz w:val="21"/>
                      <w:szCs w:val="21"/>
                      <w:lang w:val="en-US" w:eastAsia="zh-CN"/>
                    </w:rPr>
                    <w:t>理</w:t>
                  </w:r>
                  <w:r>
                    <w:rPr>
                      <w:rFonts w:hint="eastAsia" w:ascii="Times New Roman" w:hAnsi="Times New Roman" w:eastAsia="宋体" w:cs="Times New Roman"/>
                      <w:color w:val="000000"/>
                      <w:sz w:val="21"/>
                      <w:szCs w:val="21"/>
                      <w:lang w:val="en-US" w:eastAsia="zh-CN"/>
                    </w:rPr>
                    <w:t>后</w:t>
                  </w:r>
                  <w:r>
                    <w:rPr>
                      <w:rFonts w:hint="eastAsia" w:cs="Times New Roman"/>
                      <w:color w:val="000000"/>
                      <w:sz w:val="21"/>
                      <w:szCs w:val="21"/>
                      <w:lang w:val="en-US" w:eastAsia="zh-CN"/>
                    </w:rPr>
                    <w:t>通过吸污车排入</w:t>
                  </w:r>
                  <w:r>
                    <w:rPr>
                      <w:rFonts w:hint="eastAsia" w:cs="Times New Roman"/>
                      <w:b w:val="0"/>
                      <w:bCs w:val="0"/>
                      <w:color w:val="000000" w:themeColor="text1"/>
                      <w:spacing w:val="5"/>
                      <w:sz w:val="21"/>
                      <w:szCs w:val="21"/>
                      <w:lang w:val="en-US" w:eastAsia="zh-CN"/>
                      <w14:textFill>
                        <w14:solidFill>
                          <w14:schemeClr w14:val="tx1"/>
                        </w14:solidFill>
                      </w14:textFill>
                    </w:rPr>
                    <w:t>铁门关市盈海城市服务有限公司水务分公司</w:t>
                  </w:r>
                  <w:r>
                    <w:rPr>
                      <w:rFonts w:hint="eastAsia" w:ascii="Times New Roman" w:hAnsi="Times New Roman" w:eastAsia="宋体" w:cs="Times New Roman"/>
                      <w:color w:val="000000"/>
                      <w:sz w:val="21"/>
                      <w:szCs w:val="21"/>
                      <w:lang w:val="en-US" w:eastAsia="zh-CN"/>
                    </w:rPr>
                    <w:t>处理。生产废水经场内</w:t>
                  </w:r>
                  <w:r>
                    <w:rPr>
                      <w:rFonts w:hint="eastAsia" w:cs="Times New Roman"/>
                      <w:color w:val="auto"/>
                      <w:sz w:val="21"/>
                      <w:szCs w:val="21"/>
                      <w:lang w:val="en-US" w:eastAsia="zh-CN"/>
                    </w:rPr>
                    <w:t>三级</w:t>
                  </w:r>
                  <w:r>
                    <w:rPr>
                      <w:rFonts w:hint="eastAsia" w:ascii="Times New Roman" w:hAnsi="Times New Roman" w:eastAsia="宋体" w:cs="Times New Roman"/>
                      <w:color w:val="000000"/>
                      <w:sz w:val="21"/>
                      <w:szCs w:val="21"/>
                      <w:lang w:val="en-US" w:eastAsia="zh-CN"/>
                    </w:rPr>
                    <w:t>沉淀池处理后回用于生产，不外排</w:t>
                  </w:r>
                  <w:r>
                    <w:rPr>
                      <w:rFonts w:hint="default" w:ascii="Times New Roman" w:hAnsi="Times New Roman" w:eastAsia="宋体" w:cs="Times New Roman"/>
                      <w:color w:val="000000"/>
                      <w:sz w:val="21"/>
                      <w:szCs w:val="21"/>
                    </w:rPr>
                    <w:t>。</w:t>
                  </w:r>
                </w:p>
              </w:tc>
              <w:tc>
                <w:tcPr>
                  <w:tcW w:w="1008" w:type="dxa"/>
                  <w:tcBorders>
                    <w:tl2br w:val="nil"/>
                    <w:tr2bl w:val="nil"/>
                  </w:tcBorders>
                  <w:noWrap w:val="0"/>
                  <w:vAlign w:val="center"/>
                </w:tcPr>
                <w:p>
                  <w:pPr>
                    <w:pStyle w:val="50"/>
                    <w:bidi w:val="0"/>
                    <w:ind w:firstLine="0" w:firstLineChars="0"/>
                    <w:rPr>
                      <w:rFonts w:hint="default" w:ascii="Times New Roman" w:hAnsi="Times New Roman" w:eastAsia="宋体" w:cs="Times New Roman"/>
                      <w:color w:val="000000"/>
                      <w:sz w:val="24"/>
                      <w:szCs w:val="24"/>
                      <w:vertAlign w:val="baseline"/>
                      <w:lang w:val="en-US" w:eastAsia="zh-CN"/>
                    </w:rPr>
                  </w:pPr>
                  <w:r>
                    <w:rPr>
                      <w:rFonts w:hint="eastAsia"/>
                      <w:color w:val="000000"/>
                    </w:rPr>
                    <w:t>符合</w:t>
                  </w:r>
                </w:p>
              </w:tc>
            </w:tr>
          </w:tbl>
          <w:p>
            <w:pPr>
              <w:bidi w:val="0"/>
              <w:spacing w:afterAutospacing="0" w:line="360" w:lineRule="auto"/>
              <w:ind w:left="0" w:leftChars="0" w:firstLine="480" w:firstLineChars="0"/>
              <w:rPr>
                <w:rFonts w:hint="default"/>
                <w:color w:val="000000"/>
                <w:lang w:val="en-US" w:eastAsia="zh-CN"/>
              </w:rPr>
            </w:pPr>
            <w:r>
              <w:rPr>
                <w:color w:val="000000"/>
                <w:sz w:val="24"/>
              </w:rPr>
              <w:t>本项目</w:t>
            </w:r>
            <w:r>
              <w:rPr>
                <w:rFonts w:hint="eastAsia"/>
                <w:color w:val="000000"/>
                <w:sz w:val="24"/>
                <w:lang w:val="en-US" w:eastAsia="zh-CN"/>
              </w:rPr>
              <w:t>符合</w:t>
            </w:r>
            <w:r>
              <w:rPr>
                <w:rFonts w:hint="eastAsia" w:ascii="宋体" w:hAnsi="宋体" w:eastAsia="宋体" w:cs="宋体"/>
                <w:color w:val="000000"/>
                <w:sz w:val="24"/>
              </w:rPr>
              <w:t>《巴音郭楞蒙古自治州生态环境准入清单》</w:t>
            </w:r>
            <w:r>
              <w:rPr>
                <w:rFonts w:hint="eastAsia" w:ascii="宋体" w:hAnsi="宋体" w:cs="宋体"/>
                <w:color w:val="000000"/>
                <w:sz w:val="24"/>
                <w:lang w:val="en-US" w:eastAsia="zh-CN"/>
              </w:rPr>
              <w:t>中库尔勒上库综合产业园区管控要求</w:t>
            </w:r>
            <w:r>
              <w:rPr>
                <w:color w:val="000000"/>
              </w:rPr>
              <w:t>。</w:t>
            </w:r>
          </w:p>
          <w:p>
            <w:pPr>
              <w:pStyle w:val="2"/>
              <w:numPr>
                <w:ilvl w:val="0"/>
                <w:numId w:val="0"/>
              </w:numPr>
              <w:bidi w:val="0"/>
              <w:spacing w:before="0" w:beforeAutospacing="0" w:after="0" w:afterAutospacing="0" w:line="360" w:lineRule="auto"/>
              <w:rPr>
                <w:rFonts w:hint="default" w:ascii="Times New Roman" w:hAnsi="Times New Roman" w:eastAsia="宋体" w:cs="Times New Roman"/>
                <w:b/>
                <w:bCs/>
                <w:color w:val="000000"/>
                <w:sz w:val="24"/>
                <w:szCs w:val="24"/>
              </w:rPr>
            </w:pPr>
            <w:bookmarkStart w:id="12" w:name="_Toc3974"/>
            <w:bookmarkStart w:id="13" w:name="_Toc14763"/>
            <w:r>
              <w:rPr>
                <w:rFonts w:hint="eastAsia" w:eastAsia="宋体" w:cs="Times New Roman"/>
                <w:b/>
                <w:bCs/>
                <w:color w:val="000000"/>
                <w:sz w:val="24"/>
                <w:szCs w:val="24"/>
                <w:lang w:val="en-US" w:eastAsia="zh-CN"/>
              </w:rPr>
              <w:t>1.3</w:t>
            </w:r>
            <w:r>
              <w:rPr>
                <w:rFonts w:hint="eastAsia" w:ascii="Times New Roman" w:hAnsi="Times New Roman" w:eastAsia="宋体" w:cs="Times New Roman"/>
                <w:b/>
                <w:bCs/>
                <w:color w:val="000000"/>
                <w:sz w:val="24"/>
                <w:szCs w:val="24"/>
                <w:lang w:val="en-US" w:eastAsia="zh-CN"/>
              </w:rPr>
              <w:t>选址合理</w:t>
            </w:r>
            <w:r>
              <w:rPr>
                <w:rFonts w:hint="default" w:ascii="Times New Roman" w:hAnsi="Times New Roman" w:eastAsia="宋体" w:cs="Times New Roman"/>
                <w:b/>
                <w:bCs/>
                <w:color w:val="000000"/>
                <w:sz w:val="24"/>
                <w:szCs w:val="24"/>
              </w:rPr>
              <w:t>性分析</w:t>
            </w:r>
            <w:bookmarkEnd w:id="12"/>
            <w:bookmarkEnd w:id="13"/>
          </w:p>
          <w:p>
            <w:pPr>
              <w:spacing w:beforeAutospacing="0" w:line="360" w:lineRule="auto"/>
              <w:ind w:left="0" w:leftChars="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lang w:val="en-US" w:eastAsia="zh-CN"/>
              </w:rPr>
              <w:t>本项目位于</w:t>
            </w:r>
            <w:r>
              <w:rPr>
                <w:rFonts w:hint="eastAsia" w:cs="Times New Roman"/>
                <w:i w:val="0"/>
                <w:iCs w:val="0"/>
                <w:color w:val="auto"/>
                <w:sz w:val="24"/>
                <w:szCs w:val="24"/>
                <w:lang w:val="en-US" w:eastAsia="zh-CN"/>
              </w:rPr>
              <w:t>库尔勒市库尔楚园艺场G3012高速公路北侧</w:t>
            </w:r>
            <w:r>
              <w:rPr>
                <w:rFonts w:hint="eastAsia" w:ascii="Times New Roman" w:hAnsi="Times New Roman" w:eastAsia="宋体" w:cs="Times New Roman"/>
                <w:color w:val="000000"/>
                <w:sz w:val="24"/>
                <w:szCs w:val="24"/>
                <w:lang w:val="en-US" w:eastAsia="zh-CN"/>
              </w:rPr>
              <w:t>，位于G3012吐和高速北侧</w:t>
            </w:r>
            <w:r>
              <w:rPr>
                <w:rFonts w:hint="eastAsia" w:cs="Times New Roman"/>
                <w:color w:val="000000"/>
                <w:sz w:val="24"/>
                <w:szCs w:val="24"/>
                <w:lang w:val="en-US" w:eastAsia="zh-CN"/>
              </w:rPr>
              <w:t>0.75</w:t>
            </w:r>
            <w:r>
              <w:rPr>
                <w:rFonts w:hint="eastAsia" w:ascii="Times New Roman" w:hAnsi="Times New Roman" w:eastAsia="宋体" w:cs="Times New Roman"/>
                <w:color w:val="000000"/>
                <w:sz w:val="24"/>
                <w:szCs w:val="24"/>
                <w:lang w:val="en-US" w:eastAsia="zh-CN"/>
              </w:rPr>
              <w:t>km处，占地面积</w:t>
            </w:r>
            <w:r>
              <w:rPr>
                <w:rFonts w:hint="eastAsia" w:cs="Times New Roman"/>
                <w:color w:val="000000"/>
                <w:sz w:val="24"/>
                <w:szCs w:val="24"/>
                <w:lang w:val="en-US" w:eastAsia="zh-CN"/>
              </w:rPr>
              <w:t>29698</w:t>
            </w:r>
            <w:r>
              <w:rPr>
                <w:rFonts w:hint="eastAsia" w:ascii="Times New Roman" w:hAnsi="Times New Roman" w:eastAsia="宋体" w:cs="Times New Roman"/>
                <w:color w:val="000000"/>
                <w:sz w:val="24"/>
                <w:szCs w:val="24"/>
                <w:lang w:val="en-US" w:eastAsia="zh-CN"/>
              </w:rPr>
              <w:t>m</w:t>
            </w:r>
            <w:r>
              <w:rPr>
                <w:rFonts w:hint="eastAsia" w:ascii="Times New Roman" w:hAnsi="Times New Roman" w:eastAsia="宋体"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vertAlign w:val="baseline"/>
                <w:lang w:val="en-US" w:eastAsia="zh-CN"/>
              </w:rPr>
              <w:t>，</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2024年</w:t>
            </w:r>
            <w:r>
              <w:rPr>
                <w:rFonts w:hint="eastAsia" w:cs="Times New Roman"/>
                <w:color w:val="000000" w:themeColor="text1"/>
                <w:sz w:val="24"/>
                <w:szCs w:val="24"/>
                <w:vertAlign w:val="baseline"/>
                <w:lang w:val="en-US" w:eastAsia="zh-CN"/>
                <w14:textFill>
                  <w14:solidFill>
                    <w14:schemeClr w14:val="tx1"/>
                  </w14:solidFill>
                </w14:textFill>
              </w:rPr>
              <w:t>7</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月</w:t>
            </w:r>
            <w:r>
              <w:rPr>
                <w:rFonts w:hint="eastAsia" w:cs="Times New Roman"/>
                <w:color w:val="000000" w:themeColor="text1"/>
                <w:sz w:val="24"/>
                <w:szCs w:val="24"/>
                <w:vertAlign w:val="baseline"/>
                <w:lang w:val="en-US" w:eastAsia="zh-CN"/>
                <w14:textFill>
                  <w14:solidFill>
                    <w14:schemeClr w14:val="tx1"/>
                  </w14:solidFill>
                </w14:textFill>
              </w:rPr>
              <w:t>15</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日取得</w:t>
            </w:r>
            <w:r>
              <w:rPr>
                <w:rFonts w:hint="eastAsia" w:cs="Times New Roman"/>
                <w:color w:val="000000" w:themeColor="text1"/>
                <w:sz w:val="24"/>
                <w:szCs w:val="24"/>
                <w:vertAlign w:val="baseline"/>
                <w:lang w:val="en-US" w:eastAsia="zh-CN"/>
                <w14:textFill>
                  <w14:solidFill>
                    <w14:schemeClr w14:val="tx1"/>
                  </w14:solidFill>
                </w14:textFill>
              </w:rPr>
              <w:t>项目规划选址意见</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ascii="Times New Roman" w:hAnsi="Times New Roman" w:eastAsia="宋体" w:cs="Times New Roman"/>
                <w:color w:val="000000"/>
                <w:sz w:val="24"/>
                <w:szCs w:val="24"/>
                <w:vertAlign w:val="baseline"/>
                <w:lang w:val="en-US" w:eastAsia="zh-CN"/>
              </w:rPr>
              <w:t>详见附件</w:t>
            </w:r>
            <w:r>
              <w:rPr>
                <w:rFonts w:hint="eastAsia" w:cs="Times New Roman"/>
                <w:color w:val="000000"/>
                <w:sz w:val="24"/>
                <w:szCs w:val="24"/>
                <w:vertAlign w:val="baseline"/>
                <w:lang w:val="en-US" w:eastAsia="zh-CN"/>
              </w:rPr>
              <w:t>3关于巴州恒信新磊建材有限公司混凝土搅拌站项目规划选址意见</w:t>
            </w:r>
            <w:r>
              <w:rPr>
                <w:rFonts w:hint="eastAsia" w:ascii="Times New Roman" w:hAnsi="Times New Roman" w:eastAsia="宋体" w:cs="Times New Roman"/>
                <w:color w:val="000000"/>
                <w:sz w:val="24"/>
                <w:szCs w:val="24"/>
                <w:vertAlign w:val="baseline"/>
                <w:lang w:val="en-US" w:eastAsia="zh-CN"/>
              </w:rPr>
              <w:t>。项目区地势平坦，微地貌变化不大，场地无不良地质现象存在，也没有大的活动性构造通过，场地区域稳定性良好，属于可进行工程建设的一般性场地，工程地质条件较好。</w:t>
            </w:r>
          </w:p>
          <w:p>
            <w:pPr>
              <w:spacing w:beforeAutospacing="0" w:line="360" w:lineRule="auto"/>
              <w:ind w:left="0" w:leftChars="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本项目不在水源保护区、居住集中区，基本农田保护区内，项目所在区域内无重点环境敏感点，条件优越，厂址符合土地用途管理和规划功能要求。项目周边无环境敏感点位。</w:t>
            </w:r>
          </w:p>
          <w:p>
            <w:pPr>
              <w:spacing w:beforeAutospacing="0" w:line="360" w:lineRule="auto"/>
              <w:ind w:left="0" w:leftChars="0" w:firstLine="480" w:firstLineChars="200"/>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项目区南侧</w:t>
            </w:r>
            <w:r>
              <w:rPr>
                <w:rFonts w:hint="eastAsia" w:cs="Times New Roman"/>
                <w:color w:val="000000"/>
                <w:sz w:val="24"/>
                <w:szCs w:val="24"/>
                <w:vertAlign w:val="baseline"/>
                <w:lang w:val="en-US" w:eastAsia="zh-CN"/>
              </w:rPr>
              <w:t>0.75</w:t>
            </w:r>
            <w:r>
              <w:rPr>
                <w:rFonts w:hint="eastAsia" w:ascii="Times New Roman" w:hAnsi="Times New Roman" w:eastAsia="宋体" w:cs="Times New Roman"/>
                <w:color w:val="000000"/>
                <w:sz w:val="24"/>
                <w:szCs w:val="24"/>
                <w:vertAlign w:val="baseline"/>
                <w:lang w:val="en-US" w:eastAsia="zh-CN"/>
              </w:rPr>
              <w:t>km处即为吐和高速，交通条件较为便利，土地性质符合使用条件，采取各项目措施后，可确保达标排放，外环境对本项目的影响亦十分有限，故项目的选址合理。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right="0" w:rightChars="0"/>
              <w:jc w:val="left"/>
              <w:rPr>
                <w:rFonts w:hint="default" w:ascii="Times New Roman" w:hAnsi="Times New Roman" w:eastAsia="宋体" w:cs="Times New Roman"/>
                <w:b/>
                <w:bCs/>
                <w:color w:val="000000"/>
                <w:sz w:val="24"/>
                <w:szCs w:val="24"/>
                <w:vertAlign w:val="baseline"/>
                <w:lang w:val="en-US" w:eastAsia="zh-CN"/>
              </w:rPr>
            </w:pPr>
            <w:r>
              <w:rPr>
                <w:rFonts w:hint="eastAsia" w:cs="Times New Roman"/>
                <w:b/>
                <w:bCs/>
                <w:color w:val="000000"/>
                <w:sz w:val="24"/>
                <w:szCs w:val="24"/>
                <w:vertAlign w:val="baseline"/>
                <w:lang w:val="en-US" w:eastAsia="zh-CN"/>
              </w:rPr>
              <w:t>1.4</w:t>
            </w:r>
            <w:r>
              <w:rPr>
                <w:rFonts w:hint="default" w:ascii="Times New Roman" w:hAnsi="Times New Roman" w:eastAsia="宋体" w:cs="Times New Roman"/>
                <w:b/>
                <w:bCs/>
                <w:color w:val="000000"/>
                <w:sz w:val="24"/>
                <w:szCs w:val="24"/>
                <w:vertAlign w:val="baseline"/>
                <w:lang w:val="en-US" w:eastAsia="zh-CN"/>
              </w:rPr>
              <w:t>与新疆维吾尔自治区大气污染防治条例符合性分析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该条例第四十三条提出</w:t>
            </w:r>
            <w:r>
              <w:rPr>
                <w:rFonts w:hint="eastAsia" w:ascii="宋体" w:hAnsi="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贮存易产生扬尘的煤炭、煤矸石、煤渣、煤灰、水泥、石灰、砂土等物料的堆场应当密闭</w:t>
            </w:r>
            <w:r>
              <w:rPr>
                <w:rFonts w:hint="eastAsia"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不能密闭的，贮存单位或者个人应当采取下列防尘措施</w:t>
            </w:r>
            <w:r>
              <w:rPr>
                <w:rFonts w:hint="eastAsia" w:ascii="宋体" w:hAnsi="宋体" w:cs="Times New Roman"/>
                <w:color w:val="000000"/>
                <w:sz w:val="24"/>
                <w:szCs w:val="24"/>
                <w:vertAlign w:val="baseline"/>
                <w:lang w:val="en-US"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（一）</w:t>
            </w:r>
            <w:r>
              <w:rPr>
                <w:rFonts w:hint="default" w:ascii="Times New Roman" w:hAnsi="Times New Roman" w:eastAsia="宋体" w:cs="Times New Roman"/>
                <w:color w:val="000000"/>
                <w:sz w:val="24"/>
                <w:szCs w:val="24"/>
                <w:vertAlign w:val="baseline"/>
                <w:lang w:val="en-US" w:eastAsia="zh-CN"/>
              </w:rPr>
              <w:t>堆场的场坪、路面应当进行硬化处理，并保持路面整洁</w:t>
            </w:r>
            <w:r>
              <w:rPr>
                <w:rFonts w:hint="eastAsia" w:ascii="宋体" w:hAnsi="宋体" w:cs="Times New Roman"/>
                <w:color w:val="000000"/>
                <w:sz w:val="24"/>
                <w:szCs w:val="24"/>
                <w:vertAlign w:val="baseline"/>
                <w:lang w:val="en-US"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（二）</w:t>
            </w:r>
            <w:r>
              <w:rPr>
                <w:rFonts w:hint="default" w:ascii="Times New Roman" w:hAnsi="Times New Roman" w:eastAsia="宋体" w:cs="Times New Roman"/>
                <w:color w:val="000000"/>
                <w:sz w:val="24"/>
                <w:szCs w:val="24"/>
                <w:vertAlign w:val="baseline"/>
                <w:lang w:val="en-US" w:eastAsia="zh-CN"/>
              </w:rPr>
              <w:t>堆场周边应当配备高于堆存物料的围挡、防风抑尘网等设施</w:t>
            </w:r>
            <w:r>
              <w:rPr>
                <w:rFonts w:hint="eastAsia" w:eastAsia="宋体" w:cs="Times New Roman"/>
                <w:color w:val="000000"/>
                <w:sz w:val="24"/>
                <w:szCs w:val="24"/>
                <w:vertAlign w:val="baseli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（三）</w:t>
            </w:r>
            <w:r>
              <w:rPr>
                <w:rFonts w:hint="default" w:ascii="Times New Roman" w:hAnsi="Times New Roman" w:eastAsia="宋体" w:cs="Times New Roman"/>
                <w:color w:val="000000"/>
                <w:sz w:val="24"/>
                <w:szCs w:val="24"/>
                <w:vertAlign w:val="baseline"/>
                <w:lang w:val="en-US" w:eastAsia="zh-CN"/>
              </w:rPr>
              <w:t>按照物料类别采取相应的覆盖、喷淋和围挡等防风抑尘措施</w:t>
            </w:r>
            <w:r>
              <w:rPr>
                <w:rFonts w:hint="eastAsia" w:ascii="Times New Roman" w:hAnsi="Times New Roman" w:eastAsia="宋体" w:cs="Times New Roman"/>
                <w:color w:val="000000"/>
                <w:sz w:val="24"/>
                <w:szCs w:val="24"/>
                <w:vertAlign w:val="baseli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firstLine="480" w:firstLineChars="200"/>
              <w:jc w:val="left"/>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露天装卸物料应当采取密闭或者喷淋等抑尘措施</w:t>
            </w:r>
            <w:r>
              <w:rPr>
                <w:rFonts w:hint="eastAsia" w:ascii="宋体" w:hAnsi="宋体" w:cs="宋体"/>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输送的物料应当在装料、卸料处配备吸尘、喷淋等防尘设施</w:t>
            </w:r>
            <w:r>
              <w:rPr>
                <w:rFonts w:hint="eastAsia" w:ascii="Times New Roman" w:hAnsi="Times New Roman" w:eastAsia="宋体" w:cs="Times New Roman"/>
                <w:color w:val="000000"/>
                <w:sz w:val="24"/>
                <w:szCs w:val="24"/>
                <w:vertAlign w:val="baseli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firstLine="480" w:firstLineChars="200"/>
              <w:jc w:val="left"/>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本项目为混凝土</w:t>
            </w:r>
            <w:r>
              <w:rPr>
                <w:rFonts w:hint="eastAsia" w:cs="Times New Roman"/>
                <w:color w:val="000000"/>
                <w:sz w:val="24"/>
                <w:szCs w:val="24"/>
                <w:vertAlign w:val="baseline"/>
                <w:lang w:val="en-US" w:eastAsia="zh-CN"/>
              </w:rPr>
              <w:t>拌合</w:t>
            </w:r>
            <w:r>
              <w:rPr>
                <w:rFonts w:hint="default" w:ascii="Times New Roman" w:hAnsi="Times New Roman" w:eastAsia="宋体" w:cs="Times New Roman"/>
                <w:color w:val="000000"/>
                <w:sz w:val="24"/>
                <w:szCs w:val="24"/>
                <w:vertAlign w:val="baseline"/>
                <w:lang w:val="en-US" w:eastAsia="zh-CN"/>
              </w:rPr>
              <w:t>项目，砂石料堆场为</w:t>
            </w:r>
            <w:r>
              <w:rPr>
                <w:rFonts w:hint="eastAsia" w:ascii="Times New Roman" w:hAnsi="Times New Roman" w:eastAsia="宋体" w:cs="Times New Roman"/>
                <w:color w:val="000000"/>
                <w:sz w:val="24"/>
                <w:szCs w:val="24"/>
                <w:vertAlign w:val="baseline"/>
                <w:lang w:val="en-US" w:eastAsia="zh-CN"/>
              </w:rPr>
              <w:t>全封闭式堆场，</w:t>
            </w:r>
            <w:r>
              <w:rPr>
                <w:rFonts w:hint="default" w:ascii="Times New Roman" w:hAnsi="Times New Roman" w:eastAsia="宋体" w:cs="Times New Roman"/>
                <w:color w:val="000000"/>
                <w:sz w:val="24"/>
                <w:szCs w:val="24"/>
                <w:vertAlign w:val="baseline"/>
                <w:lang w:val="en-US" w:eastAsia="zh-CN"/>
              </w:rPr>
              <w:t>皮带输送全封闭，厂区内部道路定期</w:t>
            </w:r>
            <w:r>
              <w:rPr>
                <w:rFonts w:hint="eastAsia" w:ascii="Times New Roman" w:hAnsi="Times New Roman" w:eastAsia="宋体" w:cs="Times New Roman"/>
                <w:color w:val="000000"/>
                <w:sz w:val="24"/>
                <w:szCs w:val="24"/>
                <w:vertAlign w:val="baseline"/>
                <w:lang w:val="en-US" w:eastAsia="zh-CN"/>
              </w:rPr>
              <w:t>洒</w:t>
            </w:r>
            <w:r>
              <w:rPr>
                <w:rFonts w:hint="default" w:ascii="Times New Roman" w:hAnsi="Times New Roman" w:eastAsia="宋体" w:cs="Times New Roman"/>
                <w:color w:val="000000"/>
                <w:sz w:val="24"/>
                <w:szCs w:val="24"/>
                <w:vertAlign w:val="baseline"/>
                <w:lang w:val="en-US" w:eastAsia="zh-CN"/>
              </w:rPr>
              <w:t>扫，</w:t>
            </w:r>
            <w:r>
              <w:rPr>
                <w:rFonts w:hint="eastAsia" w:ascii="Times New Roman" w:hAnsi="Times New Roman" w:eastAsia="宋体" w:cs="Times New Roman"/>
                <w:color w:val="000000"/>
                <w:sz w:val="24"/>
                <w:szCs w:val="24"/>
                <w:vertAlign w:val="baseline"/>
                <w:lang w:val="en-US" w:eastAsia="zh-CN"/>
              </w:rPr>
              <w:t>保持清洁</w:t>
            </w:r>
            <w:r>
              <w:rPr>
                <w:rFonts w:hint="eastAsia" w:cs="Times New Roman"/>
                <w:color w:val="000000"/>
                <w:sz w:val="24"/>
                <w:szCs w:val="24"/>
                <w:vertAlign w:val="baseline"/>
                <w:lang w:val="en-US" w:eastAsia="zh-CN"/>
              </w:rPr>
              <w:t>，</w:t>
            </w:r>
            <w:r>
              <w:rPr>
                <w:rFonts w:hint="eastAsia" w:ascii="Times New Roman" w:hAnsi="Times New Roman" w:eastAsia="宋体" w:cs="Times New Roman"/>
                <w:color w:val="000000"/>
                <w:sz w:val="24"/>
                <w:szCs w:val="24"/>
                <w:vertAlign w:val="baseline"/>
                <w:lang w:val="en-US" w:eastAsia="zh-CN"/>
              </w:rPr>
              <w:t>符合</w:t>
            </w:r>
            <w:r>
              <w:rPr>
                <w:rFonts w:hint="default" w:ascii="Times New Roman" w:hAnsi="Times New Roman" w:eastAsia="宋体" w:cs="Times New Roman"/>
                <w:color w:val="000000"/>
                <w:sz w:val="24"/>
                <w:szCs w:val="24"/>
                <w:vertAlign w:val="baseline"/>
                <w:lang w:val="en-US" w:eastAsia="zh-CN"/>
              </w:rPr>
              <w:t>自治区大气污染防治条例</w:t>
            </w:r>
            <w:r>
              <w:rPr>
                <w:rFonts w:hint="eastAsia" w:ascii="Times New Roman" w:hAnsi="Times New Roman" w:eastAsia="宋体" w:cs="Times New Roman"/>
                <w:color w:val="000000"/>
                <w:sz w:val="24"/>
                <w:szCs w:val="24"/>
                <w:vertAlign w:val="baseline"/>
                <w:lang w:val="en-US" w:eastAsia="zh-CN"/>
              </w:rPr>
              <w:t>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b/>
                <w:bCs/>
                <w:color w:val="000000"/>
                <w:sz w:val="24"/>
                <w:szCs w:val="24"/>
                <w:vertAlign w:val="baseline"/>
                <w:lang w:val="en-US" w:eastAsia="zh-CN"/>
              </w:rPr>
            </w:pPr>
            <w:r>
              <w:rPr>
                <w:rFonts w:hint="eastAsia" w:cs="Times New Roman"/>
                <w:b/>
                <w:bCs/>
                <w:color w:val="000000"/>
                <w:sz w:val="24"/>
                <w:szCs w:val="24"/>
                <w:vertAlign w:val="baseline"/>
                <w:lang w:val="en-US" w:eastAsia="zh-CN"/>
              </w:rPr>
              <w:t>1.5</w:t>
            </w:r>
            <w:r>
              <w:rPr>
                <w:rFonts w:hint="default" w:ascii="Times New Roman" w:hAnsi="Times New Roman" w:eastAsia="宋体" w:cs="Times New Roman"/>
                <w:b/>
                <w:bCs/>
                <w:color w:val="000000"/>
                <w:sz w:val="24"/>
                <w:szCs w:val="24"/>
                <w:vertAlign w:val="baseline"/>
                <w:lang w:val="en-US" w:eastAsia="zh-CN"/>
              </w:rPr>
              <w:t>《逸散性工业粉尘控制技术</w:t>
            </w:r>
            <w:r>
              <w:rPr>
                <w:rFonts w:hint="eastAsia" w:ascii="Times New Roman" w:hAnsi="Times New Roman" w:eastAsia="宋体" w:cs="Times New Roman"/>
                <w:b/>
                <w:bCs/>
                <w:color w:val="000000"/>
                <w:sz w:val="24"/>
                <w:szCs w:val="24"/>
                <w:vertAlign w:val="baseline"/>
                <w:lang w:val="en-US" w:eastAsia="zh-CN"/>
              </w:rPr>
              <w:t>》</w:t>
            </w:r>
            <w:r>
              <w:rPr>
                <w:rFonts w:hint="default" w:ascii="Times New Roman" w:hAnsi="Times New Roman" w:eastAsia="宋体" w:cs="Times New Roman"/>
                <w:b/>
                <w:bCs/>
                <w:color w:val="000000"/>
                <w:sz w:val="24"/>
                <w:szCs w:val="24"/>
                <w:vertAlign w:val="baseline"/>
                <w:lang w:val="en-US" w:eastAsia="zh-CN"/>
              </w:rPr>
              <w:t>《</w:t>
            </w:r>
            <w:r>
              <w:rPr>
                <w:rFonts w:hint="eastAsia" w:cs="Times New Roman"/>
                <w:b/>
                <w:bCs/>
                <w:color w:val="000000"/>
                <w:sz w:val="24"/>
                <w:szCs w:val="24"/>
                <w:vertAlign w:val="baseline"/>
                <w:lang w:val="en-US" w:eastAsia="zh-CN"/>
              </w:rPr>
              <w:t>工</w:t>
            </w:r>
            <w:r>
              <w:rPr>
                <w:rFonts w:hint="default" w:ascii="Times New Roman" w:hAnsi="Times New Roman" w:eastAsia="宋体" w:cs="Times New Roman"/>
                <w:b/>
                <w:bCs/>
                <w:color w:val="000000"/>
                <w:sz w:val="24"/>
                <w:szCs w:val="24"/>
                <w:vertAlign w:val="baseline"/>
                <w:lang w:val="en-US" w:eastAsia="zh-CN"/>
              </w:rPr>
              <w:t>业料堆场扬尘整治规范》</w:t>
            </w:r>
            <w:r>
              <w:rPr>
                <w:rFonts w:hint="eastAsia" w:cs="Times New Roman"/>
                <w:b/>
                <w:bCs/>
                <w:color w:val="000000"/>
                <w:sz w:val="24"/>
                <w:szCs w:val="24"/>
                <w:vertAlign w:val="baseline"/>
                <w:lang w:val="en-US" w:eastAsia="zh-CN"/>
              </w:rPr>
              <w:t>（</w:t>
            </w:r>
            <w:r>
              <w:rPr>
                <w:rFonts w:hint="default" w:ascii="Times New Roman" w:hAnsi="Times New Roman" w:eastAsia="宋体" w:cs="Times New Roman"/>
                <w:b/>
                <w:bCs/>
                <w:color w:val="000000"/>
                <w:sz w:val="24"/>
                <w:szCs w:val="24"/>
                <w:vertAlign w:val="baseline"/>
                <w:lang w:val="en-US" w:eastAsia="zh-CN"/>
              </w:rPr>
              <w:t>DB65/T4061-2017</w:t>
            </w:r>
            <w:r>
              <w:rPr>
                <w:rFonts w:hint="eastAsia" w:cs="Times New Roman"/>
                <w:b/>
                <w:bCs/>
                <w:color w:val="000000"/>
                <w:sz w:val="24"/>
                <w:szCs w:val="24"/>
                <w:vertAlign w:val="baseline"/>
                <w:lang w:val="en-US" w:eastAsia="zh-CN"/>
              </w:rPr>
              <w:t>）</w:t>
            </w:r>
            <w:r>
              <w:rPr>
                <w:rFonts w:hint="default" w:ascii="Times New Roman" w:hAnsi="Times New Roman" w:eastAsia="宋体" w:cs="Times New Roman"/>
                <w:b/>
                <w:bCs/>
                <w:color w:val="000000"/>
                <w:sz w:val="24"/>
                <w:szCs w:val="24"/>
                <w:vertAlign w:val="baseline"/>
                <w:lang w:val="en-US" w:eastAsia="zh-CN"/>
              </w:rPr>
              <w:t>符合性分析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《逸散性工业粉尘控制技术》《工业料堆场扬尘整治规范》中规定</w:t>
            </w:r>
            <w:r>
              <w:rPr>
                <w:rFonts w:hint="eastAsia" w:ascii="宋体" w:hAnsi="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工业料堆场的污染防治应从源头控制，减少堆存量，通过优化生产原料配制、厂区布置提高管理水平、改善污染防治技术工艺、加强综合利用等措施减少环境污染。工业料堆场内应采用连续输送设备将物料送往用户，避免二次中转倒运。对工业料堆场内装卸、运输等作业过程中，易产生扬尘污染的物料必须采取封闭、遮盖、洒水降尘措施，密闭输送物料必须在装料、卸料处配备吸尘喷淋防尘措施。露天工业料堆场存放袋装、桶装及箱装</w:t>
            </w:r>
            <w:r>
              <w:rPr>
                <w:rFonts w:hint="eastAsia" w:cs="Times New Roman"/>
                <w:color w:val="000000"/>
                <w:sz w:val="24"/>
                <w:szCs w:val="24"/>
                <w:vertAlign w:val="baseline"/>
                <w:lang w:val="en-US" w:eastAsia="zh-CN"/>
              </w:rPr>
              <w:t>物品</w:t>
            </w:r>
            <w:r>
              <w:rPr>
                <w:rFonts w:hint="default" w:ascii="Times New Roman" w:hAnsi="Times New Roman" w:eastAsia="宋体" w:cs="Times New Roman"/>
                <w:color w:val="000000"/>
                <w:sz w:val="24"/>
                <w:szCs w:val="24"/>
                <w:vertAlign w:val="baseline"/>
                <w:lang w:val="en-US" w:eastAsia="zh-CN"/>
              </w:rPr>
              <w:t>时应加盖</w:t>
            </w:r>
            <w:r>
              <w:rPr>
                <w:rFonts w:hint="eastAsia" w:cs="Times New Roman"/>
                <w:color w:val="000000"/>
                <w:sz w:val="24"/>
                <w:szCs w:val="24"/>
                <w:vertAlign w:val="baseline"/>
                <w:lang w:val="en-US" w:eastAsia="zh-CN"/>
              </w:rPr>
              <w:t>篷布</w:t>
            </w:r>
            <w:r>
              <w:rPr>
                <w:rFonts w:hint="default" w:ascii="Times New Roman" w:hAnsi="Times New Roman" w:eastAsia="宋体" w:cs="Times New Roman"/>
                <w:color w:val="000000"/>
                <w:sz w:val="24"/>
                <w:szCs w:val="24"/>
                <w:vertAlign w:val="baseline"/>
                <w:lang w:val="en-US" w:eastAsia="zh-CN"/>
              </w:rPr>
              <w:t>遮护、对于工业料堆场的坡面、场坪和路面等，必须采取铺装、硬化、定期</w:t>
            </w:r>
            <w:r>
              <w:rPr>
                <w:rFonts w:hint="eastAsia" w:cs="Times New Roman"/>
                <w:color w:val="000000"/>
                <w:sz w:val="24"/>
                <w:szCs w:val="24"/>
                <w:vertAlign w:val="baseline"/>
                <w:lang w:val="en-US" w:eastAsia="zh-CN"/>
              </w:rPr>
              <w:t>喷洒</w:t>
            </w:r>
            <w:r>
              <w:rPr>
                <w:rFonts w:hint="default" w:ascii="Times New Roman" w:hAnsi="Times New Roman" w:eastAsia="宋体" w:cs="Times New Roman"/>
                <w:color w:val="000000"/>
                <w:sz w:val="24"/>
                <w:szCs w:val="24"/>
                <w:vertAlign w:val="baseline"/>
                <w:lang w:val="en-US" w:eastAsia="zh-CN"/>
              </w:rPr>
              <w:t>抑尘剂或稳定剂等措施、应管理和维护好料堆场堆存、装卸、输送和扬</w:t>
            </w:r>
            <w:r>
              <w:rPr>
                <w:rFonts w:hint="eastAsia" w:cs="Times New Roman"/>
                <w:color w:val="000000"/>
                <w:sz w:val="24"/>
                <w:szCs w:val="24"/>
                <w:vertAlign w:val="baseline"/>
                <w:lang w:val="en-US" w:eastAsia="zh-CN"/>
              </w:rPr>
              <w:t>尘</w:t>
            </w:r>
            <w:r>
              <w:rPr>
                <w:rFonts w:hint="default" w:ascii="Times New Roman" w:hAnsi="Times New Roman" w:eastAsia="宋体" w:cs="Times New Roman"/>
                <w:color w:val="000000"/>
                <w:sz w:val="24"/>
                <w:szCs w:val="24"/>
                <w:vertAlign w:val="baseline"/>
                <w:lang w:val="en-US" w:eastAsia="zh-CN"/>
              </w:rPr>
              <w:t>污染防治的设施、设备和场所，保证其正常运行和使用，并设立图形标志牌</w:t>
            </w:r>
            <w:r>
              <w:rPr>
                <w:rFonts w:hint="eastAsia"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在工业料堆场周边进行绿化，减少扬尘污染对环境的影响。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firstLine="480" w:firstLineChars="200"/>
              <w:jc w:val="left"/>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本项目生产过程中采用先进环保的生产设备，清洁能源，从源头上控制污染物的产生，</w:t>
            </w:r>
            <w:r>
              <w:rPr>
                <w:rFonts w:hint="eastAsia" w:ascii="Times New Roman" w:hAnsi="Times New Roman" w:eastAsia="宋体" w:cs="Times New Roman"/>
                <w:color w:val="000000"/>
                <w:sz w:val="24"/>
                <w:szCs w:val="24"/>
                <w:vertAlign w:val="baseline"/>
                <w:lang w:val="en-US" w:eastAsia="zh-CN"/>
              </w:rPr>
              <w:t>筒</w:t>
            </w:r>
            <w:r>
              <w:rPr>
                <w:rFonts w:hint="default" w:ascii="Times New Roman" w:hAnsi="Times New Roman" w:eastAsia="宋体" w:cs="Times New Roman"/>
                <w:color w:val="000000"/>
                <w:sz w:val="24"/>
                <w:szCs w:val="24"/>
                <w:vertAlign w:val="baseline"/>
                <w:lang w:val="en-US" w:eastAsia="zh-CN"/>
              </w:rPr>
              <w:t>仓各配置一套布袋除尘器，处理后经15米高</w:t>
            </w:r>
            <w:r>
              <w:rPr>
                <w:rFonts w:hint="eastAsia" w:cs="Times New Roman"/>
                <w:color w:val="000000"/>
                <w:sz w:val="24"/>
                <w:szCs w:val="24"/>
                <w:vertAlign w:val="baseline"/>
                <w:lang w:val="en-US" w:eastAsia="zh-CN"/>
              </w:rPr>
              <w:t>仓顶</w:t>
            </w:r>
            <w:r>
              <w:rPr>
                <w:rFonts w:hint="default" w:ascii="Times New Roman" w:hAnsi="Times New Roman" w:eastAsia="宋体" w:cs="Times New Roman"/>
                <w:color w:val="000000"/>
                <w:sz w:val="24"/>
                <w:szCs w:val="24"/>
                <w:vertAlign w:val="baseline"/>
                <w:lang w:val="en-US" w:eastAsia="zh-CN"/>
              </w:rPr>
              <w:t>排放，生产车间封闭</w:t>
            </w:r>
            <w:r>
              <w:rPr>
                <w:rFonts w:hint="eastAsia" w:cs="Times New Roman"/>
                <w:color w:val="000000"/>
                <w:sz w:val="24"/>
                <w:szCs w:val="24"/>
                <w:vertAlign w:val="baseline"/>
                <w:lang w:val="en-US" w:eastAsia="zh-CN"/>
              </w:rPr>
              <w:t>并配备喷雾除尘</w:t>
            </w:r>
            <w:r>
              <w:rPr>
                <w:rFonts w:hint="default" w:ascii="Times New Roman" w:hAnsi="Times New Roman" w:eastAsia="宋体" w:cs="Times New Roman"/>
                <w:color w:val="000000"/>
                <w:sz w:val="24"/>
                <w:szCs w:val="24"/>
                <w:vertAlign w:val="baseline"/>
                <w:lang w:val="en-US" w:eastAsia="zh-CN"/>
              </w:rPr>
              <w:t>，输送皮带全封闭，砂石料，运输车辆加盖篷布，运输道路定期</w:t>
            </w:r>
            <w:r>
              <w:rPr>
                <w:rFonts w:hint="eastAsia" w:cs="Times New Roman"/>
                <w:color w:val="000000"/>
                <w:sz w:val="24"/>
                <w:szCs w:val="24"/>
                <w:vertAlign w:val="baseline"/>
                <w:lang w:val="en-US" w:eastAsia="zh-CN"/>
              </w:rPr>
              <w:t>洒水</w:t>
            </w:r>
            <w:r>
              <w:rPr>
                <w:rFonts w:hint="default" w:ascii="Times New Roman" w:hAnsi="Times New Roman" w:eastAsia="宋体" w:cs="Times New Roman"/>
                <w:color w:val="000000"/>
                <w:sz w:val="24"/>
                <w:szCs w:val="24"/>
                <w:vertAlign w:val="baseline"/>
                <w:lang w:val="en-US" w:eastAsia="zh-CN"/>
              </w:rPr>
              <w:t>降尘</w:t>
            </w:r>
            <w:r>
              <w:rPr>
                <w:rFonts w:hint="eastAsia" w:cs="Times New Roman"/>
                <w:color w:val="000000"/>
                <w:sz w:val="24"/>
                <w:szCs w:val="24"/>
                <w:vertAlign w:val="baseline"/>
                <w:lang w:val="en-US" w:eastAsia="zh-CN"/>
              </w:rPr>
              <w:t>，</w:t>
            </w:r>
            <w:r>
              <w:rPr>
                <w:rFonts w:ascii="Segoe UI" w:hAnsi="Segoe UI" w:eastAsia="Segoe UI" w:cs="Segoe UI"/>
                <w:i w:val="0"/>
                <w:iCs w:val="0"/>
                <w:caps w:val="0"/>
                <w:spacing w:val="0"/>
                <w:sz w:val="24"/>
                <w:szCs w:val="24"/>
                <w:shd w:val="clear" w:fill="FFFFFF"/>
              </w:rPr>
              <w:t>配备电动清扫车，按常规时段每日3次、重污染时段每2小时清扫</w:t>
            </w:r>
            <w:r>
              <w:rPr>
                <w:rFonts w:hint="default" w:ascii="Times New Roman" w:hAnsi="Times New Roman" w:eastAsia="宋体" w:cs="Times New Roman"/>
                <w:color w:val="000000"/>
                <w:sz w:val="24"/>
                <w:szCs w:val="24"/>
                <w:vertAlign w:val="baseline"/>
                <w:lang w:val="en-US" w:eastAsia="zh-CN"/>
              </w:rPr>
              <w:t>。生活垃圾定期清运至生活垃圾填埋场，生产固废</w:t>
            </w:r>
            <w:r>
              <w:rPr>
                <w:rFonts w:hint="eastAsia" w:cs="Times New Roman"/>
                <w:color w:val="000000"/>
                <w:sz w:val="24"/>
                <w:szCs w:val="24"/>
                <w:vertAlign w:val="baseline"/>
                <w:lang w:val="en-US" w:eastAsia="zh-CN"/>
              </w:rPr>
              <w:t>综合利用：除尘器收尘、沉淀池沉渣回用于生产</w:t>
            </w:r>
            <w:r>
              <w:rPr>
                <w:rFonts w:hint="default" w:ascii="Times New Roman" w:hAnsi="Times New Roman" w:eastAsia="宋体" w:cs="Times New Roman"/>
                <w:color w:val="000000"/>
                <w:sz w:val="24"/>
                <w:szCs w:val="24"/>
                <w:vertAlign w:val="baseline"/>
                <w:lang w:val="en-US" w:eastAsia="zh-CN"/>
              </w:rPr>
              <w:t>。因此项目符合《逸散性工业粉尘控制技术</w:t>
            </w:r>
            <w:r>
              <w:rPr>
                <w:rFonts w:hint="eastAsia"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工业料堆场扬尘整治规范》中的相关规定</w:t>
            </w:r>
            <w:r>
              <w:rPr>
                <w:rFonts w:hint="eastAsia" w:ascii="Times New Roman" w:hAnsi="Times New Roman" w:eastAsia="宋体" w:cs="Times New Roman"/>
                <w:color w:val="000000"/>
                <w:sz w:val="24"/>
                <w:szCs w:val="24"/>
                <w:vertAlign w:val="baseline"/>
                <w:lang w:val="en-US"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right="0" w:rightChars="0"/>
              <w:jc w:val="left"/>
              <w:rPr>
                <w:rFonts w:hint="default" w:ascii="Times New Roman" w:hAnsi="Times New Roman" w:eastAsia="宋体" w:cs="Times New Roman"/>
                <w:b/>
                <w:bCs/>
                <w:color w:val="000000"/>
                <w:sz w:val="24"/>
                <w:szCs w:val="24"/>
                <w:vertAlign w:val="baseline"/>
                <w:lang w:val="en-US" w:eastAsia="zh-CN"/>
              </w:rPr>
            </w:pPr>
            <w:r>
              <w:rPr>
                <w:rFonts w:hint="eastAsia" w:cs="Times New Roman"/>
                <w:b/>
                <w:bCs/>
                <w:color w:val="000000"/>
                <w:sz w:val="24"/>
                <w:szCs w:val="24"/>
                <w:vertAlign w:val="baseline"/>
                <w:lang w:val="en-US" w:eastAsia="zh-CN"/>
              </w:rPr>
              <w:t>1.6</w:t>
            </w:r>
            <w:r>
              <w:rPr>
                <w:rFonts w:hint="default" w:ascii="Times New Roman" w:hAnsi="Times New Roman" w:eastAsia="宋体" w:cs="Times New Roman"/>
                <w:b/>
                <w:bCs/>
                <w:color w:val="000000"/>
                <w:sz w:val="24"/>
                <w:szCs w:val="24"/>
                <w:vertAlign w:val="baseline"/>
                <w:lang w:val="en-US" w:eastAsia="zh-CN"/>
              </w:rPr>
              <w:t>与《新疆生态环境保护</w:t>
            </w:r>
            <w:r>
              <w:rPr>
                <w:rFonts w:hint="eastAsia" w:ascii="宋体" w:hAnsi="宋体" w:eastAsia="宋体" w:cs="Times New Roman"/>
                <w:b/>
                <w:bCs/>
                <w:color w:val="000000"/>
                <w:sz w:val="24"/>
                <w:szCs w:val="24"/>
                <w:vertAlign w:val="baseline"/>
                <w:lang w:val="en-US" w:eastAsia="zh-CN"/>
              </w:rPr>
              <w:t>“</w:t>
            </w:r>
            <w:r>
              <w:rPr>
                <w:rFonts w:hint="default" w:ascii="Times New Roman" w:hAnsi="Times New Roman" w:eastAsia="宋体" w:cs="Times New Roman"/>
                <w:b/>
                <w:bCs/>
                <w:color w:val="000000"/>
                <w:sz w:val="24"/>
                <w:szCs w:val="24"/>
                <w:vertAlign w:val="baseline"/>
                <w:lang w:val="en-US" w:eastAsia="zh-CN"/>
              </w:rPr>
              <w:t>十四五</w:t>
            </w:r>
            <w:r>
              <w:rPr>
                <w:rFonts w:hint="eastAsia" w:ascii="宋体" w:hAnsi="宋体" w:eastAsia="宋体" w:cs="Times New Roman"/>
                <w:b/>
                <w:bCs/>
                <w:color w:val="000000"/>
                <w:sz w:val="24"/>
                <w:szCs w:val="24"/>
                <w:vertAlign w:val="baseline"/>
                <w:lang w:val="en-US" w:eastAsia="zh-CN"/>
              </w:rPr>
              <w:t>”</w:t>
            </w:r>
            <w:r>
              <w:rPr>
                <w:rFonts w:hint="default" w:ascii="Times New Roman" w:hAnsi="Times New Roman" w:eastAsia="宋体" w:cs="Times New Roman"/>
                <w:b/>
                <w:bCs/>
                <w:color w:val="000000"/>
                <w:sz w:val="24"/>
                <w:szCs w:val="24"/>
                <w:vertAlign w:val="baseline"/>
                <w:lang w:val="en-US" w:eastAsia="zh-CN"/>
              </w:rPr>
              <w:t>规划》符合性分析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《新疆生态环境保护</w:t>
            </w:r>
            <w:r>
              <w:rPr>
                <w:rFonts w:hint="eastAsia" w:eastAsia="宋体" w:cs="Times New Roman"/>
                <w:color w:val="000000"/>
                <w:sz w:val="24"/>
                <w:szCs w:val="24"/>
                <w:vertAlign w:val="baseline"/>
                <w:lang w:val="en-US" w:eastAsia="zh-CN"/>
              </w:rPr>
              <w:t>“</w:t>
            </w:r>
            <w:r>
              <w:rPr>
                <w:rFonts w:hint="eastAsia" w:cs="Times New Roman"/>
                <w:color w:val="000000"/>
                <w:sz w:val="24"/>
                <w:szCs w:val="24"/>
                <w:vertAlign w:val="baseline"/>
                <w:lang w:val="en-US" w:eastAsia="zh-CN"/>
              </w:rPr>
              <w:t>十四五</w:t>
            </w:r>
            <w:r>
              <w:rPr>
                <w:rFonts w:hint="eastAsia" w:eastAsia="宋体" w:cs="Times New Roman"/>
                <w:color w:val="000000"/>
                <w:sz w:val="24"/>
                <w:szCs w:val="24"/>
                <w:vertAlign w:val="baseline"/>
                <w:lang w:val="en-US" w:eastAsia="zh-CN"/>
              </w:rPr>
              <w:t>”</w:t>
            </w:r>
            <w:r>
              <w:rPr>
                <w:rFonts w:hint="eastAsia" w:cs="Times New Roman"/>
                <w:color w:val="000000"/>
                <w:sz w:val="24"/>
                <w:szCs w:val="24"/>
                <w:vertAlign w:val="baseline"/>
                <w:lang w:val="en-US" w:eastAsia="zh-CN"/>
              </w:rPr>
              <w:t>规划</w:t>
            </w:r>
            <w:r>
              <w:rPr>
                <w:rFonts w:hint="default" w:ascii="Times New Roman" w:hAnsi="Times New Roman" w:eastAsia="宋体" w:cs="Times New Roman"/>
                <w:color w:val="000000"/>
                <w:sz w:val="24"/>
                <w:szCs w:val="24"/>
                <w:vertAlign w:val="baseline"/>
                <w:lang w:val="en-US" w:eastAsia="zh-CN"/>
              </w:rPr>
              <w:t>》第五章第二节中提出</w:t>
            </w:r>
            <w:r>
              <w:rPr>
                <w:rFonts w:hint="eastAsia" w:ascii="宋体" w:hAnsi="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分区推进环境空气质量改善行动。加大天山北坡区域大气污染同防同治力度，巩固和扩大</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乌一昌</w:t>
            </w:r>
            <w:r>
              <w:rPr>
                <w:rFonts w:hint="eastAsia" w:ascii="Times New Roman" w:hAnsi="Times New Roman"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石</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奎一独一乌</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大气污染防治工作成果，推进伊宁市及周边区域大气污染防控，进一步深化工业污染源深度治理，加强采暖季大气污染控制。受自然沙尘影响严重的南</w:t>
            </w:r>
            <w:r>
              <w:rPr>
                <w:rFonts w:hint="eastAsia" w:ascii="Times New Roman" w:hAnsi="Times New Roman" w:eastAsia="宋体" w:cs="Times New Roman"/>
                <w:color w:val="000000"/>
                <w:sz w:val="24"/>
                <w:szCs w:val="24"/>
                <w:vertAlign w:val="baseline"/>
                <w:lang w:val="en-US" w:eastAsia="zh-CN"/>
              </w:rPr>
              <w:t>疆、东疆区域，</w:t>
            </w:r>
            <w:r>
              <w:rPr>
                <w:rFonts w:hint="eastAsia" w:cs="Times New Roman"/>
                <w:color w:val="000000"/>
                <w:sz w:val="24"/>
                <w:szCs w:val="24"/>
                <w:vertAlign w:val="baseline"/>
                <w:lang w:val="en-US" w:eastAsia="zh-CN"/>
              </w:rPr>
              <w:t>因地制宜</w:t>
            </w:r>
            <w:r>
              <w:rPr>
                <w:rFonts w:hint="eastAsia" w:ascii="Times New Roman" w:hAnsi="Times New Roman" w:eastAsia="宋体" w:cs="Times New Roman"/>
                <w:color w:val="000000"/>
                <w:sz w:val="24"/>
                <w:szCs w:val="24"/>
                <w:vertAlign w:val="baseline"/>
                <w:lang w:val="en-US" w:eastAsia="zh-CN"/>
              </w:rPr>
              <w:t>开展防风固沙生态修复工程，强化沙尘天气颗粒物防控。未达标城市制定或修订大气环境质量限期达标规划，加强达标进程管理，明确环境空气质量达标路线图及污染防治重点任务，并向社会公开。克拉玛依市、阿勒泰地区、塔城地区博州等环境空气质量较好的地区，继续加大污染防治力度，实现环境空气质量稳定达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深入推进重点区域大气污染治理。深入推进</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乌一昌</w:t>
            </w:r>
            <w:r>
              <w:rPr>
                <w:rFonts w:hint="eastAsia" w:ascii="Times New Roman" w:hAnsi="Times New Roman"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石</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车一独一乌</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和伊宁市及周边区域大气污染治理，加快推进</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乌一昌</w:t>
            </w:r>
            <w:r>
              <w:rPr>
                <w:rFonts w:hint="eastAsia" w:ascii="Times New Roman" w:hAnsi="Times New Roman"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石</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区域城市细颗粒物和臭氧协同防控</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一市一策</w:t>
            </w:r>
            <w:r>
              <w:rPr>
                <w:rFonts w:hint="eastAsia"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驻点跟踪研究工作。强化区域大气污染联防联控，合理确定产业布局，推动区域内统一产业准入和排放标准。实施钢铁、水泥、焦化等行业季节性生产调控措施，推进散煤整治、挥发性有机污染物</w:t>
            </w:r>
            <w:r>
              <w:rPr>
                <w:rFonts w:hint="eastAsia"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以下简称</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VOCs</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综合治理、钢铁、水泥、焦化和燃煤工业锅炉行业超低排放改</w:t>
            </w:r>
            <w:r>
              <w:rPr>
                <w:rFonts w:hint="eastAsia" w:cs="Times New Roman"/>
                <w:color w:val="000000"/>
                <w:sz w:val="24"/>
                <w:szCs w:val="24"/>
                <w:vertAlign w:val="baseline"/>
                <w:lang w:val="en-US" w:eastAsia="zh-CN"/>
              </w:rPr>
              <w:t>造和</w:t>
            </w:r>
            <w:r>
              <w:rPr>
                <w:rFonts w:hint="default" w:ascii="Times New Roman" w:hAnsi="Times New Roman" w:eastAsia="宋体" w:cs="Times New Roman"/>
                <w:color w:val="000000"/>
                <w:sz w:val="24"/>
                <w:szCs w:val="24"/>
                <w:vertAlign w:val="baseline"/>
                <w:lang w:val="en-US" w:eastAsia="zh-CN"/>
              </w:rPr>
              <w:t>燃气锅炉低氮燃烧改造、工业园区内轨道运输</w:t>
            </w:r>
            <w:r>
              <w:rPr>
                <w:rFonts w:hint="eastAsia"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大宗货物</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公转铁</w:t>
            </w:r>
            <w:r>
              <w:rPr>
                <w:rFonts w:hint="eastAsia" w:ascii="宋体" w:hAnsi="宋体" w:eastAsia="宋体" w:cs="Times New Roman"/>
                <w:color w:val="000000"/>
                <w:sz w:val="24"/>
                <w:szCs w:val="24"/>
                <w:vertAlign w:val="baseline"/>
                <w:lang w:val="en-US" w:eastAsia="zh-CN"/>
              </w:rPr>
              <w:t>”</w:t>
            </w:r>
            <w:r>
              <w:rPr>
                <w:rFonts w:hint="eastAsia"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、柴油货车治理、锅炉</w:t>
            </w:r>
            <w:r>
              <w:rPr>
                <w:rFonts w:hint="eastAsia" w:cs="Times New Roman"/>
                <w:color w:val="000000"/>
                <w:sz w:val="24"/>
                <w:szCs w:val="24"/>
                <w:vertAlign w:val="baseline"/>
                <w:lang w:val="en-US" w:eastAsia="zh-CN"/>
              </w:rPr>
              <w:t>炉窑</w:t>
            </w:r>
            <w:r>
              <w:rPr>
                <w:rFonts w:hint="default" w:ascii="Times New Roman" w:hAnsi="Times New Roman" w:eastAsia="宋体" w:cs="Times New Roman"/>
                <w:color w:val="000000"/>
                <w:sz w:val="24"/>
                <w:szCs w:val="24"/>
                <w:vertAlign w:val="baseline"/>
                <w:lang w:val="en-US" w:eastAsia="zh-CN"/>
              </w:rPr>
              <w:t>综合治理等工程项目。全面推行绿色施工，持续推动城市建成区重污染企业搬迁或关闭退出</w:t>
            </w:r>
            <w:r>
              <w:rPr>
                <w:rFonts w:hint="eastAsia" w:ascii="宋体" w:hAnsi="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本项目属于商品混凝土制造</w:t>
            </w:r>
            <w:r>
              <w:rPr>
                <w:rFonts w:hint="eastAsia"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不属于高污染、落后产能等项目符合产业布局准入的要求</w:t>
            </w:r>
            <w:r>
              <w:rPr>
                <w:rFonts w:hint="eastAsia" w:ascii="宋体" w:hAnsi="宋体" w:cs="Times New Roman"/>
                <w:color w:val="000000"/>
                <w:sz w:val="24"/>
                <w:szCs w:val="24"/>
                <w:vertAlign w:val="baseline"/>
                <w:lang w:val="en-US"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《新疆生态环境保护</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十四五</w:t>
            </w:r>
            <w:r>
              <w:rPr>
                <w:rFonts w:hint="eastAsia" w:ascii="宋体" w:hAnsi="宋体"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规划》中提出针对其他工业污染源治理</w:t>
            </w:r>
            <w:r>
              <w:rPr>
                <w:rFonts w:hint="eastAsia" w:ascii="宋体" w:hAnsi="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加大对其他工业污染源的环境监管力度，集中力量对</w:t>
            </w:r>
            <w:r>
              <w:rPr>
                <w:rFonts w:hint="eastAsia" w:cs="Times New Roman"/>
                <w:color w:val="000000"/>
                <w:sz w:val="24"/>
                <w:szCs w:val="24"/>
                <w:vertAlign w:val="baseline"/>
                <w:lang w:val="en-US" w:eastAsia="zh-CN"/>
              </w:rPr>
              <w:t>全区</w:t>
            </w:r>
            <w:r>
              <w:rPr>
                <w:rFonts w:hint="default" w:ascii="Times New Roman" w:hAnsi="Times New Roman" w:eastAsia="宋体" w:cs="Times New Roman"/>
                <w:color w:val="000000"/>
                <w:sz w:val="24"/>
                <w:szCs w:val="24"/>
                <w:vertAlign w:val="baseline"/>
                <w:lang w:val="en-US" w:eastAsia="zh-CN"/>
              </w:rPr>
              <w:t>大气污染排放企业进行全面整治。不能稳定达标的企业要采取清洁生产改造、污染深度治理等措施，限期整治改造</w:t>
            </w:r>
            <w:r>
              <w:rPr>
                <w:rFonts w:hint="eastAsia"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vertAlign w:val="baseline"/>
                <w:lang w:val="en-US" w:eastAsia="zh-CN"/>
              </w:rPr>
              <w:t>对问题严重、达标无望的责令关闭。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本项目属于商品混凝土制造，对产尘的</w:t>
            </w:r>
            <w:r>
              <w:rPr>
                <w:rFonts w:hint="eastAsia" w:cs="Times New Roman"/>
                <w:color w:val="000000"/>
                <w:sz w:val="24"/>
                <w:szCs w:val="24"/>
                <w:vertAlign w:val="baseline"/>
                <w:lang w:val="en-US" w:eastAsia="zh-CN"/>
              </w:rPr>
              <w:t>水泥筒仓</w:t>
            </w:r>
            <w:r>
              <w:rPr>
                <w:rFonts w:hint="default" w:ascii="Times New Roman" w:hAnsi="Times New Roman" w:eastAsia="宋体" w:cs="Times New Roman"/>
                <w:color w:val="000000"/>
                <w:sz w:val="24"/>
                <w:szCs w:val="24"/>
                <w:vertAlign w:val="baseline"/>
                <w:lang w:val="en-US" w:eastAsia="zh-CN"/>
              </w:rPr>
              <w:t>、搅拌系统配套高效除尘，原料堆场</w:t>
            </w:r>
            <w:r>
              <w:rPr>
                <w:rFonts w:hint="eastAsia" w:ascii="Times New Roman" w:hAnsi="Times New Roman" w:eastAsia="宋体" w:cs="Times New Roman"/>
                <w:color w:val="000000"/>
                <w:sz w:val="24"/>
                <w:szCs w:val="24"/>
                <w:vertAlign w:val="baseline"/>
                <w:lang w:val="en-US" w:eastAsia="zh-CN"/>
              </w:rPr>
              <w:t>采用全封闭式堆场</w:t>
            </w:r>
            <w:r>
              <w:rPr>
                <w:rFonts w:hint="default" w:ascii="Times New Roman" w:hAnsi="Times New Roman" w:eastAsia="宋体" w:cs="Times New Roman"/>
                <w:color w:val="000000"/>
                <w:sz w:val="24"/>
                <w:szCs w:val="24"/>
                <w:vertAlign w:val="baseline"/>
                <w:lang w:val="en-US" w:eastAsia="zh-CN"/>
              </w:rPr>
              <w:t>，可极大</w:t>
            </w:r>
            <w:r>
              <w:rPr>
                <w:rFonts w:hint="eastAsia" w:cs="Times New Roman"/>
                <w:color w:val="000000"/>
                <w:sz w:val="24"/>
                <w:szCs w:val="24"/>
                <w:vertAlign w:val="baseline"/>
                <w:lang w:val="en-US" w:eastAsia="zh-CN"/>
              </w:rPr>
              <w:t>地</w:t>
            </w:r>
            <w:r>
              <w:rPr>
                <w:rFonts w:hint="default" w:ascii="Times New Roman" w:hAnsi="Times New Roman" w:eastAsia="宋体" w:cs="Times New Roman"/>
                <w:color w:val="000000"/>
                <w:sz w:val="24"/>
                <w:szCs w:val="24"/>
                <w:vertAlign w:val="baseline"/>
                <w:lang w:val="en-US" w:eastAsia="zh-CN"/>
              </w:rPr>
              <w:t>降低颗粒物的产生符合新疆环境保护规划的要求。</w:t>
            </w: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pStyle w:val="16"/>
              <w:rPr>
                <w:rFonts w:hint="default" w:ascii="Times New Roman" w:hAnsi="Times New Roman" w:eastAsia="宋体" w:cs="Times New Roman"/>
                <w:color w:val="000000"/>
                <w:sz w:val="24"/>
                <w:szCs w:val="24"/>
                <w:vertAlign w:val="baseline"/>
                <w:lang w:val="en-US" w:eastAsia="zh-CN"/>
              </w:rPr>
            </w:pPr>
          </w:p>
          <w:p>
            <w:pPr>
              <w:rPr>
                <w:rFonts w:hint="default" w:ascii="Times New Roman" w:hAnsi="Times New Roman" w:eastAsia="宋体" w:cs="Times New Roman"/>
                <w:color w:val="000000"/>
                <w:sz w:val="24"/>
                <w:szCs w:val="24"/>
                <w:vertAlign w:val="baseline"/>
                <w:lang w:val="en-US" w:eastAsia="zh-CN"/>
              </w:rPr>
            </w:pPr>
          </w:p>
          <w:p>
            <w:pPr>
              <w:rPr>
                <w:rFonts w:hint="default"/>
                <w:lang w:val="en-US" w:eastAsia="zh-CN"/>
              </w:rPr>
            </w:pPr>
          </w:p>
        </w:tc>
      </w:tr>
    </w:tbl>
    <w:p>
      <w:pPr>
        <w:spacing w:line="360" w:lineRule="auto"/>
        <w:outlineLvl w:val="9"/>
        <w:rPr>
          <w:rFonts w:eastAsia="黑体"/>
          <w:color w:val="FF0000"/>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pStyle w:val="18"/>
        <w:spacing w:before="0" w:beforeAutospacing="0" w:after="0" w:afterAutospacing="0" w:line="360" w:lineRule="auto"/>
        <w:jc w:val="center"/>
        <w:outlineLvl w:val="0"/>
        <w:rPr>
          <w:rFonts w:ascii="黑体" w:hAnsi="黑体" w:eastAsia="黑体"/>
          <w:snapToGrid w:val="0"/>
          <w:color w:val="000000"/>
          <w:sz w:val="30"/>
          <w:szCs w:val="30"/>
        </w:rPr>
      </w:pPr>
      <w:bookmarkStart w:id="14" w:name="_Toc5991"/>
      <w:bookmarkStart w:id="15" w:name="_Toc8581"/>
      <w:r>
        <w:rPr>
          <w:rFonts w:hint="eastAsia" w:ascii="黑体" w:hAnsi="黑体" w:eastAsia="黑体"/>
          <w:snapToGrid w:val="0"/>
          <w:color w:val="000000"/>
          <w:sz w:val="30"/>
          <w:szCs w:val="30"/>
        </w:rPr>
        <w:t>二、建设项目工程分析</w:t>
      </w:r>
      <w:bookmarkEnd w:id="14"/>
      <w:bookmarkEnd w:id="15"/>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23" w:type="dxa"/>
            <w:noWrap w:val="0"/>
            <w:vAlign w:val="center"/>
          </w:tcPr>
          <w:p>
            <w:pPr>
              <w:pStyle w:val="18"/>
              <w:adjustRightInd w:val="0"/>
              <w:snapToGrid w:val="0"/>
              <w:spacing w:before="0" w:beforeAutospacing="0" w:after="0" w:afterAutospacing="0"/>
              <w:jc w:val="center"/>
              <w:rPr>
                <w:rFonts w:cs="宋体"/>
                <w:color w:val="FF0000"/>
                <w:sz w:val="21"/>
                <w:szCs w:val="21"/>
              </w:rPr>
            </w:pPr>
            <w:r>
              <w:rPr>
                <w:rFonts w:hint="eastAsia" w:cs="宋体"/>
                <w:color w:val="000000"/>
                <w:sz w:val="24"/>
                <w:szCs w:val="24"/>
              </w:rPr>
              <w:t>建设内容</w:t>
            </w:r>
          </w:p>
        </w:tc>
        <w:tc>
          <w:tcPr>
            <w:tcW w:w="8161" w:type="dxa"/>
            <w:noWrap w:val="0"/>
            <w:vAlign w:val="top"/>
          </w:tcPr>
          <w:p>
            <w:pPr>
              <w:numPr>
                <w:ilvl w:val="0"/>
                <w:numId w:val="0"/>
              </w:numPr>
              <w:adjustRightInd w:val="0"/>
              <w:snapToGrid w:val="0"/>
              <w:spacing w:afterAutospacing="0" w:line="360" w:lineRule="auto"/>
              <w:jc w:val="both"/>
              <w:rPr>
                <w:rFonts w:hint="eastAsia" w:ascii="宋体" w:hAnsi="宋体" w:cs="宋体"/>
                <w:b/>
                <w:bCs w:val="0"/>
                <w:color w:val="000000"/>
                <w:sz w:val="24"/>
                <w:szCs w:val="24"/>
                <w:lang w:val="en-US" w:eastAsia="zh-CN"/>
              </w:rPr>
            </w:pPr>
            <w:r>
              <w:rPr>
                <w:rFonts w:hint="eastAsia" w:cs="Times New Roman"/>
                <w:b/>
                <w:bCs w:val="0"/>
                <w:color w:val="000000"/>
                <w:kern w:val="2"/>
                <w:sz w:val="24"/>
                <w:szCs w:val="24"/>
                <w:lang w:val="en-US" w:eastAsia="zh-CN" w:bidi="ar-SA"/>
              </w:rPr>
              <w:t>2.1</w:t>
            </w:r>
            <w:r>
              <w:rPr>
                <w:rFonts w:hint="eastAsia" w:ascii="宋体" w:hAnsi="宋体" w:cs="宋体"/>
                <w:b/>
                <w:bCs w:val="0"/>
                <w:color w:val="000000"/>
                <w:sz w:val="24"/>
                <w:szCs w:val="24"/>
                <w:lang w:val="en-US" w:eastAsia="zh-CN"/>
              </w:rPr>
              <w:t>项目由来</w:t>
            </w:r>
          </w:p>
          <w:p>
            <w:pPr>
              <w:pStyle w:val="17"/>
              <w:spacing w:before="0" w:beforeLines="0" w:beforeAutospacing="0" w:line="360" w:lineRule="auto"/>
              <w:ind w:left="0" w:leftChars="0" w:firstLine="480" w:firstLineChars="200"/>
              <w:rPr>
                <w:rFonts w:hint="eastAsia" w:cs="Times New Roman"/>
                <w:b w:val="0"/>
                <w:bCs/>
                <w:i w:val="0"/>
                <w:iCs w:val="0"/>
                <w:color w:val="000000"/>
                <w:kern w:val="2"/>
                <w:sz w:val="24"/>
                <w:szCs w:val="24"/>
                <w:lang w:val="en-US" w:eastAsia="zh-CN" w:bidi="ar-SA"/>
              </w:rPr>
            </w:pPr>
            <w:r>
              <w:rPr>
                <w:rFonts w:hint="eastAsia" w:ascii="Times New Roman" w:hAnsi="Times New Roman" w:eastAsia="宋体" w:cs="Times New Roman"/>
                <w:b w:val="0"/>
                <w:bCs/>
                <w:i w:val="0"/>
                <w:iCs w:val="0"/>
                <w:color w:val="000000"/>
                <w:kern w:val="2"/>
                <w:sz w:val="24"/>
                <w:szCs w:val="24"/>
                <w:lang w:val="en-US" w:eastAsia="zh-CN" w:bidi="ar-SA"/>
              </w:rPr>
              <w:t>随着</w:t>
            </w:r>
            <w:r>
              <w:rPr>
                <w:rFonts w:hint="eastAsia" w:cs="Times New Roman"/>
                <w:b w:val="0"/>
                <w:bCs/>
                <w:i w:val="0"/>
                <w:iCs w:val="0"/>
                <w:color w:val="000000"/>
                <w:kern w:val="2"/>
                <w:sz w:val="24"/>
                <w:szCs w:val="24"/>
                <w:lang w:val="en-US" w:eastAsia="zh-CN" w:bidi="ar-SA"/>
              </w:rPr>
              <w:t>库尔勒上库产业园区建设的快速发展和基础设施的不断推进，库尔楚石油石化园区的建筑市场对混凝土的需求日益增长。为满足这一需求，提高混凝土供应的效率和质量，我公司计划在库尔勒上库产业园区库尔楚石油石化园区附近新建一个搅拌站，服务周边大型工程和建筑需要，满足市场需求，能够助力上库园区的高速发展。</w:t>
            </w:r>
          </w:p>
          <w:p>
            <w:pPr>
              <w:pStyle w:val="17"/>
              <w:spacing w:before="0" w:beforeLines="0" w:beforeAutospacing="0" w:line="360" w:lineRule="auto"/>
              <w:ind w:left="0" w:leftChars="0" w:firstLine="480" w:firstLineChars="200"/>
              <w:rPr>
                <w:rFonts w:hint="eastAsia" w:cs="Times New Roman"/>
                <w:b w:val="0"/>
                <w:bCs/>
                <w:i w:val="0"/>
                <w:iCs w:val="0"/>
                <w:color w:val="000000"/>
                <w:kern w:val="2"/>
                <w:sz w:val="24"/>
                <w:szCs w:val="24"/>
                <w:lang w:val="en-US" w:eastAsia="zh-CN" w:bidi="ar-SA"/>
              </w:rPr>
            </w:pPr>
            <w:r>
              <w:rPr>
                <w:rFonts w:hint="default" w:ascii="Times New Roman" w:hAnsi="Times New Roman" w:eastAsia="宋体" w:cs="Times New Roman"/>
                <w:b w:val="0"/>
                <w:bCs/>
                <w:i w:val="0"/>
                <w:iCs w:val="0"/>
                <w:color w:val="000000"/>
                <w:kern w:val="2"/>
                <w:sz w:val="24"/>
                <w:szCs w:val="24"/>
                <w:lang w:val="en-US" w:eastAsia="zh-CN" w:bidi="ar-SA"/>
              </w:rPr>
              <w:t>巴州恒信新磊建材有限公司</w:t>
            </w:r>
            <w:r>
              <w:rPr>
                <w:rFonts w:hint="eastAsia" w:cs="Times New Roman"/>
                <w:b w:val="0"/>
                <w:bCs/>
                <w:i w:val="0"/>
                <w:iCs w:val="0"/>
                <w:color w:val="000000"/>
                <w:kern w:val="2"/>
                <w:sz w:val="24"/>
                <w:szCs w:val="24"/>
                <w:lang w:val="en-US" w:eastAsia="zh-CN" w:bidi="ar-SA"/>
              </w:rPr>
              <w:t>成立于2024年4月12日，是一家专业从事水泥制品生产及销售的企业。企业经过充分的市场调研，拟投资5000万元，在</w:t>
            </w:r>
            <w:r>
              <w:rPr>
                <w:rFonts w:hint="eastAsia" w:cs="Times New Roman"/>
                <w:i w:val="0"/>
                <w:iCs w:val="0"/>
                <w:color w:val="auto"/>
                <w:sz w:val="24"/>
                <w:szCs w:val="24"/>
                <w:lang w:val="en-US" w:eastAsia="zh-CN"/>
              </w:rPr>
              <w:t>库尔勒市库尔楚园艺场G3012高速公路北侧</w:t>
            </w:r>
            <w:r>
              <w:rPr>
                <w:rFonts w:hint="eastAsia" w:cs="Times New Roman"/>
                <w:b w:val="0"/>
                <w:bCs/>
                <w:i w:val="0"/>
                <w:iCs w:val="0"/>
                <w:color w:val="000000"/>
                <w:kern w:val="2"/>
                <w:sz w:val="24"/>
                <w:szCs w:val="24"/>
                <w:lang w:val="en-US" w:eastAsia="zh-CN" w:bidi="ar-SA"/>
              </w:rPr>
              <w:t>，新建生产厂房和商品混凝土生产线，通过购置搅拌站、运输车等设备实施巴州恒信新磊建材有限公司（盛磊）新建混凝土搅拌站项目，项目建成后将新增年产120万立方混凝土的能力，实现年产值13000万元，新增利润700万元，新增税金600万元，新增就业人数50人，具有较好的社会效益和经济效益。</w:t>
            </w:r>
          </w:p>
          <w:p>
            <w:pPr>
              <w:pStyle w:val="17"/>
              <w:spacing w:before="0" w:beforeLines="0" w:beforeAutospacing="0" w:line="360" w:lineRule="auto"/>
              <w:ind w:left="0" w:leftChars="0" w:firstLine="480" w:firstLineChars="200"/>
              <w:rPr>
                <w:rFonts w:hint="default" w:ascii="Times New Roman" w:hAnsi="Times New Roman" w:eastAsia="宋体" w:cs="Times New Roman"/>
                <w:b w:val="0"/>
                <w:bCs/>
                <w:i w:val="0"/>
                <w:iCs w:val="0"/>
                <w:color w:val="000000"/>
                <w:kern w:val="2"/>
                <w:sz w:val="24"/>
                <w:szCs w:val="24"/>
                <w:lang w:val="en-US" w:eastAsia="zh-CN" w:bidi="ar-SA"/>
              </w:rPr>
            </w:pPr>
            <w:r>
              <w:rPr>
                <w:rFonts w:hint="eastAsia" w:cs="Times New Roman"/>
                <w:b w:val="0"/>
                <w:bCs/>
                <w:i w:val="0"/>
                <w:iCs w:val="0"/>
                <w:color w:val="000000"/>
                <w:kern w:val="2"/>
                <w:sz w:val="24"/>
                <w:szCs w:val="24"/>
                <w:lang w:val="en-US" w:eastAsia="zh-CN" w:bidi="ar-SA"/>
              </w:rPr>
              <w:t>本项目已于2024年5月7日通过新疆库尔勒市发展和改革委员会立项备案，项目代码：2405-652801-07-01-819679（详见附件2）。根据《中华人民共和国环境保护法》（2015年1月1日起施行）、《中华人民共和国环境影响评价法》（2018年12月29日修订）、《建设项目环境影响评价分类管理名录（2021年版）》（生态环境部令第16号）的有关规定，本项目属于分类管理名录中的</w:t>
            </w:r>
            <w:r>
              <w:rPr>
                <w:rFonts w:hint="eastAsia" w:eastAsia="宋体" w:cs="Times New Roman"/>
                <w:b w:val="0"/>
                <w:bCs/>
                <w:i w:val="0"/>
                <w:iCs w:val="0"/>
                <w:color w:val="000000"/>
                <w:kern w:val="2"/>
                <w:sz w:val="24"/>
                <w:szCs w:val="24"/>
                <w:lang w:val="en-US" w:eastAsia="zh-CN" w:bidi="ar-SA"/>
              </w:rPr>
              <w:t>“</w:t>
            </w:r>
            <w:r>
              <w:rPr>
                <w:rFonts w:hint="eastAsia" w:cs="Times New Roman"/>
                <w:b w:val="0"/>
                <w:bCs/>
                <w:i w:val="0"/>
                <w:iCs w:val="0"/>
                <w:color w:val="000000"/>
                <w:kern w:val="2"/>
                <w:sz w:val="24"/>
                <w:szCs w:val="24"/>
                <w:lang w:val="en-US" w:eastAsia="zh-CN" w:bidi="ar-SA"/>
              </w:rPr>
              <w:t>二十七、非金属矿物制品业30—55.石膏、水泥制品及类似制品制造302</w:t>
            </w:r>
            <w:r>
              <w:rPr>
                <w:rFonts w:hint="eastAsia" w:eastAsia="宋体" w:cs="Times New Roman"/>
                <w:b w:val="0"/>
                <w:bCs/>
                <w:i w:val="0"/>
                <w:iCs w:val="0"/>
                <w:color w:val="000000"/>
                <w:kern w:val="2"/>
                <w:sz w:val="24"/>
                <w:szCs w:val="24"/>
                <w:lang w:val="en-US" w:eastAsia="zh-CN" w:bidi="ar-SA"/>
              </w:rPr>
              <w:t>”</w:t>
            </w:r>
            <w:r>
              <w:rPr>
                <w:rFonts w:hint="eastAsia" w:cs="Times New Roman"/>
                <w:b w:val="0"/>
                <w:bCs/>
                <w:i w:val="0"/>
                <w:iCs w:val="0"/>
                <w:color w:val="000000"/>
                <w:kern w:val="2"/>
                <w:sz w:val="24"/>
                <w:szCs w:val="24"/>
                <w:lang w:val="en-US" w:eastAsia="zh-CN" w:bidi="ar-SA"/>
              </w:rPr>
              <w:t>中的</w:t>
            </w:r>
            <w:r>
              <w:rPr>
                <w:rFonts w:hint="eastAsia" w:eastAsia="宋体" w:cs="Times New Roman"/>
                <w:b w:val="0"/>
                <w:bCs/>
                <w:i w:val="0"/>
                <w:iCs w:val="0"/>
                <w:color w:val="000000"/>
                <w:kern w:val="2"/>
                <w:sz w:val="24"/>
                <w:szCs w:val="24"/>
                <w:lang w:val="en-US" w:eastAsia="zh-CN" w:bidi="ar-SA"/>
              </w:rPr>
              <w:t>“</w:t>
            </w:r>
            <w:r>
              <w:rPr>
                <w:rFonts w:hint="eastAsia" w:cs="Times New Roman"/>
                <w:b w:val="0"/>
                <w:bCs/>
                <w:i w:val="0"/>
                <w:iCs w:val="0"/>
                <w:color w:val="000000"/>
                <w:kern w:val="2"/>
                <w:sz w:val="24"/>
                <w:szCs w:val="24"/>
                <w:lang w:val="en-US" w:eastAsia="zh-CN" w:bidi="ar-SA"/>
              </w:rPr>
              <w:t>商品混凝土</w:t>
            </w:r>
            <w:r>
              <w:rPr>
                <w:rFonts w:hint="eastAsia" w:eastAsia="宋体" w:cs="Times New Roman"/>
                <w:b w:val="0"/>
                <w:bCs/>
                <w:i w:val="0"/>
                <w:iCs w:val="0"/>
                <w:color w:val="000000"/>
                <w:kern w:val="2"/>
                <w:sz w:val="24"/>
                <w:szCs w:val="24"/>
                <w:lang w:val="en-US" w:eastAsia="zh-CN" w:bidi="ar-SA"/>
              </w:rPr>
              <w:t>”</w:t>
            </w:r>
            <w:r>
              <w:rPr>
                <w:rFonts w:hint="eastAsia" w:cs="Times New Roman"/>
                <w:b w:val="0"/>
                <w:bCs/>
                <w:i w:val="0"/>
                <w:iCs w:val="0"/>
                <w:color w:val="000000"/>
                <w:kern w:val="2"/>
                <w:sz w:val="24"/>
                <w:szCs w:val="24"/>
                <w:lang w:val="en-US" w:eastAsia="zh-CN" w:bidi="ar-SA"/>
              </w:rPr>
              <w:t>，故需编制环境影响报告表；我单位接受建设单位的委托，在经过现场踏勘、资料调研、类比调查基础上，根据环评导则及其他有关文件，编制完成了本项目的环境影响报告表。</w:t>
            </w:r>
          </w:p>
          <w:p>
            <w:pPr>
              <w:numPr>
                <w:ilvl w:val="0"/>
                <w:numId w:val="0"/>
              </w:numPr>
              <w:adjustRightInd w:val="0"/>
              <w:snapToGrid w:val="0"/>
              <w:spacing w:line="360" w:lineRule="auto"/>
              <w:ind w:left="0" w:leftChars="0" w:firstLine="0" w:firstLineChars="0"/>
              <w:jc w:val="both"/>
              <w:rPr>
                <w:rFonts w:hint="eastAsia" w:ascii="宋体" w:hAnsi="宋体" w:cs="宋体"/>
                <w:b/>
                <w:bCs w:val="0"/>
                <w:color w:val="000000"/>
                <w:sz w:val="24"/>
                <w:szCs w:val="24"/>
                <w:lang w:val="en-US" w:eastAsia="zh-CN"/>
              </w:rPr>
            </w:pPr>
            <w:r>
              <w:rPr>
                <w:rFonts w:hint="default" w:ascii="Times New Roman" w:hAnsi="Times New Roman" w:cs="Times New Roman"/>
                <w:b/>
                <w:bCs w:val="0"/>
                <w:color w:val="000000"/>
                <w:kern w:val="2"/>
                <w:sz w:val="24"/>
                <w:szCs w:val="24"/>
                <w:lang w:val="en-US" w:eastAsia="zh-CN" w:bidi="ar-SA"/>
              </w:rPr>
              <w:t>2.</w:t>
            </w:r>
            <w:r>
              <w:rPr>
                <w:rFonts w:hint="eastAsia" w:cs="Times New Roman"/>
                <w:b/>
                <w:bCs w:val="0"/>
                <w:color w:val="000000"/>
                <w:kern w:val="2"/>
                <w:sz w:val="24"/>
                <w:szCs w:val="24"/>
                <w:lang w:val="en-US" w:eastAsia="zh-CN" w:bidi="ar-SA"/>
              </w:rPr>
              <w:t>2</w:t>
            </w:r>
            <w:r>
              <w:rPr>
                <w:rFonts w:hint="eastAsia" w:ascii="宋体" w:hAnsi="宋体" w:cs="宋体"/>
                <w:b/>
                <w:bCs w:val="0"/>
                <w:color w:val="000000"/>
                <w:sz w:val="24"/>
                <w:szCs w:val="24"/>
                <w:lang w:val="en-US" w:eastAsia="zh-CN"/>
              </w:rPr>
              <w:t>项目概况</w:t>
            </w:r>
          </w:p>
          <w:p>
            <w:pPr>
              <w:numPr>
                <w:ilvl w:val="0"/>
                <w:numId w:val="0"/>
              </w:numPr>
              <w:adjustRightInd w:val="0"/>
              <w:snapToGrid w:val="0"/>
              <w:spacing w:line="360" w:lineRule="auto"/>
              <w:ind w:left="0" w:leftChars="0" w:firstLine="480" w:firstLineChars="200"/>
              <w:jc w:val="both"/>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kern w:val="2"/>
                <w:sz w:val="24"/>
                <w:szCs w:val="24"/>
                <w:lang w:val="en-US" w:eastAsia="zh-CN" w:bidi="ar-SA"/>
              </w:rPr>
              <w:t>（1）</w:t>
            </w:r>
            <w:r>
              <w:rPr>
                <w:rFonts w:hint="default" w:ascii="Times New Roman" w:hAnsi="Times New Roman" w:eastAsia="宋体" w:cs="Times New Roman"/>
                <w:b w:val="0"/>
                <w:bCs/>
                <w:color w:val="000000"/>
                <w:sz w:val="24"/>
                <w:szCs w:val="24"/>
                <w:lang w:val="en-US" w:eastAsia="zh-CN"/>
              </w:rPr>
              <w:t>项目名称：</w:t>
            </w:r>
            <w:r>
              <w:rPr>
                <w:rFonts w:hint="eastAsia" w:cs="Times New Roman"/>
                <w:b w:val="0"/>
                <w:bCs/>
                <w:color w:val="000000"/>
                <w:sz w:val="24"/>
                <w:szCs w:val="24"/>
                <w:lang w:val="en-US" w:eastAsia="zh-CN"/>
              </w:rPr>
              <w:t>巴州恒信新磊建材有限公司（盛磊）新建混凝土搅拌站项目</w:t>
            </w:r>
          </w:p>
          <w:p>
            <w:pPr>
              <w:numPr>
                <w:ilvl w:val="0"/>
                <w:numId w:val="0"/>
              </w:numPr>
              <w:adjustRightInd w:val="0"/>
              <w:snapToGrid w:val="0"/>
              <w:spacing w:line="360" w:lineRule="auto"/>
              <w:ind w:left="0" w:leftChars="0" w:firstLine="480" w:firstLineChars="200"/>
              <w:jc w:val="both"/>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kern w:val="2"/>
                <w:sz w:val="24"/>
                <w:szCs w:val="24"/>
                <w:lang w:val="en-US" w:eastAsia="zh-CN" w:bidi="ar-SA"/>
              </w:rPr>
              <w:t>（2）</w:t>
            </w:r>
            <w:r>
              <w:rPr>
                <w:rFonts w:hint="default" w:ascii="Times New Roman" w:hAnsi="Times New Roman" w:eastAsia="宋体" w:cs="Times New Roman"/>
                <w:b w:val="0"/>
                <w:bCs/>
                <w:color w:val="000000"/>
                <w:sz w:val="24"/>
                <w:szCs w:val="24"/>
                <w:lang w:val="en-US" w:eastAsia="zh-CN"/>
              </w:rPr>
              <w:t>建设单位：巴州恒信新磊建材有限公司</w:t>
            </w:r>
          </w:p>
          <w:p>
            <w:pPr>
              <w:numPr>
                <w:ilvl w:val="0"/>
                <w:numId w:val="0"/>
              </w:numPr>
              <w:adjustRightInd w:val="0"/>
              <w:snapToGrid w:val="0"/>
              <w:spacing w:line="360" w:lineRule="auto"/>
              <w:ind w:left="0" w:leftChars="0" w:firstLine="480" w:firstLineChars="200"/>
              <w:jc w:val="both"/>
              <w:rPr>
                <w:rFonts w:hint="default"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kern w:val="2"/>
                <w:sz w:val="24"/>
                <w:szCs w:val="24"/>
                <w:lang w:val="en-US" w:eastAsia="zh-CN" w:bidi="ar-SA"/>
              </w:rPr>
              <w:t>（3）</w:t>
            </w:r>
            <w:r>
              <w:rPr>
                <w:rFonts w:hint="default" w:ascii="Times New Roman" w:hAnsi="Times New Roman" w:eastAsia="宋体" w:cs="Times New Roman"/>
                <w:b w:val="0"/>
                <w:bCs/>
                <w:color w:val="000000"/>
                <w:sz w:val="24"/>
                <w:szCs w:val="24"/>
                <w:lang w:val="en-US" w:eastAsia="zh-CN"/>
              </w:rPr>
              <w:t>建设性质：新建</w:t>
            </w:r>
          </w:p>
          <w:p>
            <w:pPr>
              <w:numPr>
                <w:ilvl w:val="0"/>
                <w:numId w:val="0"/>
              </w:numPr>
              <w:adjustRightInd w:val="0"/>
              <w:snapToGrid w:val="0"/>
              <w:spacing w:line="360" w:lineRule="auto"/>
              <w:ind w:left="0" w:leftChars="0" w:firstLine="480" w:firstLineChars="200"/>
              <w:jc w:val="both"/>
              <w:rPr>
                <w:rFonts w:hint="default"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（4）</w:t>
            </w:r>
            <w:r>
              <w:rPr>
                <w:rFonts w:hint="default" w:ascii="Times New Roman" w:hAnsi="Times New Roman" w:eastAsia="宋体" w:cs="Times New Roman"/>
                <w:b w:val="0"/>
                <w:bCs/>
                <w:color w:val="000000"/>
                <w:sz w:val="24"/>
                <w:szCs w:val="24"/>
                <w:lang w:val="en-US" w:eastAsia="zh-CN"/>
              </w:rPr>
              <w:t>建设地点：</w:t>
            </w:r>
            <w:r>
              <w:rPr>
                <w:rFonts w:hint="eastAsia" w:cs="Times New Roman"/>
                <w:i w:val="0"/>
                <w:iCs w:val="0"/>
                <w:color w:val="auto"/>
                <w:sz w:val="24"/>
                <w:szCs w:val="24"/>
                <w:lang w:val="en-US" w:eastAsia="zh-CN"/>
              </w:rPr>
              <w:t>库尔勒市库尔楚园艺场G3012高速公路北侧</w:t>
            </w:r>
            <w:r>
              <w:rPr>
                <w:rFonts w:hint="default" w:ascii="Times New Roman" w:hAnsi="Times New Roman" w:eastAsia="宋体" w:cs="Times New Roman"/>
                <w:b w:val="0"/>
                <w:bCs/>
                <w:color w:val="000000"/>
                <w:sz w:val="24"/>
                <w:szCs w:val="24"/>
                <w:lang w:val="en-US" w:eastAsia="zh-CN"/>
              </w:rPr>
              <w:t>，项目区北侧为新疆万凯矿业开发有限公司，东侧、西侧、南侧目前为戈壁滩。</w:t>
            </w:r>
            <w:r>
              <w:rPr>
                <w:rFonts w:hint="default" w:ascii="Times New Roman" w:hAnsi="Times New Roman" w:eastAsia="宋体" w:cs="Times New Roman"/>
                <w:color w:val="000000"/>
                <w:sz w:val="24"/>
                <w:highlight w:val="none"/>
              </w:rPr>
              <w:t>项目地理位置见附图</w:t>
            </w:r>
            <w:r>
              <w:rPr>
                <w:rFonts w:hint="default" w:ascii="Times New Roman" w:hAnsi="Times New Roman" w:eastAsia="宋体" w:cs="Times New Roman"/>
                <w:color w:val="000000"/>
                <w:sz w:val="24"/>
                <w:highlight w:val="none"/>
                <w:lang w:val="en-US" w:eastAsia="zh-CN"/>
              </w:rPr>
              <w:t>2、外环境关系见附图3</w:t>
            </w:r>
            <w:r>
              <w:rPr>
                <w:rFonts w:hint="default" w:ascii="Times New Roman" w:hAnsi="Times New Roman" w:eastAsia="宋体" w:cs="Times New Roman"/>
                <w:color w:val="000000"/>
                <w:sz w:val="24"/>
                <w:highlight w:val="none"/>
              </w:rPr>
              <w:t>。</w:t>
            </w:r>
          </w:p>
          <w:p>
            <w:pPr>
              <w:numPr>
                <w:ilvl w:val="0"/>
                <w:numId w:val="0"/>
              </w:numPr>
              <w:adjustRightInd w:val="0"/>
              <w:snapToGrid w:val="0"/>
              <w:spacing w:afterAutospacing="0" w:line="360" w:lineRule="auto"/>
              <w:ind w:left="0" w:leftChars="0" w:firstLine="480" w:firstLineChars="200"/>
              <w:jc w:val="both"/>
              <w:rPr>
                <w:rFonts w:hint="default" w:ascii="Times New Roman" w:hAnsi="Times New Roman" w:eastAsia="宋体" w:cs="Times New Roman"/>
                <w:b w:val="0"/>
                <w:bCs/>
                <w:color w:val="FF0000"/>
                <w:sz w:val="24"/>
                <w:szCs w:val="24"/>
                <w:lang w:val="en-US" w:eastAsia="zh-CN"/>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b w:val="0"/>
                <w:bCs/>
                <w:color w:val="000000"/>
                <w:sz w:val="24"/>
                <w:szCs w:val="24"/>
                <w:lang w:val="en-US" w:eastAsia="zh-CN"/>
              </w:rPr>
              <w:t>总投资：本项目总投资5000万元，</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其中环保投资</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150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万元，占总投资的</w:t>
            </w:r>
            <w:r>
              <w:rPr>
                <w:rFonts w:hint="eastAsia"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p>
          <w:p>
            <w:pPr>
              <w:numPr>
                <w:ilvl w:val="0"/>
                <w:numId w:val="0"/>
              </w:numPr>
              <w:adjustRightInd w:val="0"/>
              <w:snapToGrid w:val="0"/>
              <w:spacing w:line="360" w:lineRule="auto"/>
              <w:ind w:left="0" w:leftChars="0" w:firstLine="480" w:firstLineChars="200"/>
              <w:jc w:val="both"/>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本项目主体工程组成见下表</w:t>
            </w:r>
            <w:r>
              <w:rPr>
                <w:rFonts w:hint="default" w:ascii="Times New Roman" w:hAnsi="Times New Roman" w:cs="Times New Roman"/>
                <w:b w:val="0"/>
                <w:bCs/>
                <w:color w:val="000000"/>
                <w:sz w:val="24"/>
                <w:szCs w:val="24"/>
                <w:lang w:val="en-US" w:eastAsia="zh-CN"/>
              </w:rPr>
              <w:t>2-1</w:t>
            </w:r>
            <w:r>
              <w:rPr>
                <w:rFonts w:hint="eastAsia" w:ascii="宋体" w:hAnsi="宋体" w:cs="宋体"/>
                <w:b w:val="0"/>
                <w:bCs/>
                <w:color w:val="000000"/>
                <w:sz w:val="24"/>
                <w:szCs w:val="24"/>
                <w:lang w:val="en-US" w:eastAsia="zh-CN"/>
              </w:rPr>
              <w:t>。</w:t>
            </w:r>
          </w:p>
          <w:p>
            <w:pPr>
              <w:numPr>
                <w:ilvl w:val="0"/>
                <w:numId w:val="0"/>
              </w:numPr>
              <w:adjustRightInd w:val="0"/>
              <w:snapToGrid w:val="0"/>
              <w:spacing w:line="240" w:lineRule="auto"/>
              <w:jc w:val="center"/>
              <w:rPr>
                <w:rFonts w:hint="default" w:ascii="Times New Roman" w:hAnsi="Times New Roman" w:cs="Times New Roman"/>
                <w:b/>
                <w:bCs w:val="0"/>
                <w:color w:val="000000"/>
                <w:sz w:val="21"/>
                <w:szCs w:val="21"/>
                <w:lang w:val="en-US" w:eastAsia="zh-CN"/>
              </w:rPr>
            </w:pPr>
            <w:r>
              <w:rPr>
                <w:rFonts w:hint="default" w:ascii="Times New Roman" w:hAnsi="Times New Roman" w:cs="Times New Roman"/>
                <w:b/>
                <w:bCs w:val="0"/>
                <w:color w:val="000000"/>
                <w:sz w:val="21"/>
                <w:szCs w:val="21"/>
                <w:lang w:val="en-US" w:eastAsia="zh-CN"/>
              </w:rPr>
              <w:t>表2-1  建设内容一览表</w:t>
            </w:r>
          </w:p>
          <w:tbl>
            <w:tblPr>
              <w:tblStyle w:val="23"/>
              <w:tblW w:w="4984"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74"/>
              <w:gridCol w:w="5251"/>
              <w:gridCol w:w="7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tcBorders>
                    <w:bottom w:val="single" w:color="auto" w:sz="12" w:space="0"/>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bCs w:val="0"/>
                      <w:color w:val="000000"/>
                      <w:sz w:val="21"/>
                      <w:szCs w:val="21"/>
                      <w:vertAlign w:val="baseline"/>
                      <w:lang w:val="en-US" w:eastAsia="zh-CN"/>
                    </w:rPr>
                    <w:t>类别</w:t>
                  </w:r>
                </w:p>
              </w:tc>
              <w:tc>
                <w:tcPr>
                  <w:tcW w:w="1274" w:type="dxa"/>
                  <w:tcBorders>
                    <w:bottom w:val="single" w:color="auto" w:sz="12" w:space="0"/>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bCs w:val="0"/>
                      <w:color w:val="000000"/>
                      <w:sz w:val="21"/>
                      <w:szCs w:val="21"/>
                      <w:vertAlign w:val="baseline"/>
                      <w:lang w:val="en-US" w:eastAsia="zh-CN"/>
                    </w:rPr>
                    <w:t>工程名称</w:t>
                  </w:r>
                </w:p>
              </w:tc>
              <w:tc>
                <w:tcPr>
                  <w:tcW w:w="5251" w:type="dxa"/>
                  <w:tcBorders>
                    <w:bottom w:val="single" w:color="auto" w:sz="12" w:space="0"/>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bCs w:val="0"/>
                      <w:color w:val="000000"/>
                      <w:sz w:val="21"/>
                      <w:szCs w:val="21"/>
                      <w:vertAlign w:val="baseline"/>
                      <w:lang w:val="en-US" w:eastAsia="zh-CN"/>
                    </w:rPr>
                    <w:t>建设内容</w:t>
                  </w:r>
                </w:p>
              </w:tc>
              <w:tc>
                <w:tcPr>
                  <w:tcW w:w="756" w:type="dxa"/>
                  <w:tcBorders>
                    <w:bottom w:val="single" w:color="auto" w:sz="12" w:space="0"/>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val="0"/>
                      <w:color w:val="000000"/>
                      <w:sz w:val="21"/>
                      <w:szCs w:val="21"/>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39" w:type="dxa"/>
                  <w:vMerge w:val="restart"/>
                  <w:tcBorders>
                    <w:top w:val="single" w:color="auto" w:sz="12" w:space="0"/>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主体工程</w:t>
                  </w:r>
                </w:p>
              </w:tc>
              <w:tc>
                <w:tcPr>
                  <w:tcW w:w="1274" w:type="dxa"/>
                  <w:vMerge w:val="restart"/>
                  <w:tcBorders>
                    <w:top w:val="single" w:color="auto" w:sz="12" w:space="0"/>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eastAsia="zh-CN"/>
                    </w:rPr>
                    <w:t>混凝土搅拌站生产线</w:t>
                  </w:r>
                </w:p>
              </w:tc>
              <w:tc>
                <w:tcPr>
                  <w:tcW w:w="5251" w:type="dxa"/>
                  <w:tcBorders>
                    <w:top w:val="single" w:color="auto" w:sz="12" w:space="0"/>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eastAsia="zh-CN"/>
                    </w:rPr>
                    <w:t>设</w:t>
                  </w:r>
                  <w:r>
                    <w:rPr>
                      <w:rFonts w:hint="default" w:ascii="Times New Roman" w:hAnsi="Times New Roman" w:eastAsia="宋体" w:cs="Times New Roman"/>
                      <w:color w:val="000000"/>
                      <w:sz w:val="21"/>
                      <w:szCs w:val="21"/>
                      <w:lang w:val="en-US" w:eastAsia="zh-CN"/>
                    </w:rPr>
                    <w:t>2条商品混凝土搅拌站生产线，</w:t>
                  </w:r>
                  <w:r>
                    <w:rPr>
                      <w:rFonts w:hint="default" w:ascii="Times New Roman" w:hAnsi="Times New Roman" w:eastAsia="宋体" w:cs="Times New Roman"/>
                      <w:color w:val="000000"/>
                      <w:sz w:val="21"/>
                      <w:szCs w:val="21"/>
                      <w:lang w:eastAsia="zh-CN"/>
                    </w:rPr>
                    <w:t>每条生产线设</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个</w:t>
                  </w:r>
                  <w:r>
                    <w:rPr>
                      <w:rFonts w:hint="default" w:ascii="Times New Roman" w:hAnsi="Times New Roman" w:eastAsia="宋体" w:cs="Times New Roman"/>
                      <w:color w:val="000000"/>
                      <w:sz w:val="21"/>
                      <w:szCs w:val="21"/>
                      <w:lang w:val="en-US" w:eastAsia="zh-CN"/>
                    </w:rPr>
                    <w:t>4</w:t>
                  </w:r>
                  <w:r>
                    <w:rPr>
                      <w:rFonts w:hint="default" w:ascii="Times New Roman" w:hAnsi="Times New Roman" w:eastAsia="宋体" w:cs="Times New Roman"/>
                      <w:color w:val="000000"/>
                      <w:sz w:val="21"/>
                      <w:szCs w:val="21"/>
                    </w:rPr>
                    <w:t>00t水泥筒仓</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1个400t的矿粉筒仓，1</w:t>
                  </w:r>
                  <w:r>
                    <w:rPr>
                      <w:rFonts w:hint="default" w:ascii="Times New Roman" w:hAnsi="Times New Roman" w:eastAsia="宋体" w:cs="Times New Roman"/>
                      <w:color w:val="000000"/>
                      <w:sz w:val="21"/>
                      <w:szCs w:val="21"/>
                    </w:rPr>
                    <w:t>个</w:t>
                  </w: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00t粉煤灰筒仓</w:t>
                  </w:r>
                </w:p>
              </w:tc>
              <w:tc>
                <w:tcPr>
                  <w:tcW w:w="756" w:type="dxa"/>
                  <w:tcBorders>
                    <w:top w:val="single" w:color="auto" w:sz="12" w:space="0"/>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p>
              </w:tc>
              <w:tc>
                <w:tcPr>
                  <w:tcW w:w="1274"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eastAsia="zh-CN"/>
                    </w:rPr>
                  </w:pP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rPr>
                    <w:t>搅拌楼1座，建筑面积</w:t>
                  </w:r>
                  <w:r>
                    <w:rPr>
                      <w:rFonts w:hint="default" w:ascii="Times New Roman" w:hAnsi="Times New Roman" w:eastAsia="宋体" w:cs="Times New Roman"/>
                      <w:color w:val="000000"/>
                      <w:sz w:val="21"/>
                      <w:szCs w:val="21"/>
                      <w:lang w:val="en-US" w:eastAsia="zh-CN"/>
                    </w:rPr>
                    <w:t>768</w:t>
                  </w:r>
                  <w:r>
                    <w:rPr>
                      <w:rFonts w:hint="default" w:ascii="Times New Roman" w:hAnsi="Times New Roman" w:eastAsia="宋体" w:cs="Times New Roman"/>
                      <w:color w:val="000000"/>
                      <w:sz w:val="21"/>
                      <w:szCs w:val="21"/>
                    </w:rPr>
                    <w:t>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vertAlign w:val="baseline"/>
                    </w:rPr>
                    <w:t>，</w:t>
                  </w:r>
                  <w:r>
                    <w:rPr>
                      <w:rFonts w:hint="default" w:ascii="Times New Roman" w:hAnsi="Times New Roman" w:eastAsia="宋体" w:cs="Times New Roman"/>
                      <w:color w:val="000000"/>
                      <w:sz w:val="21"/>
                      <w:szCs w:val="21"/>
                      <w:vertAlign w:val="baseline"/>
                      <w:lang w:val="en-US" w:eastAsia="zh-CN"/>
                    </w:rPr>
                    <w:t>高28m，</w:t>
                  </w:r>
                  <w:r>
                    <w:rPr>
                      <w:rFonts w:hint="default" w:ascii="Times New Roman" w:hAnsi="Times New Roman" w:eastAsia="宋体" w:cs="Times New Roman"/>
                      <w:color w:val="000000"/>
                      <w:sz w:val="21"/>
                      <w:szCs w:val="21"/>
                      <w:vertAlign w:val="baseline"/>
                    </w:rPr>
                    <w:t>内设搅拌机</w:t>
                  </w:r>
                  <w:r>
                    <w:rPr>
                      <w:rFonts w:hint="default" w:ascii="Times New Roman" w:hAnsi="Times New Roman" w:eastAsia="宋体" w:cs="Times New Roman"/>
                      <w:color w:val="000000"/>
                      <w:sz w:val="21"/>
                      <w:szCs w:val="21"/>
                      <w:vertAlign w:val="baseline"/>
                      <w:lang w:val="en-US" w:eastAsia="zh-CN"/>
                    </w:rPr>
                    <w:t>2</w:t>
                  </w:r>
                  <w:r>
                    <w:rPr>
                      <w:rFonts w:hint="default" w:ascii="Times New Roman" w:hAnsi="Times New Roman" w:eastAsia="宋体" w:cs="Times New Roman"/>
                      <w:color w:val="000000"/>
                      <w:sz w:val="21"/>
                      <w:szCs w:val="21"/>
                      <w:vertAlign w:val="baseline"/>
                    </w:rPr>
                    <w:t>台。</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vMerge w:val="restart"/>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辅助工程</w:t>
                  </w:r>
                </w:p>
              </w:tc>
              <w:tc>
                <w:tcPr>
                  <w:tcW w:w="127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污水回收车间</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val="en-US" w:eastAsia="zh-CN"/>
                    </w:rPr>
                    <w:t>1座建筑面积</w:t>
                  </w:r>
                  <w:r>
                    <w:rPr>
                      <w:rFonts w:hint="eastAsia" w:cs="Times New Roman"/>
                      <w:color w:val="000000"/>
                      <w:sz w:val="21"/>
                      <w:szCs w:val="21"/>
                      <w:lang w:val="en-US" w:eastAsia="zh-CN"/>
                    </w:rPr>
                    <w:t>500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w:t>
                  </w:r>
                  <w:r>
                    <w:rPr>
                      <w:rFonts w:hint="eastAsia" w:cs="Times New Roman"/>
                      <w:color w:val="000000"/>
                      <w:sz w:val="21"/>
                      <w:szCs w:val="21"/>
                      <w:vertAlign w:val="baseline"/>
                      <w:lang w:val="en-US" w:eastAsia="zh-CN"/>
                    </w:rPr>
                    <w:t>20</w:t>
                  </w:r>
                  <w:r>
                    <w:rPr>
                      <w:rFonts w:hint="default" w:ascii="Times New Roman" w:hAnsi="Times New Roman" w:eastAsia="宋体" w:cs="Times New Roman"/>
                      <w:color w:val="000000"/>
                      <w:sz w:val="21"/>
                      <w:szCs w:val="21"/>
                      <w:lang w:val="en-US" w:eastAsia="zh-CN"/>
                    </w:rPr>
                    <w:t>m×</w:t>
                  </w:r>
                  <w:r>
                    <w:rPr>
                      <w:rFonts w:hint="eastAsia" w:cs="Times New Roman"/>
                      <w:color w:val="000000"/>
                      <w:sz w:val="21"/>
                      <w:szCs w:val="21"/>
                      <w:lang w:val="en-US" w:eastAsia="zh-CN"/>
                    </w:rPr>
                    <w:t>25</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p>
              </w:tc>
              <w:tc>
                <w:tcPr>
                  <w:tcW w:w="127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科研楼</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val="en-US" w:eastAsia="zh-CN"/>
                    </w:rPr>
                    <w:t>1座建筑面积688.5m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（40.5</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17</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），2F，</w:t>
                  </w:r>
                  <w:r>
                    <w:rPr>
                      <w:rFonts w:hint="eastAsia" w:cs="Times New Roman"/>
                      <w:color w:val="000000"/>
                      <w:sz w:val="21"/>
                      <w:szCs w:val="21"/>
                      <w:vertAlign w:val="baseline"/>
                      <w:lang w:val="en-US" w:eastAsia="zh-CN"/>
                    </w:rPr>
                    <w:t>框架</w:t>
                  </w:r>
                  <w:r>
                    <w:rPr>
                      <w:rFonts w:hint="default" w:ascii="Times New Roman" w:hAnsi="Times New Roman" w:eastAsia="宋体" w:cs="Times New Roman"/>
                      <w:color w:val="000000"/>
                      <w:sz w:val="21"/>
                      <w:szCs w:val="21"/>
                      <w:vertAlign w:val="baseline"/>
                      <w:lang w:val="en-US" w:eastAsia="zh-CN"/>
                    </w:rPr>
                    <w:t>结构</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p>
              </w:tc>
              <w:tc>
                <w:tcPr>
                  <w:tcW w:w="127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科研办公楼</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val="en-US" w:eastAsia="zh-CN"/>
                    </w:rPr>
                    <w:t>1座建筑面积</w:t>
                  </w:r>
                  <w:r>
                    <w:rPr>
                      <w:rFonts w:hint="eastAsia" w:ascii="Times New Roman" w:hAnsi="Times New Roman" w:eastAsia="宋体" w:cs="Times New Roman"/>
                      <w:color w:val="000000"/>
                      <w:sz w:val="21"/>
                      <w:szCs w:val="21"/>
                      <w:lang w:val="en-US" w:eastAsia="zh-CN"/>
                    </w:rPr>
                    <w:t>824.5</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（48.</w:t>
                  </w:r>
                  <w:r>
                    <w:rPr>
                      <w:rFonts w:hint="eastAsia" w:ascii="Times New Roman" w:hAnsi="Times New Roman" w:eastAsia="宋体" w:cs="Times New Roman"/>
                      <w:color w:val="000000"/>
                      <w:sz w:val="21"/>
                      <w:szCs w:val="21"/>
                      <w:vertAlign w:val="baseline"/>
                      <w:lang w:val="en-US" w:eastAsia="zh-CN"/>
                    </w:rPr>
                    <w:t>5</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17</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），3F，</w:t>
                  </w:r>
                  <w:r>
                    <w:rPr>
                      <w:rFonts w:hint="eastAsia" w:cs="Times New Roman"/>
                      <w:color w:val="000000"/>
                      <w:sz w:val="21"/>
                      <w:szCs w:val="21"/>
                      <w:vertAlign w:val="baseline"/>
                      <w:lang w:val="en-US" w:eastAsia="zh-CN"/>
                    </w:rPr>
                    <w:t>框架</w:t>
                  </w:r>
                  <w:r>
                    <w:rPr>
                      <w:rFonts w:hint="default" w:ascii="Times New Roman" w:hAnsi="Times New Roman" w:eastAsia="宋体" w:cs="Times New Roman"/>
                      <w:color w:val="000000"/>
                      <w:sz w:val="21"/>
                      <w:szCs w:val="21"/>
                      <w:vertAlign w:val="baseline"/>
                      <w:lang w:val="en-US" w:eastAsia="zh-CN"/>
                    </w:rPr>
                    <w:t>结构</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p>
              </w:tc>
              <w:tc>
                <w:tcPr>
                  <w:tcW w:w="127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门卫</w:t>
                  </w:r>
                  <w:r>
                    <w:rPr>
                      <w:rFonts w:hint="eastAsia" w:cs="Times New Roman"/>
                      <w:color w:val="000000"/>
                      <w:sz w:val="21"/>
                      <w:szCs w:val="21"/>
                      <w:lang w:val="en-US" w:eastAsia="zh-CN"/>
                    </w:rPr>
                    <w:t>室兼</w:t>
                  </w:r>
                  <w:r>
                    <w:rPr>
                      <w:rFonts w:hint="eastAsia" w:ascii="Times New Roman" w:hAnsi="Times New Roman" w:eastAsia="宋体" w:cs="Times New Roman"/>
                      <w:color w:val="000000"/>
                      <w:sz w:val="21"/>
                      <w:szCs w:val="21"/>
                      <w:lang w:val="en-US" w:eastAsia="zh-CN"/>
                    </w:rPr>
                    <w:t>地磅房</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val="en-US" w:eastAsia="zh-CN"/>
                    </w:rPr>
                    <w:t>1座建筑面积32m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（4m</w:t>
                  </w:r>
                  <w:r>
                    <w:rPr>
                      <w:rFonts w:hint="default" w:ascii="Times New Roman" w:hAnsi="Times New Roman" w:eastAsia="宋体" w:cs="Times New Roman"/>
                      <w:color w:val="000000"/>
                      <w:sz w:val="21"/>
                      <w:szCs w:val="21"/>
                      <w:lang w:val="en-US" w:eastAsia="zh-CN"/>
                    </w:rPr>
                    <w:t>×8m</w:t>
                  </w:r>
                  <w:r>
                    <w:rPr>
                      <w:rFonts w:hint="default" w:ascii="Times New Roman" w:hAnsi="Times New Roman" w:eastAsia="宋体" w:cs="Times New Roman"/>
                      <w:color w:val="000000"/>
                      <w:sz w:val="21"/>
                      <w:szCs w:val="21"/>
                      <w:vertAlign w:val="baseline"/>
                      <w:lang w:val="en-US" w:eastAsia="zh-CN"/>
                    </w:rPr>
                    <w:t>），砖混结构</w:t>
                  </w:r>
                  <w:r>
                    <w:rPr>
                      <w:rFonts w:hint="eastAsia" w:cs="Times New Roman"/>
                      <w:color w:val="000000"/>
                      <w:sz w:val="21"/>
                      <w:szCs w:val="21"/>
                      <w:vertAlign w:val="baseline"/>
                      <w:lang w:val="en-US" w:eastAsia="zh-CN"/>
                    </w:rPr>
                    <w:t>，地磅房占18m</w:t>
                  </w:r>
                  <w:r>
                    <w:rPr>
                      <w:rFonts w:hint="eastAsia" w:cs="Times New Roman"/>
                      <w:color w:val="000000"/>
                      <w:sz w:val="21"/>
                      <w:szCs w:val="21"/>
                      <w:vertAlign w:val="superscript"/>
                      <w:lang w:val="en-US" w:eastAsia="zh-CN"/>
                    </w:rPr>
                    <w:t>2</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restart"/>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储运工程</w:t>
                  </w:r>
                </w:p>
              </w:tc>
              <w:tc>
                <w:tcPr>
                  <w:tcW w:w="1274" w:type="dxa"/>
                  <w:tcBorders>
                    <w:tl2br w:val="nil"/>
                    <w:tr2bl w:val="nil"/>
                  </w:tcBorders>
                  <w:noWrap w:val="0"/>
                  <w:vAlign w:val="center"/>
                </w:tcPr>
                <w:p>
                  <w:pPr>
                    <w:bidi w:val="0"/>
                    <w:spacing w:line="240" w:lineRule="auto"/>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砂石料库房</w:t>
                  </w:r>
                </w:p>
              </w:tc>
              <w:tc>
                <w:tcPr>
                  <w:tcW w:w="5251" w:type="dxa"/>
                  <w:tcBorders>
                    <w:tl2br w:val="nil"/>
                    <w:tr2bl w:val="nil"/>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color w:val="000000"/>
                      <w:sz w:val="21"/>
                      <w:szCs w:val="21"/>
                      <w:lang w:val="en-US" w:eastAsia="zh-CN"/>
                    </w:rPr>
                    <w:t>1座建筑面积4400m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000000"/>
                      <w:sz w:val="21"/>
                      <w:szCs w:val="21"/>
                      <w:lang w:val="en-US" w:eastAsia="zh-CN"/>
                    </w:rPr>
                    <w:t>80×55m</w:t>
                  </w:r>
                  <w:r>
                    <w:rPr>
                      <w:rFonts w:hint="default" w:ascii="Times New Roman" w:hAnsi="Times New Roman" w:eastAsia="宋体" w:cs="Times New Roman"/>
                      <w:color w:val="000000"/>
                      <w:sz w:val="21"/>
                      <w:szCs w:val="21"/>
                      <w:vertAlign w:val="baseline"/>
                      <w:lang w:val="en-US" w:eastAsia="zh-CN"/>
                    </w:rPr>
                    <w:t>），高10m，全封闭钢结构</w:t>
                  </w:r>
                  <w:r>
                    <w:rPr>
                      <w:rFonts w:hint="eastAsia" w:cs="Times New Roman"/>
                      <w:color w:val="000000"/>
                      <w:sz w:val="21"/>
                      <w:szCs w:val="21"/>
                      <w:vertAlign w:val="baseline"/>
                      <w:lang w:val="en-US" w:eastAsia="zh-CN"/>
                    </w:rPr>
                    <w:t>，</w:t>
                  </w:r>
                </w:p>
              </w:tc>
              <w:tc>
                <w:tcPr>
                  <w:tcW w:w="756" w:type="dxa"/>
                  <w:tcBorders>
                    <w:tl2br w:val="nil"/>
                    <w:tr2bl w:val="nil"/>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eastAsia" w:cs="Times New Roman"/>
                      <w:b w:val="0"/>
                      <w:bCs/>
                      <w:color w:val="000000"/>
                      <w:sz w:val="21"/>
                      <w:szCs w:val="21"/>
                      <w:vertAlign w:val="baseline"/>
                      <w:lang w:val="en-US" w:eastAsia="zh-CN"/>
                    </w:rPr>
                  </w:pPr>
                </w:p>
              </w:tc>
              <w:tc>
                <w:tcPr>
                  <w:tcW w:w="127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外加剂库房</w:t>
                  </w:r>
                </w:p>
              </w:tc>
              <w:tc>
                <w:tcPr>
                  <w:tcW w:w="5251" w:type="dxa"/>
                  <w:tcBorders>
                    <w:tl2br w:val="nil"/>
                    <w:tr2bl w:val="nil"/>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1座建筑面积300m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（10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30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baseline"/>
                      <w:lang w:val="en-US" w:eastAsia="zh-CN"/>
                    </w:rPr>
                    <w:t>），高10m，钢框架结构</w:t>
                  </w:r>
                </w:p>
              </w:tc>
              <w:tc>
                <w:tcPr>
                  <w:tcW w:w="756" w:type="dxa"/>
                  <w:tcBorders>
                    <w:tl2br w:val="nil"/>
                    <w:tr2bl w:val="nil"/>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eastAsia" w:cs="Times New Roman"/>
                      <w:b w:val="0"/>
                      <w:bCs/>
                      <w:color w:val="000000"/>
                      <w:sz w:val="21"/>
                      <w:szCs w:val="21"/>
                      <w:vertAlign w:val="baseline"/>
                      <w:lang w:val="en-US" w:eastAsia="zh-CN"/>
                    </w:rPr>
                  </w:pPr>
                </w:p>
              </w:tc>
              <w:tc>
                <w:tcPr>
                  <w:tcW w:w="127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维修车间、仓库</w:t>
                  </w:r>
                </w:p>
              </w:tc>
              <w:tc>
                <w:tcPr>
                  <w:tcW w:w="5251" w:type="dxa"/>
                  <w:tcBorders>
                    <w:tl2br w:val="nil"/>
                    <w:tr2bl w:val="nil"/>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color w:val="000000"/>
                      <w:sz w:val="21"/>
                      <w:szCs w:val="21"/>
                      <w:vertAlign w:val="baseline"/>
                      <w:lang w:val="en-US" w:eastAsia="zh-CN"/>
                    </w:rPr>
                    <w:t>1座建筑面积423.69m</w:t>
                  </w:r>
                  <w:r>
                    <w:rPr>
                      <w:rFonts w:hint="default" w:ascii="Times New Roman" w:hAnsi="Times New Roman" w:eastAsia="宋体" w:cs="Times New Roman"/>
                      <w:b w:val="0"/>
                      <w:bCs/>
                      <w:color w:val="000000"/>
                      <w:sz w:val="21"/>
                      <w:szCs w:val="21"/>
                      <w:vertAlign w:val="superscript"/>
                      <w:lang w:val="en-US" w:eastAsia="zh-CN"/>
                    </w:rPr>
                    <w:t>2</w:t>
                  </w:r>
                  <w:r>
                    <w:rPr>
                      <w:rFonts w:hint="default" w:ascii="Times New Roman" w:hAnsi="Times New Roman" w:eastAsia="宋体" w:cs="Times New Roman"/>
                      <w:b w:val="0"/>
                      <w:bCs/>
                      <w:color w:val="000000"/>
                      <w:sz w:val="21"/>
                      <w:szCs w:val="21"/>
                      <w:vertAlign w:val="baseline"/>
                      <w:lang w:val="en-US" w:eastAsia="zh-CN"/>
                    </w:rPr>
                    <w:t>（48.85m</w:t>
                  </w:r>
                  <w:r>
                    <w:rPr>
                      <w:rFonts w:hint="default" w:ascii="Times New Roman" w:hAnsi="Times New Roman" w:eastAsia="宋体" w:cs="Times New Roman"/>
                      <w:color w:val="000000"/>
                      <w:sz w:val="21"/>
                      <w:szCs w:val="21"/>
                      <w:lang w:val="en-US" w:eastAsia="zh-CN"/>
                    </w:rPr>
                    <w:t>×8.7m</w:t>
                  </w:r>
                  <w:r>
                    <w:rPr>
                      <w:rFonts w:hint="default" w:ascii="Times New Roman" w:hAnsi="Times New Roman" w:eastAsia="宋体" w:cs="Times New Roman"/>
                      <w:b w:val="0"/>
                      <w:bCs/>
                      <w:color w:val="000000"/>
                      <w:sz w:val="21"/>
                      <w:szCs w:val="21"/>
                      <w:vertAlign w:val="baseline"/>
                      <w:lang w:val="en-US" w:eastAsia="zh-CN"/>
                    </w:rPr>
                    <w:t>），钢架结构</w:t>
                  </w:r>
                </w:p>
              </w:tc>
              <w:tc>
                <w:tcPr>
                  <w:tcW w:w="756" w:type="dxa"/>
                  <w:tcBorders>
                    <w:tl2br w:val="nil"/>
                    <w:tr2bl w:val="nil"/>
                  </w:tcBorders>
                  <w:noWrap w:val="0"/>
                  <w:vAlign w:val="center"/>
                </w:tcPr>
                <w:p>
                  <w:pPr>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restart"/>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公用工程</w:t>
                  </w:r>
                </w:p>
              </w:tc>
              <w:tc>
                <w:tcPr>
                  <w:tcW w:w="1274" w:type="dxa"/>
                  <w:tcBorders>
                    <w:tl2br w:val="nil"/>
                    <w:tr2bl w:val="nil"/>
                  </w:tcBorders>
                  <w:noWrap w:val="0"/>
                  <w:vAlign w:val="center"/>
                </w:tcPr>
                <w:p>
                  <w:pPr>
                    <w:pStyle w:val="51"/>
                    <w:spacing w:before="4" w:line="240" w:lineRule="auto"/>
                    <w:ind w:left="130" w:leftChars="0" w:right="121"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供水</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themeColor="text1"/>
                      <w:sz w:val="21"/>
                      <w:szCs w:val="21"/>
                      <w:lang w:val="en-US" w:eastAsia="zh-CN"/>
                      <w14:textFill>
                        <w14:solidFill>
                          <w14:schemeClr w14:val="tx1"/>
                        </w14:solidFill>
                      </w14:textFill>
                    </w:rPr>
                    <w:t>供水管网</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p>
              </w:tc>
              <w:tc>
                <w:tcPr>
                  <w:tcW w:w="1274" w:type="dxa"/>
                  <w:tcBorders>
                    <w:tl2br w:val="nil"/>
                    <w:tr2bl w:val="nil"/>
                  </w:tcBorders>
                  <w:noWrap w:val="0"/>
                  <w:vAlign w:val="center"/>
                </w:tcPr>
                <w:p>
                  <w:pPr>
                    <w:pStyle w:val="51"/>
                    <w:spacing w:before="4" w:line="240" w:lineRule="auto"/>
                    <w:ind w:left="130" w:leftChars="0" w:right="121"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排水</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生产废水循环利用不外排，生活污水</w:t>
                  </w:r>
                  <w:r>
                    <w:rPr>
                      <w:rFonts w:hint="default" w:ascii="Times New Roman" w:hAnsi="Times New Roman" w:eastAsia="宋体" w:cs="Times New Roman"/>
                      <w:b w:val="0"/>
                      <w:bCs w:val="0"/>
                      <w:color w:val="000000"/>
                      <w:sz w:val="21"/>
                      <w:szCs w:val="21"/>
                      <w:highlight w:val="none"/>
                      <w:lang w:val="en-US" w:eastAsia="zh-CN"/>
                    </w:rPr>
                    <w:t>经化粪池处理后通过吸污车排入铁门关市盈海城市服务有限公司水务分公司处理</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000000"/>
                      <w:sz w:val="21"/>
                      <w:szCs w:val="21"/>
                      <w:vertAlign w:val="baseline"/>
                      <w:lang w:val="en-US" w:eastAsia="zh-CN"/>
                    </w:rPr>
                  </w:pPr>
                </w:p>
              </w:tc>
              <w:tc>
                <w:tcPr>
                  <w:tcW w:w="1274" w:type="dxa"/>
                  <w:tcBorders>
                    <w:tl2br w:val="nil"/>
                    <w:tr2bl w:val="nil"/>
                  </w:tcBorders>
                  <w:noWrap w:val="0"/>
                  <w:vAlign w:val="center"/>
                </w:tcPr>
                <w:p>
                  <w:pPr>
                    <w:pStyle w:val="51"/>
                    <w:spacing w:beforeAutospacing="0" w:line="240" w:lineRule="auto"/>
                    <w:ind w:left="130" w:leftChars="0" w:right="121"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供电</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国网供电</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供热</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采用电采暖</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restart"/>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环保工程</w:t>
                  </w:r>
                </w:p>
              </w:tc>
              <w:tc>
                <w:tcPr>
                  <w:tcW w:w="1274" w:type="dxa"/>
                  <w:tcBorders>
                    <w:tl2br w:val="nil"/>
                    <w:tr2bl w:val="nil"/>
                  </w:tcBorders>
                  <w:noWrap w:val="0"/>
                  <w:vAlign w:val="center"/>
                </w:tcPr>
                <w:p>
                  <w:pPr>
                    <w:pStyle w:val="51"/>
                    <w:spacing w:before="1" w:line="240" w:lineRule="auto"/>
                    <w:ind w:left="44" w:right="40"/>
                    <w:jc w:val="center"/>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lang w:val="en-US" w:eastAsia="zh-CN"/>
                    </w:rPr>
                    <w:t>堆场扬尘、装卸粉尘</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堆场设置在全封闭钢结构厂房内，厂房内定期洒水降尘，保持堆场表层湿润度，并配备喷雾降尘。</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pStyle w:val="51"/>
                    <w:spacing w:before="1" w:line="240" w:lineRule="auto"/>
                    <w:ind w:left="44" w:right="37"/>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sz w:val="21"/>
                      <w:szCs w:val="21"/>
                      <w:lang w:val="en-US" w:eastAsia="zh-CN"/>
                    </w:rPr>
                    <w:t>筒仓粉尘</w:t>
                  </w:r>
                </w:p>
              </w:tc>
              <w:tc>
                <w:tcPr>
                  <w:tcW w:w="5251" w:type="dxa"/>
                  <w:tcBorders>
                    <w:tl2br w:val="nil"/>
                    <w:tr2bl w:val="nil"/>
                  </w:tcBorders>
                  <w:noWrap w:val="0"/>
                  <w:vAlign w:val="center"/>
                </w:tcPr>
                <w:p>
                  <w:pPr>
                    <w:numPr>
                      <w:ilvl w:val="0"/>
                      <w:numId w:val="0"/>
                    </w:numPr>
                    <w:adjustRightInd w:val="0"/>
                    <w:snapToGrid w:val="0"/>
                    <w:spacing w:line="24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筒仓粉尘采用筒仓顶部设置排气孔排气过程产生的颗粒物经各</w:t>
                  </w:r>
                  <w:r>
                    <w:rPr>
                      <w:rFonts w:hint="eastAsia" w:ascii="Times New Roman" w:hAnsi="Times New Roman" w:eastAsia="宋体" w:cs="Times New Roman"/>
                      <w:color w:val="000000"/>
                      <w:sz w:val="21"/>
                      <w:szCs w:val="21"/>
                      <w:lang w:val="en-US" w:eastAsia="zh-CN"/>
                    </w:rPr>
                    <w:t>筒仓</w:t>
                  </w:r>
                  <w:r>
                    <w:rPr>
                      <w:rFonts w:hint="default" w:ascii="Times New Roman" w:hAnsi="Times New Roman" w:eastAsia="宋体" w:cs="Times New Roman"/>
                      <w:color w:val="000000"/>
                      <w:sz w:val="21"/>
                      <w:szCs w:val="21"/>
                      <w:lang w:val="en-US" w:eastAsia="zh-CN"/>
                    </w:rPr>
                    <w:t>顶部配套的脉冲袋式除尘器处理后自然沉降收集，全部回用不外排</w:t>
                  </w:r>
                  <w:r>
                    <w:rPr>
                      <w:rFonts w:hint="eastAsia" w:cs="Times New Roman"/>
                      <w:color w:val="000000"/>
                      <w:sz w:val="21"/>
                      <w:szCs w:val="21"/>
                      <w:lang w:val="en-US" w:eastAsia="zh-CN"/>
                    </w:rPr>
                    <w:t>。</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pStyle w:val="51"/>
                    <w:spacing w:line="240" w:lineRule="auto"/>
                    <w:ind w:left="44" w:right="-15"/>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pacing w:val="-2"/>
                      <w:sz w:val="21"/>
                      <w:szCs w:val="21"/>
                      <w:lang w:val="en-US" w:eastAsia="zh-CN"/>
                    </w:rPr>
                    <w:t>配料粉尘</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皮带输送机整体密闭并在进出料口洒水降尘</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pStyle w:val="51"/>
                    <w:spacing w:line="240" w:lineRule="auto"/>
                    <w:ind w:left="44" w:right="-15"/>
                    <w:jc w:val="center"/>
                    <w:rPr>
                      <w:rFonts w:hint="default" w:ascii="Times New Roman" w:hAnsi="Times New Roman" w:eastAsia="宋体" w:cs="Times New Roman"/>
                      <w:color w:val="000000"/>
                      <w:spacing w:val="-2"/>
                      <w:sz w:val="21"/>
                      <w:szCs w:val="21"/>
                      <w:lang w:val="en-US" w:eastAsia="zh-CN"/>
                    </w:rPr>
                  </w:pPr>
                  <w:r>
                    <w:rPr>
                      <w:rFonts w:hint="default" w:ascii="Times New Roman" w:hAnsi="Times New Roman" w:eastAsia="宋体" w:cs="Times New Roman"/>
                      <w:color w:val="000000"/>
                      <w:spacing w:val="-2"/>
                      <w:sz w:val="21"/>
                      <w:szCs w:val="21"/>
                      <w:lang w:val="en-US" w:eastAsia="zh-CN"/>
                    </w:rPr>
                    <w:t>砂、石料输送粉尘</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生产线均设置在钢结构厂房内，通过定期洒水抑尘、喷雾降尘可以有效抑制生产过程中的筒仓、配料、输送、搅拌粉尘。</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pStyle w:val="51"/>
                    <w:spacing w:line="240" w:lineRule="auto"/>
                    <w:ind w:left="44" w:right="-15"/>
                    <w:jc w:val="center"/>
                    <w:rPr>
                      <w:rFonts w:hint="default" w:ascii="Times New Roman" w:hAnsi="Times New Roman" w:eastAsia="宋体" w:cs="Times New Roman"/>
                      <w:color w:val="000000"/>
                      <w:spacing w:val="-2"/>
                      <w:sz w:val="21"/>
                      <w:szCs w:val="21"/>
                      <w:lang w:val="en-US" w:eastAsia="zh-CN"/>
                    </w:rPr>
                  </w:pPr>
                  <w:r>
                    <w:rPr>
                      <w:rFonts w:hint="default" w:ascii="Times New Roman" w:hAnsi="Times New Roman" w:eastAsia="宋体" w:cs="Times New Roman"/>
                      <w:color w:val="000000"/>
                      <w:spacing w:val="-2"/>
                      <w:sz w:val="21"/>
                      <w:szCs w:val="21"/>
                      <w:lang w:val="en-US" w:eastAsia="zh-CN"/>
                    </w:rPr>
                    <w:t>搅拌机粉尘</w:t>
                  </w:r>
                </w:p>
              </w:tc>
              <w:tc>
                <w:tcPr>
                  <w:tcW w:w="5251"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搅拌机粉尘经各搅拌机配套的脉冲袋式除尘器处理后自然沉降收集，全部回用；搅拌站（包括搅拌机、筒仓）整体采用彩钢包围全封闭，防止粉尘逸散；</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pStyle w:val="51"/>
                    <w:spacing w:beforeAutospacing="0" w:line="240" w:lineRule="auto"/>
                    <w:ind w:left="44" w:leftChars="0" w:right="40" w:rightChars="0"/>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rPr>
                    <w:t>运输扬尘</w:t>
                  </w:r>
                </w:p>
              </w:tc>
              <w:tc>
                <w:tcPr>
                  <w:tcW w:w="5251" w:type="dxa"/>
                  <w:tcBorders>
                    <w:tl2br w:val="nil"/>
                    <w:tr2bl w:val="nil"/>
                  </w:tcBorders>
                  <w:noWrap w:val="0"/>
                  <w:vAlign w:val="center"/>
                </w:tcPr>
                <w:p>
                  <w:pPr>
                    <w:pStyle w:val="51"/>
                    <w:spacing w:line="240" w:lineRule="auto"/>
                    <w:ind w:left="45"/>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厂区道路硬化，配备</w:t>
                  </w:r>
                  <w:r>
                    <w:rPr>
                      <w:rFonts w:hint="default" w:ascii="Times New Roman" w:hAnsi="Times New Roman" w:eastAsia="宋体" w:cs="Times New Roman"/>
                      <w:color w:val="000000"/>
                      <w:sz w:val="21"/>
                      <w:szCs w:val="21"/>
                      <w:lang w:val="en-US" w:eastAsia="zh-CN"/>
                    </w:rPr>
                    <w:t>清扫</w:t>
                  </w:r>
                  <w:r>
                    <w:rPr>
                      <w:rFonts w:hint="default" w:ascii="Times New Roman" w:hAnsi="Times New Roman" w:eastAsia="宋体" w:cs="Times New Roman"/>
                      <w:color w:val="000000"/>
                      <w:sz w:val="21"/>
                      <w:szCs w:val="21"/>
                    </w:rPr>
                    <w:t>车，砂石运输车辆严密遮盖，粉料采用密封罐车运输。</w:t>
                  </w:r>
                </w:p>
              </w:tc>
              <w:tc>
                <w:tcPr>
                  <w:tcW w:w="756" w:type="dxa"/>
                  <w:tcBorders>
                    <w:tl2br w:val="nil"/>
                    <w:tr2bl w:val="nil"/>
                  </w:tcBorders>
                  <w:noWrap w:val="0"/>
                  <w:vAlign w:val="center"/>
                </w:tcPr>
                <w:p>
                  <w:pPr>
                    <w:spacing w:line="240" w:lineRule="auto"/>
                    <w:ind w:left="45"/>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vMerge w:val="restart"/>
                  <w:tcBorders>
                    <w:tl2br w:val="nil"/>
                    <w:tr2bl w:val="nil"/>
                  </w:tcBorders>
                  <w:noWrap w:val="0"/>
                  <w:vAlign w:val="center"/>
                </w:tcPr>
                <w:p>
                  <w:pPr>
                    <w:pStyle w:val="10"/>
                    <w:widowControl w:val="0"/>
                    <w:bidi w:val="0"/>
                    <w:spacing w:before="0" w:beforeAutospacing="0" w:after="0" w:afterAutospacing="0" w:line="240" w:lineRule="auto"/>
                    <w:ind w:right="113" w:rightChars="0"/>
                    <w:jc w:val="center"/>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废水</w:t>
                  </w:r>
                </w:p>
              </w:tc>
              <w:tc>
                <w:tcPr>
                  <w:tcW w:w="5251" w:type="dxa"/>
                  <w:tcBorders>
                    <w:tl2br w:val="nil"/>
                    <w:tr2bl w:val="nil"/>
                  </w:tcBorders>
                  <w:noWrap w:val="0"/>
                  <w:vAlign w:val="center"/>
                </w:tcPr>
                <w:p>
                  <w:pPr>
                    <w:pStyle w:val="51"/>
                    <w:spacing w:before="6" w:line="240" w:lineRule="auto"/>
                    <w:ind w:left="45" w:leftChars="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经防渗化粪池处理后通过吸污车排入</w:t>
                  </w:r>
                  <w:r>
                    <w:rPr>
                      <w:rFonts w:hint="default" w:ascii="Times New Roman" w:hAnsi="Times New Roman" w:eastAsia="宋体" w:cs="Times New Roman"/>
                      <w:b w:val="0"/>
                      <w:bCs w:val="0"/>
                      <w:color w:val="000000" w:themeColor="text1"/>
                      <w:spacing w:val="5"/>
                      <w:sz w:val="21"/>
                      <w:szCs w:val="21"/>
                      <w:lang w:val="en-US" w:eastAsia="zh-CN"/>
                      <w14:textFill>
                        <w14:solidFill>
                          <w14:schemeClr w14:val="tx1"/>
                        </w14:solidFill>
                      </w14:textFill>
                    </w:rPr>
                    <w:t>铁门关市盈海城市服务有限公司水务分公司</w:t>
                  </w:r>
                  <w:r>
                    <w:rPr>
                      <w:rFonts w:hint="default" w:ascii="Times New Roman" w:hAnsi="Times New Roman" w:eastAsia="宋体" w:cs="Times New Roman"/>
                      <w:color w:val="000000"/>
                      <w:sz w:val="21"/>
                      <w:szCs w:val="21"/>
                      <w:lang w:val="en-US" w:eastAsia="zh-CN"/>
                    </w:rPr>
                    <w:t>。</w:t>
                  </w:r>
                </w:p>
              </w:tc>
              <w:tc>
                <w:tcPr>
                  <w:tcW w:w="756" w:type="dxa"/>
                  <w:tcBorders>
                    <w:tl2br w:val="nil"/>
                    <w:tr2bl w:val="nil"/>
                  </w:tcBorders>
                  <w:noWrap w:val="0"/>
                  <w:vAlign w:val="center"/>
                </w:tcPr>
                <w:p>
                  <w:pPr>
                    <w:spacing w:before="6" w:line="240" w:lineRule="auto"/>
                    <w:ind w:left="45" w:lef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39"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FF0000"/>
                      <w:sz w:val="21"/>
                      <w:szCs w:val="21"/>
                    </w:rPr>
                  </w:pPr>
                </w:p>
              </w:tc>
              <w:tc>
                <w:tcPr>
                  <w:tcW w:w="127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rPr>
                  </w:pPr>
                </w:p>
              </w:tc>
              <w:tc>
                <w:tcPr>
                  <w:tcW w:w="5251" w:type="dxa"/>
                  <w:tcBorders>
                    <w:tl2br w:val="nil"/>
                    <w:tr2bl w:val="nil"/>
                  </w:tcBorders>
                  <w:noWrap w:val="0"/>
                  <w:vAlign w:val="center"/>
                </w:tcPr>
                <w:p>
                  <w:pPr>
                    <w:pStyle w:val="51"/>
                    <w:spacing w:before="6" w:line="240" w:lineRule="auto"/>
                    <w:ind w:left="45" w:lef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生产废水经沉淀后</w:t>
                  </w:r>
                  <w:r>
                    <w:rPr>
                      <w:rFonts w:hint="default" w:ascii="Times New Roman" w:hAnsi="Times New Roman" w:eastAsia="宋体" w:cs="Times New Roman"/>
                      <w:color w:val="000000"/>
                      <w:sz w:val="21"/>
                      <w:szCs w:val="21"/>
                      <w:lang w:val="en-US" w:eastAsia="zh-CN"/>
                    </w:rPr>
                    <w:t>循环再利用，不外排</w:t>
                  </w:r>
                  <w:r>
                    <w:rPr>
                      <w:rFonts w:hint="default" w:ascii="Times New Roman" w:hAnsi="Times New Roman" w:eastAsia="宋体" w:cs="Times New Roman"/>
                      <w:color w:val="000000"/>
                      <w:sz w:val="21"/>
                      <w:szCs w:val="21"/>
                    </w:rPr>
                    <w:t>。</w:t>
                  </w:r>
                </w:p>
              </w:tc>
              <w:tc>
                <w:tcPr>
                  <w:tcW w:w="756" w:type="dxa"/>
                  <w:tcBorders>
                    <w:tl2br w:val="nil"/>
                    <w:tr2bl w:val="nil"/>
                  </w:tcBorders>
                  <w:noWrap w:val="0"/>
                  <w:vAlign w:val="center"/>
                </w:tcPr>
                <w:p>
                  <w:pPr>
                    <w:spacing w:before="6" w:line="240" w:lineRule="auto"/>
                    <w:ind w:left="45"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tcBorders>
                    <w:tl2br w:val="nil"/>
                    <w:tr2bl w:val="nil"/>
                  </w:tcBorders>
                  <w:noWrap w:val="0"/>
                  <w:vAlign w:val="center"/>
                </w:tcPr>
                <w:p>
                  <w:pPr>
                    <w:pStyle w:val="10"/>
                    <w:widowControl w:val="0"/>
                    <w:bidi w:val="0"/>
                    <w:spacing w:after="0" w:afterAutospacing="0" w:line="240" w:lineRule="auto"/>
                    <w:ind w:right="113" w:rightChars="0"/>
                    <w:jc w:val="center"/>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噪声</w:t>
                  </w:r>
                </w:p>
              </w:tc>
              <w:tc>
                <w:tcPr>
                  <w:tcW w:w="5251" w:type="dxa"/>
                  <w:tcBorders>
                    <w:tl2br w:val="nil"/>
                    <w:tr2bl w:val="nil"/>
                  </w:tcBorders>
                  <w:noWrap w:val="0"/>
                  <w:vAlign w:val="center"/>
                </w:tcPr>
                <w:p>
                  <w:pPr>
                    <w:numPr>
                      <w:ilvl w:val="0"/>
                      <w:numId w:val="0"/>
                    </w:numPr>
                    <w:adjustRightInd w:val="0"/>
                    <w:snapToGrid w:val="0"/>
                    <w:spacing w:line="24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项目采用低噪声装卸设备，高噪声设备定期维护，运输车辆限速，禁鸣等降噪措施。</w:t>
                  </w:r>
                </w:p>
              </w:tc>
              <w:tc>
                <w:tcPr>
                  <w:tcW w:w="756" w:type="dxa"/>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9" w:type="dxa"/>
                  <w:vMerge w:val="continue"/>
                  <w:tcBorders>
                    <w:tl2br w:val="nil"/>
                    <w:tr2bl w:val="nil"/>
                  </w:tcBorders>
                  <w:noWrap w:val="0"/>
                  <w:vAlign w:val="center"/>
                </w:tcPr>
                <w:p>
                  <w:pPr>
                    <w:numPr>
                      <w:ilvl w:val="0"/>
                      <w:numId w:val="0"/>
                    </w:numPr>
                    <w:adjustRightInd w:val="0"/>
                    <w:snapToGrid w:val="0"/>
                    <w:spacing w:line="240" w:lineRule="auto"/>
                    <w:jc w:val="center"/>
                    <w:rPr>
                      <w:rFonts w:hint="default" w:ascii="Times New Roman" w:hAnsi="Times New Roman" w:eastAsia="宋体" w:cs="Times New Roman"/>
                      <w:b w:val="0"/>
                      <w:bCs/>
                      <w:color w:val="FF0000"/>
                      <w:sz w:val="21"/>
                      <w:szCs w:val="21"/>
                      <w:vertAlign w:val="baseline"/>
                      <w:lang w:val="en-US" w:eastAsia="zh-CN"/>
                    </w:rPr>
                  </w:pPr>
                </w:p>
              </w:tc>
              <w:tc>
                <w:tcPr>
                  <w:tcW w:w="1274" w:type="dxa"/>
                  <w:vMerge w:val="restart"/>
                  <w:tcBorders>
                    <w:tl2br w:val="nil"/>
                    <w:tr2bl w:val="nil"/>
                  </w:tcBorders>
                  <w:noWrap w:val="0"/>
                  <w:vAlign w:val="center"/>
                </w:tcPr>
                <w:p>
                  <w:pPr>
                    <w:pStyle w:val="10"/>
                    <w:widowControl w:val="0"/>
                    <w:bidi w:val="0"/>
                    <w:spacing w:after="0" w:afterAutospacing="0" w:line="240" w:lineRule="auto"/>
                    <w:ind w:right="113" w:rightChars="0"/>
                    <w:jc w:val="center"/>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固体废物</w:t>
                  </w:r>
                </w:p>
              </w:tc>
              <w:tc>
                <w:tcPr>
                  <w:tcW w:w="5251" w:type="dxa"/>
                  <w:tcBorders>
                    <w:tl2br w:val="nil"/>
                    <w:tr2bl w:val="nil"/>
                  </w:tcBorders>
                  <w:noWrap w:val="0"/>
                  <w:vAlign w:val="center"/>
                </w:tcPr>
                <w:p>
                  <w:pPr>
                    <w:keepNext w:val="0"/>
                    <w:keepLines w:val="0"/>
                    <w:widowControl/>
                    <w:suppressLineNumbers w:val="0"/>
                    <w:shd w:val="clear" w:color="auto" w:fill="auto"/>
                    <w:spacing w:line="240" w:lineRule="auto"/>
                    <w:jc w:val="center"/>
                    <w:textAlignment w:val="top"/>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生活垃圾统一收集后委托环卫部门处理</w:t>
                  </w:r>
                </w:p>
              </w:tc>
              <w:tc>
                <w:tcPr>
                  <w:tcW w:w="756" w:type="dxa"/>
                  <w:tcBorders>
                    <w:tl2br w:val="nil"/>
                    <w:tr2bl w:val="nil"/>
                  </w:tcBorders>
                  <w:noWrap w:val="0"/>
                  <w:vAlign w:val="center"/>
                </w:tcPr>
                <w:p>
                  <w:pPr>
                    <w:keepNext w:val="0"/>
                    <w:keepLines w:val="0"/>
                    <w:widowControl/>
                    <w:suppressLineNumbers w:val="0"/>
                    <w:shd w:val="clear" w:color="auto" w:fill="auto"/>
                    <w:spacing w:line="240" w:lineRule="auto"/>
                    <w:jc w:val="center"/>
                    <w:textAlignment w:val="top"/>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9"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FF0000"/>
                      <w:sz w:val="21"/>
                      <w:szCs w:val="21"/>
                    </w:rPr>
                  </w:pPr>
                </w:p>
              </w:tc>
              <w:tc>
                <w:tcPr>
                  <w:tcW w:w="127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rPr>
                  </w:pPr>
                </w:p>
              </w:tc>
              <w:tc>
                <w:tcPr>
                  <w:tcW w:w="5251" w:type="dxa"/>
                  <w:tcBorders>
                    <w:tl2br w:val="nil"/>
                    <w:tr2bl w:val="nil"/>
                  </w:tcBorders>
                  <w:noWrap w:val="0"/>
                  <w:vAlign w:val="center"/>
                </w:tcPr>
                <w:p>
                  <w:pPr>
                    <w:keepNext w:val="0"/>
                    <w:keepLines w:val="0"/>
                    <w:widowControl/>
                    <w:suppressLineNumbers w:val="0"/>
                    <w:shd w:val="clear" w:color="auto" w:fill="auto"/>
                    <w:spacing w:line="240" w:lineRule="auto"/>
                    <w:jc w:val="both"/>
                    <w:textAlignment w:val="top"/>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t>生产固废：除尘器收集的粉尘回用于生产；</w:t>
                  </w:r>
                  <w:r>
                    <w:rPr>
                      <w:rFonts w:hint="eastAsia" w:cs="Times New Roman"/>
                      <w:color w:val="auto"/>
                      <w:sz w:val="21"/>
                      <w:szCs w:val="21"/>
                      <w:lang w:val="en-US" w:eastAsia="zh-CN"/>
                    </w:rPr>
                    <w:t>三级</w:t>
                  </w:r>
                  <w:r>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t>沉淀池沉渣、废料全部作为原料综合利用</w:t>
                  </w:r>
                </w:p>
              </w:tc>
              <w:tc>
                <w:tcPr>
                  <w:tcW w:w="756" w:type="dxa"/>
                  <w:tcBorders>
                    <w:tl2br w:val="nil"/>
                    <w:tr2bl w:val="nil"/>
                  </w:tcBorders>
                  <w:noWrap w:val="0"/>
                  <w:vAlign w:val="center"/>
                </w:tcPr>
                <w:p>
                  <w:pPr>
                    <w:keepNext w:val="0"/>
                    <w:keepLines w:val="0"/>
                    <w:widowControl/>
                    <w:suppressLineNumbers w:val="0"/>
                    <w:shd w:val="clear" w:color="auto" w:fill="auto"/>
                    <w:spacing w:line="240" w:lineRule="auto"/>
                    <w:jc w:val="center"/>
                    <w:textAlignment w:val="top"/>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9"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FF0000"/>
                      <w:sz w:val="21"/>
                      <w:szCs w:val="21"/>
                      <w:lang w:val="en-US" w:eastAsia="zh-CN"/>
                    </w:rPr>
                  </w:pPr>
                </w:p>
              </w:tc>
              <w:tc>
                <w:tcPr>
                  <w:tcW w:w="127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lang w:val="en-US" w:eastAsia="zh-CN"/>
                    </w:rPr>
                  </w:pPr>
                </w:p>
              </w:tc>
              <w:tc>
                <w:tcPr>
                  <w:tcW w:w="5251" w:type="dxa"/>
                  <w:tcBorders>
                    <w:tl2br w:val="nil"/>
                    <w:tr2bl w:val="nil"/>
                  </w:tcBorders>
                  <w:noWrap w:val="0"/>
                  <w:vAlign w:val="center"/>
                </w:tcPr>
                <w:p>
                  <w:pPr>
                    <w:keepNext w:val="0"/>
                    <w:keepLines w:val="0"/>
                    <w:widowControl/>
                    <w:suppressLineNumbers w:val="0"/>
                    <w:shd w:val="clear" w:color="auto" w:fill="auto"/>
                    <w:spacing w:line="240" w:lineRule="auto"/>
                    <w:jc w:val="both"/>
                    <w:textAlignment w:val="top"/>
                    <w:rPr>
                      <w:rFonts w:hint="default" w:ascii="Times New Roman" w:hAnsi="Times New Roman" w:eastAsia="宋体"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废机油、废机油桶收集暂存至危废暂存间（约10m</w:t>
                  </w:r>
                  <w:r>
                    <w:rPr>
                      <w:rFonts w:hint="default" w:ascii="Times New Roman" w:hAnsi="Times New Roman" w:eastAsia="宋体" w:cs="Times New Roman"/>
                      <w:b w:val="0"/>
                      <w:bCs w:val="0"/>
                      <w:i w:val="0"/>
                      <w:iCs w:val="0"/>
                      <w:color w:val="000000"/>
                      <w:kern w:val="0"/>
                      <w:sz w:val="21"/>
                      <w:szCs w:val="21"/>
                      <w:highlight w:val="none"/>
                      <w:u w:val="none"/>
                      <w:vertAlign w:val="superscript"/>
                      <w:lang w:val="en-US" w:eastAsia="zh-CN" w:bidi="ar"/>
                    </w:rPr>
                    <w:t>2</w:t>
                  </w: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，重点防渗）后，交由有资质单位处置</w:t>
                  </w:r>
                </w:p>
              </w:tc>
              <w:tc>
                <w:tcPr>
                  <w:tcW w:w="756" w:type="dxa"/>
                  <w:tcBorders>
                    <w:tl2br w:val="nil"/>
                    <w:tr2bl w:val="nil"/>
                  </w:tcBorders>
                  <w:noWrap w:val="0"/>
                  <w:vAlign w:val="center"/>
                </w:tcPr>
                <w:p>
                  <w:pPr>
                    <w:keepNext w:val="0"/>
                    <w:keepLines w:val="0"/>
                    <w:widowControl/>
                    <w:suppressLineNumbers w:val="0"/>
                    <w:shd w:val="clear" w:color="auto" w:fill="auto"/>
                    <w:spacing w:line="240" w:lineRule="auto"/>
                    <w:jc w:val="center"/>
                    <w:textAlignment w:val="top"/>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9"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FF0000"/>
                      <w:sz w:val="21"/>
                      <w:szCs w:val="21"/>
                      <w:lang w:val="en-US" w:eastAsia="zh-CN"/>
                    </w:rPr>
                  </w:pPr>
                </w:p>
              </w:tc>
              <w:tc>
                <w:tcPr>
                  <w:tcW w:w="1274" w:type="dxa"/>
                  <w:tcBorders>
                    <w:tl2br w:val="nil"/>
                    <w:tr2bl w:val="nil"/>
                  </w:tcBorders>
                  <w:noWrap w:val="0"/>
                  <w:vAlign w:val="center"/>
                </w:tcPr>
                <w:p>
                  <w:pPr>
                    <w:pStyle w:val="51"/>
                    <w:spacing w:beforeAutospacing="0" w:line="240" w:lineRule="auto"/>
                    <w:ind w:left="130" w:leftChars="0" w:right="124"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生态保护</w:t>
                  </w:r>
                </w:p>
              </w:tc>
              <w:tc>
                <w:tcPr>
                  <w:tcW w:w="5251" w:type="dxa"/>
                  <w:tcBorders>
                    <w:tl2br w:val="nil"/>
                    <w:tr2bl w:val="nil"/>
                  </w:tcBorders>
                  <w:noWrap w:val="0"/>
                  <w:vAlign w:val="center"/>
                </w:tcPr>
                <w:p>
                  <w:pPr>
                    <w:pStyle w:val="51"/>
                    <w:spacing w:before="4" w:line="240" w:lineRule="auto"/>
                    <w:ind w:left="44" w:leftChars="0"/>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color w:val="000000"/>
                      <w:sz w:val="21"/>
                      <w:szCs w:val="21"/>
                    </w:rPr>
                    <w:t>厂区绿化</w:t>
                  </w:r>
                  <w:r>
                    <w:rPr>
                      <w:rFonts w:hint="eastAsia" w:ascii="Times New Roman" w:hAnsi="Times New Roman" w:eastAsia="宋体" w:cs="Times New Roman"/>
                      <w:color w:val="000000"/>
                      <w:sz w:val="21"/>
                      <w:szCs w:val="21"/>
                      <w:lang w:val="en-US" w:eastAsia="zh-CN"/>
                    </w:rPr>
                    <w:t>375</w:t>
                  </w:r>
                  <w:r>
                    <w:rPr>
                      <w:rFonts w:hint="default" w:ascii="Times New Roman" w:hAnsi="Times New Roman" w:eastAsia="宋体" w:cs="Times New Roman"/>
                      <w:color w:val="000000"/>
                      <w:sz w:val="21"/>
                      <w:szCs w:val="21"/>
                    </w:rPr>
                    <w:t>m</w:t>
                  </w:r>
                  <w:r>
                    <w:rPr>
                      <w:rFonts w:hint="eastAsia" w:ascii="Times New Roman" w:hAnsi="Times New Roman" w:eastAsia="宋体" w:cs="Times New Roman"/>
                      <w:color w:val="000000"/>
                      <w:sz w:val="21"/>
                      <w:szCs w:val="21"/>
                      <w:vertAlign w:val="superscript"/>
                      <w:lang w:val="en-US" w:eastAsia="zh-CN"/>
                    </w:rPr>
                    <w:t>2</w:t>
                  </w:r>
                </w:p>
              </w:tc>
              <w:tc>
                <w:tcPr>
                  <w:tcW w:w="756" w:type="dxa"/>
                  <w:tcBorders>
                    <w:tl2br w:val="nil"/>
                    <w:tr2bl w:val="nil"/>
                  </w:tcBorders>
                  <w:noWrap w:val="0"/>
                  <w:vAlign w:val="center"/>
                </w:tcPr>
                <w:p>
                  <w:pPr>
                    <w:spacing w:before="4" w:line="240" w:lineRule="auto"/>
                    <w:ind w:left="44"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9" w:type="dxa"/>
                  <w:tcBorders>
                    <w:tl2br w:val="nil"/>
                    <w:tr2bl w:val="nil"/>
                  </w:tcBorders>
                  <w:noWrap w:val="0"/>
                  <w:vAlign w:val="center"/>
                </w:tcPr>
                <w:p>
                  <w:pPr>
                    <w:adjustRightInd w:val="0"/>
                    <w:snapToGrid w:val="0"/>
                    <w:spacing w:before="159" w:beforeLines="50" w:beforeAutospacing="0"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依托工程</w:t>
                  </w:r>
                </w:p>
              </w:tc>
              <w:tc>
                <w:tcPr>
                  <w:tcW w:w="1274" w:type="dxa"/>
                  <w:tcBorders>
                    <w:tl2br w:val="nil"/>
                    <w:tr2bl w:val="nil"/>
                  </w:tcBorders>
                  <w:noWrap w:val="0"/>
                  <w:vAlign w:val="center"/>
                </w:tcPr>
                <w:p>
                  <w:pPr>
                    <w:pStyle w:val="51"/>
                    <w:spacing w:before="156" w:beforeAutospacing="0" w:line="240" w:lineRule="auto"/>
                    <w:ind w:left="130" w:leftChars="0" w:right="124"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生活废水</w:t>
                  </w:r>
                </w:p>
              </w:tc>
              <w:tc>
                <w:tcPr>
                  <w:tcW w:w="5251" w:type="dxa"/>
                  <w:tcBorders>
                    <w:tl2br w:val="nil"/>
                    <w:tr2bl w:val="nil"/>
                  </w:tcBorders>
                  <w:noWrap w:val="0"/>
                  <w:vAlign w:val="center"/>
                </w:tcPr>
                <w:p>
                  <w:pPr>
                    <w:pStyle w:val="51"/>
                    <w:spacing w:before="4" w:line="240" w:lineRule="auto"/>
                    <w:ind w:left="44" w:leftChars="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pacing w:val="5"/>
                      <w:sz w:val="21"/>
                      <w:szCs w:val="21"/>
                      <w:lang w:val="en-US" w:eastAsia="zh-CN"/>
                      <w14:textFill>
                        <w14:solidFill>
                          <w14:schemeClr w14:val="tx1"/>
                        </w14:solidFill>
                      </w14:textFill>
                    </w:rPr>
                    <w:t>铁门关市盈海城市服务有限公司水务分公司设计最大处理规模为</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20000m</w:t>
                  </w:r>
                  <w:r>
                    <w:rPr>
                      <w:rFonts w:hint="default" w:ascii="Times New Roman" w:hAnsi="Times New Roman" w:eastAsia="宋体" w:cs="Times New Roman"/>
                      <w:i w:val="0"/>
                      <w:iCs w:val="0"/>
                      <w:caps w:val="0"/>
                      <w:color w:val="000000" w:themeColor="text1"/>
                      <w:spacing w:val="0"/>
                      <w:sz w:val="21"/>
                      <w:szCs w:val="21"/>
                      <w:shd w:val="clear" w:fill="FFFFFF"/>
                      <w:vertAlign w:val="superscript"/>
                      <w:lang w:val="en-US" w:eastAsia="zh-CN"/>
                      <w14:textFill>
                        <w14:solidFill>
                          <w14:schemeClr w14:val="tx1"/>
                        </w14:solidFill>
                      </w14:textFill>
                    </w:rPr>
                    <w:t>3</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d，采用</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AAO</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+接触氧化池处理工艺</w:t>
                  </w:r>
                </w:p>
              </w:tc>
              <w:tc>
                <w:tcPr>
                  <w:tcW w:w="756" w:type="dxa"/>
                  <w:tcBorders>
                    <w:tl2br w:val="nil"/>
                    <w:tr2bl w:val="nil"/>
                  </w:tcBorders>
                  <w:noWrap w:val="0"/>
                  <w:vAlign w:val="center"/>
                </w:tcPr>
                <w:p>
                  <w:pPr>
                    <w:pStyle w:val="51"/>
                    <w:spacing w:before="4" w:line="240" w:lineRule="auto"/>
                    <w:ind w:left="44" w:leftChars="0"/>
                    <w:jc w:val="center"/>
                    <w:rPr>
                      <w:rFonts w:hint="default" w:ascii="Times New Roman" w:hAnsi="Times New Roman" w:eastAsia="宋体" w:cs="Times New Roman"/>
                      <w:b w:val="0"/>
                      <w:bCs w:val="0"/>
                      <w:color w:val="000000" w:themeColor="text1"/>
                      <w:spacing w:val="5"/>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5"/>
                      <w:sz w:val="21"/>
                      <w:szCs w:val="21"/>
                      <w:lang w:val="en-US" w:eastAsia="zh-CN"/>
                      <w14:textFill>
                        <w14:solidFill>
                          <w14:schemeClr w14:val="tx1"/>
                        </w14:solidFill>
                      </w14:textFill>
                    </w:rPr>
                    <w:t>依托</w:t>
                  </w:r>
                </w:p>
              </w:tc>
            </w:tr>
          </w:tbl>
          <w:p>
            <w:pPr>
              <w:spacing w:line="360" w:lineRule="auto"/>
              <w:ind w:left="0" w:leftChars="0" w:firstLine="482" w:firstLineChars="200"/>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依托可行性</w:t>
            </w:r>
            <w:r>
              <w:rPr>
                <w:rFonts w:hint="eastAsia" w:ascii="Times New Roman" w:hAnsi="Times New Roman" w:eastAsia="宋体" w:cs="Times New Roman"/>
                <w:b/>
                <w:bCs/>
                <w:color w:val="000000"/>
                <w:sz w:val="24"/>
                <w:szCs w:val="24"/>
                <w:lang w:val="en-US" w:eastAsia="zh-CN"/>
              </w:rPr>
              <w:t>：</w:t>
            </w:r>
          </w:p>
          <w:p>
            <w:pPr>
              <w:numPr>
                <w:ilvl w:val="0"/>
                <w:numId w:val="0"/>
              </w:numPr>
              <w:adjustRightInd w:val="0"/>
              <w:snapToGrid w:val="0"/>
              <w:spacing w:afterAutospacing="0" w:line="360" w:lineRule="auto"/>
              <w:ind w:left="0" w:leftChars="0" w:firstLine="500" w:firstLineChars="200"/>
              <w:jc w:val="both"/>
              <w:rPr>
                <w:rFonts w:hint="eastAsia" w:ascii="宋体" w:hAnsi="宋体" w:cs="宋体"/>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本项目</w:t>
            </w:r>
            <w:r>
              <w:rPr>
                <w:rFonts w:hint="eastAsia" w:cs="Times New Roman"/>
                <w:b w:val="0"/>
                <w:bCs w:val="0"/>
                <w:color w:val="000000" w:themeColor="text1"/>
                <w:spacing w:val="5"/>
                <w:sz w:val="24"/>
                <w:szCs w:val="24"/>
                <w:lang w:val="en-US" w:eastAsia="zh-CN"/>
                <w14:textFill>
                  <w14:solidFill>
                    <w14:schemeClr w14:val="tx1"/>
                  </w14:solidFill>
                </w14:textFill>
              </w:rPr>
              <w:t>生活污水</w:t>
            </w:r>
            <w:r>
              <w:rPr>
                <w:rFonts w:hint="default"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排入化粪池预处理后</w:t>
            </w:r>
            <w:r>
              <w:rPr>
                <w:rFonts w:hint="eastAsia" w:cs="Times New Roman"/>
                <w:b w:val="0"/>
                <w:bCs w:val="0"/>
                <w:color w:val="000000" w:themeColor="text1"/>
                <w:spacing w:val="5"/>
                <w:sz w:val="24"/>
                <w:szCs w:val="24"/>
                <w:lang w:val="en-US" w:eastAsia="zh-CN"/>
                <w14:textFill>
                  <w14:solidFill>
                    <w14:schemeClr w14:val="tx1"/>
                  </w14:solidFill>
                </w14:textFill>
              </w:rPr>
              <w:t>通过吸污车排入铁门关市盈海城市服务有限公司水务分公司</w:t>
            </w:r>
            <w:r>
              <w:rPr>
                <w:rFonts w:hint="default"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处理</w:t>
            </w:r>
            <w:r>
              <w:rPr>
                <w:rFonts w:hint="eastAsia"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铁门关市盈海城市服务有限公司水务分公司</w:t>
            </w:r>
            <w:r>
              <w:rPr>
                <w:rFonts w:hint="eastAsia" w:cs="Times New Roman"/>
                <w:sz w:val="24"/>
                <w:szCs w:val="24"/>
                <w:lang w:val="en-US" w:eastAsia="zh-CN"/>
              </w:rPr>
              <w:t>于2014年5月27日取得《关于二师铁门关市排水改扩建工程－污水厂建设项目环境影响报告表的批复》（师环审字〔2014〕123号），于2017年7月7日取得《关于对第二师铁门关市排水改扩建工程－污水厂建设项目竣工环境保护验收的批复》（师环控函〔2017〕2号），于2019年7月5日首次申领了排污许可证，</w:t>
            </w:r>
            <w:r>
              <w:rPr>
                <w:rFonts w:hint="default" w:ascii="Times New Roman" w:hAnsi="Times New Roman" w:eastAsia="宋体" w:cs="Times New Roman"/>
                <w:sz w:val="24"/>
                <w:szCs w:val="24"/>
                <w:lang w:val="en-US" w:eastAsia="zh-CN"/>
              </w:rPr>
              <w:t>排污许可证编号为：91659006MAD7EWAUXH001V。</w:t>
            </w:r>
            <w:r>
              <w:rPr>
                <w:rFonts w:hint="eastAsia" w:cs="Times New Roman"/>
                <w:b w:val="0"/>
                <w:bCs w:val="0"/>
                <w:color w:val="000000" w:themeColor="text1"/>
                <w:spacing w:val="5"/>
                <w:sz w:val="24"/>
                <w:szCs w:val="24"/>
                <w:lang w:val="en-US" w:eastAsia="zh-CN"/>
                <w14:textFill>
                  <w14:solidFill>
                    <w14:schemeClr w14:val="tx1"/>
                  </w14:solidFill>
                </w14:textFill>
              </w:rPr>
              <w:t>铁门关市盈海城市服务有限公司水务分公司</w:t>
            </w:r>
            <w:r>
              <w:rPr>
                <w:rFonts w:hint="default"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设计最大处理规模为</w:t>
            </w:r>
            <w:r>
              <w:rPr>
                <w:rFonts w:hint="eastAsia" w:cs="Times New Roman"/>
                <w:i w:val="0"/>
                <w:iCs w:val="0"/>
                <w:caps w:val="0"/>
                <w:color w:val="000000" w:themeColor="text1"/>
                <w:spacing w:val="0"/>
                <w:sz w:val="24"/>
                <w:szCs w:val="24"/>
                <w:shd w:val="clear" w:fill="FFFFFF"/>
                <w:lang w:val="en-US" w:eastAsia="zh-CN"/>
                <w14:textFill>
                  <w14:solidFill>
                    <w14:schemeClr w14:val="tx1"/>
                  </w14:solidFill>
                </w14:textFill>
              </w:rPr>
              <w:t>2万</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m</w:t>
            </w:r>
            <w:r>
              <w:rPr>
                <w:rFonts w:hint="default" w:ascii="Times New Roman" w:hAnsi="Times New Roman" w:eastAsia="宋体" w:cs="Times New Roman"/>
                <w:i w:val="0"/>
                <w:iCs w:val="0"/>
                <w:caps w:val="0"/>
                <w:color w:val="000000" w:themeColor="text1"/>
                <w:spacing w:val="0"/>
                <w:sz w:val="24"/>
                <w:szCs w:val="24"/>
                <w:shd w:val="clear" w:fill="FFFFFF"/>
                <w:vertAlign w:val="superscript"/>
                <w:lang w:val="en-US" w:eastAsia="zh-CN"/>
                <w14:textFill>
                  <w14:solidFill>
                    <w14:schemeClr w14:val="tx1"/>
                  </w14:solidFill>
                </w14:textFill>
              </w:rPr>
              <w:t>3</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d</w:t>
            </w:r>
            <w:r>
              <w:rPr>
                <w:rFonts w:hint="eastAsia"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采用</w:t>
            </w:r>
            <w:r>
              <w:rPr>
                <w:rFonts w:hint="eastAsia"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A</w:t>
            </w:r>
            <w:r>
              <w:rPr>
                <w:rFonts w:hint="eastAsia" w:cs="Times New Roman"/>
                <w:b w:val="0"/>
                <w:bCs w:val="0"/>
                <w:color w:val="000000" w:themeColor="text1"/>
                <w:spacing w:val="5"/>
                <w:sz w:val="24"/>
                <w:szCs w:val="24"/>
                <w:lang w:val="en-US" w:eastAsia="zh-CN"/>
                <w14:textFill>
                  <w14:solidFill>
                    <w14:schemeClr w14:val="tx1"/>
                  </w14:solidFill>
                </w14:textFill>
              </w:rPr>
              <w:t>A</w:t>
            </w:r>
            <w:r>
              <w:rPr>
                <w:rFonts w:hint="eastAsia"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O二级生化处理工艺</w:t>
            </w:r>
            <w:r>
              <w:rPr>
                <w:rFonts w:hint="eastAsia"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，本项目</w:t>
            </w:r>
            <w:r>
              <w:rPr>
                <w:rFonts w:hint="eastAsia" w:cs="Times New Roman"/>
                <w:i w:val="0"/>
                <w:iCs w:val="0"/>
                <w:caps w:val="0"/>
                <w:color w:val="000000" w:themeColor="text1"/>
                <w:spacing w:val="0"/>
                <w:sz w:val="24"/>
                <w:szCs w:val="24"/>
                <w:shd w:val="clear" w:fill="FFFFFF"/>
                <w:lang w:val="en-US" w:eastAsia="zh-CN"/>
                <w14:textFill>
                  <w14:solidFill>
                    <w14:schemeClr w14:val="tx1"/>
                  </w14:solidFill>
                </w14:textFill>
              </w:rPr>
              <w:t>生活污水</w:t>
            </w:r>
            <w:r>
              <w:rPr>
                <w:rFonts w:hint="eastAsia"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最大产生量</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lang w:val="en-US" w:eastAsia="zh-CN"/>
                <w14:textFill>
                  <w14:solidFill>
                    <w14:schemeClr w14:val="tx1"/>
                  </w14:solidFill>
                </w14:textFill>
              </w:rPr>
              <w:t>污水处理厂现富余处理规模月0.38万</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eastAsia"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/d</w:t>
            </w:r>
            <w:r>
              <w:rPr>
                <w:rFonts w:hint="eastAsia" w:cs="Times New Roman"/>
                <w:b w:val="0"/>
                <w:bCs w:val="0"/>
                <w:color w:val="000000" w:themeColor="text1"/>
                <w:sz w:val="24"/>
                <w:szCs w:val="24"/>
                <w:vertAlign w:val="baseli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未超出污水处理厂最大处理规模为</w:t>
            </w:r>
            <w:r>
              <w:rPr>
                <w:rFonts w:hint="eastAsia" w:cs="Times New Roman"/>
                <w:i w:val="0"/>
                <w:iCs w:val="0"/>
                <w:caps w:val="0"/>
                <w:color w:val="000000" w:themeColor="text1"/>
                <w:spacing w:val="0"/>
                <w:sz w:val="24"/>
                <w:szCs w:val="24"/>
                <w:shd w:val="clear" w:fill="FFFFFF"/>
                <w:lang w:val="en-US" w:eastAsia="zh-CN"/>
                <w14:textFill>
                  <w14:solidFill>
                    <w14:schemeClr w14:val="tx1"/>
                  </w14:solidFill>
                </w14:textFill>
              </w:rPr>
              <w:t>20000</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m</w:t>
            </w:r>
            <w:r>
              <w:rPr>
                <w:rFonts w:hint="default" w:ascii="Times New Roman" w:hAnsi="Times New Roman" w:eastAsia="宋体" w:cs="Times New Roman"/>
                <w:i w:val="0"/>
                <w:iCs w:val="0"/>
                <w:caps w:val="0"/>
                <w:color w:val="000000" w:themeColor="text1"/>
                <w:spacing w:val="0"/>
                <w:sz w:val="24"/>
                <w:szCs w:val="24"/>
                <w:shd w:val="clear" w:fill="FFFFFF"/>
                <w:vertAlign w:val="superscript"/>
                <w:lang w:val="en-US" w:eastAsia="zh-CN"/>
                <w14:textFill>
                  <w14:solidFill>
                    <w14:schemeClr w14:val="tx1"/>
                  </w14:solidFill>
                </w14:textFill>
              </w:rPr>
              <w:t>3</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d</w:t>
            </w:r>
            <w:r>
              <w:rPr>
                <w:rFonts w:hint="eastAsia"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因此</w:t>
            </w:r>
            <w:r>
              <w:rPr>
                <w:rFonts w:hint="eastAsia"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本项目处理达标废水依托</w:t>
            </w:r>
            <w:r>
              <w:rPr>
                <w:rFonts w:hint="eastAsia" w:cs="Times New Roman"/>
                <w:b w:val="0"/>
                <w:bCs w:val="0"/>
                <w:color w:val="000000" w:themeColor="text1"/>
                <w:spacing w:val="5"/>
                <w:sz w:val="24"/>
                <w:szCs w:val="24"/>
                <w:lang w:val="en-US" w:eastAsia="zh-CN"/>
                <w14:textFill>
                  <w14:solidFill>
                    <w14:schemeClr w14:val="tx1"/>
                  </w14:solidFill>
                </w14:textFill>
              </w:rPr>
              <w:t>铁门关市盈海城市服务有限公司水务分公司</w:t>
            </w:r>
            <w:r>
              <w:rPr>
                <w:rFonts w:hint="eastAsia"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处理</w:t>
            </w:r>
            <w:r>
              <w:rPr>
                <w:rFonts w:hint="default" w:ascii="Times New Roman" w:hAnsi="Times New Roman" w:eastAsia="宋体" w:cs="Times New Roman"/>
                <w:b w:val="0"/>
                <w:bCs w:val="0"/>
                <w:color w:val="000000" w:themeColor="text1"/>
                <w:spacing w:val="5"/>
                <w:sz w:val="24"/>
                <w:szCs w:val="24"/>
                <w:lang w:val="en-US" w:eastAsia="zh-CN"/>
                <w14:textFill>
                  <w14:solidFill>
                    <w14:schemeClr w14:val="tx1"/>
                  </w14:solidFill>
                </w14:textFill>
              </w:rPr>
              <w:t>可行</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p>
          <w:p>
            <w:pPr>
              <w:numPr>
                <w:ilvl w:val="0"/>
                <w:numId w:val="0"/>
              </w:numPr>
              <w:adjustRightInd w:val="0"/>
              <w:snapToGrid w:val="0"/>
              <w:spacing w:afterAutospacing="0" w:line="360" w:lineRule="auto"/>
              <w:ind w:left="0" w:leftChars="0" w:firstLine="0" w:firstLineChars="0"/>
              <w:jc w:val="both"/>
              <w:rPr>
                <w:rFonts w:hint="eastAsia" w:ascii="宋体" w:hAnsi="宋体" w:cs="宋体"/>
                <w:b/>
                <w:bCs w:val="0"/>
                <w:color w:val="000000"/>
                <w:sz w:val="24"/>
                <w:szCs w:val="24"/>
                <w:lang w:val="en-US" w:eastAsia="zh-CN"/>
              </w:rPr>
            </w:pPr>
            <w:r>
              <w:rPr>
                <w:rFonts w:hint="default" w:ascii="Times New Roman" w:hAnsi="Times New Roman" w:cs="Times New Roman"/>
                <w:b/>
                <w:bCs w:val="0"/>
                <w:color w:val="000000"/>
                <w:kern w:val="2"/>
                <w:sz w:val="24"/>
                <w:szCs w:val="24"/>
                <w:lang w:val="en-US" w:eastAsia="zh-CN" w:bidi="ar-SA"/>
              </w:rPr>
              <w:t>2.3</w:t>
            </w:r>
            <w:r>
              <w:rPr>
                <w:rFonts w:hint="eastAsia" w:ascii="宋体" w:hAnsi="宋体" w:cs="宋体"/>
                <w:b/>
                <w:bCs w:val="0"/>
                <w:color w:val="000000"/>
                <w:sz w:val="24"/>
                <w:szCs w:val="24"/>
                <w:lang w:val="en-US" w:eastAsia="zh-CN"/>
              </w:rPr>
              <w:t>产品方案</w:t>
            </w:r>
          </w:p>
          <w:p>
            <w:pPr>
              <w:pStyle w:val="17"/>
              <w:numPr>
                <w:ilvl w:val="0"/>
                <w:numId w:val="0"/>
              </w:numPr>
              <w:spacing w:before="0" w:beforeLines="0" w:beforeAutospacing="0"/>
              <w:ind w:left="0" w:leftChars="0" w:firstLine="480" w:firstLineChars="200"/>
              <w:rPr>
                <w:rFonts w:hint="default" w:ascii="Times New Roman" w:hAnsi="Times New Roman" w:eastAsia="宋体" w:cs="Times New Roman"/>
                <w:i w:val="0"/>
                <w:iCs w:val="0"/>
                <w:color w:val="000000"/>
                <w:sz w:val="24"/>
                <w:szCs w:val="24"/>
                <w:lang w:val="en-US" w:eastAsia="zh-CN"/>
              </w:rPr>
            </w:pPr>
            <w:r>
              <w:rPr>
                <w:rFonts w:hint="default" w:ascii="Times New Roman" w:hAnsi="Times New Roman" w:eastAsia="宋体" w:cs="Times New Roman"/>
                <w:i w:val="0"/>
                <w:iCs w:val="0"/>
                <w:color w:val="000000"/>
                <w:sz w:val="24"/>
                <w:szCs w:val="24"/>
                <w:lang w:val="en-US" w:eastAsia="zh-CN"/>
              </w:rPr>
              <w:t>本项目产品方案具体见表2-2。</w:t>
            </w:r>
          </w:p>
          <w:p>
            <w:pPr>
              <w:adjustRightInd w:val="0"/>
              <w:snapToGrid w:val="0"/>
              <w:ind w:firstLine="2973" w:firstLineChars="1410"/>
              <w:rPr>
                <w:rFonts w:hint="default" w:ascii="Times New Roman" w:hAnsi="Times New Roman" w:cs="Times New Roman"/>
                <w:b/>
                <w:color w:val="000000"/>
                <w:szCs w:val="21"/>
                <w:highlight w:val="none"/>
                <w:lang w:val="en-US" w:eastAsia="zh-CN"/>
              </w:rPr>
            </w:pPr>
            <w:r>
              <w:rPr>
                <w:rFonts w:hint="default" w:ascii="Times New Roman" w:hAnsi="Times New Roman" w:cs="Times New Roman"/>
                <w:b/>
                <w:color w:val="000000"/>
                <w:szCs w:val="21"/>
                <w:highlight w:val="none"/>
              </w:rPr>
              <w:t>表2-2  项目产品方案</w:t>
            </w:r>
            <w:r>
              <w:rPr>
                <w:rFonts w:hint="default" w:ascii="Times New Roman" w:hAnsi="Times New Roman" w:cs="Times New Roman"/>
                <w:b/>
                <w:color w:val="000000"/>
                <w:szCs w:val="21"/>
                <w:highlight w:val="none"/>
                <w:lang w:val="en-US" w:eastAsia="zh-CN"/>
              </w:rPr>
              <w:t>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87"/>
              <w:gridCol w:w="1587"/>
              <w:gridCol w:w="15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12" w:space="0"/>
                    <w:left w:val="nil"/>
                    <w:bottom w:val="single" w:color="auto" w:sz="12" w:space="0"/>
                  </w:tcBorders>
                  <w:noWrap w:val="0"/>
                  <w:vAlign w:val="center"/>
                </w:tcPr>
                <w:p>
                  <w:pPr>
                    <w:adjustRightInd w:val="0"/>
                    <w:snapToGrid w:val="0"/>
                    <w:spacing w:line="320" w:lineRule="exact"/>
                    <w:ind w:left="-63" w:leftChars="-30" w:right="-63" w:rightChars="-30"/>
                    <w:jc w:val="center"/>
                    <w:rPr>
                      <w:rFonts w:hint="default" w:ascii="Times New Roman" w:hAnsi="Times New Roman" w:cs="Times New Roman"/>
                      <w:snapToGrid w:val="0"/>
                      <w:color w:val="000000"/>
                      <w:kern w:val="0"/>
                      <w:szCs w:val="21"/>
                      <w:highlight w:val="none"/>
                    </w:rPr>
                  </w:pPr>
                  <w:r>
                    <w:rPr>
                      <w:rFonts w:hint="default" w:ascii="Times New Roman" w:hAnsi="Times New Roman" w:cs="Times New Roman"/>
                      <w:b/>
                      <w:bCs/>
                      <w:snapToGrid w:val="0"/>
                      <w:color w:val="000000"/>
                      <w:kern w:val="0"/>
                      <w:szCs w:val="21"/>
                      <w:highlight w:val="none"/>
                    </w:rPr>
                    <w:t>序号</w:t>
                  </w:r>
                </w:p>
              </w:tc>
              <w:tc>
                <w:tcPr>
                  <w:tcW w:w="1000" w:type="pct"/>
                  <w:tcBorders>
                    <w:top w:val="single" w:color="auto" w:sz="12" w:space="0"/>
                    <w:bottom w:val="single" w:color="auto" w:sz="12" w:space="0"/>
                  </w:tcBorders>
                  <w:noWrap w:val="0"/>
                  <w:vAlign w:val="center"/>
                </w:tcPr>
                <w:p>
                  <w:pPr>
                    <w:adjustRightInd w:val="0"/>
                    <w:snapToGrid w:val="0"/>
                    <w:spacing w:line="320" w:lineRule="exact"/>
                    <w:ind w:left="-63" w:leftChars="-30" w:right="-63" w:rightChars="-30"/>
                    <w:jc w:val="center"/>
                    <w:rPr>
                      <w:rFonts w:hint="default" w:ascii="Times New Roman" w:hAnsi="Times New Roman" w:cs="Times New Roman"/>
                      <w:snapToGrid w:val="0"/>
                      <w:color w:val="000000"/>
                      <w:kern w:val="0"/>
                      <w:szCs w:val="21"/>
                      <w:highlight w:val="none"/>
                      <w:lang w:val="en-US" w:eastAsia="zh-CN"/>
                    </w:rPr>
                  </w:pPr>
                  <w:r>
                    <w:rPr>
                      <w:rFonts w:hint="default" w:ascii="Times New Roman" w:hAnsi="Times New Roman" w:cs="Times New Roman"/>
                      <w:b/>
                      <w:bCs/>
                      <w:snapToGrid w:val="0"/>
                      <w:color w:val="000000"/>
                      <w:kern w:val="0"/>
                      <w:szCs w:val="21"/>
                      <w:highlight w:val="none"/>
                    </w:rPr>
                    <w:t>产品</w:t>
                  </w:r>
                </w:p>
              </w:tc>
              <w:tc>
                <w:tcPr>
                  <w:tcW w:w="1000" w:type="pct"/>
                  <w:tcBorders>
                    <w:top w:val="single" w:color="auto" w:sz="12" w:space="0"/>
                    <w:bottom w:val="single" w:color="auto" w:sz="12" w:space="0"/>
                  </w:tcBorders>
                  <w:noWrap w:val="0"/>
                  <w:vAlign w:val="center"/>
                </w:tcPr>
                <w:p>
                  <w:pPr>
                    <w:adjustRightInd w:val="0"/>
                    <w:snapToGrid w:val="0"/>
                    <w:spacing w:line="320" w:lineRule="exact"/>
                    <w:ind w:left="-63" w:leftChars="-30" w:right="-63" w:rightChars="-30"/>
                    <w:jc w:val="center"/>
                    <w:rPr>
                      <w:rFonts w:hint="default" w:ascii="Times New Roman" w:hAnsi="Times New Roman" w:cs="Times New Roman"/>
                      <w:snapToGrid w:val="0"/>
                      <w:color w:val="000000"/>
                      <w:kern w:val="0"/>
                      <w:szCs w:val="21"/>
                      <w:highlight w:val="none"/>
                      <w:lang w:val="en-US" w:eastAsia="zh-CN"/>
                    </w:rPr>
                  </w:pPr>
                  <w:r>
                    <w:rPr>
                      <w:rFonts w:hint="default" w:ascii="Times New Roman" w:hAnsi="Times New Roman" w:cs="Times New Roman"/>
                      <w:b/>
                      <w:bCs/>
                      <w:snapToGrid w:val="0"/>
                      <w:color w:val="000000"/>
                      <w:kern w:val="0"/>
                      <w:szCs w:val="21"/>
                      <w:highlight w:val="none"/>
                    </w:rPr>
                    <w:t>单位</w:t>
                  </w:r>
                </w:p>
              </w:tc>
              <w:tc>
                <w:tcPr>
                  <w:tcW w:w="1000" w:type="pct"/>
                  <w:tcBorders>
                    <w:top w:val="single" w:color="auto" w:sz="12" w:space="0"/>
                    <w:bottom w:val="single" w:color="auto" w:sz="12" w:space="0"/>
                  </w:tcBorders>
                  <w:noWrap w:val="0"/>
                  <w:vAlign w:val="center"/>
                </w:tcPr>
                <w:p>
                  <w:pPr>
                    <w:adjustRightInd w:val="0"/>
                    <w:snapToGrid w:val="0"/>
                    <w:spacing w:line="320" w:lineRule="exact"/>
                    <w:ind w:left="-63" w:leftChars="-30" w:right="-63" w:rightChars="-30"/>
                    <w:jc w:val="center"/>
                    <w:rPr>
                      <w:rFonts w:hint="eastAsia" w:ascii="Times New Roman" w:hAnsi="Times New Roman" w:cs="Times New Roman"/>
                      <w:color w:val="000000"/>
                      <w:szCs w:val="21"/>
                      <w:highlight w:val="none"/>
                      <w:lang w:val="en-US" w:eastAsia="zh-CN"/>
                    </w:rPr>
                  </w:pPr>
                  <w:r>
                    <w:rPr>
                      <w:rFonts w:hint="default" w:ascii="Times New Roman" w:hAnsi="Times New Roman" w:cs="Times New Roman"/>
                      <w:b/>
                      <w:bCs/>
                      <w:snapToGrid w:val="0"/>
                      <w:color w:val="000000"/>
                      <w:kern w:val="0"/>
                      <w:szCs w:val="21"/>
                      <w:highlight w:val="none"/>
                    </w:rPr>
                    <w:t>规模</w:t>
                  </w:r>
                </w:p>
              </w:tc>
              <w:tc>
                <w:tcPr>
                  <w:tcW w:w="1000" w:type="pct"/>
                  <w:tcBorders>
                    <w:top w:val="single" w:color="auto" w:sz="12" w:space="0"/>
                    <w:bottom w:val="single" w:color="auto" w:sz="12" w:space="0"/>
                    <w:right w:val="nil"/>
                  </w:tcBorders>
                  <w:noWrap w:val="0"/>
                  <w:vAlign w:val="center"/>
                </w:tcPr>
                <w:p>
                  <w:pPr>
                    <w:adjustRightInd w:val="0"/>
                    <w:snapToGrid w:val="0"/>
                    <w:spacing w:line="320" w:lineRule="exact"/>
                    <w:ind w:left="-63" w:leftChars="-30" w:right="-63" w:rightChars="-30"/>
                    <w:jc w:val="center"/>
                    <w:rPr>
                      <w:rFonts w:hint="eastAsia" w:eastAsia="宋体"/>
                      <w:color w:val="000000"/>
                      <w:lang w:val="en-US" w:eastAsia="zh-CN"/>
                    </w:rPr>
                  </w:pPr>
                  <w:r>
                    <w:rPr>
                      <w:rFonts w:hint="default" w:ascii="Times New Roman" w:hAnsi="Times New Roman" w:cs="Times New Roman"/>
                      <w:b/>
                      <w:bCs/>
                      <w:snapToGrid w:val="0"/>
                      <w:color w:val="000000"/>
                      <w:kern w:val="0"/>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12" w:space="0"/>
                    <w:left w:val="nil"/>
                    <w:bottom w:val="single" w:color="auto" w:sz="12" w:space="0"/>
                  </w:tcBorders>
                  <w:noWrap w:val="0"/>
                  <w:vAlign w:val="center"/>
                </w:tcPr>
                <w:p>
                  <w:pPr>
                    <w:adjustRightInd w:val="0"/>
                    <w:snapToGrid w:val="0"/>
                    <w:spacing w:line="320" w:lineRule="exact"/>
                    <w:ind w:left="-63" w:leftChars="-30" w:right="-63" w:rightChars="-30"/>
                    <w:jc w:val="center"/>
                    <w:rPr>
                      <w:rFonts w:hint="default"/>
                      <w:color w:val="000000"/>
                      <w:vertAlign w:val="baseline"/>
                      <w:lang w:val="en-US" w:eastAsia="zh-CN"/>
                    </w:rPr>
                  </w:pPr>
                  <w:r>
                    <w:rPr>
                      <w:rFonts w:hint="default" w:ascii="Times New Roman" w:hAnsi="Times New Roman" w:cs="Times New Roman"/>
                      <w:snapToGrid w:val="0"/>
                      <w:color w:val="000000"/>
                      <w:kern w:val="0"/>
                      <w:szCs w:val="21"/>
                      <w:highlight w:val="none"/>
                    </w:rPr>
                    <w:t>1</w:t>
                  </w:r>
                </w:p>
              </w:tc>
              <w:tc>
                <w:tcPr>
                  <w:tcW w:w="1000" w:type="pct"/>
                  <w:tcBorders>
                    <w:top w:val="single" w:color="auto" w:sz="12" w:space="0"/>
                    <w:bottom w:val="single" w:color="auto" w:sz="12" w:space="0"/>
                  </w:tcBorders>
                  <w:noWrap w:val="0"/>
                  <w:vAlign w:val="center"/>
                </w:tcPr>
                <w:p>
                  <w:pPr>
                    <w:adjustRightInd w:val="0"/>
                    <w:snapToGrid w:val="0"/>
                    <w:spacing w:line="320" w:lineRule="exact"/>
                    <w:ind w:left="-63" w:leftChars="-30" w:right="-63" w:rightChars="-30"/>
                    <w:jc w:val="center"/>
                    <w:rPr>
                      <w:rFonts w:hint="default"/>
                      <w:color w:val="000000"/>
                      <w:vertAlign w:val="baseline"/>
                      <w:lang w:val="en-US" w:eastAsia="zh-CN"/>
                    </w:rPr>
                  </w:pPr>
                  <w:r>
                    <w:rPr>
                      <w:rFonts w:hint="default" w:ascii="Times New Roman" w:hAnsi="Times New Roman" w:cs="Times New Roman"/>
                      <w:snapToGrid w:val="0"/>
                      <w:color w:val="000000"/>
                      <w:kern w:val="0"/>
                      <w:szCs w:val="21"/>
                      <w:highlight w:val="none"/>
                      <w:lang w:val="en-US" w:eastAsia="zh-CN"/>
                    </w:rPr>
                    <w:t>商品混凝土</w:t>
                  </w:r>
                </w:p>
              </w:tc>
              <w:tc>
                <w:tcPr>
                  <w:tcW w:w="1000" w:type="pct"/>
                  <w:tcBorders>
                    <w:top w:val="single" w:color="auto" w:sz="12" w:space="0"/>
                    <w:bottom w:val="single" w:color="auto" w:sz="12" w:space="0"/>
                  </w:tcBorders>
                  <w:noWrap w:val="0"/>
                  <w:vAlign w:val="center"/>
                </w:tcPr>
                <w:p>
                  <w:pPr>
                    <w:adjustRightInd w:val="0"/>
                    <w:snapToGrid w:val="0"/>
                    <w:spacing w:line="320" w:lineRule="exact"/>
                    <w:ind w:left="-63" w:leftChars="-30" w:right="-63" w:rightChars="-30"/>
                    <w:jc w:val="center"/>
                    <w:rPr>
                      <w:rFonts w:hint="default"/>
                      <w:color w:val="000000"/>
                      <w:vertAlign w:val="baseline"/>
                      <w:lang w:val="en-US" w:eastAsia="zh-CN"/>
                    </w:rPr>
                  </w:pPr>
                  <w:r>
                    <w:rPr>
                      <w:rFonts w:hint="default" w:ascii="Times New Roman" w:hAnsi="Times New Roman" w:cs="Times New Roman"/>
                      <w:snapToGrid w:val="0"/>
                      <w:color w:val="000000"/>
                      <w:kern w:val="0"/>
                      <w:szCs w:val="21"/>
                      <w:highlight w:val="none"/>
                      <w:lang w:val="en-US" w:eastAsia="zh-CN"/>
                    </w:rPr>
                    <w:t>m</w:t>
                  </w:r>
                  <w:r>
                    <w:rPr>
                      <w:rFonts w:hint="default" w:ascii="Times New Roman" w:hAnsi="Times New Roman" w:cs="Times New Roman"/>
                      <w:snapToGrid w:val="0"/>
                      <w:color w:val="000000"/>
                      <w:kern w:val="0"/>
                      <w:szCs w:val="21"/>
                      <w:highlight w:val="none"/>
                      <w:vertAlign w:val="superscript"/>
                      <w:lang w:val="en-US" w:eastAsia="zh-CN"/>
                    </w:rPr>
                    <w:t>3</w:t>
                  </w:r>
                </w:p>
              </w:tc>
              <w:tc>
                <w:tcPr>
                  <w:tcW w:w="1000" w:type="pct"/>
                  <w:tcBorders>
                    <w:top w:val="single" w:color="auto" w:sz="12" w:space="0"/>
                    <w:bottom w:val="single" w:color="auto" w:sz="12" w:space="0"/>
                  </w:tcBorders>
                  <w:noWrap w:val="0"/>
                  <w:vAlign w:val="center"/>
                </w:tcPr>
                <w:p>
                  <w:pPr>
                    <w:adjustRightInd w:val="0"/>
                    <w:snapToGrid w:val="0"/>
                    <w:spacing w:line="320" w:lineRule="exact"/>
                    <w:ind w:left="-63" w:leftChars="-30" w:right="-63" w:rightChars="-30"/>
                    <w:jc w:val="center"/>
                    <w:rPr>
                      <w:rFonts w:hint="default"/>
                      <w:color w:val="000000"/>
                      <w:vertAlign w:val="baseline"/>
                      <w:lang w:val="en-US" w:eastAsia="zh-CN"/>
                    </w:rPr>
                  </w:pPr>
                  <w:r>
                    <w:rPr>
                      <w:rFonts w:hint="eastAsia" w:ascii="Times New Roman" w:hAnsi="Times New Roman" w:cs="Times New Roman"/>
                      <w:color w:val="000000"/>
                      <w:szCs w:val="21"/>
                      <w:highlight w:val="none"/>
                      <w:lang w:val="en-US" w:eastAsia="zh-CN"/>
                    </w:rPr>
                    <w:t>120</w:t>
                  </w:r>
                  <w:r>
                    <w:rPr>
                      <w:rFonts w:hint="default" w:ascii="Times New Roman" w:hAnsi="Times New Roman" w:cs="Times New Roman"/>
                      <w:color w:val="000000"/>
                      <w:szCs w:val="21"/>
                      <w:highlight w:val="none"/>
                      <w:lang w:val="en-US" w:eastAsia="zh-CN"/>
                    </w:rPr>
                    <w:t>万</w:t>
                  </w:r>
                </w:p>
              </w:tc>
              <w:tc>
                <w:tcPr>
                  <w:tcW w:w="1000" w:type="pct"/>
                  <w:tcBorders>
                    <w:top w:val="single" w:color="auto" w:sz="12" w:space="0"/>
                    <w:bottom w:val="single" w:color="auto" w:sz="12" w:space="0"/>
                    <w:right w:val="nil"/>
                  </w:tcBorders>
                  <w:noWrap w:val="0"/>
                  <w:vAlign w:val="center"/>
                </w:tcPr>
                <w:p>
                  <w:pPr>
                    <w:adjustRightInd w:val="0"/>
                    <w:snapToGrid w:val="0"/>
                    <w:spacing w:line="320" w:lineRule="exact"/>
                    <w:ind w:left="-63" w:leftChars="-30" w:right="-63" w:rightChars="-30"/>
                    <w:jc w:val="center"/>
                    <w:rPr>
                      <w:rFonts w:hint="default"/>
                      <w:color w:val="000000"/>
                      <w:vertAlign w:val="baseline"/>
                      <w:lang w:val="en-US" w:eastAsia="zh-CN"/>
                    </w:rPr>
                  </w:pPr>
                  <w:r>
                    <w:rPr>
                      <w:rFonts w:hint="eastAsia" w:eastAsia="宋体"/>
                      <w:color w:val="000000"/>
                      <w:lang w:val="en-US" w:eastAsia="zh-CN"/>
                    </w:rPr>
                    <w:t>/</w:t>
                  </w:r>
                </w:p>
              </w:tc>
            </w:tr>
          </w:tbl>
          <w:p>
            <w:pPr>
              <w:spacing w:before="120" w:beforeLines="50" w:line="360" w:lineRule="auto"/>
              <w:rPr>
                <w:rFonts w:hint="default" w:ascii="Times New Roman" w:hAnsi="Times New Roman" w:cs="Times New Roman"/>
                <w:b/>
                <w:bCs/>
                <w:color w:val="000000"/>
                <w:kern w:val="0"/>
                <w:sz w:val="24"/>
                <w:highlight w:val="none"/>
              </w:rPr>
            </w:pPr>
            <w:r>
              <w:rPr>
                <w:rFonts w:hint="eastAsia" w:cs="Times New Roman"/>
                <w:b/>
                <w:bCs/>
                <w:color w:val="000000"/>
                <w:kern w:val="0"/>
                <w:sz w:val="24"/>
                <w:highlight w:val="none"/>
                <w:lang w:val="en-US" w:eastAsia="zh-CN"/>
              </w:rPr>
              <w:t>2.4</w:t>
            </w:r>
            <w:r>
              <w:rPr>
                <w:rFonts w:hint="default" w:ascii="Times New Roman" w:hAnsi="Times New Roman" w:cs="Times New Roman"/>
                <w:b/>
                <w:bCs/>
                <w:color w:val="000000"/>
                <w:kern w:val="0"/>
                <w:sz w:val="24"/>
                <w:highlight w:val="none"/>
              </w:rPr>
              <w:t>主要原材料</w:t>
            </w:r>
          </w:p>
          <w:p>
            <w:pPr>
              <w:adjustRightInd w:val="0"/>
              <w:snapToGrid w:val="0"/>
              <w:spacing w:afterAutospacing="0" w:line="360" w:lineRule="auto"/>
              <w:ind w:firstLine="480" w:firstLineChars="200"/>
              <w:textAlignment w:val="baseline"/>
              <w:rPr>
                <w:rFonts w:hint="default" w:ascii="Times New Roman" w:hAnsi="Times New Roman" w:cs="Times New Roman"/>
                <w:b/>
                <w:color w:val="FF0000"/>
                <w:sz w:val="24"/>
                <w:szCs w:val="24"/>
                <w:highlight w:val="none"/>
              </w:rPr>
            </w:pPr>
            <w:r>
              <w:rPr>
                <w:rFonts w:hint="default" w:ascii="Times New Roman" w:hAnsi="Times New Roman" w:cs="Times New Roman"/>
                <w:color w:val="000000"/>
                <w:sz w:val="24"/>
                <w:szCs w:val="24"/>
              </w:rPr>
              <w:t>本项目主要原材料包括水泥、粉煤灰、</w:t>
            </w:r>
            <w:r>
              <w:rPr>
                <w:rFonts w:hint="eastAsia" w:cs="Times New Roman"/>
                <w:color w:val="000000"/>
                <w:sz w:val="24"/>
                <w:szCs w:val="24"/>
                <w:lang w:val="en-US" w:eastAsia="zh-CN"/>
              </w:rPr>
              <w:t>矿粉、砂</w:t>
            </w:r>
            <w:r>
              <w:rPr>
                <w:rFonts w:hint="default" w:ascii="Times New Roman" w:hAnsi="Times New Roman" w:cs="Times New Roman"/>
                <w:color w:val="000000" w:themeColor="text1"/>
                <w:sz w:val="24"/>
                <w:szCs w:val="24"/>
                <w14:textFill>
                  <w14:solidFill>
                    <w14:schemeClr w14:val="tx1"/>
                  </w14:solidFill>
                </w14:textFill>
              </w:rPr>
              <w:t>子</w:t>
            </w:r>
            <w:r>
              <w:rPr>
                <w:rFonts w:hint="default" w:ascii="Times New Roman" w:hAnsi="Times New Roman" w:cs="Times New Roman"/>
                <w:color w:val="000000" w:themeColor="text1"/>
                <w:spacing w:val="2"/>
                <w:sz w:val="24"/>
                <w:szCs w:val="24"/>
                <w14:textFill>
                  <w14:solidFill>
                    <w14:schemeClr w14:val="tx1"/>
                  </w14:solidFill>
                </w14:textFill>
              </w:rPr>
              <w:t>、石子</w:t>
            </w:r>
            <w:r>
              <w:rPr>
                <w:rFonts w:hint="default" w:ascii="Times New Roman" w:hAnsi="Times New Roman" w:cs="Times New Roman"/>
                <w:color w:val="000000" w:themeColor="text1"/>
                <w:spacing w:val="4"/>
                <w:sz w:val="24"/>
                <w:szCs w:val="24"/>
                <w14:textFill>
                  <w14:solidFill>
                    <w14:schemeClr w14:val="tx1"/>
                  </w14:solidFill>
                </w14:textFill>
              </w:rPr>
              <w:t>（</w:t>
            </w:r>
            <w:r>
              <w:rPr>
                <w:rFonts w:hint="default" w:ascii="Times New Roman" w:hAnsi="Times New Roman" w:cs="Times New Roman"/>
                <w:color w:val="000000" w:themeColor="text1"/>
                <w:spacing w:val="2"/>
                <w:sz w:val="24"/>
                <w:szCs w:val="24"/>
                <w14:textFill>
                  <w14:solidFill>
                    <w14:schemeClr w14:val="tx1"/>
                  </w14:solidFill>
                </w14:textFill>
              </w:rPr>
              <w:t>粒径</w:t>
            </w:r>
            <w:r>
              <w:rPr>
                <w:rFonts w:hint="default" w:ascii="Times New Roman" w:hAnsi="Times New Roman" w:eastAsia="Times New Roman" w:cs="Times New Roman"/>
                <w:color w:val="000000" w:themeColor="text1"/>
                <w:spacing w:val="-20"/>
                <w:sz w:val="24"/>
                <w:szCs w:val="24"/>
                <w14:textFill>
                  <w14:solidFill>
                    <w14:schemeClr w14:val="tx1"/>
                  </w14:solidFill>
                </w14:textFill>
              </w:rPr>
              <w:t>10</w:t>
            </w:r>
            <w:r>
              <w:rPr>
                <w:rFonts w:hint="eastAsia" w:eastAsia="宋体" w:cs="Times New Roman"/>
                <w:color w:val="000000" w:themeColor="text1"/>
                <w:spacing w:val="-20"/>
                <w:sz w:val="24"/>
                <w:szCs w:val="24"/>
                <w:lang w:eastAsia="zh-CN"/>
                <w14:textFill>
                  <w14:solidFill>
                    <w14:schemeClr w14:val="tx1"/>
                  </w14:solidFill>
                </w14:textFill>
              </w:rPr>
              <w:t>～</w:t>
            </w:r>
            <w:r>
              <w:rPr>
                <w:rFonts w:hint="default" w:ascii="Times New Roman" w:hAnsi="Times New Roman" w:eastAsia="Times New Roman" w:cs="Times New Roman"/>
                <w:color w:val="000000" w:themeColor="text1"/>
                <w:spacing w:val="-20"/>
                <w:sz w:val="24"/>
                <w:szCs w:val="24"/>
                <w14:textFill>
                  <w14:solidFill>
                    <w14:schemeClr w14:val="tx1"/>
                  </w14:solidFill>
                </w14:textFill>
              </w:rPr>
              <w:t>12mm</w:t>
            </w:r>
            <w:r>
              <w:rPr>
                <w:rFonts w:hint="default" w:ascii="Times New Roman" w:hAnsi="Times New Roman" w:cs="Times New Roman"/>
                <w:color w:val="000000" w:themeColor="text1"/>
                <w:spacing w:val="-20"/>
                <w:sz w:val="24"/>
                <w:szCs w:val="24"/>
                <w14:textFill>
                  <w14:solidFill>
                    <w14:schemeClr w14:val="tx1"/>
                  </w14:solidFill>
                </w14:textFill>
              </w:rPr>
              <w:t>），</w:t>
            </w:r>
            <w:r>
              <w:rPr>
                <w:rFonts w:hint="eastAsia" w:cs="Times New Roman"/>
                <w:color w:val="000000" w:themeColor="text1"/>
                <w:spacing w:val="-20"/>
                <w:sz w:val="24"/>
                <w:szCs w:val="24"/>
                <w:lang w:val="en-US" w:eastAsia="zh-CN"/>
                <w14:textFill>
                  <w14:solidFill>
                    <w14:schemeClr w14:val="tx1"/>
                  </w14:solidFill>
                </w14:textFill>
              </w:rPr>
              <w:t>设计混凝土</w:t>
            </w:r>
            <w:r>
              <w:rPr>
                <w:rFonts w:hint="default" w:ascii="Times New Roman" w:hAnsi="Times New Roman" w:cs="Times New Roman"/>
                <w:color w:val="000000" w:themeColor="text1"/>
                <w:spacing w:val="-20"/>
                <w:sz w:val="24"/>
                <w:szCs w:val="24"/>
                <w14:textFill>
                  <w14:solidFill>
                    <w14:schemeClr w14:val="tx1"/>
                  </w14:solidFill>
                </w14:textFill>
              </w:rPr>
              <w:t>生产</w:t>
            </w:r>
            <w:r>
              <w:rPr>
                <w:rFonts w:hint="default" w:ascii="Times New Roman" w:hAnsi="Times New Roman" w:eastAsia="Times New Roman" w:cs="Times New Roman"/>
                <w:color w:val="000000" w:themeColor="text1"/>
                <w:sz w:val="24"/>
                <w:szCs w:val="24"/>
                <w14:textFill>
                  <w14:solidFill>
                    <w14:schemeClr w14:val="tx1"/>
                  </w14:solidFill>
                </w14:textFill>
              </w:rPr>
              <w:t>1m</w:t>
            </w: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pacing w:val="-9"/>
                <w:sz w:val="24"/>
                <w:szCs w:val="24"/>
                <w:vertAlign w:val="baseline"/>
                <w14:textFill>
                  <w14:solidFill>
                    <w14:schemeClr w14:val="tx1"/>
                  </w14:solidFill>
                </w14:textFill>
              </w:rPr>
              <w:t>混凝土所需的各原料配比分别为：水泥</w:t>
            </w:r>
            <w:r>
              <w:rPr>
                <w:rFonts w:hint="eastAsia" w:cs="Times New Roman"/>
                <w:color w:val="000000" w:themeColor="text1"/>
                <w:spacing w:val="-9"/>
                <w:sz w:val="24"/>
                <w:szCs w:val="24"/>
                <w:vertAlign w:val="baseline"/>
                <w:lang w:val="en-US" w:eastAsia="zh-CN"/>
                <w14:textFill>
                  <w14:solidFill>
                    <w14:schemeClr w14:val="tx1"/>
                  </w14:solidFill>
                </w14:textFill>
              </w:rPr>
              <w:t>284</w:t>
            </w:r>
            <w:r>
              <w:rPr>
                <w:rFonts w:hint="default" w:ascii="Times New Roman" w:hAnsi="Times New Roman" w:eastAsia="Times New Roman" w:cs="Times New Roman"/>
                <w:color w:val="000000" w:themeColor="text1"/>
                <w:sz w:val="24"/>
                <w:szCs w:val="24"/>
                <w:vertAlign w:val="baseline"/>
                <w14:textFill>
                  <w14:solidFill>
                    <w14:schemeClr w14:val="tx1"/>
                  </w14:solidFill>
                </w14:textFill>
              </w:rPr>
              <w:t>kg</w:t>
            </w:r>
            <w:r>
              <w:rPr>
                <w:rFonts w:hint="default" w:ascii="Times New Roman" w:hAnsi="Times New Roman" w:cs="Times New Roman"/>
                <w:color w:val="000000" w:themeColor="text1"/>
                <w:spacing w:val="-30"/>
                <w:sz w:val="24"/>
                <w:szCs w:val="24"/>
                <w:vertAlign w:val="baseline"/>
                <w14:textFill>
                  <w14:solidFill>
                    <w14:schemeClr w14:val="tx1"/>
                  </w14:solidFill>
                </w14:textFill>
              </w:rPr>
              <w:t>、粉煤灰</w:t>
            </w:r>
            <w:r>
              <w:rPr>
                <w:rFonts w:hint="default" w:ascii="Times New Roman" w:hAnsi="Times New Roman" w:eastAsia="Times New Roman" w:cs="Times New Roman"/>
                <w:color w:val="000000" w:themeColor="text1"/>
                <w:sz w:val="24"/>
                <w:szCs w:val="24"/>
                <w:vertAlign w:val="baseline"/>
                <w14:textFill>
                  <w14:solidFill>
                    <w14:schemeClr w14:val="tx1"/>
                  </w14:solidFill>
                </w14:textFill>
              </w:rPr>
              <w:t>85kg</w:t>
            </w:r>
            <w:r>
              <w:rPr>
                <w:rFonts w:hint="default" w:ascii="Times New Roman" w:hAnsi="Times New Roman" w:cs="Times New Roman"/>
                <w:color w:val="000000" w:themeColor="text1"/>
                <w:spacing w:val="-11"/>
                <w:sz w:val="24"/>
                <w:szCs w:val="24"/>
                <w:vertAlign w:val="baseline"/>
                <w14:textFill>
                  <w14:solidFill>
                    <w14:schemeClr w14:val="tx1"/>
                  </w14:solidFill>
                </w14:textFill>
              </w:rPr>
              <w:t>、</w:t>
            </w:r>
            <w:r>
              <w:rPr>
                <w:rFonts w:hint="eastAsia" w:cs="Times New Roman"/>
                <w:color w:val="000000" w:themeColor="text1"/>
                <w:spacing w:val="-21"/>
                <w:sz w:val="24"/>
                <w:szCs w:val="24"/>
                <w:vertAlign w:val="baseline"/>
                <w:lang w:val="en-US" w:eastAsia="zh-CN"/>
                <w14:textFill>
                  <w14:solidFill>
                    <w14:schemeClr w14:val="tx1"/>
                  </w14:solidFill>
                </w14:textFill>
              </w:rPr>
              <w:t>砂</w:t>
            </w:r>
            <w:r>
              <w:rPr>
                <w:rFonts w:hint="default" w:ascii="Times New Roman" w:hAnsi="Times New Roman" w:cs="Times New Roman"/>
                <w:color w:val="000000" w:themeColor="text1"/>
                <w:spacing w:val="-21"/>
                <w:sz w:val="24"/>
                <w:szCs w:val="24"/>
                <w:vertAlign w:val="baseline"/>
                <w14:textFill>
                  <w14:solidFill>
                    <w14:schemeClr w14:val="tx1"/>
                  </w14:solidFill>
                </w14:textFill>
              </w:rPr>
              <w:t>子</w:t>
            </w:r>
            <w:r>
              <w:rPr>
                <w:rFonts w:hint="eastAsia" w:eastAsia="宋体" w:cs="Times New Roman"/>
                <w:color w:val="000000" w:themeColor="text1"/>
                <w:sz w:val="24"/>
                <w:szCs w:val="24"/>
                <w:vertAlign w:val="baseline"/>
                <w:lang w:val="en-US" w:eastAsia="zh-CN"/>
                <w14:textFill>
                  <w14:solidFill>
                    <w14:schemeClr w14:val="tx1"/>
                  </w14:solidFill>
                </w14:textFill>
              </w:rPr>
              <w:t>427</w:t>
            </w:r>
            <w:r>
              <w:rPr>
                <w:rFonts w:hint="default" w:ascii="Times New Roman" w:hAnsi="Times New Roman" w:eastAsia="Times New Roman" w:cs="Times New Roman"/>
                <w:color w:val="000000" w:themeColor="text1"/>
                <w:sz w:val="24"/>
                <w:szCs w:val="24"/>
                <w:vertAlign w:val="baseline"/>
                <w14:textFill>
                  <w14:solidFill>
                    <w14:schemeClr w14:val="tx1"/>
                  </w14:solidFill>
                </w14:textFill>
              </w:rPr>
              <w:t>kg</w:t>
            </w:r>
            <w:r>
              <w:rPr>
                <w:rFonts w:hint="default" w:ascii="Times New Roman" w:hAnsi="Times New Roman" w:cs="Times New Roman"/>
                <w:color w:val="000000" w:themeColor="text1"/>
                <w:spacing w:val="-25"/>
                <w:sz w:val="24"/>
                <w:szCs w:val="24"/>
                <w:vertAlign w:val="baseline"/>
                <w14:textFill>
                  <w14:solidFill>
                    <w14:schemeClr w14:val="tx1"/>
                  </w14:solidFill>
                </w14:textFill>
              </w:rPr>
              <w:t>、石子</w:t>
            </w:r>
            <w:r>
              <w:rPr>
                <w:rFonts w:hint="eastAsia" w:eastAsia="宋体" w:cs="Times New Roman"/>
                <w:color w:val="000000" w:themeColor="text1"/>
                <w:sz w:val="24"/>
                <w:szCs w:val="24"/>
                <w:vertAlign w:val="baseline"/>
                <w:lang w:val="en-US" w:eastAsia="zh-CN"/>
                <w14:textFill>
                  <w14:solidFill>
                    <w14:schemeClr w14:val="tx1"/>
                  </w14:solidFill>
                </w14:textFill>
              </w:rPr>
              <w:t>1198</w:t>
            </w:r>
            <w:r>
              <w:rPr>
                <w:rFonts w:hint="default" w:ascii="Times New Roman" w:hAnsi="Times New Roman" w:eastAsia="Times New Roman" w:cs="Times New Roman"/>
                <w:color w:val="000000" w:themeColor="text1"/>
                <w:sz w:val="24"/>
                <w:szCs w:val="24"/>
                <w:vertAlign w:val="baseline"/>
                <w14:textFill>
                  <w14:solidFill>
                    <w14:schemeClr w14:val="tx1"/>
                  </w14:solidFill>
                </w14:textFill>
              </w:rPr>
              <w:t>kg</w:t>
            </w:r>
            <w:r>
              <w:rPr>
                <w:rFonts w:hint="default" w:ascii="Times New Roman" w:hAnsi="Times New Roman" w:cs="Times New Roman"/>
                <w:color w:val="000000" w:themeColor="text1"/>
                <w:spacing w:val="-21"/>
                <w:sz w:val="24"/>
                <w:szCs w:val="24"/>
                <w:vertAlign w:val="baseline"/>
                <w14:textFill>
                  <w14:solidFill>
                    <w14:schemeClr w14:val="tx1"/>
                  </w14:solidFill>
                </w14:textFill>
              </w:rPr>
              <w:t>、</w:t>
            </w:r>
            <w:r>
              <w:rPr>
                <w:rFonts w:hint="eastAsia" w:cs="Times New Roman"/>
                <w:color w:val="000000" w:themeColor="text1"/>
                <w:spacing w:val="-21"/>
                <w:sz w:val="24"/>
                <w:szCs w:val="24"/>
                <w:vertAlign w:val="baseline"/>
                <w:lang w:val="en-US" w:eastAsia="zh-CN"/>
                <w14:textFill>
                  <w14:solidFill>
                    <w14:schemeClr w14:val="tx1"/>
                  </w14:solidFill>
                </w14:textFill>
              </w:rPr>
              <w:t>矿粉54kg、</w:t>
            </w:r>
            <w:r>
              <w:rPr>
                <w:rFonts w:hint="default" w:ascii="Times New Roman" w:hAnsi="Times New Roman" w:cs="Times New Roman"/>
                <w:color w:val="000000" w:themeColor="text1"/>
                <w:spacing w:val="-21"/>
                <w:sz w:val="24"/>
                <w:szCs w:val="24"/>
                <w:vertAlign w:val="baseline"/>
                <w14:textFill>
                  <w14:solidFill>
                    <w14:schemeClr w14:val="tx1"/>
                  </w14:solidFill>
                </w14:textFill>
              </w:rPr>
              <w:t>外加剂</w:t>
            </w:r>
            <w:r>
              <w:rPr>
                <w:rFonts w:hint="default" w:ascii="Times New Roman" w:hAnsi="Times New Roman" w:eastAsia="Times New Roman" w:cs="Times New Roman"/>
                <w:color w:val="000000" w:themeColor="text1"/>
                <w:sz w:val="24"/>
                <w:szCs w:val="24"/>
                <w:vertAlign w:val="baseline"/>
                <w14:textFill>
                  <w14:solidFill>
                    <w14:schemeClr w14:val="tx1"/>
                  </w14:solidFill>
                </w14:textFill>
              </w:rPr>
              <w:t>9.5kg</w:t>
            </w:r>
            <w:r>
              <w:rPr>
                <w:rFonts w:hint="default" w:ascii="Times New Roman" w:hAnsi="Times New Roman" w:cs="Times New Roman"/>
                <w:color w:val="000000" w:themeColor="text1"/>
                <w:spacing w:val="-34"/>
                <w:sz w:val="24"/>
                <w:szCs w:val="24"/>
                <w:vertAlign w:val="baseline"/>
                <w14:textFill>
                  <w14:solidFill>
                    <w14:schemeClr w14:val="tx1"/>
                  </w14:solidFill>
                </w14:textFill>
              </w:rPr>
              <w:t>、水</w:t>
            </w:r>
            <w:r>
              <w:rPr>
                <w:rFonts w:hint="eastAsia" w:eastAsia="宋体" w:cs="Times New Roman"/>
                <w:color w:val="000000" w:themeColor="text1"/>
                <w:spacing w:val="-7"/>
                <w:sz w:val="24"/>
                <w:szCs w:val="24"/>
                <w:vertAlign w:val="baseline"/>
                <w:lang w:val="en-US" w:eastAsia="zh-CN"/>
                <w14:textFill>
                  <w14:solidFill>
                    <w14:schemeClr w14:val="tx1"/>
                  </w14:solidFill>
                </w14:textFill>
              </w:rPr>
              <w:t>168</w:t>
            </w:r>
            <w:r>
              <w:rPr>
                <w:rFonts w:hint="default" w:ascii="Times New Roman" w:hAnsi="Times New Roman" w:eastAsia="Times New Roman" w:cs="Times New Roman"/>
                <w:color w:val="000000" w:themeColor="text1"/>
                <w:spacing w:val="-7"/>
                <w:sz w:val="24"/>
                <w:szCs w:val="24"/>
                <w:vertAlign w:val="baseline"/>
                <w14:textFill>
                  <w14:solidFill>
                    <w14:schemeClr w14:val="tx1"/>
                  </w14:solidFill>
                </w14:textFill>
              </w:rPr>
              <w:t>kg</w:t>
            </w:r>
            <w:r>
              <w:rPr>
                <w:rFonts w:hint="default" w:ascii="Times New Roman" w:hAnsi="Times New Roman" w:cs="Times New Roman"/>
                <w:color w:val="000000" w:themeColor="text1"/>
                <w:spacing w:val="-9"/>
                <w:sz w:val="24"/>
                <w:szCs w:val="24"/>
                <w:vertAlign w:val="baseline"/>
                <w14:textFill>
                  <w14:solidFill>
                    <w14:schemeClr w14:val="tx1"/>
                  </w14:solidFill>
                </w14:textFill>
              </w:rPr>
              <w:t>，</w:t>
            </w:r>
            <w:r>
              <w:rPr>
                <w:rFonts w:hint="default" w:ascii="Times New Roman" w:hAnsi="Times New Roman" w:cs="Times New Roman"/>
                <w:color w:val="000000"/>
                <w:spacing w:val="-9"/>
                <w:sz w:val="24"/>
                <w:szCs w:val="24"/>
                <w:vertAlign w:val="baseline"/>
              </w:rPr>
              <w:t>项目年生产混凝土</w:t>
            </w:r>
            <w:r>
              <w:rPr>
                <w:rFonts w:hint="eastAsia" w:ascii="Times New Roman" w:hAnsi="Times New Roman" w:eastAsia="宋体" w:cs="Times New Roman"/>
                <w:color w:val="000000"/>
                <w:spacing w:val="-9"/>
                <w:sz w:val="24"/>
                <w:szCs w:val="24"/>
                <w:vertAlign w:val="baseline"/>
                <w:lang w:val="en-US" w:eastAsia="zh-CN"/>
              </w:rPr>
              <w:t>120</w:t>
            </w:r>
            <w:r>
              <w:rPr>
                <w:rFonts w:hint="default" w:ascii="Times New Roman" w:hAnsi="Times New Roman" w:cs="Times New Roman"/>
                <w:color w:val="000000"/>
                <w:spacing w:val="-30"/>
                <w:sz w:val="24"/>
                <w:szCs w:val="24"/>
                <w:vertAlign w:val="baseline"/>
              </w:rPr>
              <w:t>万</w:t>
            </w:r>
            <w:r>
              <w:rPr>
                <w:rFonts w:hint="default" w:ascii="Times New Roman" w:hAnsi="Times New Roman" w:eastAsia="Times New Roman" w:cs="Times New Roman"/>
                <w:color w:val="000000"/>
                <w:sz w:val="24"/>
                <w:szCs w:val="24"/>
                <w:vertAlign w:val="baseline"/>
              </w:rPr>
              <w:t>m</w:t>
            </w:r>
            <w:r>
              <w:rPr>
                <w:rFonts w:hint="default" w:ascii="Times New Roman" w:hAnsi="Times New Roman" w:eastAsia="Times New Roman" w:cs="Times New Roman"/>
                <w:color w:val="000000"/>
                <w:sz w:val="24"/>
                <w:szCs w:val="24"/>
                <w:vertAlign w:val="superscript"/>
              </w:rPr>
              <w:t>3</w:t>
            </w:r>
            <w:r>
              <w:rPr>
                <w:rFonts w:hint="default" w:ascii="Times New Roman" w:hAnsi="Times New Roman" w:cs="Times New Roman"/>
                <w:color w:val="000000"/>
                <w:sz w:val="24"/>
                <w:szCs w:val="24"/>
                <w:vertAlign w:val="baseline"/>
              </w:rPr>
              <w:t>，</w:t>
            </w:r>
            <w:r>
              <w:rPr>
                <w:rFonts w:hint="default" w:ascii="Times New Roman" w:hAnsi="Times New Roman" w:cs="Times New Roman"/>
                <w:color w:val="000000"/>
                <w:sz w:val="24"/>
                <w:szCs w:val="24"/>
                <w:highlight w:val="none"/>
              </w:rPr>
              <w:t>本项目所需材料采用外购方式，项目所需原材料市场资源充足、稳定，质量能够保证。项目主要原辅材料及能源消耗详见表2-3</w:t>
            </w:r>
            <w:r>
              <w:rPr>
                <w:rFonts w:hint="default" w:ascii="Times New Roman" w:hAnsi="Times New Roman" w:cs="Times New Roman"/>
                <w:color w:val="000000"/>
                <w:sz w:val="24"/>
                <w:szCs w:val="24"/>
                <w:highlight w:val="none"/>
                <w:lang w:val="en-US" w:eastAsia="zh-CN"/>
              </w:rPr>
              <w:t>。</w:t>
            </w:r>
          </w:p>
          <w:p>
            <w:pPr>
              <w:pStyle w:val="17"/>
              <w:spacing w:before="0" w:beforeLines="0" w:beforeAutospacing="0"/>
              <w:ind w:left="0" w:leftChars="0" w:firstLine="0" w:firstLineChars="0"/>
              <w:jc w:val="center"/>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b/>
                <w:i w:val="0"/>
                <w:iCs w:val="0"/>
                <w:color w:val="000000"/>
                <w:sz w:val="21"/>
                <w:szCs w:val="21"/>
                <w:highlight w:val="none"/>
              </w:rPr>
              <w:t>表2-3  项目主要原辅材料及能源消耗情况一览表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03"/>
              <w:gridCol w:w="837"/>
              <w:gridCol w:w="1334"/>
              <w:gridCol w:w="1238"/>
              <w:gridCol w:w="134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12" w:space="0"/>
                    <w:left w:val="nil"/>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b/>
                      <w:bCs/>
                      <w:snapToGrid w:val="0"/>
                      <w:color w:val="000000"/>
                      <w:kern w:val="0"/>
                      <w:szCs w:val="21"/>
                      <w:highlight w:val="none"/>
                      <w:lang w:val="en-US" w:eastAsia="zh-CN"/>
                    </w:rPr>
                    <w:t>序号</w:t>
                  </w:r>
                </w:p>
              </w:tc>
              <w:tc>
                <w:tcPr>
                  <w:tcW w:w="970" w:type="pct"/>
                  <w:gridSpan w:val="2"/>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s="Times New Roman"/>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b/>
                      <w:bCs/>
                      <w:snapToGrid w:val="0"/>
                      <w:color w:val="000000"/>
                      <w:kern w:val="0"/>
                      <w:szCs w:val="21"/>
                      <w:highlight w:val="none"/>
                      <w:lang w:val="en-US" w:eastAsia="zh-CN"/>
                    </w:rPr>
                    <w:t>名称</w:t>
                  </w:r>
                </w:p>
              </w:tc>
              <w:tc>
                <w:tcPr>
                  <w:tcW w:w="840" w:type="pct"/>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olor w:val="000000" w:themeColor="text1"/>
                      <w:vertAlign w:val="baseline"/>
                      <w:lang w:val="en-US" w:eastAsia="zh-CN"/>
                      <w14:textFill>
                        <w14:solidFill>
                          <w14:schemeClr w14:val="tx1"/>
                        </w14:solidFill>
                      </w14:textFill>
                    </w:rPr>
                  </w:pPr>
                  <w:r>
                    <w:rPr>
                      <w:rFonts w:hint="default" w:ascii="Times New Roman" w:hAnsi="Times New Roman" w:cs="Times New Roman"/>
                      <w:b/>
                      <w:bCs/>
                      <w:snapToGrid w:val="0"/>
                      <w:color w:val="000000"/>
                      <w:kern w:val="0"/>
                      <w:szCs w:val="21"/>
                      <w:highlight w:val="none"/>
                      <w:lang w:val="en-US" w:eastAsia="zh-CN"/>
                    </w:rPr>
                    <w:t>数量</w:t>
                  </w:r>
                </w:p>
              </w:tc>
              <w:tc>
                <w:tcPr>
                  <w:tcW w:w="780" w:type="pct"/>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s="Times New Roman"/>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b/>
                      <w:bCs/>
                      <w:snapToGrid w:val="0"/>
                      <w:color w:val="000000"/>
                      <w:kern w:val="0"/>
                      <w:szCs w:val="21"/>
                      <w:highlight w:val="none"/>
                      <w:lang w:val="en-US" w:eastAsia="zh-CN"/>
                    </w:rPr>
                    <w:t>单位</w:t>
                  </w:r>
                </w:p>
              </w:tc>
              <w:tc>
                <w:tcPr>
                  <w:tcW w:w="849" w:type="pct"/>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b/>
                      <w:bCs/>
                      <w:snapToGrid w:val="0"/>
                      <w:color w:val="000000"/>
                      <w:kern w:val="0"/>
                      <w:szCs w:val="21"/>
                      <w:highlight w:val="none"/>
                      <w:lang w:val="en-US" w:eastAsia="zh-CN"/>
                    </w:rPr>
                    <w:t>储存方式</w:t>
                  </w:r>
                </w:p>
              </w:tc>
              <w:tc>
                <w:tcPr>
                  <w:tcW w:w="1127" w:type="pct"/>
                  <w:tcBorders>
                    <w:top w:val="single" w:color="auto" w:sz="12" w:space="0"/>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b/>
                      <w:bCs/>
                      <w:snapToGrid w:val="0"/>
                      <w:color w:val="000000"/>
                      <w:kern w:val="0"/>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12" w:space="0"/>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1</w:t>
                  </w:r>
                </w:p>
              </w:tc>
              <w:tc>
                <w:tcPr>
                  <w:tcW w:w="970" w:type="pct"/>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砂</w:t>
                  </w:r>
                </w:p>
              </w:tc>
              <w:tc>
                <w:tcPr>
                  <w:tcW w:w="840" w:type="pc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52</w:t>
                  </w:r>
                </w:p>
              </w:tc>
              <w:tc>
                <w:tcPr>
                  <w:tcW w:w="780" w:type="pc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全封闭料仓</w:t>
                  </w:r>
                </w:p>
              </w:tc>
              <w:tc>
                <w:tcPr>
                  <w:tcW w:w="1127" w:type="pct"/>
                  <w:tcBorders>
                    <w:top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2</w:t>
                  </w:r>
                </w:p>
              </w:tc>
              <w:tc>
                <w:tcPr>
                  <w:tcW w:w="97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石</w:t>
                  </w:r>
                </w:p>
              </w:tc>
              <w:tc>
                <w:tcPr>
                  <w:tcW w:w="84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144</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全封闭料仓</w:t>
                  </w:r>
                </w:p>
              </w:tc>
              <w:tc>
                <w:tcPr>
                  <w:tcW w:w="112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3</w:t>
                  </w:r>
                </w:p>
              </w:tc>
              <w:tc>
                <w:tcPr>
                  <w:tcW w:w="97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水泥</w:t>
                  </w:r>
                </w:p>
              </w:tc>
              <w:tc>
                <w:tcPr>
                  <w:tcW w:w="84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34</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400t</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筒仓</w:t>
                  </w:r>
                </w:p>
              </w:tc>
              <w:tc>
                <w:tcPr>
                  <w:tcW w:w="112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4</w:t>
                  </w:r>
                </w:p>
              </w:tc>
              <w:tc>
                <w:tcPr>
                  <w:tcW w:w="97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粉煤灰</w:t>
                  </w:r>
                </w:p>
              </w:tc>
              <w:tc>
                <w:tcPr>
                  <w:tcW w:w="84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10.2</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500t</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筒仓</w:t>
                  </w:r>
                </w:p>
              </w:tc>
              <w:tc>
                <w:tcPr>
                  <w:tcW w:w="112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5</w:t>
                  </w:r>
                </w:p>
              </w:tc>
              <w:tc>
                <w:tcPr>
                  <w:tcW w:w="97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矿粉</w:t>
                  </w:r>
                </w:p>
              </w:tc>
              <w:tc>
                <w:tcPr>
                  <w:tcW w:w="84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6.4</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400t</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筒仓</w:t>
                  </w:r>
                </w:p>
              </w:tc>
              <w:tc>
                <w:tcPr>
                  <w:tcW w:w="112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w:t>
                  </w:r>
                </w:p>
              </w:tc>
              <w:tc>
                <w:tcPr>
                  <w:tcW w:w="4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外加剂</w:t>
                  </w:r>
                </w:p>
              </w:tc>
              <w:tc>
                <w:tcPr>
                  <w:tcW w:w="5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lang w:val="en-US" w:eastAsia="zh-CN"/>
                      <w14:textFill>
                        <w14:solidFill>
                          <w14:schemeClr w14:val="tx1"/>
                        </w14:solidFill>
                      </w14:textFill>
                    </w:rPr>
                  </w:pPr>
                  <w:r>
                    <w:rPr>
                      <w:rFonts w:hint="eastAsia" w:ascii="Times New Roman" w:hAnsi="Times New Roman" w:cs="Times New Roman"/>
                      <w:snapToGrid w:val="0"/>
                      <w:color w:val="000000" w:themeColor="text1"/>
                      <w:kern w:val="0"/>
                      <w:szCs w:val="21"/>
                      <w:highlight w:val="none"/>
                      <w:lang w:val="en-US" w:eastAsia="zh-CN"/>
                      <w14:textFill>
                        <w14:solidFill>
                          <w14:schemeClr w14:val="tx1"/>
                        </w14:solidFill>
                      </w14:textFill>
                    </w:rPr>
                    <w:t>膨胀剂</w:t>
                  </w:r>
                </w:p>
              </w:tc>
              <w:tc>
                <w:tcPr>
                  <w:tcW w:w="84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1.2</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100t</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筒仓</w:t>
                  </w:r>
                </w:p>
              </w:tc>
              <w:tc>
                <w:tcPr>
                  <w:tcW w:w="112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kern w:val="0"/>
                      <w:szCs w:val="21"/>
                      <w:highlight w:val="none"/>
                      <w:lang w:val="en-US" w:eastAsia="zh-CN"/>
                    </w:rPr>
                  </w:pPr>
                  <w:r>
                    <w:rPr>
                      <w:rFonts w:hint="eastAsia" w:cs="Times New Roman"/>
                      <w:snapToGrid w:val="0"/>
                      <w:color w:val="000000"/>
                      <w:kern w:val="0"/>
                      <w:szCs w:val="21"/>
                      <w:highlight w:val="none"/>
                      <w:lang w:val="en-US" w:eastAsia="zh-CN"/>
                    </w:rPr>
                    <w:t>提高混凝土抗渗能力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7</w:t>
                  </w:r>
                </w:p>
              </w:tc>
              <w:tc>
                <w:tcPr>
                  <w:tcW w:w="97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水</w:t>
                  </w:r>
                </w:p>
              </w:tc>
              <w:tc>
                <w:tcPr>
                  <w:tcW w:w="84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FF0000"/>
                      <w:vertAlign w:val="baseline"/>
                      <w:lang w:val="en-US" w:eastAsia="zh-CN"/>
                    </w:rPr>
                  </w:pPr>
                  <w:r>
                    <w:rPr>
                      <w:rFonts w:hint="eastAsia"/>
                      <w:color w:val="000000" w:themeColor="text1"/>
                      <w:vertAlign w:val="baseline"/>
                      <w:lang w:val="en-US" w:eastAsia="zh-CN"/>
                      <w14:textFill>
                        <w14:solidFill>
                          <w14:schemeClr w14:val="tx1"/>
                        </w14:solidFill>
                      </w14:textFill>
                    </w:rPr>
                    <w:t>240</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万</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t</w:t>
                  </w:r>
                </w:p>
              </w:tc>
              <w:tc>
                <w:tcPr>
                  <w:tcW w:w="8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kern w:val="0"/>
                      <w:szCs w:val="21"/>
                      <w:highlight w:val="none"/>
                      <w:lang w:val="en-US" w:eastAsia="zh-CN"/>
                      <w14:textFill>
                        <w14:solidFill>
                          <w14:schemeClr w14:val="tx1"/>
                        </w14:solidFill>
                      </w14:textFill>
                    </w:rPr>
                    <w:t>/</w:t>
                  </w:r>
                </w:p>
              </w:tc>
              <w:tc>
                <w:tcPr>
                  <w:tcW w:w="1127" w:type="pct"/>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tcBorders>
                    <w:left w:val="nil"/>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color w:val="000000" w:themeColor="text1"/>
                      <w:kern w:val="2"/>
                      <w:sz w:val="21"/>
                      <w:szCs w:val="24"/>
                      <w:lang w:val="en-US" w:eastAsia="zh-CN" w:bidi="ar-SA"/>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8</w:t>
                  </w:r>
                </w:p>
              </w:tc>
              <w:tc>
                <w:tcPr>
                  <w:tcW w:w="970" w:type="pct"/>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电</w:t>
                  </w:r>
                </w:p>
              </w:tc>
              <w:tc>
                <w:tcPr>
                  <w:tcW w:w="840"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100</w:t>
                  </w:r>
                </w:p>
              </w:tc>
              <w:tc>
                <w:tcPr>
                  <w:tcW w:w="780"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万kW·h/a</w:t>
                  </w:r>
                </w:p>
              </w:tc>
              <w:tc>
                <w:tcPr>
                  <w:tcW w:w="849"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rPr>
                    <w:t>/</w:t>
                  </w:r>
                </w:p>
              </w:tc>
              <w:tc>
                <w:tcPr>
                  <w:tcW w:w="1127" w:type="pct"/>
                  <w:tcBorders>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0"/>
                      <w:szCs w:val="21"/>
                      <w:highlight w:val="none"/>
                      <w:lang w:val="en-US" w:eastAsia="zh-CN"/>
                      <w14:textFill>
                        <w14:solidFill>
                          <w14:schemeClr w14:val="tx1"/>
                        </w14:solidFill>
                      </w14:textFill>
                    </w:rPr>
                    <w:t>国家</w:t>
                  </w:r>
                  <w:r>
                    <w:rPr>
                      <w:rFonts w:hint="default" w:ascii="Times New Roman" w:hAnsi="Times New Roman" w:cs="Times New Roman"/>
                      <w:snapToGrid w:val="0"/>
                      <w:color w:val="000000" w:themeColor="text1"/>
                      <w:kern w:val="0"/>
                      <w:szCs w:val="21"/>
                      <w:highlight w:val="none"/>
                      <w:lang w:val="en-US" w:eastAsia="zh-CN"/>
                      <w14:textFill>
                        <w14:solidFill>
                          <w14:schemeClr w14:val="tx1"/>
                        </w14:solidFill>
                      </w14:textFill>
                    </w:rPr>
                    <w:t>电网引入</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rPr>
              <w:t>部分原辅材料理化性质说明：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膨胀剂主要是硫铝酸钙型膨胀剂，主要成分包括无水硫铝酸钙和氧化钙（CaO）。这些成分通过化学反应产生体积膨胀，用于控制混凝土的体积和性能。混凝土膨胀剂不含钠盐，不会引起碱骨料反应，具有良好的耐久性和稳定的膨胀性能。在水泥中内掺膨胀剂，可以拌制成补偿收缩混凝土，提高混凝土的抗裂防水能力</w:t>
            </w:r>
            <w:r>
              <w:rPr>
                <w:rFonts w:hint="eastAsia" w:cs="Times New Roman"/>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2.5</w:t>
            </w:r>
            <w:r>
              <w:rPr>
                <w:rFonts w:hint="default" w:ascii="Times New Roman" w:hAnsi="Times New Roman" w:cs="Times New Roman"/>
                <w:b/>
                <w:bCs/>
                <w:color w:val="000000"/>
                <w:sz w:val="24"/>
                <w:highlight w:val="none"/>
              </w:rPr>
              <w:t>主要生产设备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项目主要生产设备组成见表2-</w:t>
            </w:r>
            <w:r>
              <w:rPr>
                <w:rFonts w:hint="default" w:ascii="Times New Roman" w:hAnsi="Times New Roman" w:cs="Times New Roman"/>
                <w:color w:val="000000"/>
                <w:sz w:val="24"/>
                <w:highlight w:val="none"/>
                <w:lang w:val="en-US" w:eastAsia="zh-CN"/>
              </w:rPr>
              <w:t>4</w:t>
            </w:r>
            <w:r>
              <w:rPr>
                <w:rFonts w:hint="default" w:ascii="Times New Roman" w:hAnsi="Times New Roman" w:cs="Times New Roman"/>
                <w:color w:val="000000"/>
                <w:sz w:val="24"/>
                <w:highlight w:val="none"/>
              </w:rPr>
              <w:t>。</w:t>
            </w:r>
          </w:p>
          <w:p>
            <w:pPr>
              <w:adjustRightInd w:val="0"/>
              <w:snapToGrid w:val="0"/>
              <w:ind w:firstLine="2340" w:firstLineChars="1110"/>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表2-</w:t>
            </w:r>
            <w:r>
              <w:rPr>
                <w:rFonts w:hint="default" w:ascii="Times New Roman" w:hAnsi="Times New Roman" w:cs="Times New Roman"/>
                <w:b/>
                <w:color w:val="000000"/>
                <w:szCs w:val="21"/>
                <w:highlight w:val="none"/>
                <w:lang w:val="en-US" w:eastAsia="zh-CN"/>
              </w:rPr>
              <w:t>4</w:t>
            </w:r>
            <w:r>
              <w:rPr>
                <w:rFonts w:hint="default" w:ascii="Times New Roman" w:hAnsi="Times New Roman" w:cs="Times New Roman"/>
                <w:b/>
                <w:color w:val="000000"/>
                <w:szCs w:val="21"/>
                <w:highlight w:val="none"/>
              </w:rPr>
              <w:t xml:space="preserve">  主要生产设备一览表</w:t>
            </w:r>
          </w:p>
          <w:tbl>
            <w:tblPr>
              <w:tblStyle w:val="23"/>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17"/>
              <w:gridCol w:w="2077"/>
              <w:gridCol w:w="2339"/>
              <w:gridCol w:w="743"/>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tcBorders>
                    <w:top w:val="single" w:color="auto" w:sz="12" w:space="0"/>
                    <w:left w:val="nil"/>
                    <w:bottom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711" w:type="pct"/>
                  <w:gridSpan w:val="2"/>
                  <w:tcBorders>
                    <w:top w:val="single" w:color="auto" w:sz="12" w:space="0"/>
                    <w:bottom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名称</w:t>
                  </w:r>
                </w:p>
              </w:tc>
              <w:tc>
                <w:tcPr>
                  <w:tcW w:w="1485" w:type="pct"/>
                  <w:tcBorders>
                    <w:top w:val="single" w:color="auto" w:sz="12" w:space="0"/>
                    <w:bottom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规格</w:t>
                  </w:r>
                </w:p>
              </w:tc>
              <w:tc>
                <w:tcPr>
                  <w:tcW w:w="472" w:type="pct"/>
                  <w:tcBorders>
                    <w:top w:val="single" w:color="auto" w:sz="12" w:space="0"/>
                    <w:bottom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数量（套）</w:t>
                  </w:r>
                </w:p>
              </w:tc>
              <w:tc>
                <w:tcPr>
                  <w:tcW w:w="1049" w:type="pct"/>
                  <w:tcBorders>
                    <w:top w:val="single" w:color="auto" w:sz="12" w:space="0"/>
                    <w:bottom w:val="single" w:color="auto" w:sz="12" w:space="0"/>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vMerge w:val="restart"/>
                  <w:tcBorders>
                    <w:top w:val="single" w:color="auto" w:sz="12" w:space="0"/>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2" w:type="pct"/>
                  <w:vMerge w:val="restart"/>
                  <w:tcBorders>
                    <w:top w:val="single" w:color="auto" w:sz="12"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地仓配料站</w:t>
                  </w:r>
                </w:p>
              </w:tc>
              <w:tc>
                <w:tcPr>
                  <w:tcW w:w="1319" w:type="pct"/>
                  <w:tcBorders>
                    <w:top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储料仓</w:t>
                  </w:r>
                </w:p>
              </w:tc>
              <w:tc>
                <w:tcPr>
                  <w:tcW w:w="1485" w:type="pct"/>
                  <w:tcBorders>
                    <w:top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混凝土结构</w:t>
                  </w:r>
                </w:p>
              </w:tc>
              <w:tc>
                <w:tcPr>
                  <w:tcW w:w="472" w:type="pct"/>
                  <w:tcBorders>
                    <w:top w:val="single" w:color="auto" w:sz="12"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top w:val="single" w:color="auto" w:sz="12" w:space="0"/>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eastAsia" w:cs="Times New Roman"/>
                      <w:i w:val="0"/>
                      <w:iCs w:val="0"/>
                      <w:color w:val="000000"/>
                      <w:kern w:val="0"/>
                      <w:sz w:val="21"/>
                      <w:szCs w:val="21"/>
                      <w:u w:val="none"/>
                      <w:lang w:val="en-US" w:eastAsia="zh-CN" w:bidi="ar"/>
                    </w:rPr>
                    <w:t>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储料斗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双门粗精称计量结构</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计量斗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计量斗防坠保护装置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砂仓防堵料装置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称重传感器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梅迪亚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气缸</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计量斗气缸带磁性开关</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亿日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振动器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欧力卧龙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筛网</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校称砝码架</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防尘气控柜</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数字信号变换器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水平皮带机</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机架</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输送带</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浙江三维/信明/青岛环球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驱动装置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菱形包胶</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改向滚筒</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张紧装置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头部清扫器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头部挡料罩</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托辊</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φ108mm×1200mm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安全装置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急停开关</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斜皮带机</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机架</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输送带</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浙江三维/信明/青岛环球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检修走道</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双侧走道，镀锌钢格板</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驱动装置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菱形包胶</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头部水冲洗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间歇式冲洗</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改向滚筒</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中部张紧装置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重锤式自动调节</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配重轴承加油管道</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配重箱</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头部清扫器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尾部清扫器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残料槽</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镀锌板</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尾部接料斗</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托辊</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φ108mm×1200mm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安全装置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急停开关、拉绳开关</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搅拌主机</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搅拌机主体</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公称容积：4m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SANY强制式双卧轴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75kW</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湘电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减速机</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力克/宁波东力/格尔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液压站泵</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威盾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润滑系统</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威盾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残油收集装置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油脂过滤器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威盾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卸料门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卸料门检测开关</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索迪龙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安全装置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急停开关</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检修门保护装置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塌落度观测装置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主机高压清洗装置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2个喷头</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水泥计量</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称重传感器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3×1000kg</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梅迪亚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气动蝶阀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公称直径：φ300mm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振动器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欧力卧龙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气压平衡装置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进料软连接</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涤纶布管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卸料软连接</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红色胶管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掺合料计量</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称重传感器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3×1000kg</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梅迪亚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气动蝶阀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公称直径：φ300mm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振动器</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欧力卧龙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气压平衡装置</w:t>
                  </w:r>
                </w:p>
              </w:tc>
              <w:tc>
                <w:tcPr>
                  <w:tcW w:w="1485" w:type="pct"/>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进料软连接</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涤纶布管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卸料软连接</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红色胶管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水计量系统</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粗精称装置</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称重传感器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3×1000kg</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梅迪亚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气动蝶阀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公称直径：φ150mm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水泵</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南方泵业/浙江利欧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管路</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镀锌管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管路保温</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阀门</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0" w:type="pct"/>
                  <w:vMerge w:val="restart"/>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8</w:t>
                  </w:r>
                </w:p>
              </w:tc>
              <w:tc>
                <w:tcPr>
                  <w:tcW w:w="392" w:type="pct"/>
                  <w:vMerge w:val="restart"/>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污水称</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SANY，污水泵及管路由客户自备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称重传感器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1000kg</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梅迪亚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气动蝶阀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公称直径：φ200mm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9</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外加剂计量系统</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计量斗</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，不锈钢</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粗精称装置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不锈钢</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储液箱</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，PE高防腐</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称重传感器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200kg</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梅迪亚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气动蝶阀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公称直径：φ80mm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外加剂防腐泵</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不锈钢</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南方泵业/浙江利欧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管路</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PPR管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管路保温</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外加剂箱保温</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阀门</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气路系统</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螺杆式空压机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排气量：1.7m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/min</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江西智奇/顺高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过滤减压阀</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亿日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冷干机</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江西智奇/顺高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大储气罐</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自动排水，1m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申江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小储气罐</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自动排水，0.1m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申江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管路</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PPR管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阀门</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防尘气控柜</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气压在线监测装置</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92" w:type="pct"/>
                  <w:vMerge w:val="restart"/>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搅拌主楼</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计量层主体</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集成预装</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计量层平台</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搅拌层对开平台</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走台围栏</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卸料层楼梯</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钢格板踏步</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搅拌层楼梯</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钢格板踏步</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外包装</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50mm厚岩棉彩钢夹芯板</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骨料待料斗</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斗体</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6m</w:t>
                  </w:r>
                  <w:r>
                    <w:rPr>
                      <w:rStyle w:val="59"/>
                      <w:rFonts w:hint="default" w:ascii="Times New Roman" w:hAnsi="Times New Roman" w:eastAsia="宋体" w:cs="Times New Roman"/>
                      <w:color w:val="000000"/>
                      <w:sz w:val="21"/>
                      <w:szCs w:val="21"/>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防磨损结构</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斗阀门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无压自锁结构</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可拆卸式挡料板</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气缸</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亿日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振动器</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欧力卧龙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卸料斗</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斗体</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耐磨衬板</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异径夹布橡胶管</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操作室</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框架</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装修</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50mm厚阻燃岩棉板</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靠椅</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空调</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1.5P</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操作台</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操作保养规程标识</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15</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智能控制软件</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无缝料流功能</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专利号：CN202010748593.5</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自适应卸料功能</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专利号：CN202010882886.2</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自适应计量功能</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专利号：CN202110688033.X</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软件著作权：2021SR0381278</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坍落度观测系统</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电源智能管理系统</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气压在线监测功能</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管理软件</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设备健康管家</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远程升级系统</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电气系统</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工控机</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研祥/西门子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操作显示器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24寸液晶显示器</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打印机（二选一）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单站数量</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vMerge w:val="restar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得实/映美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vMerge w:val="continue"/>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双站数量（双站共用），如需增加请说明</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vMerge w:val="continue"/>
                  <w:tcBorders>
                    <w:right w:val="nil"/>
                  </w:tcBorders>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低压电器</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按钮操作盒</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电线电缆</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防尘电控柜</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照明灯</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安装位置：搅拌层、计量层各2个，平皮带首尾各1个；主机卸料口、主机观察口各1个</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桥架及辅材</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监视系统</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摄像头</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监控点：主机盖、斜皮带尾部、卸料口</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迪威乐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视频分割器</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迪威乐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监控显示器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24寸液晶显示器</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粉罐</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仓体及支腿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300t（焊接式、环梁结构）</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密度按1.35t/m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计算、板材采用喷丸等预处理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仓体及支腿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100t（焊接式）</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密度按1.35t/m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计算、板材采用喷丸等预处理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贴片料位计</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粉料罐辅助物料</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检修平台</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爬梯</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料位检测与报警控制</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粉罐配套件</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脉冲布袋收尘机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过滤面积：22m</w:t>
                  </w:r>
                  <w:r>
                    <w:rPr>
                      <w:rFonts w:hint="default" w:ascii="Times New Roman" w:hAnsi="Times New Roman" w:eastAsia="宋体" w:cs="Times New Roman"/>
                      <w:i w:val="0"/>
                      <w:iCs w:val="0"/>
                      <w:color w:val="000000"/>
                      <w:kern w:val="0"/>
                      <w:sz w:val="21"/>
                      <w:szCs w:val="21"/>
                      <w:u w:val="none"/>
                      <w:vertAlign w:val="superscript"/>
                      <w:lang w:val="en-US" w:eastAsia="zh-CN" w:bidi="ar"/>
                    </w:rPr>
                    <w:t>2</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49" w:type="pct"/>
                  <w:tcBorders>
                    <w:right w:val="nil"/>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除尘效率≥99.9%覆膜滤袋（拒水、拒油）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料位计</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高低位料位计</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上海思派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压力安全阀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公称直径：φ273mm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科利奥/WAM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手动蝶阀</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公称直径：φ300mm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吉迈/WAM/科利奥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textDirection w:val="tbRlV"/>
                  <w:vAlign w:val="center"/>
                </w:tcPr>
                <w:p>
                  <w:pPr>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破拱装置</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科利奥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20</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螺旋机</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螺旋输送机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φ323mm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三一监制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螺旋输送机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φ273mm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螺旋输送机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φ219mm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21</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斜皮带尾部粉加剂装置</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双锥储料斗</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仕高玛/WAM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计量斗及蝶阀、气路</w:t>
                  </w:r>
                </w:p>
              </w:tc>
              <w:tc>
                <w:tcPr>
                  <w:tcW w:w="1485" w:type="pct"/>
                  <w:noWrap w:val="0"/>
                  <w:vAlign w:val="center"/>
                </w:tcPr>
                <w:p>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仅软件，硬件由客户自备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螺旋输送机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φ168mm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22</w:t>
                  </w:r>
                </w:p>
              </w:tc>
              <w:tc>
                <w:tcPr>
                  <w:tcW w:w="39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ERP</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ERP软件系统</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r>
                    <w:rPr>
                      <w:rFonts w:hint="eastAsia" w:cs="Times New Roman"/>
                      <w:color w:val="000000"/>
                      <w:sz w:val="21"/>
                      <w:szCs w:val="21"/>
                      <w:vertAlign w:val="baseline"/>
                      <w:lang w:val="en-US" w:eastAsia="zh-CN"/>
                    </w:rPr>
                    <w:t>3</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sz w:val="21"/>
                      <w:szCs w:val="21"/>
                    </w:rPr>
                    <w:t>监控中心设备</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核心交换机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千兆</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液晶拼接屏</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3.5MM拼缝55寸屏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3行6列</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整屏显示尺寸：宽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7278mm高2055mm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安装支架</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壁挂式前维护液压支架</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HIM高清线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绿联/10m</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硬盘录像机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海康威视/DS-7104N</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22U机柜网络设备</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国标600*600*1200</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显示器</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三星/24寸</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监控硬盘</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希捷/500GB</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18块</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插线板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金牛</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r>
                    <w:rPr>
                      <w:rFonts w:hint="eastAsia" w:cs="Times New Roman"/>
                      <w:color w:val="000000"/>
                      <w:sz w:val="21"/>
                      <w:szCs w:val="21"/>
                      <w:vertAlign w:val="baseline"/>
                      <w:lang w:val="en-US" w:eastAsia="zh-CN"/>
                    </w:rPr>
                    <w:t>4</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sz w:val="21"/>
                      <w:szCs w:val="21"/>
                    </w:rPr>
                    <w:t>外围监控设备</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接入层交换机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锐捷8口千兆</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防水箱</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CCTV监控专用300*200*100</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汇集型交换机</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海康威视10口千兆POE</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6U机柜</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国标600*400*400</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摄像机</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枪机</w:t>
                  </w:r>
                  <w:r>
                    <w:rPr>
                      <w:rFonts w:hint="eastAsia" w:cs="Times New Roman"/>
                      <w:i w:val="0"/>
                      <w:iCs w:val="0"/>
                      <w:color w:val="000000"/>
                      <w:kern w:val="0"/>
                      <w:sz w:val="21"/>
                      <w:szCs w:val="21"/>
                      <w:u w:val="none"/>
                      <w:lang w:val="en-US" w:eastAsia="zh-CN" w:bidi="ar"/>
                    </w:rPr>
                    <w:t>）</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海康威视/400WDS-2CDBT46</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摄像机电源</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摄像机支架</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restart"/>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r>
                    <w:rPr>
                      <w:rFonts w:hint="eastAsia" w:cs="Times New Roman"/>
                      <w:color w:val="000000"/>
                      <w:sz w:val="21"/>
                      <w:szCs w:val="21"/>
                      <w:vertAlign w:val="baseline"/>
                      <w:lang w:val="en-US" w:eastAsia="zh-CN"/>
                    </w:rPr>
                    <w:t>5</w:t>
                  </w:r>
                </w:p>
              </w:tc>
              <w:tc>
                <w:tcPr>
                  <w:tcW w:w="392" w:type="pct"/>
                  <w:vMerge w:val="restar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sz w:val="21"/>
                      <w:szCs w:val="21"/>
                    </w:rPr>
                    <w:t>线材、辅材</w:t>
                  </w: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光纤</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含收发器、熔纤、终端盒、尾纤</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六类网线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2箱</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超五类网线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海康威视</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2箱</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电源线</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RVV2*0.75</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800米</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0" w:type="pct"/>
                  <w:vMerge w:val="continue"/>
                  <w:tcBorders>
                    <w:lef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000000"/>
                      <w:sz w:val="21"/>
                      <w:szCs w:val="21"/>
                      <w:vertAlign w:val="baseline"/>
                      <w:lang w:val="en-US" w:eastAsia="zh-CN"/>
                    </w:rPr>
                  </w:pPr>
                </w:p>
              </w:tc>
              <w:tc>
                <w:tcPr>
                  <w:tcW w:w="392" w:type="pct"/>
                  <w:vMerge w:val="continue"/>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19"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PV管材及辅材</w:t>
                  </w:r>
                </w:p>
              </w:tc>
              <w:tc>
                <w:tcPr>
                  <w:tcW w:w="1485"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国标</w:t>
                  </w:r>
                </w:p>
              </w:tc>
              <w:tc>
                <w:tcPr>
                  <w:tcW w:w="472" w:type="pct"/>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1批</w:t>
                  </w:r>
                </w:p>
              </w:tc>
              <w:tc>
                <w:tcPr>
                  <w:tcW w:w="1049" w:type="pct"/>
                  <w:tcBorders>
                    <w:right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bl>
          <w:p>
            <w:pPr>
              <w:spacing w:before="120" w:beforeLines="50" w:line="360" w:lineRule="auto"/>
              <w:rPr>
                <w:rFonts w:hint="default" w:ascii="Times New Roman" w:hAnsi="Times New Roman" w:cs="Times New Roman"/>
                <w:b/>
                <w:bCs/>
                <w:color w:val="000000"/>
                <w:kern w:val="0"/>
                <w:sz w:val="24"/>
                <w:highlight w:val="none"/>
              </w:rPr>
            </w:pPr>
            <w:r>
              <w:rPr>
                <w:rFonts w:hint="eastAsia" w:cs="Times New Roman"/>
                <w:b/>
                <w:bCs/>
                <w:color w:val="000000"/>
                <w:kern w:val="0"/>
                <w:sz w:val="24"/>
                <w:highlight w:val="none"/>
                <w:lang w:val="en-US" w:eastAsia="zh-CN"/>
              </w:rPr>
              <w:t>2.6</w:t>
            </w:r>
            <w:r>
              <w:rPr>
                <w:rFonts w:hint="default" w:ascii="Times New Roman" w:hAnsi="Times New Roman" w:cs="Times New Roman"/>
                <w:b/>
                <w:bCs/>
                <w:color w:val="000000"/>
                <w:kern w:val="0"/>
                <w:sz w:val="24"/>
                <w:highlight w:val="none"/>
              </w:rPr>
              <w:t>劳动定员和工作制度</w:t>
            </w:r>
          </w:p>
          <w:p>
            <w:pPr>
              <w:adjustRightInd w:val="0"/>
              <w:snapToGrid w:val="0"/>
              <w:spacing w:line="360" w:lineRule="auto"/>
              <w:ind w:firstLine="480" w:firstLineChars="200"/>
              <w:textAlignment w:val="baseline"/>
              <w:rPr>
                <w:rFonts w:hint="default" w:ascii="Times New Roman" w:hAnsi="Times New Roman" w:cs="Times New Roman"/>
                <w:color w:val="FF0000"/>
                <w:sz w:val="24"/>
                <w:highlight w:val="none"/>
                <w:lang w:val="en-US" w:eastAsia="zh-CN"/>
              </w:rPr>
            </w:pPr>
            <w:r>
              <w:rPr>
                <w:rFonts w:hint="default" w:ascii="Times New Roman" w:hAnsi="Times New Roman" w:cs="Times New Roman"/>
                <w:color w:val="000000"/>
                <w:sz w:val="24"/>
                <w:highlight w:val="none"/>
              </w:rPr>
              <w:t>劳动定员：</w:t>
            </w:r>
            <w:r>
              <w:rPr>
                <w:rFonts w:hint="default" w:ascii="Times New Roman" w:hAnsi="Times New Roman" w:cs="Times New Roman"/>
                <w:color w:val="000000"/>
                <w:sz w:val="24"/>
                <w:highlight w:val="none"/>
                <w:lang w:val="en-US" w:eastAsia="zh-CN"/>
              </w:rPr>
              <w:t>本项目工作人员为</w:t>
            </w:r>
            <w:r>
              <w:rPr>
                <w:rFonts w:hint="eastAsia" w:ascii="Times New Roman" w:hAnsi="Times New Roman" w:cs="Times New Roman"/>
                <w:color w:val="000000"/>
                <w:sz w:val="24"/>
                <w:highlight w:val="none"/>
                <w:lang w:val="en-US" w:eastAsia="zh-CN"/>
              </w:rPr>
              <w:t>50</w:t>
            </w:r>
            <w:r>
              <w:rPr>
                <w:rFonts w:hint="default" w:ascii="Times New Roman" w:hAnsi="Times New Roman" w:cs="Times New Roman"/>
                <w:color w:val="000000"/>
                <w:sz w:val="24"/>
                <w:highlight w:val="none"/>
                <w:lang w:val="en-US" w:eastAsia="zh-CN"/>
              </w:rPr>
              <w:t>人</w:t>
            </w:r>
            <w:r>
              <w:rPr>
                <w:rFonts w:hint="eastAsia" w:cs="Times New Roman"/>
                <w:color w:val="000000"/>
                <w:sz w:val="24"/>
                <w:highlight w:val="none"/>
                <w:lang w:val="en-US" w:eastAsia="zh-CN"/>
              </w:rPr>
              <w:t>，厂区设置住宿，不设置食堂</w:t>
            </w:r>
            <w:r>
              <w:rPr>
                <w:rFonts w:hint="default" w:ascii="Times New Roman" w:hAnsi="Times New Roman" w:cs="Times New Roman"/>
                <w:color w:val="000000"/>
                <w:sz w:val="24"/>
                <w:highlight w:val="none"/>
                <w:lang w:val="en-US" w:eastAsia="zh-CN"/>
              </w:rPr>
              <w:t>。</w:t>
            </w:r>
          </w:p>
          <w:p>
            <w:pPr>
              <w:adjustRightInd w:val="0"/>
              <w:snapToGrid w:val="0"/>
              <w:spacing w:line="360" w:lineRule="auto"/>
              <w:ind w:firstLine="480" w:firstLineChars="200"/>
              <w:textAlignment w:val="baseline"/>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工作制度：年工作</w:t>
            </w:r>
            <w:r>
              <w:rPr>
                <w:rFonts w:hint="eastAsia" w:ascii="Times New Roman" w:hAnsi="Times New Roman" w:cs="Times New Roman"/>
                <w:color w:val="000000"/>
                <w:sz w:val="24"/>
                <w:highlight w:val="none"/>
                <w:lang w:val="en-US" w:eastAsia="zh-CN"/>
              </w:rPr>
              <w:t>240</w:t>
            </w:r>
            <w:r>
              <w:rPr>
                <w:rFonts w:hint="default" w:ascii="Times New Roman" w:hAnsi="Times New Roman" w:cs="Times New Roman"/>
                <w:color w:val="000000"/>
                <w:sz w:val="24"/>
                <w:highlight w:val="none"/>
              </w:rPr>
              <w:t>天，</w:t>
            </w:r>
            <w:r>
              <w:rPr>
                <w:rFonts w:hint="eastAsia" w:cs="Times New Roman"/>
                <w:color w:val="000000"/>
                <w:sz w:val="24"/>
                <w:highlight w:val="none"/>
                <w:lang w:val="en-US" w:eastAsia="zh-CN"/>
              </w:rPr>
              <w:t>单班制，工作时间为</w:t>
            </w:r>
            <w:r>
              <w:rPr>
                <w:rFonts w:hint="eastAsia" w:ascii="Times New Roman" w:hAnsi="Times New Roman" w:eastAsia="宋体" w:cs="Times New Roman"/>
                <w:color w:val="000000"/>
                <w:sz w:val="24"/>
                <w:highlight w:val="none"/>
                <w:lang w:val="en-US" w:eastAsia="zh-CN"/>
              </w:rPr>
              <w:t>8</w:t>
            </w:r>
            <w:r>
              <w:rPr>
                <w:rFonts w:hint="default" w:ascii="Times New Roman" w:hAnsi="Times New Roman" w:cs="Times New Roman"/>
                <w:color w:val="000000"/>
                <w:sz w:val="24"/>
                <w:highlight w:val="none"/>
              </w:rPr>
              <w:t>h。</w:t>
            </w:r>
          </w:p>
          <w:p>
            <w:pPr>
              <w:spacing w:line="360" w:lineRule="auto"/>
              <w:rPr>
                <w:rFonts w:hint="default" w:ascii="Times New Roman" w:hAnsi="Times New Roman" w:cs="Times New Roman"/>
                <w:b/>
                <w:bCs/>
                <w:color w:val="000000" w:themeColor="text1"/>
                <w:sz w:val="24"/>
                <w:highlight w:val="none"/>
                <w14:textFill>
                  <w14:solidFill>
                    <w14:schemeClr w14:val="tx1"/>
                  </w14:solidFill>
                </w14:textFill>
              </w:rPr>
            </w:pPr>
            <w:r>
              <w:rPr>
                <w:rFonts w:hint="eastAsia" w:cs="Times New Roman"/>
                <w:b/>
                <w:bCs/>
                <w:color w:val="000000" w:themeColor="text1"/>
                <w:sz w:val="24"/>
                <w:highlight w:val="none"/>
                <w:lang w:val="en-US" w:eastAsia="zh-CN"/>
                <w14:textFill>
                  <w14:solidFill>
                    <w14:schemeClr w14:val="tx1"/>
                  </w14:solidFill>
                </w14:textFill>
              </w:rPr>
              <w:t>2.7</w:t>
            </w:r>
            <w:r>
              <w:rPr>
                <w:rFonts w:hint="default" w:ascii="Times New Roman" w:hAnsi="Times New Roman" w:cs="Times New Roman"/>
                <w:b/>
                <w:bCs/>
                <w:color w:val="000000" w:themeColor="text1"/>
                <w:sz w:val="24"/>
                <w:highlight w:val="none"/>
                <w14:textFill>
                  <w14:solidFill>
                    <w14:schemeClr w14:val="tx1"/>
                  </w14:solidFill>
                </w14:textFill>
              </w:rPr>
              <w:t>公用工程</w:t>
            </w:r>
          </w:p>
          <w:p>
            <w:pPr>
              <w:spacing w:line="360" w:lineRule="auto"/>
              <w:ind w:left="420" w:leftChars="200" w:firstLine="0" w:firstLineChars="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（1）给水</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项目区给水由</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市政管网</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供给。项目运营期用水包括生活用水、生产用水。项目总用水量约</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1026.08</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/d（246245.7m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/a），其中生产新鲜水量</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877.01</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210468.9</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/a），循环水量</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149.07</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36688.8</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/a），生活新鲜用水量0.</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120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，绿化新鲜用水量0.45m</w:t>
            </w:r>
            <w:r>
              <w:rPr>
                <w:rFonts w:hint="eastAsia"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pacing w:val="-4"/>
                <w:sz w:val="24"/>
                <w:szCs w:val="24"/>
                <w:vertAlign w:val="baseline"/>
                <w:lang w:val="en-US" w:eastAsia="zh-CN"/>
                <w14:textFill>
                  <w14:solidFill>
                    <w14:schemeClr w14:val="tx1"/>
                  </w14:solidFill>
                </w14:textFill>
              </w:rPr>
              <w:t>/d（94.5m</w:t>
            </w:r>
            <w:r>
              <w:rPr>
                <w:rFonts w:hint="eastAsia"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pacing w:val="-4"/>
                <w:sz w:val="24"/>
                <w:szCs w:val="24"/>
                <w:vertAlign w:val="baseline"/>
                <w:lang w:val="en-US" w:eastAsia="zh-CN"/>
                <w14:textFill>
                  <w14:solidFill>
                    <w14:schemeClr w14:val="tx1"/>
                  </w14:solidFill>
                </w14:textFill>
              </w:rPr>
              <w:t>/a）</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①产品配比用水</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按1m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混凝土需水0.168m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计算，日均</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新鲜</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用</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水</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量=5000m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×0.168m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=840.0m³/d</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（201600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全部进入产品，不外排。</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②罐车内部清洗用水</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4" w:firstLineChars="200"/>
              <w:textAlignment w:val="auto"/>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4"/>
                <w:lang w:eastAsia="zh-CN"/>
                <w14:textFill>
                  <w14:solidFill>
                    <w14:schemeClr w14:val="tx1"/>
                  </w14:solidFill>
                </w14:textFill>
              </w:rPr>
              <w:t>本项目</w:t>
            </w:r>
            <w:r>
              <w:rPr>
                <w:rFonts w:hint="default" w:ascii="Times New Roman" w:hAnsi="Times New Roman" w:cs="Times New Roman"/>
                <w:color w:val="000000" w:themeColor="text1"/>
                <w:spacing w:val="1"/>
                <w:sz w:val="24"/>
                <w14:textFill>
                  <w14:solidFill>
                    <w14:schemeClr w14:val="tx1"/>
                  </w14:solidFill>
                </w14:textFill>
              </w:rPr>
              <w:t>混凝土销售量平均为</w:t>
            </w:r>
            <w:r>
              <w:rPr>
                <w:rFonts w:hint="eastAsia" w:ascii="Times New Roman" w:hAnsi="Times New Roman" w:eastAsia="宋体" w:cs="Times New Roman"/>
                <w:color w:val="000000" w:themeColor="text1"/>
                <w:spacing w:val="1"/>
                <w:sz w:val="24"/>
                <w:lang w:val="en-US" w:eastAsia="zh-CN"/>
                <w14:textFill>
                  <w14:solidFill>
                    <w14:schemeClr w14:val="tx1"/>
                  </w14:solidFill>
                </w14:textFill>
              </w:rPr>
              <w:t>5000</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default" w:ascii="Times New Roman" w:hAnsi="Times New Roman" w:cs="Times New Roman"/>
                <w:color w:val="000000" w:themeColor="text1"/>
                <w:spacing w:val="5"/>
                <w:sz w:val="24"/>
                <w14:textFill>
                  <w14:solidFill>
                    <w14:schemeClr w14:val="tx1"/>
                  </w14:solidFill>
                </w14:textFill>
              </w:rPr>
              <w:t>，</w:t>
            </w:r>
            <w:r>
              <w:rPr>
                <w:rFonts w:hint="default" w:ascii="Times New Roman" w:hAnsi="Times New Roman" w:eastAsia="宋体" w:cs="Times New Roman"/>
                <w:color w:val="000000" w:themeColor="text1"/>
                <w:spacing w:val="-4"/>
                <w:sz w:val="24"/>
                <w:lang w:val="en-US" w:eastAsia="zh-CN"/>
                <w14:textFill>
                  <w14:solidFill>
                    <w14:schemeClr w14:val="tx1"/>
                  </w14:solidFill>
                </w14:textFill>
              </w:rPr>
              <w:t>每天需运输</w:t>
            </w:r>
            <w:r>
              <w:rPr>
                <w:rFonts w:hint="eastAsia" w:cs="Times New Roman"/>
                <w:color w:val="000000" w:themeColor="text1"/>
                <w:spacing w:val="-4"/>
                <w:sz w:val="24"/>
                <w:lang w:val="en-US" w:eastAsia="zh-CN"/>
                <w14:textFill>
                  <w14:solidFill>
                    <w14:schemeClr w14:val="tx1"/>
                  </w14:solidFill>
                </w14:textFill>
              </w:rPr>
              <w:t>319</w:t>
            </w:r>
            <w:r>
              <w:rPr>
                <w:rFonts w:hint="default" w:ascii="Times New Roman" w:hAnsi="Times New Roman" w:eastAsia="宋体" w:cs="Times New Roman"/>
                <w:color w:val="000000" w:themeColor="text1"/>
                <w:spacing w:val="-4"/>
                <w:sz w:val="24"/>
                <w:lang w:val="en-US" w:eastAsia="zh-CN"/>
                <w14:textFill>
                  <w14:solidFill>
                    <w14:schemeClr w14:val="tx1"/>
                  </w14:solidFill>
                </w14:textFill>
              </w:rPr>
              <w:t>车次</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，根据建设单位提供资料每车内部清洗用水约0.5m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日均用</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水</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量</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cs="Times New Roman"/>
                <w:color w:val="000000" w:themeColor="text1"/>
                <w:spacing w:val="-4"/>
                <w:sz w:val="24"/>
                <w:lang w:val="en-US" w:eastAsia="zh-CN"/>
                <w14:textFill>
                  <w14:solidFill>
                    <w14:schemeClr w14:val="tx1"/>
                  </w14:solidFill>
                </w14:textFill>
              </w:rPr>
              <w:t>319</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0.5m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159.5</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/d（38280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），其中新鲜用水量为31.9</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循环用水量为127.6</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③车辆外部冲洗用水</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4" w:firstLineChars="200"/>
              <w:textAlignment w:val="auto"/>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pacing w:val="1"/>
                <w:sz w:val="24"/>
                <w:lang w:eastAsia="zh-CN"/>
                <w14:textFill>
                  <w14:solidFill>
                    <w14:schemeClr w14:val="tx1"/>
                  </w14:solidFill>
                </w14:textFill>
              </w:rPr>
              <w:t>本项目</w:t>
            </w:r>
            <w:r>
              <w:rPr>
                <w:rFonts w:hint="default" w:ascii="Times New Roman" w:hAnsi="Times New Roman" w:eastAsia="宋体" w:cs="Times New Roman"/>
                <w:color w:val="000000" w:themeColor="text1"/>
                <w:spacing w:val="-4"/>
                <w:sz w:val="24"/>
                <w:lang w:val="en-US" w:eastAsia="zh-CN"/>
                <w14:textFill>
                  <w14:solidFill>
                    <w14:schemeClr w14:val="tx1"/>
                  </w14:solidFill>
                </w14:textFill>
              </w:rPr>
              <w:t>每天需运输</w:t>
            </w:r>
            <w:r>
              <w:rPr>
                <w:rFonts w:hint="eastAsia" w:cs="Times New Roman"/>
                <w:color w:val="000000" w:themeColor="text1"/>
                <w:spacing w:val="-4"/>
                <w:sz w:val="24"/>
                <w:lang w:val="en-US" w:eastAsia="zh-CN"/>
                <w14:textFill>
                  <w14:solidFill>
                    <w14:schemeClr w14:val="tx1"/>
                  </w14:solidFill>
                </w14:textFill>
              </w:rPr>
              <w:t>319</w:t>
            </w:r>
            <w:r>
              <w:rPr>
                <w:rFonts w:hint="default" w:ascii="Times New Roman" w:hAnsi="Times New Roman" w:eastAsia="宋体" w:cs="Times New Roman"/>
                <w:color w:val="000000" w:themeColor="text1"/>
                <w:spacing w:val="-4"/>
                <w:sz w:val="24"/>
                <w:lang w:val="en-US" w:eastAsia="zh-CN"/>
                <w14:textFill>
                  <w14:solidFill>
                    <w14:schemeClr w14:val="tx1"/>
                  </w14:solidFill>
                </w14:textFill>
              </w:rPr>
              <w:t>车次</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，根据建设单位提供资料每车外部清洗用水约0.05m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日均用</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水</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量</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cs="Times New Roman"/>
                <w:color w:val="000000" w:themeColor="text1"/>
                <w:spacing w:val="-4"/>
                <w:sz w:val="24"/>
                <w:lang w:val="en-US" w:eastAsia="zh-CN"/>
                <w14:textFill>
                  <w14:solidFill>
                    <w14:schemeClr w14:val="tx1"/>
                  </w14:solidFill>
                </w14:textFill>
              </w:rPr>
              <w:t>319</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0.05m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15.95</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/d（3828</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），其中新鲜用水量为3.19</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循环用水量为12.76</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④作业区地面冲洗用水</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64" w:firstLineChars="200"/>
              <w:textAlignment w:val="auto"/>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根据建设单位提供资料作业区每100m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地面清洗用水约1m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日均用</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水</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量</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cs="Times New Roman"/>
                <w:color w:val="000000" w:themeColor="text1"/>
                <w:spacing w:val="-4"/>
                <w:sz w:val="24"/>
                <w:lang w:val="en-US" w:eastAsia="zh-CN"/>
                <w14:textFill>
                  <w14:solidFill>
                    <w14:schemeClr w14:val="tx1"/>
                  </w14:solidFill>
                </w14:textFill>
              </w:rPr>
              <w:t>768</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0.0</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1m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7.68</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/d（1843.2</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），其中新鲜用水量为0.77</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循环用水量为6.91</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p>
          <w:p>
            <w:pPr>
              <w:spacing w:line="360" w:lineRule="auto"/>
              <w:ind w:left="0" w:leftChars="0" w:firstLine="464" w:firstLineChars="200"/>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⑤</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搅拌机清洗用水</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本项目搅拌机每日清洗1次，平均每次清洗用水约1m</w:t>
            </w:r>
            <w:r>
              <w:rPr>
                <w:rFonts w:hint="eastAsia"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pacing w:val="-4"/>
                <w:sz w:val="24"/>
                <w:szCs w:val="24"/>
                <w:vertAlign w:val="baseline"/>
                <w:lang w:val="en-US" w:eastAsia="zh-CN"/>
                <w14:textFill>
                  <w14:solidFill>
                    <w14:schemeClr w14:val="tx1"/>
                  </w14:solidFill>
                </w14:textFill>
              </w:rPr>
              <w:t>，本项目共2台搅拌机，</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日均用</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水</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量</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cs="Times New Roman"/>
                <w:color w:val="000000" w:themeColor="text1"/>
                <w:spacing w:val="-4"/>
                <w:sz w:val="24"/>
                <w:lang w:val="en-US" w:eastAsia="zh-CN"/>
                <w14:textFill>
                  <w14:solidFill>
                    <w14:schemeClr w14:val="tx1"/>
                  </w14:solidFill>
                </w14:textFill>
              </w:rPr>
              <w:t>1</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2m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pacing w:val="-4"/>
                <w:sz w:val="24"/>
                <w:lang w:val="en-US" w:eastAsia="zh-CN"/>
                <w14:textFill>
                  <w14:solidFill>
                    <w14:schemeClr w14:val="tx1"/>
                  </w14:solidFill>
                </w14:textFill>
              </w:rPr>
              <w:t>m</w:t>
            </w:r>
            <w:r>
              <w:rPr>
                <w:rFonts w:hint="eastAsia" w:ascii="Times New Roman" w:hAnsi="Times New Roman" w:eastAsia="宋体" w:cs="Times New Roman"/>
                <w:color w:val="000000" w:themeColor="text1"/>
                <w:spacing w:val="-4"/>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/d（480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w:t>
            </w:r>
            <w:r>
              <w:rPr>
                <w:rFonts w:hint="eastAsia" w:ascii="Times New Roman" w:hAnsi="Times New Roman" w:eastAsia="宋体" w:cs="Times New Roman"/>
                <w:color w:val="000000" w:themeColor="text1"/>
                <w:spacing w:val="-4"/>
                <w:sz w:val="24"/>
                <w:vertAlign w:val="baseline"/>
                <w:lang w:val="en-US" w:eastAsia="zh-CN"/>
                <w14:textFill>
                  <w14:solidFill>
                    <w14:schemeClr w14:val="tx1"/>
                  </w14:solidFill>
                </w14:textFill>
              </w:rPr>
              <w:t>），其中新鲜用水量为0.2</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循环用水量为1.8</w:t>
            </w:r>
            <w:r>
              <w:rPr>
                <w:rFonts w:hint="default" w:ascii="Times New Roman" w:hAnsi="Times New Roman" w:eastAsia="Times New Roman" w:cs="Times New Roman"/>
                <w:color w:val="000000" w:themeColor="text1"/>
                <w:sz w:val="24"/>
                <w14:textFill>
                  <w14:solidFill>
                    <w14:schemeClr w14:val="tx1"/>
                  </w14:solidFill>
                </w14:textFill>
              </w:rPr>
              <w:t>m</w:t>
            </w:r>
            <w:r>
              <w:rPr>
                <w:rFonts w:hint="default" w:ascii="Times New Roman" w:hAnsi="Times New Roman" w:eastAsia="Times New Roman" w:cs="Times New Roman"/>
                <w:color w:val="000000" w:themeColor="text1"/>
                <w:position w:val="8"/>
                <w:sz w:val="15"/>
                <w14:textFill>
                  <w14:solidFill>
                    <w14:schemeClr w14:val="tx1"/>
                  </w14:solidFill>
                </w14:textFill>
              </w:rPr>
              <w:t>3</w:t>
            </w:r>
            <w:r>
              <w:rPr>
                <w:rFonts w:hint="default" w:ascii="Times New Roman" w:hAnsi="Times New Roman" w:eastAsia="Times New Roman" w:cs="Times New Roman"/>
                <w:color w:val="000000" w:themeColor="text1"/>
                <w:sz w:val="24"/>
                <w14:textFill>
                  <w14:solidFill>
                    <w14:schemeClr w14:val="tx1"/>
                  </w14:solidFill>
                </w14:textFill>
              </w:rPr>
              <w:t>/d</w:t>
            </w:r>
            <w:r>
              <w:rPr>
                <w:rFonts w:hint="eastAsia" w:ascii="Times New Roman" w:hAnsi="Times New Roman" w:eastAsia="宋体" w:cs="Times New Roman"/>
                <w:color w:val="000000" w:themeColor="text1"/>
                <w:sz w:val="24"/>
                <w:lang w:eastAsia="zh-CN"/>
                <w14:textFill>
                  <w14:solidFill>
                    <w14:schemeClr w14:val="tx1"/>
                  </w14:solidFill>
                </w14:textFill>
              </w:rPr>
              <w:t>。</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微软雅黑" w:cs="Times New Roman"/>
                <w:b w:val="0"/>
                <w:bCs w:val="0"/>
                <w:color w:val="000000" w:themeColor="text1"/>
                <w:spacing w:val="-4"/>
                <w:sz w:val="24"/>
                <w:szCs w:val="24"/>
                <w:lang w:val="en-US" w:eastAsia="zh-CN"/>
                <w14:textFill>
                  <w14:solidFill>
                    <w14:schemeClr w14:val="tx1"/>
                  </w14:solidFill>
                </w14:textFill>
              </w:rPr>
              <w:t>⑥</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生活用水</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项目劳动定员</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50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人，年生产</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240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d，不在厂区食宿，项目生活用水量按</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100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L/（d·人）计算，则生活用水量为</w:t>
            </w:r>
            <w:r>
              <w:rPr>
                <w:rFonts w:hint="eastAsia" w:cs="Times New Roman"/>
                <w:b w:val="0"/>
                <w:bCs w:val="0"/>
                <w:color w:val="000000" w:themeColor="text1"/>
                <w:spacing w:val="-4"/>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120</w:t>
            </w:r>
            <w:r>
              <w:rPr>
                <w:rFonts w:hint="eastAsia" w:cs="Times New Roman"/>
                <w:b w:val="0"/>
                <w:bCs w:val="0"/>
                <w:color w:val="000000" w:themeColor="text1"/>
                <w:spacing w:val="-4"/>
                <w:sz w:val="24"/>
                <w:szCs w:val="24"/>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/a）。生活用水全部为新鲜水。</w:t>
            </w:r>
          </w:p>
          <w:p>
            <w:pPr>
              <w:spacing w:line="360" w:lineRule="auto"/>
              <w:ind w:left="0" w:leftChars="0" w:firstLine="464" w:firstLineChars="200"/>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微软雅黑" w:cs="Times New Roman"/>
                <w:b w:val="0"/>
                <w:bCs w:val="0"/>
                <w:color w:val="000000" w:themeColor="text1"/>
                <w:spacing w:val="-4"/>
                <w:sz w:val="24"/>
                <w:szCs w:val="24"/>
                <w:lang w:val="en-US" w:eastAsia="zh-CN"/>
                <w14:textFill>
                  <w14:solidFill>
                    <w14:schemeClr w14:val="tx1"/>
                  </w14:solidFill>
                </w14:textFill>
              </w:rPr>
              <w:t>⑦</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绿化用水</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本项目仅4-10月灌溉（210天/年），日均用水量=（375m²×0.0012m³/（m²・a））=0.45m³/d（94.5m³/a），全部自然蒸发损耗，无排放。</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（2）排水</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项目运营期排水主要为生活污水。</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①生活污水</w:t>
            </w:r>
          </w:p>
          <w:p>
            <w:pPr>
              <w:spacing w:line="360" w:lineRule="auto"/>
              <w:ind w:left="0" w:leftChars="0" w:firstLine="464" w:firstLineChars="200"/>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生活污水产生量按生活用水量的80%计算，项目生活用水量为</w:t>
            </w:r>
            <w:r>
              <w:rPr>
                <w:rFonts w:hint="eastAsia" w:cs="Times New Roman"/>
                <w:b w:val="0"/>
                <w:bCs w:val="0"/>
                <w:color w:val="000000" w:themeColor="text1"/>
                <w:spacing w:val="-4"/>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w:t>
            </w:r>
            <w:r>
              <w:rPr>
                <w:rFonts w:hint="eastAsia"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120</w:t>
            </w:r>
            <w:r>
              <w:rPr>
                <w:rFonts w:hint="eastAsia" w:cs="Times New Roman"/>
                <w:b w:val="0"/>
                <w:bCs w:val="0"/>
                <w:color w:val="000000" w:themeColor="text1"/>
                <w:spacing w:val="-4"/>
                <w:sz w:val="24"/>
                <w:szCs w:val="24"/>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/a），则生活污水产生量为</w:t>
            </w:r>
            <w:r>
              <w:rPr>
                <w:rFonts w:hint="eastAsia" w:cs="Times New Roman"/>
                <w:b w:val="0"/>
                <w:bCs w:val="0"/>
                <w:color w:val="000000" w:themeColor="text1"/>
                <w:spacing w:val="-4"/>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/d（</w:t>
            </w:r>
            <w:r>
              <w:rPr>
                <w:rFonts w:hint="eastAsia" w:cs="Times New Roman"/>
                <w:b w:val="0"/>
                <w:bCs w:val="0"/>
                <w:color w:val="000000" w:themeColor="text1"/>
                <w:spacing w:val="-4"/>
                <w:sz w:val="24"/>
                <w:szCs w:val="24"/>
                <w:lang w:val="en-US" w:eastAsia="zh-CN"/>
                <w14:textFill>
                  <w14:solidFill>
                    <w14:schemeClr w14:val="tx1"/>
                  </w14:solidFill>
                </w14:textFill>
              </w:rPr>
              <w:t>960</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4"/>
                <w:sz w:val="24"/>
                <w:szCs w:val="24"/>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/a）。生活污水排入化粪池预处理后定期由吸污车运至铁门关市盈海城市服务有限公司水务分公司处理。</w:t>
            </w:r>
          </w:p>
          <w:p>
            <w:pPr>
              <w:adjustRightInd w:val="0"/>
              <w:snapToGrid w:val="0"/>
              <w:spacing w:line="360" w:lineRule="auto"/>
              <w:ind w:firstLine="464" w:firstLineChars="200"/>
              <w:textAlignment w:val="baseline"/>
              <w:rPr>
                <w:rFonts w:hint="default" w:ascii="Times New Roman" w:hAnsi="Times New Roman" w:eastAsia="宋体" w:cs="Times New Roman"/>
                <w:color w:val="FF0000"/>
                <w:spacing w:val="-4"/>
                <w:sz w:val="24"/>
                <w:lang w:val="en-US" w:eastAsia="zh-CN"/>
              </w:rPr>
            </w:pPr>
            <w:r>
              <w:rPr>
                <w:rFonts w:hint="default" w:ascii="Times New Roman" w:hAnsi="Times New Roman" w:eastAsia="宋体" w:cs="Times New Roman"/>
                <w:color w:val="000000"/>
                <w:spacing w:val="-4"/>
                <w:sz w:val="24"/>
                <w:lang w:val="en-US" w:eastAsia="zh-CN"/>
              </w:rPr>
              <w:t>项目</w:t>
            </w:r>
            <w:r>
              <w:rPr>
                <w:rFonts w:hint="eastAsia" w:cs="Times New Roman"/>
                <w:color w:val="000000"/>
                <w:spacing w:val="-4"/>
                <w:sz w:val="24"/>
                <w:lang w:val="en-US" w:eastAsia="zh-CN"/>
              </w:rPr>
              <w:t>给排</w:t>
            </w:r>
            <w:r>
              <w:rPr>
                <w:rFonts w:hint="default" w:ascii="Times New Roman" w:hAnsi="Times New Roman" w:eastAsia="宋体" w:cs="Times New Roman"/>
                <w:color w:val="000000"/>
                <w:spacing w:val="-4"/>
                <w:sz w:val="24"/>
                <w:lang w:val="en-US" w:eastAsia="zh-CN"/>
              </w:rPr>
              <w:t>水情况见表2-</w:t>
            </w:r>
            <w:r>
              <w:rPr>
                <w:rFonts w:hint="eastAsia" w:cs="Times New Roman"/>
                <w:color w:val="000000"/>
                <w:spacing w:val="-4"/>
                <w:sz w:val="24"/>
                <w:lang w:val="en-US" w:eastAsia="zh-CN"/>
              </w:rPr>
              <w:t>5</w:t>
            </w:r>
            <w:r>
              <w:rPr>
                <w:rFonts w:hint="eastAsia" w:ascii="Times New Roman" w:hAnsi="Times New Roman" w:eastAsia="宋体" w:cs="Times New Roman"/>
                <w:color w:val="000000"/>
                <w:spacing w:val="-4"/>
                <w:sz w:val="24"/>
                <w:lang w:val="en-US" w:eastAsia="zh-CN"/>
              </w:rPr>
              <w:t>及示意图1项目水平衡图</w:t>
            </w:r>
            <w:r>
              <w:rPr>
                <w:rFonts w:hint="default" w:ascii="Times New Roman" w:hAnsi="Times New Roman" w:eastAsia="宋体" w:cs="Times New Roman"/>
                <w:color w:val="000000"/>
                <w:spacing w:val="-4"/>
                <w:sz w:val="24"/>
                <w:lang w:val="en-US" w:eastAsia="zh-CN"/>
              </w:rPr>
              <w:t>。</w:t>
            </w:r>
          </w:p>
          <w:p>
            <w:pPr>
              <w:adjustRightInd w:val="0"/>
              <w:snapToGrid w:val="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表2-</w:t>
            </w:r>
            <w:r>
              <w:rPr>
                <w:rFonts w:hint="eastAsia" w:cs="Times New Roman"/>
                <w:b/>
                <w:color w:val="000000"/>
                <w:szCs w:val="21"/>
                <w:highlight w:val="none"/>
                <w:lang w:val="en-US" w:eastAsia="zh-CN"/>
              </w:rPr>
              <w:t xml:space="preserve">5  </w:t>
            </w:r>
            <w:r>
              <w:rPr>
                <w:rFonts w:hint="default" w:ascii="Times New Roman" w:hAnsi="Times New Roman" w:cs="Times New Roman"/>
                <w:b/>
                <w:color w:val="000000"/>
                <w:szCs w:val="21"/>
                <w:highlight w:val="none"/>
              </w:rPr>
              <w:t>本项目用水情况一览表</w:t>
            </w:r>
          </w:p>
          <w:tbl>
            <w:tblPr>
              <w:tblStyle w:val="23"/>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34"/>
              <w:gridCol w:w="1222"/>
              <w:gridCol w:w="1127"/>
              <w:gridCol w:w="1095"/>
              <w:gridCol w:w="1111"/>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gridSpan w:val="2"/>
                  <w:vMerge w:val="restart"/>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用水单元</w:t>
                  </w:r>
                </w:p>
              </w:tc>
              <w:tc>
                <w:tcPr>
                  <w:tcW w:w="773" w:type="pct"/>
                  <w:vMerge w:val="restart"/>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用水定额</w:t>
                  </w:r>
                </w:p>
              </w:tc>
              <w:tc>
                <w:tcPr>
                  <w:tcW w:w="713" w:type="pct"/>
                  <w:vMerge w:val="restart"/>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数量</w:t>
                  </w:r>
                </w:p>
              </w:tc>
              <w:tc>
                <w:tcPr>
                  <w:tcW w:w="1396" w:type="pct"/>
                  <w:gridSpan w:val="2"/>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snapToGrid w:val="0"/>
                      <w:color w:val="000000"/>
                      <w:kern w:val="0"/>
                      <w:sz w:val="21"/>
                      <w:szCs w:val="21"/>
                      <w:highlight w:val="no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用量</w:t>
                  </w:r>
                </w:p>
              </w:tc>
              <w:tc>
                <w:tcPr>
                  <w:tcW w:w="693" w:type="pct"/>
                  <w:vMerge w:val="restart"/>
                  <w:tcBorders>
                    <w:top w:val="single" w:color="auto" w:sz="12" w:space="0"/>
                    <w:right w:val="nil"/>
                  </w:tcBorders>
                  <w:noWrap w:val="0"/>
                  <w:vAlign w:val="center"/>
                </w:tcPr>
                <w:p>
                  <w:pPr>
                    <w:adjustRightInd w:val="0"/>
                    <w:snapToGrid w:val="0"/>
                    <w:spacing w:line="240" w:lineRule="auto"/>
                    <w:jc w:val="center"/>
                    <w:rPr>
                      <w:rFonts w:hint="default" w:ascii="Times New Roman" w:hAnsi="Times New Roman" w:eastAsia="宋体" w:cs="Times New Roman"/>
                      <w:b/>
                      <w:bCs/>
                      <w:snapToGrid w:val="0"/>
                      <w:color w:val="000000"/>
                      <w:kern w:val="0"/>
                      <w:sz w:val="21"/>
                      <w:szCs w:val="21"/>
                      <w:highlight w:val="no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gridSpan w:val="2"/>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773" w:type="pct"/>
                  <w:vMerge w:val="continue"/>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713" w:type="pct"/>
                  <w:vMerge w:val="continue"/>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693" w:type="pct"/>
                  <w:noWrap w:val="0"/>
                  <w:vAlign w:val="center"/>
                </w:tcPr>
                <w:p>
                  <w:pPr>
                    <w:adjustRightInd w:val="0"/>
                    <w:snapToGrid w:val="0"/>
                    <w:spacing w:line="240" w:lineRule="auto"/>
                    <w:jc w:val="center"/>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m</w:t>
                  </w:r>
                  <w:r>
                    <w:rPr>
                      <w:rFonts w:hint="default" w:ascii="Times New Roman" w:hAnsi="Times New Roman" w:eastAsia="宋体" w:cs="Times New Roman"/>
                      <w:b/>
                      <w:bCs/>
                      <w:snapToGrid w:val="0"/>
                      <w:color w:val="000000"/>
                      <w:kern w:val="0"/>
                      <w:sz w:val="21"/>
                      <w:szCs w:val="21"/>
                      <w:highlight w:val="none"/>
                      <w:vertAlign w:val="superscript"/>
                      <w:lang w:val="en-US" w:eastAsia="zh-CN"/>
                    </w:rPr>
                    <w:t>3</w:t>
                  </w:r>
                  <w:r>
                    <w:rPr>
                      <w:rFonts w:hint="default" w:ascii="Times New Roman" w:hAnsi="Times New Roman" w:eastAsia="宋体" w:cs="Times New Roman"/>
                      <w:b/>
                      <w:bCs/>
                      <w:snapToGrid w:val="0"/>
                      <w:color w:val="000000"/>
                      <w:kern w:val="0"/>
                      <w:sz w:val="21"/>
                      <w:szCs w:val="21"/>
                      <w:highlight w:val="none"/>
                      <w:lang w:val="en-US" w:eastAsia="zh-CN"/>
                    </w:rPr>
                    <w:t>/d</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snapToGrid w:val="0"/>
                      <w:color w:val="000000"/>
                      <w:kern w:val="0"/>
                      <w:sz w:val="21"/>
                      <w:szCs w:val="21"/>
                      <w:highlight w:val="none"/>
                      <w:lang w:val="en-US" w:eastAsia="zh-CN"/>
                    </w:rPr>
                    <w:t>m</w:t>
                  </w:r>
                  <w:r>
                    <w:rPr>
                      <w:rFonts w:hint="default" w:ascii="Times New Roman" w:hAnsi="Times New Roman" w:eastAsia="宋体" w:cs="Times New Roman"/>
                      <w:b/>
                      <w:bCs/>
                      <w:snapToGrid w:val="0"/>
                      <w:color w:val="000000"/>
                      <w:kern w:val="0"/>
                      <w:sz w:val="21"/>
                      <w:szCs w:val="21"/>
                      <w:highlight w:val="none"/>
                      <w:vertAlign w:val="superscript"/>
                      <w:lang w:val="en-US" w:eastAsia="zh-CN"/>
                    </w:rPr>
                    <w:t>3</w:t>
                  </w:r>
                  <w:r>
                    <w:rPr>
                      <w:rFonts w:hint="default" w:ascii="Times New Roman" w:hAnsi="Times New Roman" w:eastAsia="宋体" w:cs="Times New Roman"/>
                      <w:b/>
                      <w:bCs/>
                      <w:snapToGrid w:val="0"/>
                      <w:color w:val="000000"/>
                      <w:kern w:val="0"/>
                      <w:sz w:val="21"/>
                      <w:szCs w:val="21"/>
                      <w:highlight w:val="none"/>
                      <w:lang w:val="en-US" w:eastAsia="zh-CN"/>
                    </w:rPr>
                    <w:t>/a</w:t>
                  </w:r>
                </w:p>
              </w:tc>
              <w:tc>
                <w:tcPr>
                  <w:tcW w:w="693" w:type="pct"/>
                  <w:vMerge w:val="continue"/>
                  <w:tcBorders>
                    <w:right w:val="nil"/>
                  </w:tcBorders>
                  <w:noWrap w:val="0"/>
                  <w:vAlign w:val="center"/>
                </w:tcPr>
                <w:p>
                  <w:pPr>
                    <w:pStyle w:val="17"/>
                    <w:spacing w:before="0" w:beforeLines="0" w:line="240" w:lineRule="auto"/>
                    <w:jc w:val="center"/>
                    <w:rPr>
                      <w:rFonts w:hint="default" w:ascii="Times New Roman" w:hAnsi="Times New Roman" w:eastAsia="宋体" w:cs="Times New Roman"/>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tcBorders>
                    <w:left w:val="nil"/>
                  </w:tcBorders>
                  <w:noWrap w:val="0"/>
                  <w:vAlign w:val="center"/>
                </w:tcPr>
                <w:p>
                  <w:pPr>
                    <w:adjustRightInd w:val="0"/>
                    <w:snapToGrid w:val="0"/>
                    <w:spacing w:line="240" w:lineRule="auto"/>
                    <w:jc w:val="center"/>
                    <w:rPr>
                      <w:rFonts w:hint="default" w:ascii="Times New Roman" w:hAnsi="Times New Roman" w:eastAsia="宋体" w:cs="Times New Roman"/>
                      <w:snapToGrid w:val="0"/>
                      <w:color w:val="000000"/>
                      <w:kern w:val="0"/>
                      <w:sz w:val="21"/>
                      <w:szCs w:val="21"/>
                      <w:highlight w:val="none"/>
                      <w:lang w:val="en-US" w:eastAsia="zh-CN"/>
                    </w:rPr>
                  </w:pPr>
                </w:p>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生产用水</w:t>
                  </w:r>
                </w:p>
              </w:tc>
              <w:tc>
                <w:tcPr>
                  <w:tcW w:w="1097"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产品配比用水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0.1</w:t>
                  </w:r>
                  <w:r>
                    <w:rPr>
                      <w:rFonts w:hint="eastAsia" w:cs="Times New Roman"/>
                      <w:snapToGrid w:val="0"/>
                      <w:color w:val="000000"/>
                      <w:kern w:val="0"/>
                      <w:sz w:val="21"/>
                      <w:szCs w:val="21"/>
                      <w:highlight w:val="none"/>
                      <w:lang w:val="en-US" w:eastAsia="zh-CN"/>
                    </w:rPr>
                    <w:t>68</w:t>
                  </w:r>
                  <w:r>
                    <w:rPr>
                      <w:rFonts w:hint="default" w:ascii="Times New Roman" w:hAnsi="Times New Roman" w:eastAsia="宋体" w:cs="Times New Roman"/>
                      <w:snapToGrid w:val="0"/>
                      <w:color w:val="000000"/>
                      <w:kern w:val="0"/>
                      <w:sz w:val="21"/>
                      <w:szCs w:val="21"/>
                      <w:highlight w:val="none"/>
                      <w:lang w:val="en-US" w:eastAsia="zh-CN"/>
                    </w:rPr>
                    <w:t>m</w:t>
                  </w:r>
                  <w:r>
                    <w:rPr>
                      <w:rFonts w:hint="default" w:ascii="Times New Roman" w:hAnsi="Times New Roman" w:eastAsia="宋体" w:cs="Times New Roman"/>
                      <w:snapToGrid w:val="0"/>
                      <w:color w:val="000000"/>
                      <w:kern w:val="0"/>
                      <w:sz w:val="21"/>
                      <w:szCs w:val="21"/>
                      <w:highlight w:val="none"/>
                      <w:vertAlign w:val="superscript"/>
                      <w:lang w:val="en-US" w:eastAsia="zh-CN"/>
                    </w:rPr>
                    <w:t>3</w:t>
                  </w:r>
                  <w:r>
                    <w:rPr>
                      <w:rFonts w:hint="default" w:ascii="Times New Roman" w:hAnsi="Times New Roman" w:eastAsia="宋体" w:cs="Times New Roman"/>
                      <w:snapToGrid w:val="0"/>
                      <w:color w:val="000000"/>
                      <w:kern w:val="0"/>
                      <w:sz w:val="21"/>
                      <w:szCs w:val="21"/>
                      <w:highlight w:val="none"/>
                      <w:lang w:val="en-US" w:eastAsia="zh-CN"/>
                    </w:rPr>
                    <w:t>/m</w:t>
                  </w:r>
                  <w:r>
                    <w:rPr>
                      <w:rFonts w:hint="default" w:ascii="Times New Roman" w:hAnsi="Times New Roman" w:eastAsia="宋体" w:cs="Times New Roman"/>
                      <w:snapToGrid w:val="0"/>
                      <w:color w:val="000000"/>
                      <w:kern w:val="0"/>
                      <w:sz w:val="21"/>
                      <w:szCs w:val="21"/>
                      <w:highlight w:val="none"/>
                      <w:vertAlign w:val="superscript"/>
                      <w:lang w:val="en-US" w:eastAsia="zh-CN"/>
                    </w:rPr>
                    <w:t>3</w:t>
                  </w:r>
                  <w:r>
                    <w:rPr>
                      <w:rFonts w:hint="default" w:ascii="Times New Roman" w:hAnsi="Times New Roman" w:eastAsia="宋体" w:cs="Times New Roman"/>
                      <w:snapToGrid w:val="0"/>
                      <w:color w:val="000000"/>
                      <w:kern w:val="0"/>
                      <w:sz w:val="21"/>
                      <w:szCs w:val="21"/>
                      <w:highlight w:val="none"/>
                      <w:lang w:val="en-US" w:eastAsia="zh-CN"/>
                    </w:rPr>
                    <w:t>混凝土</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120万m</w:t>
                  </w:r>
                  <w:r>
                    <w:rPr>
                      <w:rFonts w:hint="default" w:ascii="Times New Roman" w:hAnsi="Times New Roman" w:eastAsia="宋体" w:cs="Times New Roman"/>
                      <w:snapToGrid w:val="0"/>
                      <w:color w:val="000000"/>
                      <w:kern w:val="0"/>
                      <w:sz w:val="21"/>
                      <w:szCs w:val="21"/>
                      <w:highlight w:val="none"/>
                      <w:vertAlign w:val="superscript"/>
                      <w:lang w:val="en-US" w:eastAsia="zh-CN"/>
                    </w:rPr>
                    <w:t>3</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840</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201600</w:t>
                  </w:r>
                </w:p>
              </w:tc>
              <w:tc>
                <w:tcPr>
                  <w:tcW w:w="693" w:type="pct"/>
                  <w:vMerge w:val="restart"/>
                  <w:tcBorders>
                    <w:right w:val="nil"/>
                  </w:tcBorders>
                  <w:noWrap w:val="0"/>
                  <w:vAlign w:val="center"/>
                </w:tcPr>
                <w:p>
                  <w:pPr>
                    <w:adjustRightInd w:val="0"/>
                    <w:snapToGrid w:val="0"/>
                    <w:spacing w:line="240" w:lineRule="auto"/>
                    <w:jc w:val="center"/>
                    <w:rPr>
                      <w:rFonts w:hint="default" w:ascii="Times New Roman" w:hAnsi="Times New Roman" w:eastAsia="宋体" w:cs="Times New Roman"/>
                      <w:snapToGrid w:val="0"/>
                      <w:color w:val="000000"/>
                      <w:kern w:val="0"/>
                      <w:sz w:val="21"/>
                      <w:szCs w:val="21"/>
                      <w:highlight w:val="none"/>
                      <w:lang w:val="en-US" w:eastAsia="zh-CN"/>
                    </w:rPr>
                  </w:pPr>
                </w:p>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生产用水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097"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作业区地面冲洗用水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rPr>
                    <w:t>1.0</w:t>
                  </w:r>
                  <w:r>
                    <w:rPr>
                      <w:rFonts w:hint="eastAsia" w:cs="Times New Roman"/>
                      <w:color w:val="000000"/>
                      <w:sz w:val="21"/>
                      <w:szCs w:val="21"/>
                      <w:lang w:val="en-US" w:eastAsia="zh-CN"/>
                    </w:rPr>
                    <w:t>m</w:t>
                  </w:r>
                  <w:r>
                    <w:rPr>
                      <w:rFonts w:hint="eastAsia"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rPr>
                    <w:t>/100m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·d</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768</w:t>
                  </w:r>
                  <w:r>
                    <w:rPr>
                      <w:rFonts w:hint="default" w:ascii="Times New Roman" w:hAnsi="Times New Roman" w:eastAsia="宋体" w:cs="Times New Roman"/>
                      <w:snapToGrid w:val="0"/>
                      <w:color w:val="000000"/>
                      <w:kern w:val="0"/>
                      <w:sz w:val="21"/>
                      <w:szCs w:val="21"/>
                      <w:highlight w:val="none"/>
                      <w:lang w:val="en-US" w:eastAsia="zh-CN"/>
                    </w:rPr>
                    <w:t>m</w:t>
                  </w:r>
                  <w:r>
                    <w:rPr>
                      <w:rFonts w:hint="default" w:ascii="Times New Roman" w:hAnsi="Times New Roman" w:eastAsia="宋体" w:cs="Times New Roman"/>
                      <w:snapToGrid w:val="0"/>
                      <w:color w:val="000000"/>
                      <w:kern w:val="0"/>
                      <w:sz w:val="21"/>
                      <w:szCs w:val="21"/>
                      <w:highlight w:val="none"/>
                      <w:vertAlign w:val="superscript"/>
                      <w:lang w:val="en-US" w:eastAsia="zh-CN"/>
                    </w:rPr>
                    <w:t>2</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7.68</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themeColor="text1"/>
                      <w:spacing w:val="-4"/>
                      <w:sz w:val="21"/>
                      <w:szCs w:val="21"/>
                      <w:vertAlign w:val="baseline"/>
                      <w:lang w:val="en-US" w:eastAsia="zh-CN"/>
                      <w14:textFill>
                        <w14:solidFill>
                          <w14:schemeClr w14:val="tx1"/>
                        </w14:solidFill>
                      </w14:textFill>
                    </w:rPr>
                    <w:t>1843.2</w:t>
                  </w:r>
                </w:p>
              </w:tc>
              <w:tc>
                <w:tcPr>
                  <w:tcW w:w="693" w:type="pct"/>
                  <w:vMerge w:val="continue"/>
                  <w:tcBorders>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1097"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搅拌机清洗用水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1m</w:t>
                  </w:r>
                  <w:r>
                    <w:rPr>
                      <w:rFonts w:hint="default" w:ascii="Times New Roman" w:hAnsi="Times New Roman" w:eastAsia="宋体" w:cs="Times New Roman"/>
                      <w:snapToGrid w:val="0"/>
                      <w:color w:val="000000"/>
                      <w:kern w:val="0"/>
                      <w:sz w:val="21"/>
                      <w:szCs w:val="21"/>
                      <w:highlight w:val="none"/>
                      <w:vertAlign w:val="superscript"/>
                      <w:lang w:val="en-US" w:eastAsia="zh-CN"/>
                    </w:rPr>
                    <w:t>3</w:t>
                  </w:r>
                  <w:r>
                    <w:rPr>
                      <w:rFonts w:hint="default" w:ascii="Times New Roman" w:hAnsi="Times New Roman" w:eastAsia="宋体" w:cs="Times New Roman"/>
                      <w:snapToGrid w:val="0"/>
                      <w:color w:val="000000"/>
                      <w:kern w:val="0"/>
                      <w:sz w:val="21"/>
                      <w:szCs w:val="21"/>
                      <w:highlight w:val="none"/>
                      <w:lang w:val="en-US" w:eastAsia="zh-CN"/>
                    </w:rPr>
                    <w:t>/台·次</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snapToGrid w:val="0"/>
                      <w:color w:val="000000"/>
                      <w:kern w:val="0"/>
                      <w:sz w:val="21"/>
                      <w:szCs w:val="21"/>
                      <w:highlight w:val="none"/>
                      <w:lang w:val="en-US" w:eastAsia="zh-CN"/>
                    </w:rPr>
                    <w:t>2</w:t>
                  </w:r>
                  <w:r>
                    <w:rPr>
                      <w:rFonts w:hint="default" w:ascii="Times New Roman" w:hAnsi="Times New Roman" w:eastAsia="宋体" w:cs="Times New Roman"/>
                      <w:snapToGrid w:val="0"/>
                      <w:color w:val="000000"/>
                      <w:kern w:val="0"/>
                      <w:sz w:val="21"/>
                      <w:szCs w:val="21"/>
                      <w:highlight w:val="none"/>
                      <w:lang w:val="en-US" w:eastAsia="zh-CN"/>
                    </w:rPr>
                    <w:t>台</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2</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480</w:t>
                  </w:r>
                </w:p>
              </w:tc>
              <w:tc>
                <w:tcPr>
                  <w:tcW w:w="693" w:type="pct"/>
                  <w:vMerge w:val="continue"/>
                  <w:tcBorders>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FF0000"/>
                      <w:sz w:val="21"/>
                      <w:szCs w:val="21"/>
                      <w:vertAlign w:val="baseline"/>
                      <w:lang w:val="en-US" w:eastAsia="zh-CN"/>
                    </w:rPr>
                  </w:pPr>
                </w:p>
              </w:tc>
              <w:tc>
                <w:tcPr>
                  <w:tcW w:w="1097"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罐车内部清洗水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0.5m</w:t>
                  </w:r>
                  <w:r>
                    <w:rPr>
                      <w:rFonts w:hint="default" w:ascii="Times New Roman" w:hAnsi="Times New Roman" w:eastAsia="宋体" w:cs="Times New Roman"/>
                      <w:snapToGrid w:val="0"/>
                      <w:color w:val="000000"/>
                      <w:kern w:val="0"/>
                      <w:sz w:val="21"/>
                      <w:szCs w:val="21"/>
                      <w:highlight w:val="none"/>
                      <w:vertAlign w:val="superscript"/>
                      <w:lang w:val="en-US" w:eastAsia="zh-CN"/>
                    </w:rPr>
                    <w:t>3</w:t>
                  </w:r>
                  <w:r>
                    <w:rPr>
                      <w:rFonts w:hint="default" w:ascii="Times New Roman" w:hAnsi="Times New Roman" w:eastAsia="宋体" w:cs="Times New Roman"/>
                      <w:snapToGrid w:val="0"/>
                      <w:color w:val="000000"/>
                      <w:kern w:val="0"/>
                      <w:sz w:val="21"/>
                      <w:szCs w:val="21"/>
                      <w:highlight w:val="none"/>
                      <w:lang w:val="en-US" w:eastAsia="zh-CN"/>
                    </w:rPr>
                    <w:t>/车次</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319</w:t>
                  </w:r>
                  <w:r>
                    <w:rPr>
                      <w:rFonts w:hint="default" w:ascii="Times New Roman" w:hAnsi="Times New Roman" w:eastAsia="宋体" w:cs="Times New Roman"/>
                      <w:snapToGrid w:val="0"/>
                      <w:color w:val="000000"/>
                      <w:kern w:val="0"/>
                      <w:sz w:val="21"/>
                      <w:szCs w:val="21"/>
                      <w:highlight w:val="none"/>
                      <w:lang w:val="en-US" w:eastAsia="zh-CN"/>
                    </w:rPr>
                    <w:t>车次/d</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159.5</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38280</w:t>
                  </w:r>
                </w:p>
              </w:tc>
              <w:tc>
                <w:tcPr>
                  <w:tcW w:w="693" w:type="pct"/>
                  <w:vMerge w:val="continue"/>
                  <w:tcBorders>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FF0000"/>
                      <w:sz w:val="21"/>
                      <w:szCs w:val="21"/>
                      <w:vertAlign w:val="baseline"/>
                      <w:lang w:val="en-US" w:eastAsia="zh-CN"/>
                    </w:rPr>
                  </w:pPr>
                </w:p>
              </w:tc>
              <w:tc>
                <w:tcPr>
                  <w:tcW w:w="1097"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车辆外部冲洗水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0.05m</w:t>
                  </w:r>
                  <w:r>
                    <w:rPr>
                      <w:rFonts w:hint="default" w:ascii="Times New Roman" w:hAnsi="Times New Roman" w:eastAsia="宋体" w:cs="Times New Roman"/>
                      <w:snapToGrid w:val="0"/>
                      <w:color w:val="000000"/>
                      <w:kern w:val="0"/>
                      <w:sz w:val="21"/>
                      <w:szCs w:val="21"/>
                      <w:highlight w:val="none"/>
                      <w:vertAlign w:val="superscript"/>
                      <w:lang w:val="en-US" w:eastAsia="zh-CN"/>
                    </w:rPr>
                    <w:t>3</w:t>
                  </w:r>
                  <w:r>
                    <w:rPr>
                      <w:rFonts w:hint="default" w:ascii="Times New Roman" w:hAnsi="Times New Roman" w:eastAsia="宋体" w:cs="Times New Roman"/>
                      <w:snapToGrid w:val="0"/>
                      <w:color w:val="000000"/>
                      <w:kern w:val="0"/>
                      <w:sz w:val="21"/>
                      <w:szCs w:val="21"/>
                      <w:highlight w:val="none"/>
                      <w:lang w:val="en-US" w:eastAsia="zh-CN"/>
                    </w:rPr>
                    <w:t>/车次</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319</w:t>
                  </w:r>
                  <w:r>
                    <w:rPr>
                      <w:rFonts w:hint="default" w:ascii="Times New Roman" w:hAnsi="Times New Roman" w:eastAsia="宋体" w:cs="Times New Roman"/>
                      <w:snapToGrid w:val="0"/>
                      <w:color w:val="000000"/>
                      <w:kern w:val="0"/>
                      <w:sz w:val="21"/>
                      <w:szCs w:val="21"/>
                      <w:highlight w:val="none"/>
                      <w:lang w:val="en-US" w:eastAsia="zh-CN"/>
                    </w:rPr>
                    <w:t>车次/d</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15.95</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3</w:t>
                  </w:r>
                  <w:r>
                    <w:rPr>
                      <w:rFonts w:hint="eastAsia" w:cs="Times New Roman"/>
                      <w:color w:val="000000"/>
                      <w:sz w:val="21"/>
                      <w:szCs w:val="21"/>
                      <w:vertAlign w:val="baseline"/>
                      <w:lang w:val="en-US" w:eastAsia="zh-CN"/>
                    </w:rPr>
                    <w:t>828</w:t>
                  </w:r>
                </w:p>
              </w:tc>
              <w:tc>
                <w:tcPr>
                  <w:tcW w:w="693" w:type="pct"/>
                  <w:vMerge w:val="continue"/>
                  <w:tcBorders>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2" w:type="pct"/>
                  <w:gridSpan w:val="2"/>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生活用水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100L/人·d</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50人</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5</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1200</w:t>
                  </w:r>
                </w:p>
              </w:tc>
              <w:tc>
                <w:tcPr>
                  <w:tcW w:w="693" w:type="pct"/>
                  <w:tcBorders>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生活用水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gridSpan w:val="2"/>
                  <w:tcBorders>
                    <w:lef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绿化用水</w:t>
                  </w:r>
                </w:p>
              </w:tc>
              <w:tc>
                <w:tcPr>
                  <w:tcW w:w="77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1.2L/</w:t>
                  </w:r>
                  <w:r>
                    <w:rPr>
                      <w:rFonts w:hint="eastAsia" w:cs="Times New Roman"/>
                      <w:snapToGrid w:val="0"/>
                      <w:color w:val="000000"/>
                      <w:kern w:val="0"/>
                      <w:sz w:val="21"/>
                      <w:szCs w:val="21"/>
                      <w:highlight w:val="none"/>
                      <w:lang w:val="en-US" w:eastAsia="zh-CN"/>
                    </w:rPr>
                    <w:t>(</w:t>
                  </w:r>
                  <w:r>
                    <w:rPr>
                      <w:rFonts w:hint="default" w:ascii="Times New Roman" w:hAnsi="Times New Roman" w:eastAsia="宋体" w:cs="Times New Roman"/>
                      <w:snapToGrid w:val="0"/>
                      <w:color w:val="000000"/>
                      <w:kern w:val="0"/>
                      <w:sz w:val="21"/>
                      <w:szCs w:val="21"/>
                      <w:highlight w:val="none"/>
                      <w:lang w:val="en-US" w:eastAsia="zh-CN"/>
                    </w:rPr>
                    <w:t>m</w:t>
                  </w:r>
                  <w:r>
                    <w:rPr>
                      <w:rFonts w:hint="default" w:ascii="Times New Roman" w:hAnsi="Times New Roman" w:eastAsia="宋体" w:cs="Times New Roman"/>
                      <w:snapToGrid w:val="0"/>
                      <w:color w:val="000000"/>
                      <w:kern w:val="0"/>
                      <w:sz w:val="21"/>
                      <w:szCs w:val="21"/>
                      <w:highlight w:val="none"/>
                      <w:vertAlign w:val="superscript"/>
                      <w:lang w:val="en-US" w:eastAsia="zh-CN"/>
                    </w:rPr>
                    <w:t>2</w:t>
                  </w:r>
                  <w:r>
                    <w:rPr>
                      <w:rFonts w:hint="default" w:ascii="Times New Roman" w:hAnsi="Times New Roman" w:eastAsia="宋体" w:cs="Times New Roman"/>
                      <w:snapToGrid w:val="0"/>
                      <w:color w:val="000000"/>
                      <w:kern w:val="0"/>
                      <w:sz w:val="21"/>
                      <w:szCs w:val="21"/>
                      <w:highlight w:val="none"/>
                      <w:lang w:val="en-US" w:eastAsia="zh-CN"/>
                    </w:rPr>
                    <w:t>·d</w:t>
                  </w:r>
                  <w:r>
                    <w:rPr>
                      <w:rFonts w:hint="eastAsia" w:cs="Times New Roman"/>
                      <w:snapToGrid w:val="0"/>
                      <w:color w:val="000000"/>
                      <w:kern w:val="0"/>
                      <w:sz w:val="21"/>
                      <w:szCs w:val="21"/>
                      <w:highlight w:val="none"/>
                      <w:lang w:val="en-US" w:eastAsia="zh-CN"/>
                    </w:rPr>
                    <w:t>)</w:t>
                  </w:r>
                </w:p>
              </w:tc>
              <w:tc>
                <w:tcPr>
                  <w:tcW w:w="71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snapToGrid w:val="0"/>
                      <w:color w:val="000000"/>
                      <w:kern w:val="0"/>
                      <w:sz w:val="21"/>
                      <w:szCs w:val="21"/>
                      <w:highlight w:val="none"/>
                      <w:lang w:val="en-US" w:eastAsia="zh-CN"/>
                    </w:rPr>
                    <w:t>375</w:t>
                  </w:r>
                  <w:r>
                    <w:rPr>
                      <w:rFonts w:hint="default" w:ascii="Times New Roman" w:hAnsi="Times New Roman" w:eastAsia="宋体" w:cs="Times New Roman"/>
                      <w:snapToGrid w:val="0"/>
                      <w:color w:val="000000"/>
                      <w:kern w:val="0"/>
                      <w:sz w:val="21"/>
                      <w:szCs w:val="21"/>
                      <w:highlight w:val="none"/>
                      <w:lang w:val="en-US" w:eastAsia="zh-CN"/>
                    </w:rPr>
                    <w:t>m</w:t>
                  </w:r>
                  <w:r>
                    <w:rPr>
                      <w:rFonts w:hint="default" w:ascii="Times New Roman" w:hAnsi="Times New Roman" w:eastAsia="宋体" w:cs="Times New Roman"/>
                      <w:snapToGrid w:val="0"/>
                      <w:color w:val="000000"/>
                      <w:kern w:val="0"/>
                      <w:sz w:val="21"/>
                      <w:szCs w:val="21"/>
                      <w:highlight w:val="none"/>
                      <w:vertAlign w:val="superscript"/>
                      <w:lang w:val="en-US" w:eastAsia="zh-CN"/>
                    </w:rPr>
                    <w:t>2</w:t>
                  </w:r>
                </w:p>
              </w:tc>
              <w:tc>
                <w:tcPr>
                  <w:tcW w:w="693"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0.</w:t>
                  </w:r>
                  <w:r>
                    <w:rPr>
                      <w:rFonts w:hint="eastAsia" w:cs="Times New Roman"/>
                      <w:snapToGrid w:val="0"/>
                      <w:color w:val="000000"/>
                      <w:kern w:val="0"/>
                      <w:sz w:val="21"/>
                      <w:szCs w:val="21"/>
                      <w:highlight w:val="none"/>
                      <w:lang w:val="en-US" w:eastAsia="zh-CN"/>
                    </w:rPr>
                    <w:t>45</w:t>
                  </w:r>
                </w:p>
              </w:tc>
              <w:tc>
                <w:tcPr>
                  <w:tcW w:w="702" w:type="pct"/>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94.5</w:t>
                  </w:r>
                </w:p>
              </w:tc>
              <w:tc>
                <w:tcPr>
                  <w:tcW w:w="693" w:type="pct"/>
                  <w:tcBorders>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绿化用水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2" w:type="pct"/>
                  <w:gridSpan w:val="2"/>
                  <w:tcBorders>
                    <w:left w:val="nil"/>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合计</w:t>
                  </w:r>
                </w:p>
              </w:tc>
              <w:tc>
                <w:tcPr>
                  <w:tcW w:w="773"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w:t>
                  </w:r>
                </w:p>
              </w:tc>
              <w:tc>
                <w:tcPr>
                  <w:tcW w:w="713"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w:t>
                  </w:r>
                </w:p>
              </w:tc>
              <w:tc>
                <w:tcPr>
                  <w:tcW w:w="693"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1030.58</w:t>
                  </w:r>
                </w:p>
              </w:tc>
              <w:tc>
                <w:tcPr>
                  <w:tcW w:w="702"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eastAsia" w:cs="Times New Roman"/>
                      <w:color w:val="000000"/>
                      <w:sz w:val="21"/>
                      <w:szCs w:val="21"/>
                      <w:vertAlign w:val="baseline"/>
                      <w:lang w:val="en-US" w:eastAsia="zh-CN"/>
                    </w:rPr>
                    <w:t>243497.7</w:t>
                  </w:r>
                </w:p>
              </w:tc>
              <w:tc>
                <w:tcPr>
                  <w:tcW w:w="693" w:type="pct"/>
                  <w:tcBorders>
                    <w:bottom w:val="single" w:color="auto" w:sz="12" w:space="0"/>
                    <w:right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napToGrid w:val="0"/>
                      <w:color w:val="000000"/>
                      <w:kern w:val="0"/>
                      <w:sz w:val="21"/>
                      <w:szCs w:val="21"/>
                      <w:highlight w:val="none"/>
                      <w:lang w:val="en-US" w:eastAsia="zh-CN"/>
                    </w:rPr>
                    <w:t>合计</w:t>
                  </w:r>
                </w:p>
              </w:tc>
            </w:tr>
          </w:tbl>
          <w:p>
            <w:pPr>
              <w:adjustRightInd w:val="0"/>
              <w:snapToGrid w:val="0"/>
              <w:jc w:val="center"/>
              <w:rPr>
                <w:rFonts w:hint="default" w:ascii="Times New Roman" w:hAnsi="Times New Roman" w:cs="Times New Roman"/>
                <w:b/>
                <w:color w:val="000000"/>
                <w:szCs w:val="21"/>
                <w:highlight w:val="none"/>
              </w:rPr>
            </w:pPr>
            <w:r>
              <w:rPr>
                <w:rFonts w:hint="default" w:ascii="Times New Roman" w:hAnsi="Times New Roman" w:cs="Times New Roman"/>
                <w:b/>
                <w:color w:val="000000"/>
                <w:szCs w:val="21"/>
                <w:highlight w:val="none"/>
              </w:rPr>
              <w:t>表2-</w:t>
            </w:r>
            <w:r>
              <w:rPr>
                <w:rFonts w:hint="eastAsia" w:cs="Times New Roman"/>
                <w:b/>
                <w:color w:val="000000"/>
                <w:szCs w:val="21"/>
                <w:highlight w:val="none"/>
                <w:lang w:val="en-US" w:eastAsia="zh-CN"/>
              </w:rPr>
              <w:t>6</w:t>
            </w:r>
            <w:r>
              <w:rPr>
                <w:rFonts w:hint="eastAsia" w:ascii="Times New Roman" w:hAnsi="Times New Roman" w:eastAsia="宋体" w:cs="Times New Roman"/>
                <w:b/>
                <w:color w:val="000000"/>
                <w:szCs w:val="21"/>
                <w:highlight w:val="none"/>
                <w:lang w:val="en-US" w:eastAsia="zh-CN"/>
              </w:rPr>
              <w:t xml:space="preserve">  </w:t>
            </w:r>
            <w:r>
              <w:rPr>
                <w:rFonts w:hint="default" w:ascii="Times New Roman" w:hAnsi="Times New Roman" w:cs="Times New Roman"/>
                <w:b/>
                <w:color w:val="000000"/>
                <w:szCs w:val="21"/>
                <w:highlight w:val="none"/>
              </w:rPr>
              <w:t>项目排水情况一览表</w:t>
            </w:r>
            <w:r>
              <w:rPr>
                <w:rFonts w:hint="eastAsia" w:cs="Times New Roman"/>
                <w:b/>
                <w:color w:val="000000"/>
                <w:szCs w:val="21"/>
                <w:highlight w:val="none"/>
                <w:lang w:val="en-US" w:eastAsia="zh-CN"/>
              </w:rPr>
              <w:t xml:space="preserve">  </w:t>
            </w:r>
            <w:r>
              <w:rPr>
                <w:rFonts w:hint="default" w:ascii="Times New Roman" w:hAnsi="Times New Roman" w:cs="Times New Roman"/>
                <w:b/>
                <w:color w:val="000000"/>
                <w:szCs w:val="21"/>
                <w:highlight w:val="none"/>
              </w:rPr>
              <w:t>单位：m</w:t>
            </w:r>
            <w:r>
              <w:rPr>
                <w:rFonts w:hint="default" w:ascii="Times New Roman" w:hAnsi="Times New Roman" w:cs="Times New Roman"/>
                <w:b/>
                <w:color w:val="000000"/>
                <w:szCs w:val="21"/>
                <w:highlight w:val="none"/>
                <w:vertAlign w:val="superscript"/>
              </w:rPr>
              <w:t>3</w:t>
            </w:r>
            <w:r>
              <w:rPr>
                <w:rFonts w:hint="default" w:ascii="Times New Roman" w:hAnsi="Times New Roman" w:cs="Times New Roman"/>
                <w:b/>
                <w:color w:val="000000"/>
                <w:szCs w:val="21"/>
                <w:highlight w:val="none"/>
              </w:rPr>
              <w:t>/d</w:t>
            </w:r>
          </w:p>
          <w:tbl>
            <w:tblPr>
              <w:tblStyle w:val="23"/>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515"/>
              <w:gridCol w:w="934"/>
              <w:gridCol w:w="807"/>
              <w:gridCol w:w="834"/>
              <w:gridCol w:w="806"/>
              <w:gridCol w:w="808"/>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gridSpan w:val="2"/>
                  <w:vMerge w:val="restart"/>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用水名称</w:t>
                  </w:r>
                </w:p>
              </w:tc>
              <w:tc>
                <w:tcPr>
                  <w:tcW w:w="590" w:type="pct"/>
                  <w:vMerge w:val="restart"/>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总用水量</w:t>
                  </w:r>
                </w:p>
              </w:tc>
              <w:tc>
                <w:tcPr>
                  <w:tcW w:w="1038" w:type="pct"/>
                  <w:gridSpan w:val="2"/>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进水量</w:t>
                  </w:r>
                </w:p>
              </w:tc>
              <w:tc>
                <w:tcPr>
                  <w:tcW w:w="1021" w:type="pct"/>
                  <w:gridSpan w:val="2"/>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出水量</w:t>
                  </w:r>
                </w:p>
              </w:tc>
              <w:tc>
                <w:tcPr>
                  <w:tcW w:w="1121" w:type="pct"/>
                  <w:vMerge w:val="restart"/>
                  <w:tcBorders>
                    <w:top w:val="single" w:color="auto" w:sz="12" w:space="0"/>
                    <w:right w:val="nil"/>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gridSpan w:val="2"/>
                  <w:vMerge w:val="continue"/>
                  <w:tcBorders>
                    <w:left w:val="nil"/>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p>
              </w:tc>
              <w:tc>
                <w:tcPr>
                  <w:tcW w:w="590" w:type="pct"/>
                  <w:vMerge w:val="continue"/>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p>
              </w:tc>
              <w:tc>
                <w:tcPr>
                  <w:tcW w:w="510"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新鲜水量</w:t>
                  </w:r>
                </w:p>
              </w:tc>
              <w:tc>
                <w:tcPr>
                  <w:tcW w:w="527"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回用水量</w:t>
                  </w:r>
                </w:p>
              </w:tc>
              <w:tc>
                <w:tcPr>
                  <w:tcW w:w="509"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损耗量</w:t>
                  </w:r>
                </w:p>
              </w:tc>
              <w:tc>
                <w:tcPr>
                  <w:tcW w:w="511"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b/>
                      <w:bCs/>
                      <w:i w:val="0"/>
                      <w:iCs w:val="0"/>
                      <w:color w:val="000000"/>
                      <w:sz w:val="21"/>
                      <w:szCs w:val="21"/>
                      <w:vertAlign w:val="baseline"/>
                      <w:lang w:val="en-US" w:eastAsia="zh-CN"/>
                    </w:rPr>
                  </w:pPr>
                  <w:r>
                    <w:rPr>
                      <w:rFonts w:hint="default" w:ascii="Times New Roman" w:hAnsi="Times New Roman" w:eastAsia="宋体" w:cs="Times New Roman"/>
                      <w:b/>
                      <w:bCs/>
                      <w:i w:val="0"/>
                      <w:iCs w:val="0"/>
                      <w:snapToGrid w:val="0"/>
                      <w:color w:val="000000"/>
                      <w:kern w:val="0"/>
                      <w:sz w:val="21"/>
                      <w:szCs w:val="21"/>
                      <w:highlight w:val="none"/>
                      <w:lang w:val="en-US" w:eastAsia="zh-CN"/>
                    </w:rPr>
                    <w:t>排放量</w:t>
                  </w:r>
                </w:p>
              </w:tc>
              <w:tc>
                <w:tcPr>
                  <w:tcW w:w="1121" w:type="pct"/>
                  <w:vMerge w:val="continue"/>
                  <w:tcBorders>
                    <w:bottom w:val="single" w:color="auto" w:sz="12" w:space="0"/>
                    <w:right w:val="nil"/>
                  </w:tcBorders>
                  <w:noWrap w:val="0"/>
                  <w:vAlign w:val="center"/>
                </w:tcPr>
                <w:p>
                  <w:pPr>
                    <w:pStyle w:val="17"/>
                    <w:spacing w:before="0" w:beforeLines="0" w:line="240" w:lineRule="auto"/>
                    <w:jc w:val="center"/>
                    <w:rPr>
                      <w:rFonts w:hint="default" w:ascii="Times New Roman" w:hAnsi="Times New Roman" w:eastAsia="宋体" w:cs="Times New Roman"/>
                      <w:b/>
                      <w:bCs/>
                      <w:i w:val="0"/>
                      <w:i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 w:type="pct"/>
                  <w:vMerge w:val="restart"/>
                  <w:tcBorders>
                    <w:top w:val="single" w:color="auto" w:sz="12" w:space="0"/>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生产用水</w:t>
                  </w:r>
                </w:p>
              </w:tc>
              <w:tc>
                <w:tcPr>
                  <w:tcW w:w="957" w:type="pct"/>
                  <w:tcBorders>
                    <w:top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产品配比用水</w:t>
                  </w:r>
                </w:p>
              </w:tc>
              <w:tc>
                <w:tcPr>
                  <w:tcW w:w="590" w:type="pct"/>
                  <w:tcBorders>
                    <w:top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840</w:t>
                  </w:r>
                </w:p>
              </w:tc>
              <w:tc>
                <w:tcPr>
                  <w:tcW w:w="510" w:type="pct"/>
                  <w:tcBorders>
                    <w:top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830</w:t>
                  </w:r>
                </w:p>
              </w:tc>
              <w:tc>
                <w:tcPr>
                  <w:tcW w:w="527" w:type="pct"/>
                  <w:tcBorders>
                    <w:top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10</w:t>
                  </w:r>
                </w:p>
              </w:tc>
              <w:tc>
                <w:tcPr>
                  <w:tcW w:w="509" w:type="pct"/>
                  <w:tcBorders>
                    <w:top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840</w:t>
                  </w:r>
                </w:p>
              </w:tc>
              <w:tc>
                <w:tcPr>
                  <w:tcW w:w="511" w:type="pct"/>
                  <w:tcBorders>
                    <w:top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color w:val="000000"/>
                      <w:sz w:val="21"/>
                      <w:szCs w:val="21"/>
                      <w:vertAlign w:val="baseline"/>
                      <w:lang w:val="en-US" w:eastAsia="zh-CN"/>
                    </w:rPr>
                    <w:t>0</w:t>
                  </w:r>
                </w:p>
              </w:tc>
              <w:tc>
                <w:tcPr>
                  <w:tcW w:w="1121" w:type="pct"/>
                  <w:tcBorders>
                    <w:top w:val="single" w:color="auto" w:sz="12" w:space="0"/>
                    <w:right w:val="nil"/>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color w:val="000000"/>
                      <w:sz w:val="21"/>
                      <w:szCs w:val="21"/>
                      <w:vertAlign w:val="baseline"/>
                      <w:lang w:val="en-US" w:eastAsia="zh-CN"/>
                    </w:rPr>
                    <w:t>产品带走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p>
              </w:tc>
              <w:tc>
                <w:tcPr>
                  <w:tcW w:w="957"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作业区地面冲洗用水</w:t>
                  </w:r>
                </w:p>
              </w:tc>
              <w:tc>
                <w:tcPr>
                  <w:tcW w:w="590"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7.68</w:t>
                  </w:r>
                </w:p>
              </w:tc>
              <w:tc>
                <w:tcPr>
                  <w:tcW w:w="510"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3.27</w:t>
                  </w:r>
                </w:p>
              </w:tc>
              <w:tc>
                <w:tcPr>
                  <w:tcW w:w="527"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4.41</w:t>
                  </w:r>
                </w:p>
              </w:tc>
              <w:tc>
                <w:tcPr>
                  <w:tcW w:w="509"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3.27</w:t>
                  </w:r>
                </w:p>
              </w:tc>
              <w:tc>
                <w:tcPr>
                  <w:tcW w:w="511"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0</w:t>
                  </w:r>
                </w:p>
              </w:tc>
              <w:tc>
                <w:tcPr>
                  <w:tcW w:w="1121" w:type="pct"/>
                  <w:vMerge w:val="restart"/>
                  <w:tcBorders>
                    <w:right w:val="nil"/>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color w:val="000000"/>
                      <w:sz w:val="21"/>
                      <w:szCs w:val="21"/>
                      <w:vertAlign w:val="baseline"/>
                      <w:lang w:val="en-US" w:eastAsia="zh-CN"/>
                    </w:rPr>
                    <w:t>沉淀处理后用于车辆外部冲洗、厂区洒水降尘</w:t>
                  </w:r>
                  <w:r>
                    <w:rPr>
                      <w:rFonts w:hint="eastAsia" w:cs="Times New Roman"/>
                      <w:i w:val="0"/>
                      <w:iCs w:val="0"/>
                      <w:color w:val="000000"/>
                      <w:sz w:val="21"/>
                      <w:szCs w:val="21"/>
                      <w:vertAlign w:val="baseline"/>
                      <w:lang w:val="en-US" w:eastAsia="zh-CN"/>
                    </w:rPr>
                    <w:t>、产品配比等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p>
              </w:tc>
              <w:tc>
                <w:tcPr>
                  <w:tcW w:w="957"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搅拌机清洗用水</w:t>
                  </w:r>
                </w:p>
              </w:tc>
              <w:tc>
                <w:tcPr>
                  <w:tcW w:w="590"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2</w:t>
                  </w:r>
                </w:p>
              </w:tc>
              <w:tc>
                <w:tcPr>
                  <w:tcW w:w="510"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0.</w:t>
                  </w:r>
                  <w:r>
                    <w:rPr>
                      <w:rFonts w:hint="eastAsia" w:ascii="Times New Roman" w:hAnsi="Times New Roman" w:eastAsia="宋体" w:cs="Times New Roman"/>
                      <w:i w:val="0"/>
                      <w:iCs w:val="0"/>
                      <w:color w:val="000000"/>
                      <w:sz w:val="21"/>
                      <w:szCs w:val="21"/>
                      <w:vertAlign w:val="baseline"/>
                      <w:lang w:val="en-US" w:eastAsia="zh-CN"/>
                    </w:rPr>
                    <w:t>2</w:t>
                  </w:r>
                </w:p>
              </w:tc>
              <w:tc>
                <w:tcPr>
                  <w:tcW w:w="527"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1.8</w:t>
                  </w:r>
                </w:p>
              </w:tc>
              <w:tc>
                <w:tcPr>
                  <w:tcW w:w="509"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0.2</w:t>
                  </w:r>
                </w:p>
              </w:tc>
              <w:tc>
                <w:tcPr>
                  <w:tcW w:w="511"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0</w:t>
                  </w:r>
                </w:p>
              </w:tc>
              <w:tc>
                <w:tcPr>
                  <w:tcW w:w="1121" w:type="pct"/>
                  <w:vMerge w:val="continue"/>
                  <w:tcBorders>
                    <w:right w:val="nil"/>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p>
              </w:tc>
              <w:tc>
                <w:tcPr>
                  <w:tcW w:w="957"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罐车内部清洗用水</w:t>
                  </w:r>
                </w:p>
              </w:tc>
              <w:tc>
                <w:tcPr>
                  <w:tcW w:w="590"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1</w:t>
                  </w:r>
                  <w:r>
                    <w:rPr>
                      <w:rFonts w:hint="eastAsia" w:cs="Times New Roman"/>
                      <w:color w:val="000000"/>
                      <w:sz w:val="21"/>
                      <w:szCs w:val="21"/>
                      <w:vertAlign w:val="baseline"/>
                      <w:lang w:val="en-US" w:eastAsia="zh-CN"/>
                    </w:rPr>
                    <w:t>59.5</w:t>
                  </w:r>
                </w:p>
              </w:tc>
              <w:tc>
                <w:tcPr>
                  <w:tcW w:w="510"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41.9</w:t>
                  </w:r>
                </w:p>
              </w:tc>
              <w:tc>
                <w:tcPr>
                  <w:tcW w:w="527"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117.6</w:t>
                  </w:r>
                </w:p>
              </w:tc>
              <w:tc>
                <w:tcPr>
                  <w:tcW w:w="509"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41.9</w:t>
                  </w:r>
                </w:p>
              </w:tc>
              <w:tc>
                <w:tcPr>
                  <w:tcW w:w="511"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0</w:t>
                  </w:r>
                </w:p>
              </w:tc>
              <w:tc>
                <w:tcPr>
                  <w:tcW w:w="1121" w:type="pct"/>
                  <w:vMerge w:val="continue"/>
                  <w:tcBorders>
                    <w:right w:val="nil"/>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tcBorders>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p>
              </w:tc>
              <w:tc>
                <w:tcPr>
                  <w:tcW w:w="957"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车辆外部冲洗水</w:t>
                  </w:r>
                </w:p>
              </w:tc>
              <w:tc>
                <w:tcPr>
                  <w:tcW w:w="590"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color w:val="000000"/>
                      <w:sz w:val="21"/>
                      <w:szCs w:val="21"/>
                      <w:vertAlign w:val="baseline"/>
                      <w:lang w:val="en-US" w:eastAsia="zh-CN"/>
                    </w:rPr>
                    <w:t>15.95</w:t>
                  </w:r>
                </w:p>
              </w:tc>
              <w:tc>
                <w:tcPr>
                  <w:tcW w:w="510"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5.69</w:t>
                  </w:r>
                </w:p>
              </w:tc>
              <w:tc>
                <w:tcPr>
                  <w:tcW w:w="527"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10.26</w:t>
                  </w:r>
                </w:p>
              </w:tc>
              <w:tc>
                <w:tcPr>
                  <w:tcW w:w="509"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5.69</w:t>
                  </w:r>
                </w:p>
              </w:tc>
              <w:tc>
                <w:tcPr>
                  <w:tcW w:w="511" w:type="pct"/>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ascii="Times New Roman" w:hAnsi="Times New Roman" w:eastAsia="宋体" w:cs="Times New Roman"/>
                      <w:i w:val="0"/>
                      <w:iCs w:val="0"/>
                      <w:color w:val="000000"/>
                      <w:sz w:val="21"/>
                      <w:szCs w:val="21"/>
                      <w:vertAlign w:val="baseline"/>
                      <w:lang w:val="en-US" w:eastAsia="zh-CN"/>
                    </w:rPr>
                    <w:t>0</w:t>
                  </w:r>
                </w:p>
              </w:tc>
              <w:tc>
                <w:tcPr>
                  <w:tcW w:w="1121" w:type="pct"/>
                  <w:vMerge w:val="continue"/>
                  <w:tcBorders>
                    <w:right w:val="nil"/>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gridSpan w:val="2"/>
                  <w:tcBorders>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生活用水</w:t>
                  </w:r>
                </w:p>
              </w:tc>
              <w:tc>
                <w:tcPr>
                  <w:tcW w:w="590"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snapToGrid w:val="0"/>
                      <w:color w:val="000000"/>
                      <w:kern w:val="0"/>
                      <w:sz w:val="21"/>
                      <w:szCs w:val="21"/>
                      <w:highlight w:val="none"/>
                      <w:lang w:val="en-US" w:eastAsia="zh-CN"/>
                    </w:rPr>
                    <w:t>5</w:t>
                  </w:r>
                </w:p>
              </w:tc>
              <w:tc>
                <w:tcPr>
                  <w:tcW w:w="510"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snapToGrid w:val="0"/>
                      <w:color w:val="000000"/>
                      <w:kern w:val="0"/>
                      <w:sz w:val="21"/>
                      <w:szCs w:val="21"/>
                      <w:highlight w:val="none"/>
                      <w:lang w:val="en-US" w:eastAsia="zh-CN"/>
                    </w:rPr>
                    <w:t>5</w:t>
                  </w:r>
                </w:p>
              </w:tc>
              <w:tc>
                <w:tcPr>
                  <w:tcW w:w="527"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0</w:t>
                  </w:r>
                </w:p>
              </w:tc>
              <w:tc>
                <w:tcPr>
                  <w:tcW w:w="509"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snapToGrid w:val="0"/>
                      <w:color w:val="000000"/>
                      <w:kern w:val="0"/>
                      <w:sz w:val="21"/>
                      <w:szCs w:val="21"/>
                      <w:highlight w:val="none"/>
                      <w:lang w:val="en-US" w:eastAsia="zh-CN"/>
                    </w:rPr>
                    <w:t>1</w:t>
                  </w:r>
                </w:p>
              </w:tc>
              <w:tc>
                <w:tcPr>
                  <w:tcW w:w="511"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snapToGrid w:val="0"/>
                      <w:color w:val="000000"/>
                      <w:kern w:val="0"/>
                      <w:sz w:val="21"/>
                      <w:szCs w:val="21"/>
                      <w:highlight w:val="none"/>
                      <w:lang w:val="en-US" w:eastAsia="zh-CN"/>
                    </w:rPr>
                    <w:t>4</w:t>
                  </w:r>
                </w:p>
              </w:tc>
              <w:tc>
                <w:tcPr>
                  <w:tcW w:w="1121" w:type="pct"/>
                  <w:tcBorders>
                    <w:righ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员工</w:t>
                  </w: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生活污水</w:t>
                  </w:r>
                  <w:r>
                    <w:rPr>
                      <w:rFonts w:hint="default" w:ascii="Times New Roman" w:hAnsi="Times New Roman" w:eastAsia="宋体" w:cs="Times New Roman"/>
                      <w:b w:val="0"/>
                      <w:bCs w:val="0"/>
                      <w:color w:val="000000"/>
                      <w:sz w:val="21"/>
                      <w:szCs w:val="21"/>
                      <w:highlight w:val="none"/>
                      <w:lang w:val="en-US" w:eastAsia="zh-CN"/>
                    </w:rPr>
                    <w:t>经化粪池处理后通过吸污车排入铁门关市盈海城市服务有限公司水务分公司处理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gridSpan w:val="2"/>
                  <w:tcBorders>
                    <w:lef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绿化用水</w:t>
                  </w:r>
                </w:p>
              </w:tc>
              <w:tc>
                <w:tcPr>
                  <w:tcW w:w="590"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color w:val="000000"/>
                      <w:sz w:val="21"/>
                      <w:szCs w:val="21"/>
                      <w:vertAlign w:val="baseline"/>
                      <w:lang w:val="en-US" w:eastAsia="zh-CN"/>
                    </w:rPr>
                    <w:t>0.</w:t>
                  </w:r>
                  <w:r>
                    <w:rPr>
                      <w:rFonts w:hint="eastAsia" w:cs="Times New Roman"/>
                      <w:i w:val="0"/>
                      <w:iCs w:val="0"/>
                      <w:color w:val="000000"/>
                      <w:sz w:val="21"/>
                      <w:szCs w:val="21"/>
                      <w:vertAlign w:val="baseline"/>
                      <w:lang w:val="en-US" w:eastAsia="zh-CN"/>
                    </w:rPr>
                    <w:t>45</w:t>
                  </w:r>
                </w:p>
              </w:tc>
              <w:tc>
                <w:tcPr>
                  <w:tcW w:w="510"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0.</w:t>
                  </w:r>
                  <w:r>
                    <w:rPr>
                      <w:rFonts w:hint="eastAsia" w:cs="Times New Roman"/>
                      <w:i w:val="0"/>
                      <w:iCs w:val="0"/>
                      <w:snapToGrid w:val="0"/>
                      <w:color w:val="000000"/>
                      <w:kern w:val="0"/>
                      <w:sz w:val="21"/>
                      <w:szCs w:val="21"/>
                      <w:highlight w:val="none"/>
                      <w:lang w:val="en-US" w:eastAsia="zh-CN"/>
                    </w:rPr>
                    <w:t>45</w:t>
                  </w:r>
                </w:p>
              </w:tc>
              <w:tc>
                <w:tcPr>
                  <w:tcW w:w="527"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0</w:t>
                  </w:r>
                </w:p>
              </w:tc>
              <w:tc>
                <w:tcPr>
                  <w:tcW w:w="509"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0.</w:t>
                  </w:r>
                  <w:r>
                    <w:rPr>
                      <w:rFonts w:hint="eastAsia" w:cs="Times New Roman"/>
                      <w:i w:val="0"/>
                      <w:iCs w:val="0"/>
                      <w:snapToGrid w:val="0"/>
                      <w:color w:val="000000"/>
                      <w:kern w:val="0"/>
                      <w:sz w:val="21"/>
                      <w:szCs w:val="21"/>
                      <w:highlight w:val="none"/>
                      <w:lang w:val="en-US" w:eastAsia="zh-CN"/>
                    </w:rPr>
                    <w:t>45</w:t>
                  </w:r>
                </w:p>
              </w:tc>
              <w:tc>
                <w:tcPr>
                  <w:tcW w:w="511" w:type="pct"/>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0</w:t>
                  </w:r>
                </w:p>
              </w:tc>
              <w:tc>
                <w:tcPr>
                  <w:tcW w:w="1121" w:type="pct"/>
                  <w:tcBorders>
                    <w:righ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自然蒸发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gridSpan w:val="2"/>
                  <w:tcBorders>
                    <w:left w:val="nil"/>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总计</w:t>
                  </w:r>
                </w:p>
              </w:tc>
              <w:tc>
                <w:tcPr>
                  <w:tcW w:w="590"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1030.58</w:t>
                  </w:r>
                </w:p>
              </w:tc>
              <w:tc>
                <w:tcPr>
                  <w:tcW w:w="510" w:type="pct"/>
                  <w:tcBorders>
                    <w:bottom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886.51</w:t>
                  </w:r>
                </w:p>
              </w:tc>
              <w:tc>
                <w:tcPr>
                  <w:tcW w:w="527" w:type="pct"/>
                  <w:tcBorders>
                    <w:bottom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144.07</w:t>
                  </w:r>
                </w:p>
              </w:tc>
              <w:tc>
                <w:tcPr>
                  <w:tcW w:w="509" w:type="pct"/>
                  <w:tcBorders>
                    <w:bottom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892.51</w:t>
                  </w:r>
                </w:p>
              </w:tc>
              <w:tc>
                <w:tcPr>
                  <w:tcW w:w="511" w:type="pct"/>
                  <w:tcBorders>
                    <w:bottom w:val="single" w:color="auto" w:sz="12" w:space="0"/>
                  </w:tcBorders>
                  <w:noWrap w:val="0"/>
                  <w:vAlign w:val="center"/>
                </w:tcPr>
                <w:p>
                  <w:pPr>
                    <w:pStyle w:val="17"/>
                    <w:spacing w:before="0" w:beforeLines="0" w:line="240" w:lineRule="auto"/>
                    <w:ind w:left="0" w:leftChars="0" w:firstLine="0" w:firstLineChars="0"/>
                    <w:jc w:val="center"/>
                    <w:rPr>
                      <w:rFonts w:hint="default" w:ascii="Times New Roman" w:hAnsi="Times New Roman" w:eastAsia="宋体" w:cs="Times New Roman"/>
                      <w:i w:val="0"/>
                      <w:iCs w:val="0"/>
                      <w:color w:val="000000"/>
                      <w:sz w:val="21"/>
                      <w:szCs w:val="21"/>
                      <w:vertAlign w:val="baseline"/>
                      <w:lang w:val="en-US" w:eastAsia="zh-CN"/>
                    </w:rPr>
                  </w:pPr>
                  <w:r>
                    <w:rPr>
                      <w:rFonts w:hint="eastAsia" w:cs="Times New Roman"/>
                      <w:i w:val="0"/>
                      <w:iCs w:val="0"/>
                      <w:color w:val="000000"/>
                      <w:sz w:val="21"/>
                      <w:szCs w:val="21"/>
                      <w:vertAlign w:val="baseline"/>
                      <w:lang w:val="en-US" w:eastAsia="zh-CN"/>
                    </w:rPr>
                    <w:t>4</w:t>
                  </w:r>
                </w:p>
              </w:tc>
              <w:tc>
                <w:tcPr>
                  <w:tcW w:w="1121" w:type="pct"/>
                  <w:tcBorders>
                    <w:bottom w:val="single" w:color="auto" w:sz="12" w:space="0"/>
                    <w:right w:val="nil"/>
                  </w:tcBorders>
                  <w:noWrap w:val="0"/>
                  <w:vAlign w:val="center"/>
                </w:tcPr>
                <w:p>
                  <w:pPr>
                    <w:adjustRightInd w:val="0"/>
                    <w:snapToGrid w:val="0"/>
                    <w:spacing w:line="240" w:lineRule="auto"/>
                    <w:jc w:val="center"/>
                    <w:rPr>
                      <w:rFonts w:hint="default" w:ascii="Times New Roman" w:hAnsi="Times New Roman" w:eastAsia="宋体" w:cs="Times New Roman"/>
                      <w:i w:val="0"/>
                      <w:iCs w:val="0"/>
                      <w:color w:val="000000"/>
                      <w:sz w:val="21"/>
                      <w:szCs w:val="21"/>
                      <w:vertAlign w:val="baseline"/>
                      <w:lang w:val="en-US" w:eastAsia="zh-CN"/>
                    </w:rPr>
                  </w:pPr>
                  <w:r>
                    <w:rPr>
                      <w:rFonts w:hint="default" w:ascii="Times New Roman" w:hAnsi="Times New Roman" w:eastAsia="宋体" w:cs="Times New Roman"/>
                      <w:i w:val="0"/>
                      <w:iCs w:val="0"/>
                      <w:snapToGrid w:val="0"/>
                      <w:color w:val="000000"/>
                      <w:kern w:val="0"/>
                      <w:sz w:val="21"/>
                      <w:szCs w:val="21"/>
                      <w:highlight w:val="none"/>
                      <w:lang w:val="en-US" w:eastAsia="zh-CN"/>
                    </w:rPr>
                    <w:t>/</w:t>
                  </w:r>
                </w:p>
              </w:tc>
            </w:tr>
          </w:tbl>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r>
              <w:rPr>
                <w:rFonts w:hint="default" w:ascii="Times New Roman" w:hAnsi="Times New Roman" w:cs="Times New Roman"/>
                <w:color w:val="000000"/>
                <w:sz w:val="24"/>
                <w:highlight w:val="none"/>
                <w:shd w:val="clear" w:color="auto" w:fill="auto"/>
                <w:vertAlign w:val="baseline"/>
                <w:lang w:val="en-US" w:eastAsia="zh-CN"/>
              </w:rPr>
              <w:t>项目排水实行雨污分流制。雨水排入厂区外的沟渠。生产废水经</w:t>
            </w:r>
            <w:r>
              <w:rPr>
                <w:rFonts w:hint="eastAsia" w:cs="Times New Roman"/>
                <w:color w:val="auto"/>
                <w:sz w:val="24"/>
                <w:szCs w:val="24"/>
                <w:lang w:val="en-US" w:eastAsia="zh-CN"/>
              </w:rPr>
              <w:t>三级</w:t>
            </w:r>
            <w:r>
              <w:rPr>
                <w:rFonts w:hint="default" w:ascii="Times New Roman" w:hAnsi="Times New Roman" w:eastAsia="宋体" w:cs="Times New Roman"/>
                <w:color w:val="000000" w:themeColor="text1"/>
                <w:sz w:val="24"/>
                <w:szCs w:val="24"/>
                <w:shd w:val="clear" w:color="auto" w:fill="auto"/>
                <w14:textFill>
                  <w14:solidFill>
                    <w14:schemeClr w14:val="tx1"/>
                  </w14:solidFill>
                </w14:textFill>
              </w:rPr>
              <w:t>沉淀池</w:t>
            </w:r>
            <w:r>
              <w:rPr>
                <w:rFonts w:hint="default" w:ascii="Times New Roman" w:hAnsi="Times New Roman" w:cs="Times New Roman"/>
                <w:color w:val="000000"/>
                <w:sz w:val="24"/>
                <w:highlight w:val="none"/>
                <w:shd w:val="clear" w:color="auto" w:fill="auto"/>
                <w:vertAlign w:val="baseline"/>
                <w:lang w:val="en-US" w:eastAsia="zh-CN"/>
              </w:rPr>
              <w:t>处理后回用于生产；员工生活污水经化粪池处理后通过吸污车排入铁门关市盈海城市服务有限公司水务分公司处理</w:t>
            </w:r>
            <w:r>
              <w:rPr>
                <w:rFonts w:hint="default" w:ascii="Times New Roman" w:hAnsi="Times New Roman" w:cs="Times New Roman"/>
                <w:color w:val="000000"/>
                <w:sz w:val="24"/>
                <w:szCs w:val="24"/>
              </w:rPr>
              <w:t>。</w:t>
            </w: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ind w:firstLine="480" w:firstLineChars="200"/>
              <w:textAlignment w:val="baseline"/>
              <w:rPr>
                <w:rFonts w:hint="default" w:ascii="Times New Roman" w:hAnsi="Times New Roman" w:cs="Times New Roman"/>
                <w:color w:val="000000"/>
                <w:sz w:val="24"/>
                <w:szCs w:val="24"/>
              </w:rPr>
            </w:pPr>
          </w:p>
          <w:p>
            <w:pPr>
              <w:adjustRightInd w:val="0"/>
              <w:snapToGrid w:val="0"/>
              <w:spacing w:afterAutospacing="0" w:line="360" w:lineRule="auto"/>
              <w:textAlignment w:val="baseline"/>
              <w:rPr>
                <w:rFonts w:hint="default" w:ascii="Times New Roman" w:hAnsi="Times New Roman" w:cs="Times New Roman"/>
                <w:color w:val="000000"/>
                <w:sz w:val="24"/>
                <w:szCs w:val="24"/>
              </w:rPr>
            </w:pPr>
          </w:p>
          <w:p>
            <w:pPr>
              <w:pStyle w:val="17"/>
              <w:spacing w:before="0" w:beforeLines="0" w:beforeAutospacing="0" w:afterAutospacing="0"/>
              <w:ind w:left="0" w:leftChars="0" w:firstLine="0" w:firstLineChars="0"/>
              <w:jc w:val="center"/>
              <w:rPr>
                <w:rFonts w:hint="eastAsia"/>
                <w:b/>
                <w:bCs/>
                <w:i w:val="0"/>
                <w:iCs w:val="0"/>
                <w:color w:val="000000"/>
                <w:sz w:val="21"/>
                <w:szCs w:val="21"/>
                <w:lang w:val="en-US" w:eastAsia="zh-CN"/>
              </w:rPr>
            </w:pPr>
          </w:p>
          <w:p>
            <w:pPr>
              <w:pStyle w:val="17"/>
              <w:spacing w:before="0" w:beforeLines="0" w:beforeAutospacing="0" w:afterAutospacing="0"/>
              <w:ind w:left="0" w:leftChars="0" w:firstLine="0" w:firstLineChars="0"/>
              <w:jc w:val="center"/>
            </w:pPr>
            <w:r>
              <w:drawing>
                <wp:inline distT="0" distB="0" distL="114300" distR="114300">
                  <wp:extent cx="3874770" cy="4547870"/>
                  <wp:effectExtent l="0" t="0" r="11430" b="508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7"/>
                          <a:stretch>
                            <a:fillRect/>
                          </a:stretch>
                        </pic:blipFill>
                        <pic:spPr>
                          <a:xfrm>
                            <a:off x="0" y="0"/>
                            <a:ext cx="3874770" cy="4547870"/>
                          </a:xfrm>
                          <a:prstGeom prst="rect">
                            <a:avLst/>
                          </a:prstGeom>
                          <a:noFill/>
                          <a:ln>
                            <a:noFill/>
                          </a:ln>
                        </pic:spPr>
                      </pic:pic>
                    </a:graphicData>
                  </a:graphic>
                </wp:inline>
              </w:drawing>
            </w:r>
          </w:p>
          <w:p>
            <w:pPr>
              <w:pStyle w:val="17"/>
              <w:spacing w:before="0" w:beforeLines="0" w:beforeAutospacing="0" w:afterAutospacing="0"/>
              <w:ind w:left="0" w:leftChars="0" w:firstLine="0" w:firstLineChars="0"/>
              <w:jc w:val="center"/>
              <w:rPr>
                <w:rFonts w:hint="default"/>
                <w:b/>
                <w:bCs/>
                <w:i w:val="0"/>
                <w:iCs w:val="0"/>
                <w:color w:val="000000"/>
                <w:sz w:val="21"/>
                <w:szCs w:val="21"/>
                <w:lang w:val="en-US" w:eastAsia="zh-CN"/>
              </w:rPr>
            </w:pPr>
            <w:r>
              <w:rPr>
                <w:rFonts w:hint="eastAsia"/>
                <w:b/>
                <w:bCs/>
                <w:i w:val="0"/>
                <w:iCs w:val="0"/>
                <w:color w:val="000000"/>
                <w:sz w:val="21"/>
                <w:szCs w:val="21"/>
                <w:lang w:val="en-US" w:eastAsia="zh-CN"/>
              </w:rPr>
              <w:t>图1  项目水平衡图</w:t>
            </w:r>
          </w:p>
          <w:p>
            <w:pPr>
              <w:adjustRightInd w:val="0"/>
              <w:snapToGrid w:val="0"/>
              <w:spacing w:afterAutospacing="0" w:line="360" w:lineRule="auto"/>
              <w:ind w:firstLine="480" w:firstLineChars="200"/>
              <w:textAlignment w:val="baseline"/>
              <w:rPr>
                <w:rFonts w:hint="default" w:ascii="Times New Roman" w:hAnsi="Times New Roman" w:eastAsia="宋体" w:cs="Times New Roman"/>
                <w:color w:val="000000"/>
                <w:sz w:val="24"/>
                <w:highlight w:val="none"/>
                <w:lang w:val="en-US" w:eastAsia="zh-CN"/>
              </w:rPr>
            </w:pPr>
            <w:r>
              <w:rPr>
                <w:rFonts w:hint="default" w:ascii="Times New Roman" w:hAnsi="Times New Roman" w:cs="Times New Roman"/>
                <w:color w:val="000000"/>
                <w:sz w:val="24"/>
                <w:highlight w:val="none"/>
              </w:rPr>
              <w:t>（</w:t>
            </w:r>
            <w:r>
              <w:rPr>
                <w:rFonts w:hint="eastAsia" w:ascii="Times New Roman" w:hAnsi="Times New Roman" w:cs="Times New Roman"/>
                <w:color w:val="000000"/>
                <w:sz w:val="24"/>
                <w:highlight w:val="none"/>
                <w:lang w:val="en-US" w:eastAsia="zh-CN"/>
              </w:rPr>
              <w:t>2</w:t>
            </w: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lang w:val="en-US" w:eastAsia="zh-CN"/>
              </w:rPr>
              <w:t>供气和供热</w:t>
            </w:r>
          </w:p>
          <w:p>
            <w:pPr>
              <w:adjustRightInd w:val="0"/>
              <w:snapToGrid w:val="0"/>
              <w:spacing w:line="360" w:lineRule="auto"/>
              <w:ind w:firstLine="480" w:firstLineChars="200"/>
              <w:textAlignment w:val="baseline"/>
              <w:rPr>
                <w:rFonts w:hint="default" w:ascii="Times New Roman" w:hAnsi="Times New Roman" w:eastAsia="宋体" w:cs="Times New Roman"/>
                <w:color w:val="000000"/>
                <w:sz w:val="24"/>
                <w:highlight w:val="none"/>
                <w:lang w:val="en-US" w:eastAsia="zh-CN"/>
              </w:rPr>
            </w:pPr>
            <w:r>
              <w:rPr>
                <w:rFonts w:hint="default" w:ascii="Times New Roman" w:hAnsi="Times New Roman" w:cs="Times New Roman"/>
                <w:color w:val="000000"/>
                <w:sz w:val="24"/>
                <w:highlight w:val="none"/>
              </w:rPr>
              <w:t>本项目</w:t>
            </w:r>
            <w:r>
              <w:rPr>
                <w:rFonts w:hint="eastAsia" w:ascii="Times New Roman" w:hAnsi="Times New Roman" w:eastAsia="宋体" w:cs="Times New Roman"/>
                <w:color w:val="000000"/>
                <w:sz w:val="24"/>
                <w:highlight w:val="none"/>
                <w:lang w:val="en-US" w:eastAsia="zh-CN"/>
              </w:rPr>
              <w:t>生活区采用电采暖</w:t>
            </w:r>
            <w:r>
              <w:rPr>
                <w:rFonts w:hint="default" w:ascii="Times New Roman" w:hAnsi="Times New Roman" w:cs="Times New Roman"/>
                <w:color w:val="000000"/>
                <w:sz w:val="24"/>
                <w:highlight w:val="none"/>
              </w:rPr>
              <w:t>，可以满足需求</w:t>
            </w:r>
            <w:r>
              <w:rPr>
                <w:rFonts w:hint="default" w:ascii="Times New Roman" w:hAnsi="Times New Roman" w:cs="Times New Roman"/>
                <w:color w:val="000000"/>
                <w:sz w:val="24"/>
                <w:highlight w:val="none"/>
                <w:lang w:val="en-US" w:eastAsia="zh-CN"/>
              </w:rPr>
              <w:t>。</w:t>
            </w:r>
          </w:p>
          <w:p>
            <w:pPr>
              <w:adjustRightInd w:val="0"/>
              <w:snapToGrid w:val="0"/>
              <w:spacing w:line="360" w:lineRule="auto"/>
              <w:ind w:firstLine="480" w:firstLineChars="200"/>
              <w:textAlignment w:val="baseline"/>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w:t>
            </w:r>
            <w:r>
              <w:rPr>
                <w:rFonts w:hint="eastAsia" w:ascii="Times New Roman" w:hAnsi="Times New Roman" w:cs="Times New Roman"/>
                <w:color w:val="000000"/>
                <w:sz w:val="24"/>
                <w:highlight w:val="none"/>
                <w:lang w:val="en-US" w:eastAsia="zh-CN"/>
              </w:rPr>
              <w:t>3</w:t>
            </w:r>
            <w:r>
              <w:rPr>
                <w:rFonts w:hint="default" w:ascii="Times New Roman" w:hAnsi="Times New Roman" w:cs="Times New Roman"/>
                <w:color w:val="000000"/>
                <w:sz w:val="24"/>
                <w:highlight w:val="none"/>
              </w:rPr>
              <w:t>）供电</w:t>
            </w:r>
          </w:p>
          <w:p>
            <w:pPr>
              <w:adjustRightInd w:val="0"/>
              <w:snapToGrid w:val="0"/>
              <w:spacing w:line="360" w:lineRule="auto"/>
              <w:ind w:firstLine="480" w:firstLineChars="200"/>
              <w:textAlignment w:val="baseline"/>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本项目供电</w:t>
            </w:r>
            <w:r>
              <w:rPr>
                <w:rFonts w:hint="default" w:ascii="Times New Roman" w:hAnsi="Times New Roman" w:eastAsia="宋体" w:cs="Times New Roman"/>
                <w:color w:val="000000"/>
                <w:sz w:val="24"/>
                <w:highlight w:val="none"/>
                <w:lang w:val="en-US" w:eastAsia="zh-CN"/>
              </w:rPr>
              <w:t>由</w:t>
            </w:r>
            <w:r>
              <w:rPr>
                <w:rFonts w:hint="eastAsia" w:ascii="Times New Roman" w:hAnsi="Times New Roman" w:eastAsia="宋体" w:cs="Times New Roman"/>
                <w:color w:val="000000"/>
                <w:sz w:val="24"/>
                <w:highlight w:val="none"/>
                <w:lang w:val="en-US" w:eastAsia="zh-CN"/>
              </w:rPr>
              <w:t>国家电网</w:t>
            </w:r>
            <w:r>
              <w:rPr>
                <w:rFonts w:hint="default" w:ascii="Times New Roman" w:hAnsi="Times New Roman" w:cs="Times New Roman"/>
                <w:color w:val="000000"/>
                <w:sz w:val="24"/>
                <w:highlight w:val="none"/>
              </w:rPr>
              <w:t>供电设施</w:t>
            </w:r>
            <w:r>
              <w:rPr>
                <w:rFonts w:hint="default" w:ascii="Times New Roman" w:hAnsi="Times New Roman" w:eastAsia="宋体" w:cs="Times New Roman"/>
                <w:color w:val="000000"/>
                <w:sz w:val="24"/>
                <w:highlight w:val="none"/>
                <w:lang w:val="en-US" w:eastAsia="zh-CN"/>
              </w:rPr>
              <w:t>提供</w:t>
            </w:r>
            <w:r>
              <w:rPr>
                <w:rFonts w:hint="default" w:ascii="Times New Roman" w:hAnsi="Times New Roman" w:cs="Times New Roman"/>
                <w:color w:val="000000"/>
                <w:sz w:val="24"/>
                <w:highlight w:val="none"/>
              </w:rPr>
              <w:t>，可满足本项目生产需求。</w:t>
            </w:r>
          </w:p>
          <w:p>
            <w:pPr>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2.8</w:t>
            </w:r>
            <w:r>
              <w:rPr>
                <w:rFonts w:hint="default" w:ascii="Times New Roman" w:hAnsi="Times New Roman" w:cs="Times New Roman"/>
                <w:b/>
                <w:bCs/>
                <w:color w:val="000000"/>
                <w:sz w:val="24"/>
                <w:highlight w:val="none"/>
              </w:rPr>
              <w:t>总平面布置</w:t>
            </w:r>
          </w:p>
          <w:p>
            <w:pPr>
              <w:adjustRightInd w:val="0"/>
              <w:snapToGrid w:val="0"/>
              <w:spacing w:afterAutospacing="0" w:line="360" w:lineRule="auto"/>
              <w:ind w:firstLine="480" w:firstLineChars="200"/>
              <w:textAlignment w:val="baseline"/>
              <w:rPr>
                <w:rFonts w:hint="eastAsia" w:ascii="Times New Roman" w:hAnsi="Times New Roman" w:cs="Times New Roman"/>
                <w:color w:val="000000"/>
                <w:sz w:val="24"/>
                <w:highlight w:val="none"/>
                <w:lang w:eastAsia="zh-CN"/>
              </w:rPr>
            </w:pPr>
            <w:r>
              <w:rPr>
                <w:rFonts w:hint="eastAsia" w:ascii="Times New Roman" w:hAnsi="Times New Roman" w:cs="Times New Roman"/>
                <w:color w:val="000000"/>
                <w:sz w:val="24"/>
                <w:highlight w:val="none"/>
                <w:lang w:eastAsia="zh-CN"/>
              </w:rPr>
              <w:t>项目地块整体呈</w:t>
            </w:r>
            <w:r>
              <w:rPr>
                <w:rFonts w:hint="eastAsia" w:cs="Times New Roman"/>
                <w:color w:val="000000" w:themeColor="text1"/>
                <w:sz w:val="24"/>
                <w:highlight w:val="none"/>
                <w:lang w:val="en-US" w:eastAsia="zh-CN"/>
                <w14:textFill>
                  <w14:solidFill>
                    <w14:schemeClr w14:val="tx1"/>
                  </w14:solidFill>
                </w14:textFill>
              </w:rPr>
              <w:t>多边形</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sz w:val="24"/>
                <w:highlight w:val="none"/>
                <w:lang w:eastAsia="zh-CN"/>
              </w:rPr>
              <w:t>厂区内部各功能单元布局清晰，且严格按照生产工艺流程规划，遵循物流短捷原则，同时实现生产区与办公生活区分开设置，具体布置如下：</w:t>
            </w:r>
          </w:p>
          <w:p>
            <w:pPr>
              <w:adjustRightInd w:val="0"/>
              <w:snapToGrid w:val="0"/>
              <w:spacing w:afterAutospacing="0" w:line="360" w:lineRule="auto"/>
              <w:ind w:firstLine="480" w:firstLineChars="200"/>
              <w:textAlignment w:val="baseline"/>
              <w:rPr>
                <w:rFonts w:hint="eastAsia" w:ascii="Times New Roman" w:hAnsi="Times New Roman" w:cs="Times New Roman"/>
                <w:color w:val="000000"/>
                <w:sz w:val="24"/>
                <w:highlight w:val="none"/>
                <w:lang w:eastAsia="zh-CN"/>
              </w:rPr>
            </w:pPr>
            <w:r>
              <w:rPr>
                <w:rFonts w:hint="eastAsia" w:ascii="Times New Roman" w:hAnsi="Times New Roman" w:cs="Times New Roman"/>
                <w:color w:val="000000"/>
                <w:sz w:val="24"/>
                <w:highlight w:val="none"/>
                <w:lang w:eastAsia="zh-CN"/>
              </w:rPr>
              <w:t>在功能区域分布上，砂石料库房位于厂区</w:t>
            </w:r>
            <w:r>
              <w:rPr>
                <w:rFonts w:hint="eastAsia" w:ascii="Times New Roman" w:hAnsi="Times New Roman" w:cs="Times New Roman"/>
                <w:color w:val="000000" w:themeColor="text1"/>
                <w:sz w:val="24"/>
                <w:highlight w:val="none"/>
                <w:lang w:eastAsia="zh-CN"/>
                <w14:textFill>
                  <w14:solidFill>
                    <w14:schemeClr w14:val="tx1"/>
                  </w14:solidFill>
                </w14:textFill>
              </w:rPr>
              <w:t>东侧；其</w:t>
            </w:r>
            <w:r>
              <w:rPr>
                <w:rFonts w:hint="eastAsia" w:cs="Times New Roman"/>
                <w:color w:val="000000" w:themeColor="text1"/>
                <w:sz w:val="24"/>
                <w:highlight w:val="none"/>
                <w:lang w:val="en-US" w:eastAsia="zh-CN"/>
                <w14:textFill>
                  <w14:solidFill>
                    <w14:schemeClr w14:val="tx1"/>
                  </w14:solidFill>
                </w14:textFill>
              </w:rPr>
              <w:t>西</w:t>
            </w:r>
            <w:r>
              <w:rPr>
                <w:rFonts w:hint="eastAsia" w:ascii="Times New Roman" w:hAnsi="Times New Roman" w:cs="Times New Roman"/>
                <w:color w:val="000000" w:themeColor="text1"/>
                <w:sz w:val="24"/>
                <w:highlight w:val="none"/>
                <w:lang w:eastAsia="zh-CN"/>
                <w14:textFill>
                  <w14:solidFill>
                    <w14:schemeClr w14:val="tx1"/>
                  </w14:solidFill>
                </w14:textFill>
              </w:rPr>
              <w:t>南侧</w:t>
            </w:r>
            <w:r>
              <w:rPr>
                <w:rFonts w:hint="eastAsia" w:ascii="Times New Roman" w:hAnsi="Times New Roman" w:cs="Times New Roman"/>
                <w:color w:val="000000"/>
                <w:sz w:val="24"/>
                <w:highlight w:val="none"/>
                <w:lang w:eastAsia="zh-CN"/>
              </w:rPr>
              <w:t>分布着混凝土生产线、废水回收车间与外加剂库房；厂区南侧集中设置了科研办公楼、科研楼以及门卫室（兼地磅房）；维修车间与仓库则布局在厂区北侧；危废暂存间位于厂区</w:t>
            </w:r>
            <w:r>
              <w:rPr>
                <w:rFonts w:hint="eastAsia" w:ascii="Times New Roman" w:hAnsi="Times New Roman" w:cs="Times New Roman"/>
                <w:color w:val="000000" w:themeColor="text1"/>
                <w:sz w:val="24"/>
                <w:highlight w:val="none"/>
                <w:lang w:eastAsia="zh-CN"/>
                <w14:textFill>
                  <w14:solidFill>
                    <w14:schemeClr w14:val="tx1"/>
                  </w14:solidFill>
                </w14:textFill>
              </w:rPr>
              <w:t>东北侧</w:t>
            </w:r>
            <w:r>
              <w:rPr>
                <w:rFonts w:hint="eastAsia" w:ascii="Times New Roman" w:hAnsi="Times New Roman" w:cs="Times New Roman"/>
                <w:color w:val="000000"/>
                <w:sz w:val="24"/>
                <w:highlight w:val="none"/>
                <w:lang w:eastAsia="zh-CN"/>
              </w:rPr>
              <w:t>，化粪池位于厂区西南侧。此外，厂区西侧预留为二期生产车间用地</w:t>
            </w:r>
            <w:r>
              <w:rPr>
                <w:rFonts w:hint="eastAsia" w:cs="Times New Roman"/>
                <w:color w:val="000000"/>
                <w:sz w:val="24"/>
                <w:highlight w:val="none"/>
                <w:lang w:eastAsia="zh-CN"/>
              </w:rPr>
              <w:t>，</w:t>
            </w:r>
            <w:r>
              <w:rPr>
                <w:rFonts w:hint="eastAsia" w:cs="Times New Roman"/>
                <w:color w:val="000000"/>
                <w:sz w:val="24"/>
                <w:highlight w:val="none"/>
                <w:lang w:val="en-US" w:eastAsia="zh-CN"/>
              </w:rPr>
              <w:t>西北侧为柴油撬装站预留用地</w:t>
            </w:r>
            <w:r>
              <w:rPr>
                <w:rFonts w:hint="eastAsia" w:ascii="Times New Roman" w:hAnsi="Times New Roman" w:cs="Times New Roman"/>
                <w:color w:val="000000"/>
                <w:sz w:val="24"/>
                <w:highlight w:val="none"/>
                <w:lang w:eastAsia="zh-CN"/>
              </w:rPr>
              <w:t>。</w:t>
            </w:r>
          </w:p>
          <w:p>
            <w:pPr>
              <w:adjustRightInd w:val="0"/>
              <w:snapToGrid w:val="0"/>
              <w:spacing w:afterAutospacing="0" w:line="360" w:lineRule="auto"/>
              <w:ind w:firstLine="480" w:firstLineChars="200"/>
              <w:textAlignment w:val="baseline"/>
              <w:rPr>
                <w:rFonts w:hint="eastAsia" w:ascii="Times New Roman" w:hAnsi="Times New Roman" w:cs="Times New Roman"/>
                <w:color w:val="000000"/>
                <w:sz w:val="24"/>
                <w:highlight w:val="none"/>
                <w:lang w:eastAsia="zh-CN"/>
              </w:rPr>
            </w:pPr>
            <w:r>
              <w:rPr>
                <w:rFonts w:hint="eastAsia" w:ascii="Times New Roman" w:hAnsi="Times New Roman" w:cs="Times New Roman"/>
                <w:color w:val="000000"/>
                <w:sz w:val="24"/>
                <w:highlight w:val="none"/>
                <w:lang w:eastAsia="zh-CN"/>
              </w:rPr>
              <w:t>在交通与设施配套方面，厂区共设2个主要出入口，分别位于南侧和西侧，可保障车辆便捷出入；其中，地磅紧邻西侧出入口设置，便于车辆称重作业。同时，生产区地面及厂内所有道路均采用水泥硬化处理，进一步提升了厂区运营的便利性与规范性。</w:t>
            </w:r>
          </w:p>
          <w:p>
            <w:pPr>
              <w:adjustRightInd w:val="0"/>
              <w:snapToGrid w:val="0"/>
              <w:spacing w:afterAutospacing="0" w:line="360" w:lineRule="auto"/>
              <w:ind w:firstLine="480" w:firstLineChars="200"/>
              <w:textAlignment w:val="baseline"/>
              <w:rPr>
                <w:rFonts w:hint="eastAsia" w:ascii="Times New Roman" w:hAnsi="Times New Roman" w:cs="Times New Roman"/>
                <w:color w:val="000000"/>
                <w:sz w:val="24"/>
                <w:highlight w:val="none"/>
                <w:lang w:eastAsia="zh-CN"/>
              </w:rPr>
            </w:pPr>
            <w:r>
              <w:rPr>
                <w:rFonts w:hint="eastAsia" w:ascii="Times New Roman" w:hAnsi="Times New Roman" w:cs="Times New Roman"/>
                <w:color w:val="000000"/>
                <w:sz w:val="24"/>
                <w:highlight w:val="none"/>
                <w:lang w:eastAsia="zh-CN"/>
              </w:rPr>
              <w:t>综上所述，项目厂区平面布置科学合理，能够满足生产运营与日常管理需求，厂区平面布置图详见附图4。</w:t>
            </w:r>
          </w:p>
          <w:p>
            <w:pPr>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2.9</w:t>
            </w:r>
            <w:r>
              <w:rPr>
                <w:rFonts w:hint="default" w:ascii="Times New Roman" w:hAnsi="Times New Roman" w:cs="Times New Roman"/>
                <w:b/>
                <w:bCs/>
                <w:color w:val="000000"/>
                <w:sz w:val="24"/>
                <w:highlight w:val="none"/>
              </w:rPr>
              <w:t>施工计划</w:t>
            </w:r>
          </w:p>
          <w:p>
            <w:pPr>
              <w:adjustRightInd w:val="0"/>
              <w:snapToGrid w:val="0"/>
              <w:spacing w:afterAutospacing="0" w:line="360" w:lineRule="auto"/>
              <w:ind w:firstLine="480" w:firstLineChars="200"/>
              <w:textAlignment w:val="baseline"/>
              <w:rPr>
                <w:rFonts w:hint="default"/>
                <w:color w:val="FF0000"/>
                <w:lang w:val="en-US" w:eastAsia="zh-CN"/>
              </w:rPr>
            </w:pPr>
            <w:r>
              <w:rPr>
                <w:rFonts w:hint="default" w:ascii="Times New Roman" w:hAnsi="Times New Roman" w:cs="Times New Roman"/>
                <w:color w:val="000000"/>
                <w:sz w:val="24"/>
                <w:highlight w:val="none"/>
                <w:lang w:eastAsia="zh-CN"/>
              </w:rPr>
              <w:t>项目建设期为202</w:t>
            </w:r>
            <w:r>
              <w:rPr>
                <w:rFonts w:hint="eastAsia" w:cs="Times New Roman"/>
                <w:color w:val="000000"/>
                <w:sz w:val="24"/>
                <w:highlight w:val="none"/>
                <w:lang w:val="en-US" w:eastAsia="zh-CN"/>
              </w:rPr>
              <w:t>5</w:t>
            </w:r>
            <w:r>
              <w:rPr>
                <w:rFonts w:hint="default" w:ascii="Times New Roman" w:hAnsi="Times New Roman" w:cs="Times New Roman"/>
                <w:color w:val="000000"/>
                <w:sz w:val="24"/>
                <w:highlight w:val="none"/>
                <w:lang w:eastAsia="zh-CN"/>
              </w:rPr>
              <w:t>年</w:t>
            </w:r>
            <w:r>
              <w:rPr>
                <w:rFonts w:hint="eastAsia" w:cs="Times New Roman"/>
                <w:color w:val="000000"/>
                <w:sz w:val="24"/>
                <w:highlight w:val="none"/>
                <w:lang w:val="en-US" w:eastAsia="zh-CN"/>
              </w:rPr>
              <w:t>10</w:t>
            </w:r>
            <w:r>
              <w:rPr>
                <w:rFonts w:hint="default" w:ascii="Times New Roman" w:hAnsi="Times New Roman" w:cs="Times New Roman"/>
                <w:color w:val="000000"/>
                <w:sz w:val="24"/>
                <w:highlight w:val="none"/>
                <w:lang w:eastAsia="zh-CN"/>
              </w:rPr>
              <w:t>月至202</w:t>
            </w:r>
            <w:r>
              <w:rPr>
                <w:rFonts w:hint="eastAsia" w:cs="Times New Roman"/>
                <w:color w:val="000000"/>
                <w:sz w:val="24"/>
                <w:highlight w:val="none"/>
                <w:lang w:val="en-US" w:eastAsia="zh-CN"/>
              </w:rPr>
              <w:t>6</w:t>
            </w:r>
            <w:r>
              <w:rPr>
                <w:rFonts w:hint="default" w:ascii="Times New Roman" w:hAnsi="Times New Roman" w:cs="Times New Roman"/>
                <w:color w:val="000000"/>
                <w:sz w:val="24"/>
                <w:highlight w:val="none"/>
                <w:lang w:eastAsia="zh-CN"/>
              </w:rPr>
              <w:t>年</w:t>
            </w:r>
            <w:r>
              <w:rPr>
                <w:rFonts w:hint="eastAsia" w:cs="Times New Roman"/>
                <w:color w:val="000000"/>
                <w:sz w:val="24"/>
                <w:highlight w:val="none"/>
                <w:lang w:val="en-US" w:eastAsia="zh-CN"/>
              </w:rPr>
              <w:t>8</w:t>
            </w:r>
            <w:r>
              <w:rPr>
                <w:rFonts w:hint="default" w:ascii="Times New Roman" w:hAnsi="Times New Roman" w:cs="Times New Roman"/>
                <w:color w:val="000000"/>
                <w:sz w:val="24"/>
                <w:highlight w:val="none"/>
                <w:lang w:eastAsia="zh-CN"/>
              </w:rPr>
              <w:t>月底，建设期共</w:t>
            </w:r>
            <w:r>
              <w:rPr>
                <w:rFonts w:hint="eastAsia" w:ascii="Times New Roman" w:hAnsi="Times New Roman" w:cs="Times New Roman"/>
                <w:color w:val="000000"/>
                <w:sz w:val="24"/>
                <w:highlight w:val="none"/>
                <w:lang w:val="en-US" w:eastAsia="zh-CN"/>
              </w:rPr>
              <w:t>11</w:t>
            </w:r>
            <w:r>
              <w:rPr>
                <w:rFonts w:hint="default" w:ascii="Times New Roman" w:hAnsi="Times New Roman" w:cs="Times New Roman"/>
                <w:color w:val="000000"/>
                <w:sz w:val="24"/>
                <w:highlight w:val="none"/>
                <w:lang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23" w:type="dxa"/>
            <w:noWrap w:val="0"/>
            <w:vAlign w:val="center"/>
          </w:tcPr>
          <w:p>
            <w:pPr>
              <w:pStyle w:val="18"/>
              <w:adjustRightInd w:val="0"/>
              <w:snapToGrid w:val="0"/>
              <w:spacing w:before="0" w:beforeAutospacing="0" w:after="0" w:afterAutospacing="0"/>
              <w:jc w:val="center"/>
              <w:rPr>
                <w:rFonts w:cs="宋体"/>
                <w:color w:val="FF0000"/>
                <w:sz w:val="21"/>
                <w:szCs w:val="21"/>
              </w:rPr>
            </w:pPr>
            <w:r>
              <w:rPr>
                <w:rFonts w:hint="eastAsia" w:cs="宋体"/>
                <w:color w:val="000000"/>
                <w:sz w:val="24"/>
                <w:szCs w:val="24"/>
              </w:rPr>
              <w:t>工艺流程和产排污环节</w:t>
            </w:r>
          </w:p>
        </w:tc>
        <w:tc>
          <w:tcPr>
            <w:tcW w:w="8161" w:type="dxa"/>
            <w:noWrap w:val="0"/>
            <w:vAlign w:val="top"/>
          </w:tcPr>
          <w:p>
            <w:pPr>
              <w:adjustRightInd w:val="0"/>
              <w:snapToGrid w:val="0"/>
              <w:spacing w:before="120" w:beforeLines="50" w:line="360" w:lineRule="auto"/>
              <w:textAlignment w:val="baseline"/>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工艺流程简述（图示）：</w:t>
            </w: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2.10</w:t>
            </w:r>
            <w:r>
              <w:rPr>
                <w:rFonts w:hint="default" w:ascii="Times New Roman" w:hAnsi="Times New Roman" w:cs="Times New Roman"/>
                <w:b/>
                <w:bCs/>
                <w:color w:val="000000"/>
                <w:sz w:val="24"/>
                <w:highlight w:val="none"/>
              </w:rPr>
              <w:t>施工期工艺流程及产污环节</w:t>
            </w:r>
          </w:p>
          <w:p>
            <w:pPr>
              <w:pStyle w:val="51"/>
              <w:keepNext w:val="0"/>
              <w:keepLines w:val="0"/>
              <w:pageBreakBefore w:val="0"/>
              <w:widowControl w:val="0"/>
              <w:kinsoku/>
              <w:wordWrap/>
              <w:overflowPunct/>
              <w:topLinePunct w:val="0"/>
              <w:autoSpaceDE/>
              <w:autoSpaceDN/>
              <w:bidi w:val="0"/>
              <w:spacing w:line="360" w:lineRule="auto"/>
              <w:ind w:left="576"/>
              <w:rPr>
                <w:rFonts w:hint="default" w:ascii="Times New Roman" w:hAnsi="Times New Roman" w:cs="Times New Roman"/>
                <w:color w:val="000000"/>
                <w:sz w:val="24"/>
              </w:rPr>
            </w:pPr>
            <w:r>
              <w:rPr>
                <w:rFonts w:hint="default" w:ascii="Times New Roman" w:hAnsi="Times New Roman" w:cs="Times New Roman"/>
                <w:color w:val="000000"/>
                <w:sz w:val="24"/>
              </w:rPr>
              <w:t>项目</w:t>
            </w:r>
            <w:r>
              <w:rPr>
                <w:rFonts w:hint="eastAsia" w:ascii="Times New Roman" w:hAnsi="Times New Roman" w:cs="Times New Roman"/>
                <w:color w:val="000000"/>
                <w:sz w:val="24"/>
                <w:lang w:eastAsia="zh-CN"/>
              </w:rPr>
              <w:t>施工</w:t>
            </w:r>
            <w:r>
              <w:rPr>
                <w:rFonts w:hint="default" w:ascii="Times New Roman" w:hAnsi="Times New Roman" w:cs="Times New Roman"/>
                <w:color w:val="000000"/>
                <w:sz w:val="24"/>
              </w:rPr>
              <w:t>主要有基础和主体工程</w:t>
            </w:r>
            <w:r>
              <w:rPr>
                <w:rFonts w:hint="default" w:ascii="Times New Roman" w:hAnsi="Times New Roman" w:cs="Times New Roman"/>
                <w:color w:val="000000"/>
                <w:sz w:val="24"/>
                <w:lang w:val="en-US" w:eastAsia="zh-CN"/>
              </w:rPr>
              <w:t>示意图2</w:t>
            </w:r>
            <w:r>
              <w:rPr>
                <w:rFonts w:hint="default" w:ascii="Times New Roman" w:hAnsi="Times New Roman" w:cs="Times New Roman"/>
                <w:color w:val="000000"/>
                <w:sz w:val="24"/>
              </w:rPr>
              <w:t>。</w:t>
            </w:r>
          </w:p>
          <w:p>
            <w:pPr>
              <w:adjustRightInd w:val="0"/>
              <w:snapToGrid w:val="0"/>
              <w:rPr>
                <w:rFonts w:hint="default" w:ascii="Times New Roman" w:hAnsi="Times New Roman" w:cs="Times New Roman"/>
                <w:color w:val="FF0000"/>
              </w:rPr>
            </w:pPr>
            <w:r>
              <w:rPr>
                <w:rFonts w:hint="default" w:ascii="Times New Roman" w:hAnsi="Times New Roman" w:cs="Times New Roman"/>
                <w:color w:val="FF0000"/>
              </w:rPr>
              <w:drawing>
                <wp:inline distT="0" distB="0" distL="114300" distR="114300">
                  <wp:extent cx="5172075" cy="187642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172075" cy="1876425"/>
                          </a:xfrm>
                          <a:prstGeom prst="rect">
                            <a:avLst/>
                          </a:prstGeom>
                          <a:noFill/>
                          <a:ln>
                            <a:noFill/>
                          </a:ln>
                        </pic:spPr>
                      </pic:pic>
                    </a:graphicData>
                  </a:graphic>
                </wp:inline>
              </w:drawing>
            </w:r>
          </w:p>
          <w:p>
            <w:pPr>
              <w:pStyle w:val="51"/>
              <w:keepNext w:val="0"/>
              <w:keepLines w:val="0"/>
              <w:pageBreakBefore w:val="0"/>
              <w:widowControl w:val="0"/>
              <w:tabs>
                <w:tab w:val="left" w:pos="1251"/>
              </w:tabs>
              <w:kinsoku/>
              <w:wordWrap/>
              <w:overflowPunct/>
              <w:topLinePunct w:val="0"/>
              <w:autoSpaceDE/>
              <w:autoSpaceDN/>
              <w:bidi w:val="0"/>
              <w:spacing w:line="360" w:lineRule="auto"/>
              <w:ind w:left="392"/>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lang w:val="en-US" w:eastAsia="zh-CN"/>
              </w:rPr>
              <w:t>图</w:t>
            </w:r>
            <w:r>
              <w:rPr>
                <w:rFonts w:hint="eastAsia" w:ascii="Times New Roman" w:hAnsi="Times New Roman" w:cs="Times New Roman"/>
                <w:b/>
                <w:color w:val="000000"/>
                <w:sz w:val="21"/>
                <w:szCs w:val="21"/>
                <w:lang w:val="en-US" w:eastAsia="zh-CN"/>
              </w:rPr>
              <w:t xml:space="preserve">2  </w:t>
            </w:r>
            <w:r>
              <w:rPr>
                <w:rFonts w:hint="default" w:ascii="Times New Roman" w:hAnsi="Times New Roman" w:cs="Times New Roman"/>
                <w:b/>
                <w:color w:val="000000"/>
                <w:sz w:val="21"/>
                <w:szCs w:val="21"/>
              </w:rPr>
              <w:t>项目施工建设工艺流程及产污环节图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ascii="Times New Roman" w:hAnsi="Times New Roman" w:cs="Times New Roman"/>
                <w:b/>
                <w:bCs/>
                <w:color w:val="000000"/>
                <w:sz w:val="24"/>
                <w:highlight w:val="none"/>
              </w:rPr>
            </w:pPr>
            <w:r>
              <w:rPr>
                <w:rFonts w:hint="eastAsia" w:cs="Times New Roman"/>
                <w:b/>
                <w:bCs/>
                <w:color w:val="000000"/>
                <w:kern w:val="2"/>
                <w:sz w:val="24"/>
                <w:szCs w:val="24"/>
                <w:lang w:val="en-US" w:eastAsia="zh-CN" w:bidi="ar-SA"/>
              </w:rPr>
              <w:t>2.11</w:t>
            </w:r>
            <w:r>
              <w:rPr>
                <w:rFonts w:hint="default" w:ascii="Times New Roman" w:hAnsi="Times New Roman" w:cs="Times New Roman"/>
                <w:b/>
                <w:bCs/>
                <w:color w:val="000000"/>
                <w:sz w:val="24"/>
                <w:highlight w:val="none"/>
              </w:rPr>
              <w:t>运营期工艺流程及产污环节</w:t>
            </w:r>
          </w:p>
          <w:p>
            <w:pPr>
              <w:adjustRightInd w:val="0"/>
              <w:snapToGrid w:val="0"/>
              <w:spacing w:line="360" w:lineRule="auto"/>
              <w:ind w:firstLine="480" w:firstLineChars="200"/>
              <w:jc w:val="both"/>
              <w:textAlignment w:val="baseline"/>
              <w:rPr>
                <w:rFonts w:hint="eastAsia" w:cs="Times New Roman"/>
                <w:color w:val="000000"/>
                <w:sz w:val="24"/>
                <w:lang w:val="en-US" w:eastAsia="zh-CN"/>
              </w:rPr>
            </w:pPr>
            <w:r>
              <w:rPr>
                <w:rFonts w:hint="eastAsia" w:cs="Times New Roman"/>
                <w:color w:val="000000"/>
                <w:sz w:val="24"/>
                <w:lang w:val="en-US" w:eastAsia="zh-CN"/>
              </w:rPr>
              <w:t>本项目生产工艺流程及产污环节示意图如下图：</w:t>
            </w:r>
          </w:p>
          <w:p>
            <w:pPr>
              <w:pStyle w:val="16"/>
              <w:rPr>
                <w:rFonts w:hint="eastAsia" w:cs="Times New Roman"/>
                <w:color w:val="000000"/>
                <w:sz w:val="24"/>
                <w:lang w:val="en-US" w:eastAsia="zh-CN"/>
              </w:rPr>
            </w:pPr>
          </w:p>
          <w:p>
            <w:pPr>
              <w:rPr>
                <w:rFonts w:hint="eastAsia" w:cs="Times New Roman"/>
                <w:color w:val="000000"/>
                <w:sz w:val="24"/>
                <w:lang w:val="en-US" w:eastAsia="zh-CN"/>
              </w:rPr>
            </w:pPr>
          </w:p>
          <w:p>
            <w:pPr>
              <w:pStyle w:val="16"/>
              <w:rPr>
                <w:rFonts w:hint="eastAsia" w:cs="Times New Roman"/>
                <w:color w:val="000000"/>
                <w:sz w:val="24"/>
                <w:lang w:val="en-US" w:eastAsia="zh-CN"/>
              </w:rPr>
            </w:pPr>
          </w:p>
          <w:p>
            <w:pPr>
              <w:rPr>
                <w:rFonts w:hint="eastAsia" w:cs="Times New Roman"/>
                <w:color w:val="000000"/>
                <w:sz w:val="24"/>
                <w:lang w:val="en-US" w:eastAsia="zh-CN"/>
              </w:rPr>
            </w:pPr>
          </w:p>
          <w:p>
            <w:pPr>
              <w:pStyle w:val="16"/>
              <w:rPr>
                <w:rFonts w:hint="eastAsia" w:cs="Times New Roman"/>
                <w:color w:val="000000"/>
                <w:sz w:val="24"/>
                <w:lang w:val="en-US" w:eastAsia="zh-CN"/>
              </w:rPr>
            </w:pPr>
          </w:p>
          <w:p>
            <w:pPr>
              <w:rPr>
                <w:rFonts w:hint="eastAsia" w:cs="Times New Roman"/>
                <w:color w:val="000000"/>
                <w:sz w:val="24"/>
                <w:lang w:val="en-US" w:eastAsia="zh-CN"/>
              </w:rPr>
            </w:pPr>
          </w:p>
          <w:p>
            <w:pPr>
              <w:pStyle w:val="16"/>
              <w:rPr>
                <w:rFonts w:hint="eastAsia" w:cs="Times New Roman"/>
                <w:color w:val="000000"/>
                <w:sz w:val="24"/>
                <w:lang w:val="en-US" w:eastAsia="zh-CN"/>
              </w:rPr>
            </w:pPr>
          </w:p>
          <w:p>
            <w:pPr>
              <w:rPr>
                <w:rFonts w:hint="eastAsia" w:cs="Times New Roman"/>
                <w:color w:val="000000"/>
                <w:sz w:val="24"/>
                <w:lang w:val="en-US" w:eastAsia="zh-CN"/>
              </w:rPr>
            </w:pPr>
          </w:p>
          <w:p>
            <w:pPr>
              <w:pStyle w:val="16"/>
              <w:rPr>
                <w:rFonts w:hint="eastAsia" w:cs="Times New Roman"/>
                <w:color w:val="000000"/>
                <w:sz w:val="24"/>
                <w:lang w:val="en-US" w:eastAsia="zh-CN"/>
              </w:rPr>
            </w:pPr>
          </w:p>
          <w:p>
            <w:pPr>
              <w:rPr>
                <w:rFonts w:hint="eastAsia" w:cs="Times New Roman"/>
                <w:color w:val="000000"/>
                <w:sz w:val="24"/>
                <w:lang w:val="en-US" w:eastAsia="zh-CN"/>
              </w:rPr>
            </w:pPr>
          </w:p>
          <w:p>
            <w:pPr>
              <w:rPr>
                <w:rFonts w:hint="eastAsia" w:cs="Times New Roman"/>
                <w:color w:val="000000"/>
                <w:sz w:val="24"/>
                <w:lang w:val="en-US" w:eastAsia="zh-CN"/>
              </w:rPr>
            </w:pPr>
          </w:p>
          <w:p>
            <w:pPr>
              <w:pStyle w:val="16"/>
              <w:keepNext w:val="0"/>
              <w:keepLines w:val="0"/>
              <w:pageBreakBefore w:val="0"/>
              <w:widowControl w:val="0"/>
              <w:kinsoku/>
              <w:wordWrap/>
              <w:overflowPunct/>
              <w:topLinePunct w:val="0"/>
              <w:bidi w:val="0"/>
              <w:spacing w:line="360" w:lineRule="auto"/>
              <w:ind w:left="422" w:hanging="422"/>
              <w:jc w:val="center"/>
              <w:textAlignment w:val="auto"/>
              <w:rPr>
                <w:rFonts w:hint="default" w:ascii="Times New Roman" w:hAnsi="Times New Roman" w:eastAsia="宋体" w:cs="Times New Roman"/>
                <w:b/>
                <w:bCs/>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drawing>
                <wp:inline distT="0" distB="0" distL="114300" distR="114300">
                  <wp:extent cx="3717925" cy="4711700"/>
                  <wp:effectExtent l="0" t="0" r="0" b="0"/>
                  <wp:docPr id="27" name="图片 27" descr="D:/向林/1 环评/2025/上库搅拌站/工艺流程图.png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D:/向林/1 环评/2025/上库搅拌站/工艺流程图.png工艺流程图"/>
                          <pic:cNvPicPr>
                            <a:picLocks noChangeAspect="1"/>
                          </pic:cNvPicPr>
                        </pic:nvPicPr>
                        <pic:blipFill>
                          <a:blip r:embed="rId9"/>
                          <a:srcRect t="9" b="9"/>
                          <a:stretch>
                            <a:fillRect/>
                          </a:stretch>
                        </pic:blipFill>
                        <pic:spPr>
                          <a:xfrm>
                            <a:off x="0" y="0"/>
                            <a:ext cx="3717925" cy="4711700"/>
                          </a:xfrm>
                          <a:prstGeom prst="rect">
                            <a:avLst/>
                          </a:prstGeom>
                        </pic:spPr>
                      </pic:pic>
                    </a:graphicData>
                  </a:graphic>
                </wp:inline>
              </w:drawing>
            </w:r>
          </w:p>
          <w:p>
            <w:pPr>
              <w:pStyle w:val="16"/>
              <w:keepNext w:val="0"/>
              <w:keepLines w:val="0"/>
              <w:pageBreakBefore w:val="0"/>
              <w:widowControl w:val="0"/>
              <w:kinsoku/>
              <w:wordWrap/>
              <w:overflowPunct/>
              <w:topLinePunct w:val="0"/>
              <w:bidi w:val="0"/>
              <w:spacing w:line="360" w:lineRule="auto"/>
              <w:ind w:left="422" w:hanging="422"/>
              <w:jc w:val="center"/>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图</w:t>
            </w:r>
            <w: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Cs w:val="21"/>
                <w:highlight w:val="none"/>
                <w14:textFill>
                  <w14:solidFill>
                    <w14:schemeClr w14:val="tx1"/>
                  </w14:solidFill>
                </w14:textFill>
              </w:rPr>
              <w:t xml:space="preserve">  项目运</w:t>
            </w:r>
            <w: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t>营</w:t>
            </w:r>
            <w:r>
              <w:rPr>
                <w:rFonts w:hint="default" w:ascii="Times New Roman" w:hAnsi="Times New Roman" w:eastAsia="宋体" w:cs="Times New Roman"/>
                <w:b/>
                <w:bCs/>
                <w:color w:val="000000" w:themeColor="text1"/>
                <w:szCs w:val="21"/>
                <w:highlight w:val="none"/>
                <w14:textFill>
                  <w14:solidFill>
                    <w14:schemeClr w14:val="tx1"/>
                  </w14:solidFill>
                </w14:textFill>
              </w:rPr>
              <w:t>期工艺流程及产物环节图</w:t>
            </w:r>
          </w:p>
          <w:p>
            <w:pPr>
              <w:adjustRightInd w:val="0"/>
              <w:snapToGrid w:val="0"/>
              <w:spacing w:line="360" w:lineRule="auto"/>
              <w:textAlignment w:val="baseline"/>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000000"/>
                <w:sz w:val="24"/>
                <w:szCs w:val="24"/>
                <w:highlight w:val="none"/>
              </w:rPr>
              <w:t>工艺流程简述：</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原料接收环节</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水泥、粉煤灰、矿粉采用20t密闭罐车运输，通过车载空压机将原料压入对应筒仓，全程无敞口操作，仅在罐车与筒仓进料口连接时存在短暂接口缝隙。</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砂石料采用30t全封闭自卸车运输，车厢配备伸缩篷布，卸车时直接倒入全封闭砂石料库房内的指定料仓，避免原料露天堆放。</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外加剂采用200L桶装运输，人工搬运至外加剂库房后，通过自吸泵注入外加剂罐。</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原料贮存环节</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粉剂筒仓配备仓顶压力平衡阀与脉冲布袋除尘器（12 套，除尘效率 99.7%），用于处理原料入仓时的置换空气粉尘；筒仓底部设电动蝶阀，控制投料速率。</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砂石料库房内部分区每个料仓配备旋转式喷雾降尘系统，根据粉尘浓度自动启停（阈值≥10mg/m³）。</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外加剂罐带搅拌装置，防止外加剂分层沉淀，罐顶设呼吸孔，避免杂质进入。</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投料环节</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粉剂投料：</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开启筒仓底部电动蝶阀，原料靠重力落入下方计量斗（计量精度 ±0.5%），计量斗为密闭式结构，仅顶部进料口与筒仓出料口通过法兰连接；计量完成后，计量斗底部卸料阀开启，原料经密闭溜槽滑入搅拌机，溜槽与搅拌机进料口采用软连接；投料过程中，计量斗与溜槽内会产生短暂正压，通过溜槽顶部预留的负压抽风口接入搅拌机布袋除尘器，避免粉尘泄漏。</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砂石投料：</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采用装载机从砂石料仓抓取原料，投入配料机料斗，装载机作业半径内设置环形喷雾圈，作业时同步开启；</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配料机计量完成后，原料落入全封闭输送带，输送带采用</w:t>
            </w:r>
            <w:r>
              <w:rPr>
                <w:rFonts w:hint="eastAsia" w:cs="Times New Roman"/>
                <w:color w:val="000000" w:themeColor="text1"/>
                <w:sz w:val="24"/>
                <w:szCs w:val="24"/>
                <w:lang w:val="en-US" w:eastAsia="zh-CN"/>
                <w14:textFill>
                  <w14:solidFill>
                    <w14:schemeClr w14:val="tx1"/>
                  </w14:solidFill>
                </w14:textFill>
              </w:rPr>
              <w:t>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密封；</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输送带末端通过溜槽将砂石料送入搅拌机，溜槽出口设缓冲板，减少物料下落冲击产生的粉尘。</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外加剂与水投料：</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外加剂通过自吸泵从外加剂罐抽至计量罐，计量后经专用管道注入搅拌机，管道全程密闭，无敞口环节；</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新鲜水与回用水通过水泵输送至流量计，计量后直接注入搅拌机，水管与搅拌机进水口采用法兰连接，密封无泄漏。</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搅拌环节采用2台搅拌机，搅拌主机为全封闭结构，仅顶部设进料口、底部设卸料口；搅拌过程中产生的粉尘通过主机顶部集尘罩收集，接入搅拌楼布袋除尘器，净化后废气经 15m 高排气筒排放。</w:t>
            </w:r>
          </w:p>
          <w:p>
            <w:pPr>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成品外运环节搅拌完成的混凝土通过搅拌楼底部卸料斗卸入混凝土罐车，卸料斗与罐车进料口之间采用伸缩式密封套筒，避免卸料时水泥浆飞溅；罐车运输过程中保持罐筒旋转，防止混凝土离析，厂区出口设车辆冲洗平台，冲洗轮胎及车身，冲洗废水进入三级沉淀池处理。</w:t>
            </w:r>
          </w:p>
          <w:p>
            <w:pPr>
              <w:adjustRightInd w:val="0"/>
              <w:snapToGrid w:val="0"/>
              <w:spacing w:line="360" w:lineRule="auto"/>
              <w:ind w:firstLine="468" w:firstLineChars="200"/>
              <w:textAlignment w:val="baseline"/>
              <w:rPr>
                <w:rFonts w:hint="default" w:ascii="Times New Roman" w:hAnsi="Times New Roman" w:eastAsia="宋体" w:cs="Times New Roman"/>
                <w:b w:val="0"/>
                <w:bCs w:val="0"/>
                <w:color w:val="000000"/>
                <w:spacing w:val="-3"/>
                <w:sz w:val="24"/>
                <w:lang w:val="en-US" w:eastAsia="zh-CN"/>
              </w:rPr>
            </w:pPr>
            <w:r>
              <w:rPr>
                <w:rFonts w:hint="default" w:ascii="Times New Roman" w:hAnsi="Times New Roman" w:eastAsia="宋体" w:cs="Times New Roman"/>
                <w:b w:val="0"/>
                <w:bCs w:val="0"/>
                <w:color w:val="000000"/>
                <w:spacing w:val="-3"/>
                <w:sz w:val="24"/>
                <w:lang w:val="en-US" w:eastAsia="zh-CN"/>
              </w:rPr>
              <w:t>项目运营期污染工序情况详见表2-9。</w:t>
            </w:r>
          </w:p>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FF0000"/>
                <w:vertAlign w:val="baseline"/>
                <w:lang w:val="en-US" w:eastAsia="zh-CN"/>
              </w:rPr>
            </w:pPr>
            <w:r>
              <w:rPr>
                <w:rFonts w:hint="default" w:ascii="Times New Roman" w:hAnsi="Times New Roman" w:eastAsia="宋体" w:cs="Times New Roman"/>
                <w:b/>
                <w:bCs/>
                <w:color w:val="000000"/>
                <w:spacing w:val="-3"/>
                <w:sz w:val="21"/>
                <w:szCs w:val="21"/>
                <w:lang w:val="en-US" w:eastAsia="zh-CN"/>
              </w:rPr>
              <w:t>表2-9  项目运营期污染工序一览表</w:t>
            </w:r>
          </w:p>
          <w:tbl>
            <w:tblPr>
              <w:tblStyle w:val="23"/>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855"/>
              <w:gridCol w:w="1995"/>
              <w:gridCol w:w="26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tcBorders>
                    <w:bottom w:val="single" w:color="auto" w:sz="12" w:space="0"/>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t>类别</w:t>
                  </w:r>
                </w:p>
              </w:tc>
              <w:tc>
                <w:tcPr>
                  <w:tcW w:w="1167" w:type="pct"/>
                  <w:tcBorders>
                    <w:bottom w:val="single" w:color="auto" w:sz="12" w:space="0"/>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t>污染源名称</w:t>
                  </w:r>
                </w:p>
              </w:tc>
              <w:tc>
                <w:tcPr>
                  <w:tcW w:w="1255" w:type="pct"/>
                  <w:tcBorders>
                    <w:bottom w:val="single" w:color="auto" w:sz="12" w:space="0"/>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t>主要污染物</w:t>
                  </w:r>
                </w:p>
              </w:tc>
              <w:tc>
                <w:tcPr>
                  <w:tcW w:w="1698" w:type="pct"/>
                  <w:tcBorders>
                    <w:bottom w:val="single" w:color="auto" w:sz="12" w:space="0"/>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restart"/>
                  <w:tcBorders>
                    <w:top w:val="single" w:color="auto" w:sz="12" w:space="0"/>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废气</w:t>
                  </w:r>
                </w:p>
              </w:tc>
              <w:tc>
                <w:tcPr>
                  <w:tcW w:w="1167" w:type="pct"/>
                  <w:tcBorders>
                    <w:top w:val="single" w:color="auto" w:sz="12" w:space="0"/>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堆场、</w:t>
                  </w:r>
                  <w:r>
                    <w:rPr>
                      <w:rFonts w:hint="eastAsia" w:cs="Times New Roman"/>
                      <w:color w:val="000000" w:themeColor="text1"/>
                      <w:vertAlign w:val="baseline"/>
                      <w:lang w:val="en-US" w:eastAsia="zh-CN"/>
                      <w14:textFill>
                        <w14:solidFill>
                          <w14:schemeClr w14:val="tx1"/>
                        </w14:solidFill>
                      </w14:textFill>
                    </w:rPr>
                    <w:t>投料</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粉尘</w:t>
                  </w:r>
                </w:p>
              </w:tc>
              <w:tc>
                <w:tcPr>
                  <w:tcW w:w="1255" w:type="pct"/>
                  <w:tcBorders>
                    <w:top w:val="single" w:color="auto" w:sz="12" w:space="0"/>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698" w:type="pct"/>
                  <w:tcBorders>
                    <w:top w:val="single" w:color="auto" w:sz="12" w:space="0"/>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全封闭式堆场，配备喷雾除尘，并定期洒水降尘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筒仓粉尘</w:t>
                  </w:r>
                </w:p>
              </w:tc>
              <w:tc>
                <w:tcPr>
                  <w:tcW w:w="1255"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共1</w:t>
                  </w:r>
                  <w:r>
                    <w:rPr>
                      <w:rFonts w:hint="eastAsia" w:cs="Times New Roman"/>
                      <w:color w:val="000000" w:themeColor="text1"/>
                      <w:vertAlign w:val="baseline"/>
                      <w:lang w:val="en-US" w:eastAsia="zh-CN"/>
                      <w14:textFill>
                        <w14:solidFill>
                          <w14:schemeClr w14:val="tx1"/>
                        </w14:solidFill>
                      </w14:textFill>
                    </w:rPr>
                    <w:t>2</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个筒仓，各配备1套袋式除尘器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输送粉尘</w:t>
                  </w:r>
                </w:p>
              </w:tc>
              <w:tc>
                <w:tcPr>
                  <w:tcW w:w="1255"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设置全封闭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搅拌粉尘</w:t>
                  </w:r>
                </w:p>
              </w:tc>
              <w:tc>
                <w:tcPr>
                  <w:tcW w:w="1255"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共2台搅拌机，各配备1套袋式除尘器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废水</w:t>
                  </w: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车辆清洗用水</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SS</w:t>
                  </w:r>
                </w:p>
              </w:tc>
              <w:tc>
                <w:tcPr>
                  <w:tcW w:w="1698"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cs="Times New Roman"/>
                      <w:color w:val="000000" w:themeColor="text1"/>
                      <w:vertAlign w:val="baseline"/>
                      <w:lang w:val="en-US" w:eastAsia="zh-CN"/>
                      <w14:textFill>
                        <w14:solidFill>
                          <w14:schemeClr w14:val="tx1"/>
                        </w14:solidFill>
                      </w14:textFill>
                    </w:rPr>
                    <w:t>经</w:t>
                  </w:r>
                  <w:r>
                    <w:rPr>
                      <w:rFonts w:hint="eastAsia" w:cs="Times New Roman"/>
                      <w:color w:val="auto"/>
                      <w:sz w:val="21"/>
                      <w:szCs w:val="21"/>
                      <w:lang w:val="en-US" w:eastAsia="zh-CN"/>
                    </w:rPr>
                    <w:t>三级</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沉淀池处理后回用于车辆清洗</w:t>
                  </w:r>
                  <w:r>
                    <w:rPr>
                      <w:rFonts w:hint="eastAsia" w:cs="Times New Roman"/>
                      <w:color w:val="000000" w:themeColor="text1"/>
                      <w:vertAlign w:val="baseline"/>
                      <w:lang w:val="en-US" w:eastAsia="zh-CN"/>
                      <w14:textFill>
                        <w14:solidFill>
                          <w14:schemeClr w14:val="tx1"/>
                        </w14:solidFill>
                      </w14:textFill>
                    </w:rPr>
                    <w:t>、设备清洗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搅拌机清洗用水</w:t>
                  </w:r>
                </w:p>
              </w:tc>
              <w:tc>
                <w:tcPr>
                  <w:tcW w:w="1255"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SS</w:t>
                  </w:r>
                </w:p>
              </w:tc>
              <w:tc>
                <w:tcPr>
                  <w:tcW w:w="1698"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罐车内部清洗废水</w:t>
                  </w:r>
                </w:p>
              </w:tc>
              <w:tc>
                <w:tcPr>
                  <w:tcW w:w="1255"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SS</w:t>
                  </w:r>
                </w:p>
              </w:tc>
              <w:tc>
                <w:tcPr>
                  <w:tcW w:w="1698"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喷雾废水</w:t>
                  </w:r>
                </w:p>
              </w:tc>
              <w:tc>
                <w:tcPr>
                  <w:tcW w:w="1255"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SS</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自然蒸发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生活废水</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cs="Times New Roman"/>
                      <w:color w:val="000000" w:themeColor="text1"/>
                      <w:vertAlign w:val="baseline"/>
                      <w:lang w:val="en-US" w:eastAsia="zh-CN"/>
                      <w14:textFill>
                        <w14:solidFill>
                          <w14:schemeClr w14:val="tx1"/>
                        </w14:solidFill>
                      </w14:textFill>
                    </w:rPr>
                    <w:t>PH、</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COD</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cr</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w:t>
                  </w:r>
                  <w:r>
                    <w:rPr>
                      <w:rFonts w:hint="eastAsia" w:cs="Times New Roman"/>
                      <w:color w:val="000000" w:themeColor="text1"/>
                      <w:vertAlign w:val="baseline"/>
                      <w:lang w:val="en-US" w:eastAsia="zh-CN"/>
                      <w14:textFill>
                        <w14:solidFill>
                          <w14:schemeClr w14:val="tx1"/>
                        </w14:solidFill>
                      </w14:textFill>
                    </w:rPr>
                    <w:t>BOD</w:t>
                  </w:r>
                  <w:r>
                    <w:rPr>
                      <w:rFonts w:hint="eastAsia" w:cs="Times New Roman"/>
                      <w:color w:val="000000" w:themeColor="text1"/>
                      <w:vertAlign w:val="subscript"/>
                      <w:lang w:val="en-US" w:eastAsia="zh-CN"/>
                      <w14:textFill>
                        <w14:solidFill>
                          <w14:schemeClr w14:val="tx1"/>
                        </w14:solidFill>
                      </w14:textFill>
                    </w:rPr>
                    <w:t>5</w:t>
                  </w:r>
                  <w:r>
                    <w:rPr>
                      <w:rFonts w:hint="eastAsia" w:cs="Times New Roman"/>
                      <w:color w:val="000000" w:themeColor="text1"/>
                      <w:vertAlign w:val="baseline"/>
                      <w:lang w:val="en-US" w:eastAsia="zh-CN"/>
                      <w14:textFill>
                        <w14:solidFill>
                          <w14:schemeClr w14:val="tx1"/>
                        </w14:solidFill>
                      </w14:textFill>
                    </w:rPr>
                    <w:t>、SS、</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NH</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-N</w:t>
                  </w:r>
                  <w:r>
                    <w:rPr>
                      <w:rFonts w:hint="eastAsia" w:cs="Times New Roman"/>
                      <w:color w:val="000000" w:themeColor="text1"/>
                      <w:vertAlign w:val="baseline"/>
                      <w:lang w:val="en-US" w:eastAsia="zh-CN"/>
                      <w14:textFill>
                        <w14:solidFill>
                          <w14:schemeClr w14:val="tx1"/>
                        </w14:solidFill>
                      </w14:textFill>
                    </w:rPr>
                    <w:t>、动植物油</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经化粪池处理后</w:t>
                  </w:r>
                  <w:r>
                    <w:rPr>
                      <w:rFonts w:hint="eastAsia"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auto"/>
                      <w:sz w:val="21"/>
                      <w:szCs w:val="21"/>
                      <w:lang w:val="en-US" w:eastAsia="zh-CN"/>
                    </w:rPr>
                    <w:t>拉运至铁门关市盈海城市服务有限公司水务分公司</w:t>
                  </w:r>
                  <w:r>
                    <w:rPr>
                      <w:rFonts w:hint="default" w:ascii="Times New Roman" w:hAnsi="Times New Roman" w:eastAsia="宋体" w:cs="Times New Roman"/>
                      <w:bCs/>
                      <w:color w:val="auto"/>
                      <w:sz w:val="21"/>
                      <w:szCs w:val="21"/>
                      <w:lang w:val="en-US" w:eastAsia="zh-CN"/>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7"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噪声</w:t>
                  </w: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设备运行时产生的噪声</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基础减震、厂房隔声、定期维护设备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车辆噪声</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w:t>
                  </w:r>
                </w:p>
              </w:tc>
              <w:tc>
                <w:tcPr>
                  <w:tcW w:w="1698"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限制车速、减少鸣笛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固体废物</w:t>
                  </w: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废气治理</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粉尘</w:t>
                  </w:r>
                </w:p>
              </w:tc>
              <w:tc>
                <w:tcPr>
                  <w:tcW w:w="1698"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cs="Times New Roman"/>
                      <w:color w:val="auto"/>
                      <w:sz w:val="21"/>
                      <w:szCs w:val="21"/>
                      <w:lang w:val="en-US" w:eastAsia="zh-CN"/>
                    </w:rPr>
                    <w:t>三级</w:t>
                  </w:r>
                  <w:r>
                    <w:rPr>
                      <w:rFonts w:hint="eastAsia" w:cs="Times New Roman"/>
                      <w:color w:val="000000" w:themeColor="text1"/>
                      <w:vertAlign w:val="baseline"/>
                      <w:lang w:val="en-US" w:eastAsia="zh-CN"/>
                      <w14:textFill>
                        <w14:solidFill>
                          <w14:schemeClr w14:val="tx1"/>
                        </w14:solidFill>
                      </w14:textFill>
                    </w:rPr>
                    <w:t>沉淀池</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沉渣</w:t>
                  </w:r>
                </w:p>
              </w:tc>
              <w:tc>
                <w:tcPr>
                  <w:tcW w:w="1698"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危险废物</w:t>
                  </w: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cs="Times New Roman"/>
                      <w:color w:val="000000" w:themeColor="text1"/>
                      <w:vertAlign w:val="baseline"/>
                      <w:lang w:val="en-US" w:eastAsia="zh-CN"/>
                      <w14:textFill>
                        <w14:solidFill>
                          <w14:schemeClr w14:val="tx1"/>
                        </w14:solidFill>
                      </w14:textFill>
                    </w:rPr>
                    <w:t>设备</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维护</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废机油</w:t>
                  </w:r>
                </w:p>
              </w:tc>
              <w:tc>
                <w:tcPr>
                  <w:tcW w:w="1698" w:type="pct"/>
                  <w:vMerge w:val="restar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暂存至危废暂存间，定期交由有处置资质单位处置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7"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p>
              </w:tc>
              <w:tc>
                <w:tcPr>
                  <w:tcW w:w="1167"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机油包装桶</w:t>
                  </w:r>
                </w:p>
              </w:tc>
              <w:tc>
                <w:tcPr>
                  <w:tcW w:w="1255" w:type="pct"/>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废机油桶</w:t>
                  </w:r>
                </w:p>
              </w:tc>
              <w:tc>
                <w:tcPr>
                  <w:tcW w:w="1698" w:type="pct"/>
                  <w:vMerge w:val="continue"/>
                  <w:tcBorders>
                    <w:tl2br w:val="nil"/>
                    <w:tr2bl w:val="nil"/>
                  </w:tcBorders>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p>
              </w:tc>
            </w:tr>
          </w:tbl>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FF000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3" w:hRule="atLeast"/>
          <w:jc w:val="center"/>
        </w:trPr>
        <w:tc>
          <w:tcPr>
            <w:tcW w:w="823" w:type="dxa"/>
            <w:noWrap w:val="0"/>
            <w:vAlign w:val="center"/>
          </w:tcPr>
          <w:p>
            <w:pPr>
              <w:pStyle w:val="18"/>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bCs/>
                <w:color w:val="000000" w:themeColor="text1"/>
                <w:kern w:val="2"/>
                <w:sz w:val="24"/>
                <w:szCs w:val="24"/>
                <w14:textFill>
                  <w14:solidFill>
                    <w14:schemeClr w14:val="tx1"/>
                  </w14:solidFill>
                </w14:textFill>
              </w:rPr>
              <w:t>与项目有关的原有环境污染问题</w:t>
            </w:r>
          </w:p>
        </w:tc>
        <w:tc>
          <w:tcPr>
            <w:tcW w:w="8161" w:type="dxa"/>
            <w:noWrap w:val="0"/>
            <w:vAlign w:val="center"/>
          </w:tcPr>
          <w:p>
            <w:pPr>
              <w:pStyle w:val="9"/>
              <w:spacing w:line="360" w:lineRule="auto"/>
              <w:ind w:firstLine="480" w:firstLineChars="200"/>
              <w:jc w:val="center"/>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本项目属于新建项目，不存在与本项目有关的原有污染情况及环境问题，无遗留问题。</w:t>
            </w:r>
          </w:p>
        </w:tc>
      </w:tr>
    </w:tbl>
    <w:p>
      <w:pPr>
        <w:pStyle w:val="18"/>
        <w:jc w:val="both"/>
        <w:rPr>
          <w:rFonts w:ascii="黑体" w:hAnsi="黑体" w:eastAsia="黑体"/>
          <w:snapToGrid w:val="0"/>
          <w:color w:val="FF000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18"/>
        <w:adjustRightInd w:val="0"/>
        <w:snapToGrid w:val="0"/>
        <w:spacing w:before="0" w:beforeAutospacing="0" w:after="0" w:afterAutospacing="0" w:line="14" w:lineRule="auto"/>
        <w:jc w:val="center"/>
        <w:outlineLvl w:val="9"/>
        <w:rPr>
          <w:rFonts w:hint="eastAsia" w:ascii="黑体" w:hAnsi="黑体" w:eastAsia="黑体"/>
          <w:snapToGrid w:val="0"/>
          <w:color w:val="FF0000"/>
          <w:sz w:val="30"/>
          <w:szCs w:val="30"/>
        </w:rPr>
      </w:pPr>
    </w:p>
    <w:p>
      <w:pPr>
        <w:pStyle w:val="18"/>
        <w:spacing w:before="0" w:beforeAutospacing="0" w:after="0" w:afterAutospacing="0" w:line="360" w:lineRule="auto"/>
        <w:jc w:val="center"/>
        <w:outlineLvl w:val="0"/>
        <w:rPr>
          <w:rFonts w:ascii="黑体" w:hAnsi="黑体" w:eastAsia="黑体"/>
          <w:snapToGrid w:val="0"/>
          <w:color w:val="000000"/>
          <w:sz w:val="30"/>
          <w:szCs w:val="30"/>
        </w:rPr>
      </w:pPr>
      <w:bookmarkStart w:id="16" w:name="_Toc9329"/>
      <w:bookmarkStart w:id="17" w:name="_Toc12217"/>
      <w:r>
        <w:rPr>
          <w:rFonts w:hint="eastAsia" w:ascii="黑体" w:hAnsi="黑体" w:eastAsia="黑体"/>
          <w:snapToGrid w:val="0"/>
          <w:color w:val="000000"/>
          <w:sz w:val="30"/>
          <w:szCs w:val="30"/>
        </w:rPr>
        <w:t>三、区域环境质量现状、环境保护目标及评价标准</w:t>
      </w:r>
      <w:bookmarkEnd w:id="16"/>
      <w:bookmarkEnd w:id="17"/>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spacing w:beforeAutospacing="0"/>
              <w:jc w:val="center"/>
              <w:rPr>
                <w:rFonts w:hint="eastAsia" w:ascii="宋体" w:hAnsi="宋体" w:cs="宋体"/>
                <w:color w:val="000000"/>
                <w:kern w:val="0"/>
                <w:sz w:val="24"/>
                <w:szCs w:val="24"/>
              </w:rPr>
            </w:pPr>
            <w:r>
              <w:rPr>
                <w:rFonts w:hint="eastAsia" w:ascii="宋体" w:hAnsi="宋体" w:cs="宋体"/>
                <w:color w:val="000000"/>
                <w:kern w:val="0"/>
                <w:sz w:val="24"/>
                <w:szCs w:val="24"/>
              </w:rPr>
              <w:t>区域</w:t>
            </w:r>
          </w:p>
          <w:p>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环境</w:t>
            </w:r>
          </w:p>
          <w:p>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质量</w:t>
            </w:r>
          </w:p>
          <w:p>
            <w:pPr>
              <w:adjustRightInd w:val="0"/>
              <w:snapToGrid w:val="0"/>
              <w:jc w:val="center"/>
              <w:rPr>
                <w:rFonts w:ascii="宋体" w:hAnsi="宋体" w:cs="宋体"/>
                <w:color w:val="FF0000"/>
                <w:kern w:val="0"/>
                <w:szCs w:val="21"/>
              </w:rPr>
            </w:pPr>
            <w:r>
              <w:rPr>
                <w:rFonts w:hint="eastAsia" w:ascii="宋体" w:hAnsi="宋体" w:cs="宋体"/>
                <w:color w:val="000000"/>
                <w:kern w:val="0"/>
                <w:sz w:val="24"/>
                <w:szCs w:val="24"/>
              </w:rPr>
              <w:t>现状</w:t>
            </w:r>
          </w:p>
        </w:tc>
        <w:tc>
          <w:tcPr>
            <w:tcW w:w="8190" w:type="dxa"/>
            <w:noWrap w:val="0"/>
            <w:vAlign w:val="center"/>
          </w:tcPr>
          <w:p>
            <w:pPr>
              <w:tabs>
                <w:tab w:val="left" w:pos="5954"/>
              </w:tabs>
              <w:spacing w:before="120" w:beforeLines="50" w:line="360" w:lineRule="auto"/>
              <w:rPr>
                <w:rFonts w:hint="default" w:ascii="Times New Roman" w:hAnsi="Times New Roman" w:cs="Times New Roman"/>
                <w:color w:val="000000"/>
                <w:sz w:val="24"/>
                <w:highlight w:val="none"/>
              </w:rPr>
            </w:pPr>
            <w:bookmarkStart w:id="18" w:name="_Toc67285843"/>
            <w:bookmarkStart w:id="19" w:name="_Toc85024403"/>
            <w:bookmarkStart w:id="20" w:name="_Toc67229124"/>
            <w:bookmarkStart w:id="21" w:name="_Toc66694739"/>
            <w:bookmarkStart w:id="22" w:name="_Toc86921891"/>
            <w:bookmarkStart w:id="23" w:name="_Toc67387948"/>
            <w:bookmarkStart w:id="24" w:name="_Toc85528908"/>
            <w:bookmarkStart w:id="25" w:name="_Toc85024334"/>
            <w:r>
              <w:rPr>
                <w:rFonts w:hint="eastAsia" w:cs="Times New Roman"/>
                <w:b/>
                <w:color w:val="000000"/>
                <w:sz w:val="24"/>
                <w:highlight w:val="none"/>
                <w:lang w:val="en-US" w:eastAsia="zh-CN"/>
              </w:rPr>
              <w:t>3.1</w:t>
            </w:r>
            <w:r>
              <w:rPr>
                <w:rFonts w:hint="default" w:ascii="Times New Roman" w:hAnsi="Times New Roman" w:cs="Times New Roman"/>
                <w:b/>
                <w:color w:val="000000"/>
                <w:sz w:val="24"/>
                <w:highlight w:val="none"/>
              </w:rPr>
              <w:t>环境空气质量现状</w:t>
            </w:r>
            <w:bookmarkEnd w:id="18"/>
            <w:bookmarkEnd w:id="19"/>
            <w:bookmarkEnd w:id="20"/>
            <w:bookmarkEnd w:id="21"/>
            <w:bookmarkEnd w:id="22"/>
            <w:bookmarkEnd w:id="23"/>
            <w:bookmarkEnd w:id="24"/>
            <w:bookmarkEnd w:id="25"/>
          </w:p>
          <w:p>
            <w:pPr>
              <w:adjustRightInd w:val="0"/>
              <w:snapToGrid w:val="0"/>
              <w:spacing w:line="360" w:lineRule="auto"/>
              <w:ind w:firstLine="480" w:firstLineChars="200"/>
              <w:rPr>
                <w:rFonts w:hint="eastAsia" w:ascii="Times New Roman" w:hAnsi="Times New Roman" w:eastAsia="宋体" w:cs="Times New Roman"/>
                <w:bCs/>
                <w:color w:val="000000"/>
                <w:kern w:val="21"/>
                <w:sz w:val="24"/>
                <w:highlight w:val="none"/>
                <w:lang w:val="en-US" w:eastAsia="zh-CN"/>
              </w:rPr>
            </w:pPr>
            <w:r>
              <w:rPr>
                <w:rFonts w:hint="eastAsia" w:ascii="Times New Roman" w:hAnsi="Times New Roman" w:eastAsia="宋体" w:cs="Times New Roman"/>
                <w:bCs/>
                <w:color w:val="000000"/>
                <w:kern w:val="21"/>
                <w:sz w:val="24"/>
                <w:highlight w:val="none"/>
                <w:lang w:val="en-US" w:eastAsia="zh-CN"/>
              </w:rPr>
              <w:t>根据新疆生态环境厅发布的《新疆维吾尔自治区2024年环境状况公报》，2024年全区14个城市中，6个城市环境空气质量达到国家二级标准《环境空气质量标准》（GB3095-2012）中二级标准，8个城市环境空气质量超标。项目所在区域为不达标区域。</w:t>
            </w:r>
          </w:p>
          <w:p>
            <w:pPr>
              <w:adjustRightInd w:val="0"/>
              <w:snapToGrid w:val="0"/>
              <w:spacing w:line="360" w:lineRule="auto"/>
              <w:ind w:firstLine="480" w:firstLineChars="200"/>
              <w:rPr>
                <w:rFonts w:hint="eastAsia" w:ascii="Times New Roman" w:hAnsi="Times New Roman" w:eastAsia="宋体" w:cs="Times New Roman"/>
                <w:bCs/>
                <w:color w:val="000000"/>
                <w:kern w:val="21"/>
                <w:sz w:val="24"/>
                <w:highlight w:val="none"/>
                <w:lang w:val="en-US" w:eastAsia="zh-CN"/>
              </w:rPr>
            </w:pPr>
            <w:r>
              <w:rPr>
                <w:rFonts w:hint="eastAsia" w:cs="Times New Roman"/>
                <w:bCs/>
                <w:color w:val="000000"/>
                <w:kern w:val="21"/>
                <w:sz w:val="24"/>
                <w:highlight w:val="none"/>
                <w:lang w:val="en-US" w:eastAsia="zh-CN"/>
              </w:rPr>
              <w:t>3.1.1</w:t>
            </w:r>
            <w:r>
              <w:rPr>
                <w:rFonts w:hint="eastAsia" w:ascii="Times New Roman" w:hAnsi="Times New Roman" w:eastAsia="宋体" w:cs="Times New Roman"/>
                <w:bCs/>
                <w:color w:val="000000"/>
                <w:kern w:val="21"/>
                <w:sz w:val="24"/>
                <w:highlight w:val="none"/>
                <w:lang w:val="en-US" w:eastAsia="zh-CN"/>
              </w:rPr>
              <w:t>常规污染物</w:t>
            </w:r>
          </w:p>
          <w:p>
            <w:pPr>
              <w:adjustRightInd w:val="0"/>
              <w:snapToGrid w:val="0"/>
              <w:spacing w:line="360" w:lineRule="auto"/>
              <w:ind w:firstLine="480" w:firstLineChars="200"/>
              <w:rPr>
                <w:rFonts w:hint="default" w:ascii="Times New Roman" w:hAnsi="Times New Roman" w:cs="Times New Roman"/>
                <w:bCs/>
                <w:color w:val="000000"/>
                <w:kern w:val="21"/>
                <w:sz w:val="24"/>
                <w:highlight w:val="none"/>
              </w:rPr>
            </w:pPr>
            <w:r>
              <w:rPr>
                <w:rFonts w:hint="default" w:ascii="Times New Roman" w:hAnsi="Times New Roman" w:cs="Times New Roman"/>
                <w:bCs/>
                <w:color w:val="000000"/>
                <w:kern w:val="21"/>
                <w:sz w:val="24"/>
                <w:highlight w:val="none"/>
              </w:rPr>
              <w:t>（1）数据来源</w:t>
            </w:r>
          </w:p>
          <w:p>
            <w:pPr>
              <w:adjustRightInd w:val="0"/>
              <w:snapToGrid w:val="0"/>
              <w:spacing w:afterAutospacing="0" w:line="360" w:lineRule="auto"/>
              <w:ind w:firstLine="480" w:firstLineChars="200"/>
              <w:rPr>
                <w:rFonts w:hint="default" w:ascii="Times New Roman" w:hAnsi="Times New Roman" w:cs="Times New Roman"/>
                <w:bCs/>
                <w:color w:val="000000"/>
                <w:kern w:val="21"/>
                <w:sz w:val="24"/>
                <w:highlight w:val="none"/>
                <w:lang w:val="en-US" w:eastAsia="zh-CN"/>
              </w:rPr>
            </w:pPr>
            <w:r>
              <w:rPr>
                <w:rFonts w:hint="default" w:ascii="Times New Roman" w:hAnsi="Times New Roman" w:cs="Times New Roman"/>
                <w:bCs/>
                <w:color w:val="000000"/>
                <w:kern w:val="21"/>
                <w:sz w:val="24"/>
                <w:highlight w:val="none"/>
                <w:lang w:val="en-US" w:eastAsia="zh-CN"/>
              </w:rPr>
              <w:t>根据《环境影响评价技术导则 大气环境》（HJ2.2-2018）要求，选取距离本项目最近的国控监测站环境空气质量自动监测子站逐日监测数据，</w:t>
            </w:r>
            <w:r>
              <w:rPr>
                <w:rFonts w:hint="eastAsia" w:cs="Times New Roman"/>
                <w:bCs/>
                <w:color w:val="000000"/>
                <w:kern w:val="21"/>
                <w:sz w:val="24"/>
                <w:highlight w:val="none"/>
                <w:lang w:val="en-US" w:eastAsia="zh-CN"/>
              </w:rPr>
              <w:t>本项目位于</w:t>
            </w:r>
            <w:r>
              <w:rPr>
                <w:rFonts w:hint="eastAsia" w:cs="Times New Roman"/>
                <w:i w:val="0"/>
                <w:iCs w:val="0"/>
                <w:color w:val="auto"/>
                <w:sz w:val="24"/>
                <w:szCs w:val="24"/>
                <w:lang w:val="en-US" w:eastAsia="zh-CN"/>
              </w:rPr>
              <w:t>库尔勒市库尔楚园艺场G3012高速公路北侧</w:t>
            </w:r>
            <w:r>
              <w:rPr>
                <w:rFonts w:hint="default" w:ascii="Times New Roman" w:hAnsi="Times New Roman" w:cs="Times New Roman"/>
                <w:bCs/>
                <w:color w:val="000000"/>
                <w:kern w:val="21"/>
                <w:sz w:val="24"/>
                <w:highlight w:val="none"/>
                <w:lang w:val="en-US" w:eastAsia="zh-CN"/>
              </w:rPr>
              <w:t>，</w:t>
            </w:r>
            <w:r>
              <w:rPr>
                <w:rFonts w:hint="eastAsia" w:cs="Times New Roman"/>
                <w:bCs/>
                <w:color w:val="000000"/>
                <w:kern w:val="21"/>
                <w:sz w:val="24"/>
                <w:highlight w:val="none"/>
                <w:lang w:val="en-US" w:eastAsia="zh-CN"/>
              </w:rPr>
              <w:t>处于铁门关市，因铁门关市没有国控监测站点</w:t>
            </w:r>
            <w:r>
              <w:rPr>
                <w:rFonts w:hint="default" w:ascii="Times New Roman" w:hAnsi="Times New Roman" w:cs="Times New Roman"/>
                <w:bCs/>
                <w:color w:val="000000"/>
                <w:kern w:val="21"/>
                <w:sz w:val="24"/>
                <w:highlight w:val="none"/>
                <w:lang w:val="en-US" w:eastAsia="zh-CN"/>
              </w:rPr>
              <w:t>，</w:t>
            </w:r>
            <w:r>
              <w:rPr>
                <w:rFonts w:hint="eastAsia" w:cs="Times New Roman"/>
                <w:bCs/>
                <w:color w:val="000000"/>
                <w:kern w:val="21"/>
                <w:sz w:val="24"/>
                <w:highlight w:val="none"/>
                <w:lang w:val="en-US" w:eastAsia="zh-CN"/>
              </w:rPr>
              <w:t>大气环境基本污染物数据选取距离铁门关市最近的库尔勒市的环境质量公报数据，库尔勒市与评价范围地理位置临近，地形、气候条件相近，</w:t>
            </w:r>
            <w:r>
              <w:rPr>
                <w:rFonts w:hint="default" w:ascii="Times New Roman" w:hAnsi="Times New Roman" w:cs="Times New Roman"/>
                <w:bCs/>
                <w:color w:val="000000"/>
                <w:kern w:val="21"/>
                <w:sz w:val="24"/>
                <w:highlight w:val="none"/>
                <w:lang w:val="en-US" w:eastAsia="zh-CN"/>
              </w:rPr>
              <w:t>可以作为</w:t>
            </w:r>
            <w:r>
              <w:rPr>
                <w:rFonts w:hint="eastAsia" w:cs="Times New Roman"/>
                <w:bCs/>
                <w:color w:val="000000"/>
                <w:kern w:val="21"/>
                <w:sz w:val="24"/>
                <w:highlight w:val="none"/>
                <w:lang w:val="en-US" w:eastAsia="zh-CN"/>
              </w:rPr>
              <w:t>区域环境空气现状评价基本污染物的数据来源</w:t>
            </w:r>
            <w:r>
              <w:rPr>
                <w:rFonts w:hint="default" w:ascii="Times New Roman" w:hAnsi="Times New Roman" w:cs="Times New Roman"/>
                <w:bCs/>
                <w:color w:val="000000"/>
                <w:kern w:val="21"/>
                <w:sz w:val="24"/>
                <w:highlight w:val="none"/>
                <w:lang w:val="en-US" w:eastAsia="zh-CN"/>
              </w:rPr>
              <w:t>。</w:t>
            </w:r>
          </w:p>
          <w:p>
            <w:pPr>
              <w:pStyle w:val="17"/>
              <w:spacing w:before="0" w:beforeLines="0" w:beforeAutospacing="0" w:line="360" w:lineRule="auto"/>
              <w:ind w:left="0" w:leftChars="0" w:firstLine="480" w:firstLineChars="200"/>
              <w:rPr>
                <w:rFonts w:hint="default" w:eastAsia="宋体"/>
                <w:i w:val="0"/>
                <w:iCs w:val="0"/>
                <w:sz w:val="24"/>
                <w:szCs w:val="24"/>
                <w:vertAlign w:val="baseline"/>
                <w:lang w:val="en-US" w:eastAsia="zh-CN"/>
              </w:rPr>
            </w:pPr>
            <w:r>
              <w:rPr>
                <w:rFonts w:hint="eastAsia" w:cs="Times New Roman"/>
                <w:bCs/>
                <w:i w:val="0"/>
                <w:iCs w:val="0"/>
                <w:color w:val="000000"/>
                <w:kern w:val="21"/>
                <w:sz w:val="24"/>
                <w:szCs w:val="24"/>
                <w:highlight w:val="none"/>
                <w:lang w:val="en-US" w:eastAsia="zh-CN"/>
              </w:rPr>
              <w:t>本次环境空气质量现状采用《</w:t>
            </w:r>
            <w:r>
              <w:rPr>
                <w:rFonts w:hint="eastAsia" w:ascii="Times New Roman" w:hAnsi="Times New Roman" w:eastAsia="宋体" w:cs="Times New Roman"/>
                <w:bCs/>
                <w:i w:val="0"/>
                <w:iCs w:val="0"/>
                <w:color w:val="000000"/>
                <w:kern w:val="21"/>
                <w:sz w:val="24"/>
                <w:szCs w:val="24"/>
                <w:highlight w:val="none"/>
                <w:lang w:val="en-US" w:eastAsia="zh-CN" w:bidi="ar-SA"/>
              </w:rPr>
              <w:fldChar w:fldCharType="begin"/>
            </w:r>
            <w:r>
              <w:rPr>
                <w:rFonts w:hint="eastAsia" w:ascii="Times New Roman" w:hAnsi="Times New Roman" w:eastAsia="宋体" w:cs="Times New Roman"/>
                <w:bCs/>
                <w:i w:val="0"/>
                <w:iCs w:val="0"/>
                <w:color w:val="000000"/>
                <w:kern w:val="21"/>
                <w:sz w:val="24"/>
                <w:szCs w:val="24"/>
                <w:highlight w:val="none"/>
                <w:lang w:val="en-US" w:eastAsia="zh-CN" w:bidi="ar-SA"/>
              </w:rPr>
              <w:instrText xml:space="preserve"> HYPERLINK "https://sthjt.xinjiang.gov.cn/xjepd/sthjhjjckpm/202401/03e7d68d962947c4890296976e43ddc7/files/2023%E5%B9%B412%E6%9C%88%E5%92%8C1-12%E6%9C%88%E5%85%A8%E5%8C%BA%E7%8E%AF%E5%A2%83%E7%A9%BA%E6%B0%94%E8%B4%A8%E9%87%8F%E7%8A%B6%E5%86%B5%E5%8F%8A%E6%8E%92%E5%90%8D.doc" \t "https://sthjt.xinjiang.gov.cn/xjepd/sthjhjjckpm/202401/_blank" </w:instrText>
            </w:r>
            <w:r>
              <w:rPr>
                <w:rFonts w:hint="eastAsia" w:ascii="Times New Roman" w:hAnsi="Times New Roman" w:eastAsia="宋体" w:cs="Times New Roman"/>
                <w:bCs/>
                <w:i w:val="0"/>
                <w:iCs w:val="0"/>
                <w:color w:val="000000"/>
                <w:kern w:val="21"/>
                <w:sz w:val="24"/>
                <w:szCs w:val="24"/>
                <w:highlight w:val="none"/>
                <w:lang w:val="en-US" w:eastAsia="zh-CN" w:bidi="ar-SA"/>
              </w:rPr>
              <w:fldChar w:fldCharType="separate"/>
            </w:r>
            <w:r>
              <w:rPr>
                <w:rFonts w:hint="eastAsia" w:ascii="Times New Roman" w:hAnsi="Times New Roman" w:eastAsia="宋体" w:cs="Times New Roman"/>
                <w:bCs/>
                <w:i w:val="0"/>
                <w:iCs w:val="0"/>
                <w:color w:val="000000"/>
                <w:kern w:val="21"/>
                <w:sz w:val="24"/>
                <w:szCs w:val="24"/>
                <w:highlight w:val="none"/>
                <w:lang w:val="en-US" w:eastAsia="zh-CN" w:bidi="ar-SA"/>
              </w:rPr>
              <w:t>2023年12月和1</w:t>
            </w:r>
            <w:r>
              <w:rPr>
                <w:rFonts w:hint="eastAsia" w:cs="Times New Roman"/>
                <w:bCs/>
                <w:i w:val="0"/>
                <w:iCs w:val="0"/>
                <w:color w:val="000000"/>
                <w:kern w:val="21"/>
                <w:sz w:val="24"/>
                <w:szCs w:val="24"/>
                <w:highlight w:val="none"/>
                <w:lang w:val="en-US" w:eastAsia="zh-CN" w:bidi="ar-SA"/>
              </w:rPr>
              <w:t>—</w:t>
            </w:r>
            <w:r>
              <w:rPr>
                <w:rFonts w:hint="eastAsia" w:ascii="Times New Roman" w:hAnsi="Times New Roman" w:eastAsia="宋体" w:cs="Times New Roman"/>
                <w:bCs/>
                <w:i w:val="0"/>
                <w:iCs w:val="0"/>
                <w:color w:val="000000"/>
                <w:kern w:val="21"/>
                <w:sz w:val="24"/>
                <w:szCs w:val="24"/>
                <w:highlight w:val="none"/>
                <w:lang w:val="en-US" w:eastAsia="zh-CN" w:bidi="ar-SA"/>
              </w:rPr>
              <w:t>12月全区环境空气质量状况及排名</w:t>
            </w:r>
            <w:r>
              <w:rPr>
                <w:rFonts w:hint="eastAsia" w:ascii="Times New Roman" w:hAnsi="Times New Roman" w:eastAsia="宋体" w:cs="Times New Roman"/>
                <w:bCs/>
                <w:i w:val="0"/>
                <w:iCs w:val="0"/>
                <w:color w:val="000000"/>
                <w:kern w:val="21"/>
                <w:sz w:val="24"/>
                <w:szCs w:val="24"/>
                <w:highlight w:val="none"/>
                <w:lang w:val="en-US" w:eastAsia="zh-CN" w:bidi="ar-SA"/>
              </w:rPr>
              <w:fldChar w:fldCharType="end"/>
            </w:r>
            <w:r>
              <w:rPr>
                <w:rFonts w:hint="eastAsia" w:ascii="Times New Roman" w:hAnsi="Times New Roman" w:eastAsia="宋体" w:cs="Times New Roman"/>
                <w:bCs/>
                <w:i w:val="0"/>
                <w:iCs w:val="0"/>
                <w:color w:val="000000"/>
                <w:kern w:val="21"/>
                <w:sz w:val="24"/>
                <w:szCs w:val="24"/>
                <w:highlight w:val="none"/>
                <w:lang w:val="en-US" w:eastAsia="zh-CN" w:bidi="ar-SA"/>
              </w:rPr>
              <w:t>》中公布的库尔勒市2023年</w:t>
            </w:r>
            <w:r>
              <w:rPr>
                <w:rFonts w:hint="default" w:ascii="Times New Roman" w:hAnsi="Times New Roman" w:eastAsia="宋体" w:cs="Times New Roman"/>
                <w:bCs/>
                <w:i w:val="0"/>
                <w:iCs w:val="0"/>
                <w:color w:val="000000"/>
                <w:kern w:val="21"/>
                <w:sz w:val="24"/>
                <w:szCs w:val="24"/>
                <w:highlight w:val="none"/>
                <w:lang w:val="en-US" w:eastAsia="zh-CN" w:bidi="ar-SA"/>
              </w:rPr>
              <w:t>SO</w:t>
            </w:r>
            <w:r>
              <w:rPr>
                <w:rFonts w:hint="default" w:ascii="Times New Roman" w:hAnsi="Times New Roman" w:eastAsia="宋体" w:cs="Times New Roman"/>
                <w:bCs/>
                <w:i w:val="0"/>
                <w:iCs w:val="0"/>
                <w:color w:val="000000"/>
                <w:kern w:val="21"/>
                <w:sz w:val="24"/>
                <w:szCs w:val="24"/>
                <w:highlight w:val="none"/>
                <w:vertAlign w:val="subscript"/>
                <w:lang w:val="en-US" w:eastAsia="zh-CN" w:bidi="ar-SA"/>
              </w:rPr>
              <w:t>2</w:t>
            </w:r>
            <w:r>
              <w:rPr>
                <w:rFonts w:hint="default" w:ascii="Times New Roman" w:hAnsi="Times New Roman" w:eastAsia="宋体" w:cs="Times New Roman"/>
                <w:bCs/>
                <w:i w:val="0"/>
                <w:iCs w:val="0"/>
                <w:color w:val="000000"/>
                <w:kern w:val="21"/>
                <w:sz w:val="24"/>
                <w:szCs w:val="24"/>
                <w:highlight w:val="none"/>
                <w:lang w:val="en-US" w:eastAsia="zh-CN" w:bidi="ar-SA"/>
              </w:rPr>
              <w:t>、NO</w:t>
            </w:r>
            <w:r>
              <w:rPr>
                <w:rFonts w:hint="default" w:ascii="Times New Roman" w:hAnsi="Times New Roman" w:eastAsia="宋体" w:cs="Times New Roman"/>
                <w:bCs/>
                <w:i w:val="0"/>
                <w:iCs w:val="0"/>
                <w:color w:val="000000"/>
                <w:kern w:val="21"/>
                <w:sz w:val="24"/>
                <w:szCs w:val="24"/>
                <w:highlight w:val="none"/>
                <w:vertAlign w:val="subscript"/>
                <w:lang w:val="en-US" w:eastAsia="zh-CN" w:bidi="ar-SA"/>
              </w:rPr>
              <w:t>2</w:t>
            </w:r>
            <w:r>
              <w:rPr>
                <w:rFonts w:hint="default" w:ascii="Times New Roman" w:hAnsi="Times New Roman" w:eastAsia="宋体" w:cs="Times New Roman"/>
                <w:bCs/>
                <w:i w:val="0"/>
                <w:iCs w:val="0"/>
                <w:color w:val="000000"/>
                <w:kern w:val="21"/>
                <w:sz w:val="24"/>
                <w:szCs w:val="24"/>
                <w:highlight w:val="none"/>
                <w:lang w:val="en-US" w:eastAsia="zh-CN" w:bidi="ar-SA"/>
              </w:rPr>
              <w:t>、PM</w:t>
            </w:r>
            <w:r>
              <w:rPr>
                <w:rFonts w:hint="default" w:ascii="Times New Roman" w:hAnsi="Times New Roman" w:eastAsia="宋体" w:cs="Times New Roman"/>
                <w:bCs/>
                <w:i w:val="0"/>
                <w:iCs w:val="0"/>
                <w:color w:val="000000"/>
                <w:kern w:val="21"/>
                <w:sz w:val="24"/>
                <w:szCs w:val="24"/>
                <w:highlight w:val="none"/>
                <w:vertAlign w:val="subscript"/>
                <w:lang w:val="en-US" w:eastAsia="zh-CN" w:bidi="ar-SA"/>
              </w:rPr>
              <w:t>10</w:t>
            </w:r>
            <w:r>
              <w:rPr>
                <w:rFonts w:hint="default" w:ascii="Times New Roman" w:hAnsi="Times New Roman" w:eastAsia="宋体" w:cs="Times New Roman"/>
                <w:bCs/>
                <w:i w:val="0"/>
                <w:iCs w:val="0"/>
                <w:color w:val="000000"/>
                <w:kern w:val="21"/>
                <w:sz w:val="24"/>
                <w:szCs w:val="24"/>
                <w:highlight w:val="none"/>
                <w:lang w:val="en-US" w:eastAsia="zh-CN" w:bidi="ar-SA"/>
              </w:rPr>
              <w:t>、PM</w:t>
            </w:r>
            <w:r>
              <w:rPr>
                <w:rFonts w:hint="default" w:ascii="Times New Roman" w:hAnsi="Times New Roman" w:eastAsia="宋体" w:cs="Times New Roman"/>
                <w:bCs/>
                <w:i w:val="0"/>
                <w:iCs w:val="0"/>
                <w:color w:val="000000"/>
                <w:kern w:val="21"/>
                <w:sz w:val="24"/>
                <w:szCs w:val="24"/>
                <w:highlight w:val="none"/>
                <w:vertAlign w:val="subscript"/>
                <w:lang w:val="en-US" w:eastAsia="zh-CN" w:bidi="ar-SA"/>
              </w:rPr>
              <w:t>2.5</w:t>
            </w:r>
            <w:r>
              <w:rPr>
                <w:rFonts w:hint="default" w:ascii="Times New Roman" w:hAnsi="Times New Roman" w:eastAsia="宋体" w:cs="Times New Roman"/>
                <w:bCs/>
                <w:i w:val="0"/>
                <w:iCs w:val="0"/>
                <w:color w:val="000000"/>
                <w:kern w:val="21"/>
                <w:sz w:val="24"/>
                <w:szCs w:val="24"/>
                <w:highlight w:val="none"/>
                <w:lang w:val="en-US" w:eastAsia="zh-CN" w:bidi="ar-SA"/>
              </w:rPr>
              <w:t>、CO、O</w:t>
            </w:r>
            <w:r>
              <w:rPr>
                <w:rFonts w:hint="default" w:ascii="Times New Roman" w:hAnsi="Times New Roman" w:eastAsia="宋体" w:cs="Times New Roman"/>
                <w:bCs/>
                <w:i w:val="0"/>
                <w:iCs w:val="0"/>
                <w:color w:val="000000"/>
                <w:kern w:val="21"/>
                <w:sz w:val="24"/>
                <w:szCs w:val="24"/>
                <w:highlight w:val="none"/>
                <w:vertAlign w:val="subscript"/>
                <w:lang w:val="en-US" w:eastAsia="zh-CN" w:bidi="ar-SA"/>
              </w:rPr>
              <w:t>3</w:t>
            </w:r>
            <w:r>
              <w:rPr>
                <w:rFonts w:hint="eastAsia" w:ascii="Times New Roman" w:hAnsi="Times New Roman" w:eastAsia="宋体" w:cs="Times New Roman"/>
                <w:bCs/>
                <w:i w:val="0"/>
                <w:iCs w:val="0"/>
                <w:color w:val="000000"/>
                <w:kern w:val="21"/>
                <w:sz w:val="24"/>
                <w:szCs w:val="24"/>
                <w:highlight w:val="none"/>
                <w:lang w:val="en-US" w:eastAsia="zh-CN" w:bidi="ar-SA"/>
              </w:rPr>
              <w:t>等六项基本污染物环境空气质量现状数据。</w:t>
            </w:r>
          </w:p>
          <w:p>
            <w:pPr>
              <w:adjustRightInd w:val="0"/>
              <w:snapToGrid w:val="0"/>
              <w:spacing w:line="360" w:lineRule="auto"/>
              <w:ind w:firstLine="480" w:firstLineChars="200"/>
              <w:rPr>
                <w:rFonts w:hint="default" w:ascii="Times New Roman" w:hAnsi="Times New Roman" w:eastAsia="宋体" w:cs="Times New Roman"/>
                <w:bCs/>
                <w:color w:val="000000"/>
                <w:kern w:val="21"/>
                <w:sz w:val="24"/>
                <w:highlight w:val="none"/>
                <w:lang w:val="en-US" w:eastAsia="zh-CN"/>
              </w:rPr>
            </w:pPr>
            <w:r>
              <w:rPr>
                <w:rFonts w:hint="default" w:ascii="Times New Roman" w:hAnsi="Times New Roman" w:cs="Times New Roman"/>
                <w:bCs/>
                <w:color w:val="000000"/>
                <w:kern w:val="21"/>
                <w:sz w:val="24"/>
                <w:highlight w:val="none"/>
              </w:rPr>
              <w:t>①</w:t>
            </w:r>
            <w:r>
              <w:rPr>
                <w:rFonts w:hint="eastAsia" w:cs="Times New Roman"/>
                <w:bCs/>
                <w:color w:val="000000"/>
                <w:kern w:val="21"/>
                <w:sz w:val="24"/>
                <w:highlight w:val="none"/>
                <w:lang w:val="en-US" w:eastAsia="zh-CN"/>
              </w:rPr>
              <w:t>监测因子、监测时间</w:t>
            </w:r>
          </w:p>
          <w:p>
            <w:pPr>
              <w:adjustRightInd w:val="0"/>
              <w:snapToGrid w:val="0"/>
              <w:spacing w:beforeAutospacing="0" w:line="360" w:lineRule="auto"/>
              <w:ind w:left="0" w:leftChars="0" w:firstLine="480" w:firstLineChars="200"/>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监测因子</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根据项目特点及该地区大气污染特点</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确定本评价大气监测项目常规污染物为SO</w:t>
            </w:r>
            <w:r>
              <w:rPr>
                <w:rFonts w:hint="default" w:ascii="Times New Roman" w:hAnsi="Times New Roman" w:eastAsia="宋体" w:cs="Times New Roman"/>
                <w:b w:val="0"/>
                <w:bCs w:val="0"/>
                <w:kern w:val="0"/>
                <w:sz w:val="24"/>
                <w:szCs w:val="24"/>
                <w:vertAlign w:val="subscript"/>
              </w:rPr>
              <w:t>2</w:t>
            </w:r>
            <w:r>
              <w:rPr>
                <w:rFonts w:hint="default" w:ascii="Times New Roman" w:hAnsi="Times New Roman" w:eastAsia="宋体" w:cs="Times New Roman"/>
                <w:b w:val="0"/>
                <w:bCs w:val="0"/>
                <w:kern w:val="0"/>
                <w:sz w:val="24"/>
                <w:szCs w:val="24"/>
              </w:rPr>
              <w:t>、NO</w:t>
            </w:r>
            <w:r>
              <w:rPr>
                <w:rFonts w:hint="default" w:ascii="Times New Roman" w:hAnsi="Times New Roman" w:eastAsia="宋体" w:cs="Times New Roman"/>
                <w:b w:val="0"/>
                <w:bCs w:val="0"/>
                <w:kern w:val="0"/>
                <w:sz w:val="24"/>
                <w:szCs w:val="24"/>
                <w:vertAlign w:val="subscript"/>
              </w:rPr>
              <w:t>2</w:t>
            </w:r>
            <w:r>
              <w:rPr>
                <w:rFonts w:hint="default" w:ascii="Times New Roman" w:hAnsi="Times New Roman" w:eastAsia="宋体" w:cs="Times New Roman"/>
                <w:b w:val="0"/>
                <w:bCs w:val="0"/>
                <w:kern w:val="0"/>
                <w:sz w:val="24"/>
                <w:szCs w:val="24"/>
              </w:rPr>
              <w:t>、PM</w:t>
            </w:r>
            <w:r>
              <w:rPr>
                <w:rFonts w:hint="default" w:ascii="Times New Roman" w:hAnsi="Times New Roman" w:eastAsia="宋体" w:cs="Times New Roman"/>
                <w:b w:val="0"/>
                <w:bCs w:val="0"/>
                <w:kern w:val="0"/>
                <w:sz w:val="24"/>
                <w:szCs w:val="24"/>
                <w:vertAlign w:val="subscript"/>
              </w:rPr>
              <w:t>10</w:t>
            </w:r>
            <w:r>
              <w:rPr>
                <w:rFonts w:hint="default" w:ascii="Times New Roman" w:hAnsi="Times New Roman" w:eastAsia="宋体" w:cs="Times New Roman"/>
                <w:b w:val="0"/>
                <w:bCs w:val="0"/>
                <w:kern w:val="0"/>
                <w:sz w:val="24"/>
                <w:szCs w:val="24"/>
              </w:rPr>
              <w:t>、</w:t>
            </w:r>
            <w:r>
              <w:rPr>
                <w:rFonts w:hint="eastAsia" w:cs="Times New Roman"/>
                <w:b w:val="0"/>
                <w:bCs w:val="0"/>
                <w:kern w:val="0"/>
                <w:sz w:val="24"/>
                <w:szCs w:val="24"/>
                <w:highlight w:val="none"/>
                <w:vertAlign w:val="baseline"/>
                <w:lang w:val="en-US" w:eastAsia="zh-CN"/>
              </w:rPr>
              <w:t>CO</w:t>
            </w:r>
            <w:r>
              <w:rPr>
                <w:rFonts w:hint="default" w:ascii="Times New Roman" w:hAnsi="Times New Roman" w:eastAsia="宋体" w:cs="Times New Roman"/>
                <w:b w:val="0"/>
                <w:bCs w:val="0"/>
                <w:kern w:val="0"/>
                <w:sz w:val="24"/>
                <w:szCs w:val="24"/>
              </w:rPr>
              <w:t>、PM</w:t>
            </w:r>
            <w:r>
              <w:rPr>
                <w:rFonts w:hint="default" w:ascii="Times New Roman" w:hAnsi="Times New Roman" w:eastAsia="宋体" w:cs="Times New Roman"/>
                <w:b w:val="0"/>
                <w:bCs w:val="0"/>
                <w:kern w:val="0"/>
                <w:sz w:val="24"/>
                <w:szCs w:val="24"/>
                <w:vertAlign w:val="subscript"/>
              </w:rPr>
              <w:t>2.5</w:t>
            </w:r>
            <w:r>
              <w:rPr>
                <w:rFonts w:hint="default" w:ascii="Times New Roman" w:hAnsi="Times New Roman" w:eastAsia="宋体" w:cs="Times New Roman"/>
                <w:b w:val="0"/>
                <w:bCs w:val="0"/>
                <w:kern w:val="0"/>
                <w:sz w:val="24"/>
                <w:szCs w:val="24"/>
              </w:rPr>
              <w:t>、O</w:t>
            </w:r>
            <w:r>
              <w:rPr>
                <w:rFonts w:hint="default" w:ascii="Times New Roman" w:hAnsi="Times New Roman" w:eastAsia="宋体" w:cs="Times New Roman"/>
                <w:b w:val="0"/>
                <w:bCs w:val="0"/>
                <w:kern w:val="0"/>
                <w:sz w:val="24"/>
                <w:szCs w:val="24"/>
                <w:vertAlign w:val="subscript"/>
              </w:rPr>
              <w:t>3</w:t>
            </w:r>
            <w:r>
              <w:rPr>
                <w:rFonts w:hint="default" w:ascii="Times New Roman" w:hAnsi="Times New Roman" w:eastAsia="宋体" w:cs="Times New Roman"/>
                <w:b w:val="0"/>
                <w:bCs w:val="0"/>
                <w:kern w:val="0"/>
                <w:sz w:val="24"/>
                <w:szCs w:val="24"/>
              </w:rPr>
              <w:t>。</w:t>
            </w:r>
          </w:p>
          <w:p>
            <w:pPr>
              <w:adjustRightInd w:val="0"/>
              <w:snapToGrid w:val="0"/>
              <w:spacing w:line="360" w:lineRule="auto"/>
              <w:ind w:firstLine="480" w:firstLineChars="200"/>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监测时间</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SO</w:t>
            </w:r>
            <w:r>
              <w:rPr>
                <w:rFonts w:hint="default" w:ascii="Times New Roman" w:hAnsi="Times New Roman" w:eastAsia="宋体" w:cs="Times New Roman"/>
                <w:b w:val="0"/>
                <w:bCs w:val="0"/>
                <w:kern w:val="0"/>
                <w:sz w:val="24"/>
                <w:szCs w:val="24"/>
                <w:vertAlign w:val="subscript"/>
              </w:rPr>
              <w:t>2</w:t>
            </w:r>
            <w:r>
              <w:rPr>
                <w:rFonts w:hint="default" w:ascii="Times New Roman" w:hAnsi="Times New Roman" w:eastAsia="宋体" w:cs="Times New Roman"/>
                <w:b w:val="0"/>
                <w:bCs w:val="0"/>
                <w:kern w:val="0"/>
                <w:sz w:val="24"/>
                <w:szCs w:val="24"/>
              </w:rPr>
              <w:t>、NO</w:t>
            </w:r>
            <w:r>
              <w:rPr>
                <w:rFonts w:hint="default" w:ascii="Times New Roman" w:hAnsi="Times New Roman" w:eastAsia="宋体" w:cs="Times New Roman"/>
                <w:b w:val="0"/>
                <w:bCs w:val="0"/>
                <w:kern w:val="0"/>
                <w:sz w:val="24"/>
                <w:szCs w:val="24"/>
                <w:vertAlign w:val="subscript"/>
              </w:rPr>
              <w:t>2</w:t>
            </w:r>
            <w:r>
              <w:rPr>
                <w:rFonts w:hint="default" w:ascii="Times New Roman" w:hAnsi="Times New Roman" w:eastAsia="宋体" w:cs="Times New Roman"/>
                <w:b w:val="0"/>
                <w:bCs w:val="0"/>
                <w:kern w:val="0"/>
                <w:sz w:val="24"/>
                <w:szCs w:val="24"/>
              </w:rPr>
              <w:t>、PM</w:t>
            </w:r>
            <w:r>
              <w:rPr>
                <w:rFonts w:hint="default" w:ascii="Times New Roman" w:hAnsi="Times New Roman" w:eastAsia="宋体" w:cs="Times New Roman"/>
                <w:b w:val="0"/>
                <w:bCs w:val="0"/>
                <w:kern w:val="0"/>
                <w:sz w:val="24"/>
                <w:szCs w:val="24"/>
                <w:vertAlign w:val="subscript"/>
              </w:rPr>
              <w:t>10</w:t>
            </w:r>
            <w:r>
              <w:rPr>
                <w:rFonts w:hint="default" w:ascii="Times New Roman" w:hAnsi="Times New Roman" w:eastAsia="宋体" w:cs="Times New Roman"/>
                <w:b w:val="0"/>
                <w:bCs w:val="0"/>
                <w:kern w:val="0"/>
                <w:sz w:val="24"/>
                <w:szCs w:val="24"/>
              </w:rPr>
              <w:t>、CO、PM</w:t>
            </w:r>
            <w:r>
              <w:rPr>
                <w:rFonts w:hint="default" w:ascii="Times New Roman" w:hAnsi="Times New Roman" w:eastAsia="宋体" w:cs="Times New Roman"/>
                <w:b w:val="0"/>
                <w:bCs w:val="0"/>
                <w:kern w:val="0"/>
                <w:sz w:val="24"/>
                <w:szCs w:val="24"/>
                <w:vertAlign w:val="subscript"/>
              </w:rPr>
              <w:t>2.5</w:t>
            </w:r>
            <w:r>
              <w:rPr>
                <w:rFonts w:hint="default" w:ascii="Times New Roman" w:hAnsi="Times New Roman" w:eastAsia="宋体" w:cs="Times New Roman"/>
                <w:b w:val="0"/>
                <w:bCs w:val="0"/>
                <w:kern w:val="0"/>
                <w:sz w:val="24"/>
                <w:szCs w:val="24"/>
              </w:rPr>
              <w:t>日均浓度采样时间不小于20小时</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O</w:t>
            </w:r>
            <w:r>
              <w:rPr>
                <w:rFonts w:hint="default" w:ascii="Times New Roman" w:hAnsi="Times New Roman" w:eastAsia="宋体" w:cs="Times New Roman"/>
                <w:b w:val="0"/>
                <w:bCs w:val="0"/>
                <w:kern w:val="0"/>
                <w:sz w:val="24"/>
                <w:szCs w:val="24"/>
                <w:vertAlign w:val="subscript"/>
              </w:rPr>
              <w:t>3</w:t>
            </w:r>
            <w:r>
              <w:rPr>
                <w:rFonts w:hint="default" w:ascii="Times New Roman" w:hAnsi="Times New Roman" w:eastAsia="宋体" w:cs="Times New Roman"/>
                <w:b w:val="0"/>
                <w:bCs w:val="0"/>
                <w:kern w:val="0"/>
                <w:sz w:val="24"/>
                <w:szCs w:val="24"/>
              </w:rPr>
              <w:t>日均浓度采样时间不小于8小时；监测时间为北京时间02</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08</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14</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20时</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小时浓度或一次浓度采样时间大于45min</w:t>
            </w:r>
            <w:r>
              <w:rPr>
                <w:rFonts w:hint="eastAsia" w:ascii="Times New Roman" w:hAnsi="Times New Roman" w:eastAsia="宋体" w:cs="Times New Roman"/>
                <w:b w:val="0"/>
                <w:bCs w:val="0"/>
                <w:kern w:val="0"/>
                <w:sz w:val="24"/>
                <w:szCs w:val="24"/>
                <w:lang w:eastAsia="zh-CN"/>
              </w:rPr>
              <w:t>。</w:t>
            </w:r>
          </w:p>
          <w:p>
            <w:pPr>
              <w:adjustRightInd w:val="0"/>
              <w:snapToGrid w:val="0"/>
              <w:spacing w:beforeAutospacing="0" w:line="360" w:lineRule="auto"/>
              <w:ind w:left="0" w:leftChars="0" w:firstLine="480" w:firstLineChars="200"/>
              <w:jc w:val="left"/>
              <w:rPr>
                <w:rFonts w:hint="default" w:ascii="Times New Roman" w:hAnsi="Times New Roman" w:eastAsia="宋体" w:cs="Times New Roman"/>
                <w:b w:val="0"/>
                <w:bCs/>
                <w:kern w:val="0"/>
                <w:sz w:val="24"/>
                <w:szCs w:val="24"/>
              </w:rPr>
            </w:pPr>
            <w:r>
              <w:rPr>
                <w:rFonts w:hint="default" w:ascii="Times New Roman" w:hAnsi="Times New Roman" w:cs="Times New Roman"/>
                <w:bCs/>
                <w:color w:val="000000"/>
                <w:kern w:val="21"/>
                <w:sz w:val="24"/>
                <w:highlight w:val="none"/>
              </w:rPr>
              <w:t>②</w:t>
            </w:r>
            <w:r>
              <w:rPr>
                <w:rFonts w:hint="eastAsia" w:ascii="Times New Roman" w:hAnsi="Times New Roman" w:eastAsia="宋体" w:cs="Times New Roman"/>
                <w:b w:val="0"/>
                <w:bCs/>
                <w:color w:val="auto"/>
                <w:sz w:val="24"/>
                <w:szCs w:val="24"/>
                <w:lang w:val="en-US" w:eastAsia="zh-CN"/>
              </w:rPr>
              <w:t>采样和分析方法</w:t>
            </w:r>
          </w:p>
          <w:p>
            <w:pPr>
              <w:adjustRightInd w:val="0"/>
              <w:snapToGrid w:val="0"/>
              <w:spacing w:beforeAutospacing="0" w:line="360" w:lineRule="auto"/>
              <w:ind w:left="0" w:leftChars="0" w:firstLine="480" w:firstLineChars="200"/>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各项目的采样及分析方法均按国家</w:t>
            </w:r>
            <w:r>
              <w:rPr>
                <w:rFonts w:hint="eastAsia" w:cs="Times New Roman"/>
                <w:b w:val="0"/>
                <w:bCs w:val="0"/>
                <w:kern w:val="0"/>
                <w:sz w:val="24"/>
                <w:szCs w:val="24"/>
                <w:lang w:val="en-US" w:eastAsia="zh-CN"/>
              </w:rPr>
              <w:t>生态环境局</w:t>
            </w:r>
            <w:r>
              <w:rPr>
                <w:rFonts w:hint="default" w:ascii="Times New Roman" w:hAnsi="Times New Roman" w:eastAsia="宋体" w:cs="Times New Roman"/>
                <w:b w:val="0"/>
                <w:bCs w:val="0"/>
                <w:kern w:val="0"/>
                <w:sz w:val="24"/>
                <w:szCs w:val="24"/>
              </w:rPr>
              <w:t>颁布的《空气和废气监测分析方法</w:t>
            </w:r>
            <w:r>
              <w:rPr>
                <w:rFonts w:hint="eastAsia"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环境监测技术规范》中的有关规定执行</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lang w:val="en-US" w:eastAsia="zh-CN"/>
              </w:rPr>
              <w:t>具体详见表</w:t>
            </w:r>
            <w:r>
              <w:rPr>
                <w:rFonts w:hint="eastAsia" w:ascii="Times New Roman" w:hAnsi="Times New Roman" w:eastAsia="宋体" w:cs="Times New Roman"/>
                <w:b w:val="0"/>
                <w:bCs w:val="0"/>
                <w:kern w:val="0"/>
                <w:sz w:val="24"/>
                <w:szCs w:val="24"/>
                <w:lang w:val="en-US" w:eastAsia="zh-CN"/>
              </w:rPr>
              <w:t>3-1</w:t>
            </w:r>
            <w:r>
              <w:rPr>
                <w:rFonts w:hint="default" w:ascii="Times New Roman" w:hAnsi="Times New Roman" w:eastAsia="宋体" w:cs="Times New Roman"/>
                <w:b w:val="0"/>
                <w:bCs w:val="0"/>
                <w:kern w:val="0"/>
                <w:sz w:val="24"/>
                <w:szCs w:val="24"/>
              </w:rPr>
              <w:t>。</w:t>
            </w:r>
          </w:p>
          <w:p>
            <w:pPr>
              <w:adjustRightInd w:val="0"/>
              <w:snapToGrid w:val="0"/>
              <w:spacing w:line="24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表</w:t>
            </w:r>
            <w:r>
              <w:rPr>
                <w:rFonts w:hint="eastAsia" w:ascii="Times New Roman" w:hAnsi="Times New Roman" w:eastAsia="宋体" w:cs="Times New Roman"/>
                <w:b/>
                <w:bCs/>
                <w:kern w:val="0"/>
                <w:sz w:val="21"/>
                <w:szCs w:val="21"/>
                <w:lang w:val="en-US" w:eastAsia="zh-CN"/>
              </w:rPr>
              <w:t xml:space="preserve">3-1  </w:t>
            </w:r>
            <w:r>
              <w:rPr>
                <w:rFonts w:hint="default" w:ascii="Times New Roman" w:hAnsi="Times New Roman" w:eastAsia="宋体" w:cs="Times New Roman"/>
                <w:b/>
                <w:bCs/>
                <w:kern w:val="0"/>
                <w:sz w:val="21"/>
                <w:szCs w:val="21"/>
              </w:rPr>
              <w:t>大气监测采样及分析方法</w:t>
            </w:r>
          </w:p>
          <w:tbl>
            <w:tblPr>
              <w:tblStyle w:val="23"/>
              <w:tblW w:w="797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413"/>
              <w:gridCol w:w="2038"/>
              <w:gridCol w:w="20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12" w:space="0"/>
                    <w:left w:val="nil"/>
                    <w:bottom w:val="single" w:color="auto" w:sz="12" w:space="0"/>
                  </w:tcBorders>
                  <w:noWrap w:val="0"/>
                  <w:vAlign w:val="center"/>
                </w:tcPr>
                <w:p>
                  <w:pPr>
                    <w:pStyle w:val="63"/>
                    <w:ind w:firstLine="0" w:firstLineChars="0"/>
                    <w:rPr>
                      <w:rFonts w:hint="default" w:ascii="Times New Roman" w:hAnsi="Times New Roman" w:eastAsia="宋体" w:cs="Times New Roman"/>
                      <w:color w:val="000000"/>
                      <w:sz w:val="21"/>
                      <w:szCs w:val="21"/>
                    </w:rPr>
                  </w:pPr>
                  <w:r>
                    <w:rPr>
                      <w:rFonts w:hint="eastAsia" w:ascii="Times New Roman" w:hAnsi="Times New Roman" w:cs="Times New Roman"/>
                      <w:b/>
                      <w:bCs/>
                      <w:color w:val="000000"/>
                      <w:sz w:val="21"/>
                      <w:szCs w:val="21"/>
                    </w:rPr>
                    <w:t>编号</w:t>
                  </w:r>
                </w:p>
              </w:tc>
              <w:tc>
                <w:tcPr>
                  <w:tcW w:w="1413" w:type="dxa"/>
                  <w:tcBorders>
                    <w:top w:val="single" w:color="auto" w:sz="12" w:space="0"/>
                    <w:bottom w:val="single" w:color="auto" w:sz="12" w:space="0"/>
                  </w:tcBorders>
                  <w:noWrap w:val="0"/>
                  <w:vAlign w:val="center"/>
                </w:tcPr>
                <w:p>
                  <w:pPr>
                    <w:pStyle w:val="63"/>
                    <w:ind w:firstLine="0" w:firstLineChars="0"/>
                    <w:rPr>
                      <w:rFonts w:hint="default" w:ascii="Times New Roman" w:hAnsi="Times New Roman" w:eastAsia="宋体" w:cs="Times New Roman"/>
                      <w:color w:val="000000"/>
                      <w:sz w:val="21"/>
                      <w:szCs w:val="21"/>
                    </w:rPr>
                  </w:pPr>
                  <w:r>
                    <w:rPr>
                      <w:rFonts w:hint="eastAsia" w:ascii="Times New Roman" w:hAnsi="Times New Roman" w:cs="Times New Roman"/>
                      <w:b/>
                      <w:bCs/>
                      <w:color w:val="000000"/>
                      <w:sz w:val="21"/>
                      <w:szCs w:val="21"/>
                    </w:rPr>
                    <w:t>项目名称</w:t>
                  </w:r>
                </w:p>
              </w:tc>
              <w:tc>
                <w:tcPr>
                  <w:tcW w:w="2038" w:type="dxa"/>
                  <w:tcBorders>
                    <w:top w:val="single" w:color="auto" w:sz="12" w:space="0"/>
                    <w:bottom w:val="single" w:color="auto" w:sz="12" w:space="0"/>
                  </w:tcBorders>
                  <w:noWrap w:val="0"/>
                  <w:vAlign w:val="center"/>
                </w:tcPr>
                <w:p>
                  <w:pPr>
                    <w:pStyle w:val="63"/>
                    <w:ind w:firstLine="0" w:firstLineChars="0"/>
                    <w:rPr>
                      <w:rFonts w:hint="default" w:ascii="Times New Roman" w:hAnsi="Times New Roman" w:eastAsia="宋体" w:cs="Times New Roman"/>
                      <w:color w:val="000000"/>
                      <w:sz w:val="21"/>
                      <w:szCs w:val="21"/>
                    </w:rPr>
                  </w:pPr>
                  <w:r>
                    <w:rPr>
                      <w:rFonts w:hint="eastAsia" w:ascii="Times New Roman" w:hAnsi="Times New Roman" w:cs="Times New Roman"/>
                      <w:b/>
                      <w:bCs/>
                      <w:color w:val="000000"/>
                      <w:sz w:val="21"/>
                      <w:szCs w:val="21"/>
                    </w:rPr>
                    <w:t>采样吸收方法</w:t>
                  </w:r>
                </w:p>
              </w:tc>
              <w:tc>
                <w:tcPr>
                  <w:tcW w:w="2010" w:type="dxa"/>
                  <w:tcBorders>
                    <w:top w:val="single" w:color="auto" w:sz="12" w:space="0"/>
                    <w:bottom w:val="single" w:color="auto" w:sz="12" w:space="0"/>
                  </w:tcBorders>
                  <w:noWrap w:val="0"/>
                  <w:vAlign w:val="center"/>
                </w:tcPr>
                <w:p>
                  <w:pPr>
                    <w:pStyle w:val="63"/>
                    <w:ind w:firstLine="0" w:firstLineChars="0"/>
                    <w:rPr>
                      <w:rFonts w:hint="default" w:ascii="Times New Roman" w:hAnsi="Times New Roman" w:eastAsia="宋体" w:cs="Times New Roman"/>
                      <w:color w:val="000000"/>
                      <w:sz w:val="21"/>
                      <w:szCs w:val="21"/>
                    </w:rPr>
                  </w:pPr>
                  <w:r>
                    <w:rPr>
                      <w:rFonts w:hint="eastAsia" w:ascii="Times New Roman" w:hAnsi="Times New Roman" w:cs="Times New Roman"/>
                      <w:b/>
                      <w:bCs/>
                      <w:color w:val="000000"/>
                      <w:sz w:val="21"/>
                      <w:szCs w:val="21"/>
                    </w:rPr>
                    <w:t>分析方法</w:t>
                  </w:r>
                </w:p>
              </w:tc>
              <w:tc>
                <w:tcPr>
                  <w:tcW w:w="1559" w:type="dxa"/>
                  <w:tcBorders>
                    <w:top w:val="single" w:color="auto" w:sz="12" w:space="0"/>
                    <w:bottom w:val="single" w:color="auto" w:sz="12" w:space="0"/>
                    <w:right w:val="nil"/>
                  </w:tcBorders>
                  <w:noWrap w:val="0"/>
                  <w:vAlign w:val="center"/>
                </w:tcPr>
                <w:p>
                  <w:pPr>
                    <w:pStyle w:val="63"/>
                    <w:ind w:firstLine="0" w:firstLineChars="0"/>
                    <w:rPr>
                      <w:rFonts w:hint="default" w:ascii="Times New Roman" w:hAnsi="Times New Roman" w:eastAsia="宋体" w:cs="Times New Roman"/>
                      <w:color w:val="000000"/>
                      <w:sz w:val="21"/>
                      <w:szCs w:val="21"/>
                    </w:rPr>
                  </w:pPr>
                  <w:r>
                    <w:rPr>
                      <w:rFonts w:hint="eastAsia" w:ascii="Times New Roman" w:hAnsi="Times New Roman" w:cs="Times New Roman"/>
                      <w:b/>
                      <w:bCs/>
                      <w:color w:val="000000"/>
                      <w:sz w:val="21"/>
                      <w:szCs w:val="21"/>
                    </w:rPr>
                    <w:t>最低检出浓度（</w:t>
                  </w:r>
                  <w:r>
                    <w:rPr>
                      <w:rFonts w:hint="default" w:ascii="Times New Roman" w:hAnsi="Times New Roman" w:cs="Times New Roman"/>
                      <w:b/>
                      <w:bCs/>
                      <w:color w:val="000000"/>
                      <w:sz w:val="21"/>
                      <w:szCs w:val="21"/>
                    </w:rPr>
                    <w:t>mg/m</w:t>
                  </w:r>
                  <w:r>
                    <w:rPr>
                      <w:rFonts w:hint="default" w:ascii="Times New Roman" w:hAnsi="Times New Roman" w:cs="Times New Roman"/>
                      <w:b/>
                      <w:bCs/>
                      <w:color w:val="000000"/>
                      <w:sz w:val="21"/>
                      <w:szCs w:val="21"/>
                      <w:vertAlign w:val="superscript"/>
                    </w:rPr>
                    <w:t>3</w:t>
                  </w:r>
                  <w:r>
                    <w:rPr>
                      <w:rFonts w:hint="eastAsia" w:ascii="Times New Roman" w:hAnsi="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12" w:space="0"/>
                    <w:lef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1</w:t>
                  </w:r>
                </w:p>
              </w:tc>
              <w:tc>
                <w:tcPr>
                  <w:tcW w:w="1413" w:type="dxa"/>
                  <w:tcBorders>
                    <w:top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SO</w:t>
                  </w:r>
                  <w:r>
                    <w:rPr>
                      <w:rFonts w:hint="default" w:ascii="Times New Roman" w:hAnsi="Times New Roman" w:eastAsia="宋体" w:cs="Times New Roman"/>
                      <w:color w:val="000000"/>
                      <w:sz w:val="21"/>
                      <w:szCs w:val="21"/>
                      <w:vertAlign w:val="subscript"/>
                    </w:rPr>
                    <w:t>2</w:t>
                  </w:r>
                </w:p>
              </w:tc>
              <w:tc>
                <w:tcPr>
                  <w:tcW w:w="2038" w:type="dxa"/>
                  <w:tcBorders>
                    <w:top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甲醛缓冲溶液</w:t>
                  </w:r>
                </w:p>
              </w:tc>
              <w:tc>
                <w:tcPr>
                  <w:tcW w:w="2010" w:type="dxa"/>
                  <w:tcBorders>
                    <w:top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盐酸付玫瑰苯胺分光亮度法</w:t>
                  </w:r>
                </w:p>
              </w:tc>
              <w:tc>
                <w:tcPr>
                  <w:tcW w:w="1559" w:type="dxa"/>
                  <w:tcBorders>
                    <w:top w:val="single" w:color="auto" w:sz="12" w:space="0"/>
                    <w:righ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4" w:type="dxa"/>
                  <w:tcBorders>
                    <w:lef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2</w:t>
                  </w:r>
                </w:p>
              </w:tc>
              <w:tc>
                <w:tcPr>
                  <w:tcW w:w="1413"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NO</w:t>
                  </w:r>
                  <w:r>
                    <w:rPr>
                      <w:rFonts w:hint="default" w:ascii="Times New Roman" w:hAnsi="Times New Roman" w:eastAsia="宋体" w:cs="Times New Roman"/>
                      <w:color w:val="000000"/>
                      <w:sz w:val="21"/>
                      <w:szCs w:val="21"/>
                      <w:vertAlign w:val="subscript"/>
                    </w:rPr>
                    <w:t>2</w:t>
                  </w:r>
                </w:p>
              </w:tc>
              <w:tc>
                <w:tcPr>
                  <w:tcW w:w="2038"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对氨基苯磺酸</w:t>
                  </w:r>
                </w:p>
              </w:tc>
              <w:tc>
                <w:tcPr>
                  <w:tcW w:w="2010"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盐酸奈乙二胺</w:t>
                  </w:r>
                  <w:r>
                    <w:rPr>
                      <w:rFonts w:hint="eastAsia" w:cs="Times New Roman"/>
                      <w:color w:val="000000"/>
                      <w:sz w:val="21"/>
                      <w:szCs w:val="21"/>
                      <w:lang w:eastAsia="zh-CN"/>
                    </w:rPr>
                    <w:t>分光光度法</w:t>
                  </w:r>
                </w:p>
              </w:tc>
              <w:tc>
                <w:tcPr>
                  <w:tcW w:w="1559" w:type="dxa"/>
                  <w:tcBorders>
                    <w:righ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lef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3</w:t>
                  </w:r>
                </w:p>
              </w:tc>
              <w:tc>
                <w:tcPr>
                  <w:tcW w:w="1413"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lang w:val="en-US" w:eastAsia="zh-CN"/>
                    </w:rPr>
                  </w:pPr>
                  <w:r>
                    <w:rPr>
                      <w:rFonts w:hint="default" w:ascii="Times New Roman" w:hAnsi="Times New Roman" w:eastAsia="宋体" w:cs="Times New Roman"/>
                      <w:color w:val="000000"/>
                      <w:sz w:val="21"/>
                      <w:szCs w:val="21"/>
                    </w:rPr>
                    <w:t>PM</w:t>
                  </w:r>
                  <w:r>
                    <w:rPr>
                      <w:rFonts w:hint="eastAsia" w:cs="Times New Roman"/>
                      <w:color w:val="000000"/>
                      <w:sz w:val="21"/>
                      <w:szCs w:val="21"/>
                      <w:vertAlign w:val="subscript"/>
                      <w:lang w:val="en-US" w:eastAsia="zh-CN"/>
                    </w:rPr>
                    <w:t>10</w:t>
                  </w:r>
                </w:p>
              </w:tc>
              <w:tc>
                <w:tcPr>
                  <w:tcW w:w="2038"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玻璃纤维滤膜</w:t>
                  </w:r>
                </w:p>
              </w:tc>
              <w:tc>
                <w:tcPr>
                  <w:tcW w:w="2010"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重量法</w:t>
                  </w:r>
                </w:p>
              </w:tc>
              <w:tc>
                <w:tcPr>
                  <w:tcW w:w="1559" w:type="dxa"/>
                  <w:tcBorders>
                    <w:righ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lef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4</w:t>
                  </w:r>
                </w:p>
              </w:tc>
              <w:tc>
                <w:tcPr>
                  <w:tcW w:w="1413"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lang w:val="en-US" w:eastAsia="zh-CN"/>
                    </w:rPr>
                  </w:pPr>
                  <w:r>
                    <w:rPr>
                      <w:rFonts w:hint="default" w:ascii="Times New Roman" w:hAnsi="Times New Roman" w:eastAsia="宋体" w:cs="Times New Roman"/>
                      <w:color w:val="000000"/>
                      <w:sz w:val="21"/>
                      <w:szCs w:val="21"/>
                    </w:rPr>
                    <w:t>PM</w:t>
                  </w:r>
                  <w:r>
                    <w:rPr>
                      <w:rFonts w:hint="eastAsia" w:cs="Times New Roman"/>
                      <w:color w:val="000000"/>
                      <w:sz w:val="21"/>
                      <w:szCs w:val="21"/>
                      <w:vertAlign w:val="subscript"/>
                      <w:lang w:val="en-US" w:eastAsia="zh-CN"/>
                    </w:rPr>
                    <w:t>2.5</w:t>
                  </w:r>
                </w:p>
              </w:tc>
              <w:tc>
                <w:tcPr>
                  <w:tcW w:w="2038"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玻璃纤维滤膜</w:t>
                  </w:r>
                </w:p>
              </w:tc>
              <w:tc>
                <w:tcPr>
                  <w:tcW w:w="2010"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重量法</w:t>
                  </w:r>
                </w:p>
              </w:tc>
              <w:tc>
                <w:tcPr>
                  <w:tcW w:w="1559" w:type="dxa"/>
                  <w:tcBorders>
                    <w:righ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4" w:type="dxa"/>
                  <w:tcBorders>
                    <w:lef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5</w:t>
                  </w:r>
                </w:p>
              </w:tc>
              <w:tc>
                <w:tcPr>
                  <w:tcW w:w="1413"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O</w:t>
                  </w:r>
                  <w:r>
                    <w:rPr>
                      <w:rFonts w:hint="default" w:ascii="Times New Roman" w:hAnsi="Times New Roman" w:eastAsia="宋体" w:cs="Times New Roman"/>
                      <w:color w:val="000000"/>
                      <w:sz w:val="21"/>
                      <w:szCs w:val="21"/>
                      <w:vertAlign w:val="subscript"/>
                    </w:rPr>
                    <w:t>3</w:t>
                  </w:r>
                </w:p>
              </w:tc>
              <w:tc>
                <w:tcPr>
                  <w:tcW w:w="2038"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靛蓝二磺酸钠分光</w:t>
                  </w:r>
                  <w:r>
                    <w:rPr>
                      <w:rFonts w:hint="eastAsia" w:cs="Times New Roman"/>
                      <w:color w:val="000000"/>
                      <w:sz w:val="21"/>
                      <w:szCs w:val="21"/>
                      <w:lang w:eastAsia="zh-CN"/>
                    </w:rPr>
                    <w:t>光度法</w:t>
                  </w:r>
                </w:p>
              </w:tc>
              <w:tc>
                <w:tcPr>
                  <w:tcW w:w="2010" w:type="dxa"/>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环境空气抽样的测定</w:t>
                  </w:r>
                </w:p>
              </w:tc>
              <w:tc>
                <w:tcPr>
                  <w:tcW w:w="1559" w:type="dxa"/>
                  <w:tcBorders>
                    <w:righ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left w:val="nil"/>
                    <w:bottom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6</w:t>
                  </w:r>
                </w:p>
              </w:tc>
              <w:tc>
                <w:tcPr>
                  <w:tcW w:w="1413" w:type="dxa"/>
                  <w:tcBorders>
                    <w:bottom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CO</w:t>
                  </w:r>
                </w:p>
              </w:tc>
              <w:tc>
                <w:tcPr>
                  <w:tcW w:w="2038" w:type="dxa"/>
                  <w:tcBorders>
                    <w:bottom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非分散红外法</w:t>
                  </w:r>
                </w:p>
              </w:tc>
              <w:tc>
                <w:tcPr>
                  <w:tcW w:w="2010" w:type="dxa"/>
                  <w:tcBorders>
                    <w:bottom w:val="single" w:color="auto" w:sz="12" w:space="0"/>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空气质量一氧化碳的测定</w:t>
                  </w:r>
                </w:p>
              </w:tc>
              <w:tc>
                <w:tcPr>
                  <w:tcW w:w="1559" w:type="dxa"/>
                  <w:tcBorders>
                    <w:bottom w:val="single" w:color="auto" w:sz="12" w:space="0"/>
                    <w:right w:val="nil"/>
                  </w:tcBorders>
                  <w:noWrap w:val="0"/>
                  <w:vAlign w:val="center"/>
                </w:tcPr>
                <w:p>
                  <w:pPr>
                    <w:pStyle w:val="63"/>
                    <w:ind w:firstLine="0" w:firstLineChars="0"/>
                    <w:rPr>
                      <w:rFonts w:hint="default" w:ascii="Times New Roman" w:hAnsi="Times New Roman" w:eastAsia="宋体" w:cs="Times New Roman"/>
                      <w:b w:val="0"/>
                      <w:bCs w:val="0"/>
                      <w:kern w:val="0"/>
                      <w:sz w:val="21"/>
                      <w:szCs w:val="21"/>
                      <w:vertAlign w:val="baseline"/>
                    </w:rPr>
                  </w:pPr>
                  <w:r>
                    <w:rPr>
                      <w:rFonts w:hint="default" w:ascii="Times New Roman" w:hAnsi="Times New Roman" w:eastAsia="宋体" w:cs="Times New Roman"/>
                      <w:color w:val="000000"/>
                      <w:sz w:val="21"/>
                      <w:szCs w:val="21"/>
                    </w:rPr>
                    <w:t>4.000</w:t>
                  </w:r>
                </w:p>
              </w:tc>
            </w:tr>
          </w:tbl>
          <w:p>
            <w:pPr>
              <w:spacing w:line="360" w:lineRule="auto"/>
              <w:ind w:left="0" w:leftChars="0"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③现状监测结果</w:t>
            </w:r>
          </w:p>
          <w:p>
            <w:pPr>
              <w:spacing w:line="360" w:lineRule="auto"/>
              <w:ind w:firstLine="480" w:firstLineChars="200"/>
              <w:rPr>
                <w:rFonts w:hint="default" w:ascii="Times New Roman" w:hAnsi="Times New Roman" w:eastAsia="宋体" w:cs="Times New Roman"/>
                <w:bCs/>
                <w:color w:val="auto"/>
                <w:sz w:val="24"/>
                <w:szCs w:val="20"/>
              </w:rPr>
            </w:pPr>
            <w:r>
              <w:rPr>
                <w:rFonts w:hint="default" w:ascii="Times New Roman" w:hAnsi="Times New Roman" w:eastAsia="宋体" w:cs="Times New Roman"/>
                <w:bCs/>
                <w:color w:val="auto"/>
                <w:sz w:val="24"/>
                <w:szCs w:val="20"/>
              </w:rPr>
              <w:t>本次环评对SO</w:t>
            </w:r>
            <w:r>
              <w:rPr>
                <w:rFonts w:hint="default" w:ascii="Times New Roman" w:hAnsi="Times New Roman" w:eastAsia="宋体" w:cs="Times New Roman"/>
                <w:bCs/>
                <w:color w:val="auto"/>
                <w:sz w:val="24"/>
                <w:szCs w:val="20"/>
                <w:vertAlign w:val="subscript"/>
              </w:rPr>
              <w:t>2</w:t>
            </w:r>
            <w:r>
              <w:rPr>
                <w:rFonts w:hint="default" w:ascii="Times New Roman" w:hAnsi="Times New Roman" w:eastAsia="宋体" w:cs="Times New Roman"/>
                <w:bCs/>
                <w:color w:val="auto"/>
                <w:sz w:val="24"/>
                <w:szCs w:val="20"/>
              </w:rPr>
              <w:t>、NO</w:t>
            </w:r>
            <w:r>
              <w:rPr>
                <w:rFonts w:hint="default" w:ascii="Times New Roman" w:hAnsi="Times New Roman" w:eastAsia="宋体" w:cs="Times New Roman"/>
                <w:bCs/>
                <w:color w:val="auto"/>
                <w:sz w:val="24"/>
                <w:szCs w:val="20"/>
                <w:vertAlign w:val="subscript"/>
              </w:rPr>
              <w:t>2</w:t>
            </w:r>
            <w:r>
              <w:rPr>
                <w:rFonts w:hint="default" w:ascii="Times New Roman" w:hAnsi="Times New Roman" w:eastAsia="宋体" w:cs="Times New Roman"/>
                <w:bCs/>
                <w:color w:val="auto"/>
                <w:sz w:val="24"/>
                <w:szCs w:val="20"/>
              </w:rPr>
              <w:t>、PM</w:t>
            </w:r>
            <w:r>
              <w:rPr>
                <w:rFonts w:hint="eastAsia" w:cs="Times New Roman"/>
                <w:bCs/>
                <w:color w:val="auto"/>
                <w:sz w:val="24"/>
                <w:szCs w:val="20"/>
                <w:vertAlign w:val="subscript"/>
                <w:lang w:val="en-US" w:eastAsia="zh-CN"/>
              </w:rPr>
              <w:t>10</w:t>
            </w:r>
            <w:r>
              <w:rPr>
                <w:rFonts w:hint="default" w:ascii="Times New Roman" w:hAnsi="Times New Roman" w:eastAsia="宋体" w:cs="Times New Roman"/>
                <w:bCs/>
                <w:color w:val="auto"/>
                <w:sz w:val="24"/>
                <w:szCs w:val="20"/>
              </w:rPr>
              <w:t>、CO、PM</w:t>
            </w:r>
            <w:r>
              <w:rPr>
                <w:rFonts w:hint="eastAsia" w:cs="Times New Roman"/>
                <w:bCs/>
                <w:color w:val="auto"/>
                <w:sz w:val="24"/>
                <w:szCs w:val="20"/>
                <w:vertAlign w:val="subscript"/>
                <w:lang w:val="en-US" w:eastAsia="zh-CN"/>
              </w:rPr>
              <w:t>2.5</w:t>
            </w:r>
            <w:r>
              <w:rPr>
                <w:rFonts w:hint="default" w:ascii="Times New Roman" w:hAnsi="Times New Roman" w:eastAsia="宋体" w:cs="Times New Roman"/>
                <w:bCs/>
                <w:color w:val="auto"/>
                <w:sz w:val="24"/>
                <w:szCs w:val="20"/>
              </w:rPr>
              <w:t>、O</w:t>
            </w:r>
            <w:r>
              <w:rPr>
                <w:rFonts w:hint="default" w:ascii="Times New Roman" w:hAnsi="Times New Roman" w:eastAsia="宋体" w:cs="Times New Roman"/>
                <w:bCs/>
                <w:color w:val="auto"/>
                <w:sz w:val="24"/>
                <w:szCs w:val="20"/>
                <w:vertAlign w:val="subscript"/>
              </w:rPr>
              <w:t>3</w:t>
            </w:r>
            <w:r>
              <w:rPr>
                <w:rFonts w:hint="eastAsia" w:ascii="Times New Roman" w:hAnsi="Times New Roman" w:eastAsia="宋体" w:cs="Times New Roman"/>
                <w:bCs/>
                <w:color w:val="auto"/>
                <w:sz w:val="24"/>
                <w:szCs w:val="20"/>
                <w:lang w:val="en-US" w:eastAsia="zh-CN"/>
              </w:rPr>
              <w:t>六</w:t>
            </w:r>
            <w:r>
              <w:rPr>
                <w:rFonts w:hint="default" w:ascii="Times New Roman" w:hAnsi="Times New Roman" w:eastAsia="宋体" w:cs="Times New Roman"/>
                <w:bCs/>
                <w:color w:val="auto"/>
                <w:sz w:val="24"/>
                <w:szCs w:val="20"/>
              </w:rPr>
              <w:t>项污染指标监测数据进行统计</w:t>
            </w:r>
            <w:r>
              <w:rPr>
                <w:rFonts w:hint="eastAsia" w:ascii="Times New Roman" w:hAnsi="Times New Roman" w:eastAsia="宋体" w:cs="Times New Roman"/>
                <w:bCs/>
                <w:color w:val="auto"/>
                <w:sz w:val="24"/>
                <w:szCs w:val="20"/>
                <w:lang w:eastAsia="zh-CN"/>
              </w:rPr>
              <w:t>，</w:t>
            </w:r>
            <w:r>
              <w:rPr>
                <w:rFonts w:hint="default" w:ascii="Times New Roman" w:hAnsi="Times New Roman" w:eastAsia="宋体" w:cs="Times New Roman"/>
                <w:bCs/>
                <w:color w:val="auto"/>
                <w:sz w:val="24"/>
                <w:szCs w:val="20"/>
              </w:rPr>
              <w:t>结果见下表。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b/>
                <w:bCs w:val="0"/>
                <w:lang w:val="en-US" w:eastAsia="zh-CN"/>
              </w:rPr>
            </w:pPr>
            <w:r>
              <w:rPr>
                <w:rFonts w:hint="default" w:ascii="Times New Roman" w:hAnsi="Times New Roman" w:cs="Times New Roman"/>
                <w:b/>
                <w:bCs w:val="0"/>
                <w:snapToGrid w:val="0"/>
                <w:color w:val="000000" w:themeColor="text1"/>
                <w:kern w:val="0"/>
                <w:sz w:val="21"/>
                <w:szCs w:val="21"/>
                <w:highlight w:val="none"/>
                <w:lang w:val="en-US" w:eastAsia="zh-CN"/>
                <w14:textFill>
                  <w14:solidFill>
                    <w14:schemeClr w14:val="tx1"/>
                  </w14:solidFill>
                </w14:textFill>
              </w:rPr>
              <w:t xml:space="preserve">表3-2  </w:t>
            </w:r>
            <w:r>
              <w:rPr>
                <w:rFonts w:hint="default" w:ascii="Times New Roman" w:hAnsi="Times New Roman" w:cs="Times New Roman"/>
                <w:b/>
                <w:bCs w:val="0"/>
                <w:color w:val="000000" w:themeColor="text1"/>
                <w:kern w:val="21"/>
                <w:sz w:val="21"/>
                <w:szCs w:val="21"/>
                <w:highlight w:val="none"/>
                <w:lang w:val="en-US" w:eastAsia="zh-CN"/>
                <w14:textFill>
                  <w14:solidFill>
                    <w14:schemeClr w14:val="tx1"/>
                  </w14:solidFill>
                </w14:textFill>
              </w:rPr>
              <w:t>2023年库尔勒环境空气质</w:t>
            </w:r>
            <w:r>
              <w:rPr>
                <w:rFonts w:hint="eastAsia" w:cs="Times New Roman"/>
                <w:b/>
                <w:bCs w:val="0"/>
                <w:color w:val="000000" w:themeColor="text1"/>
                <w:kern w:val="21"/>
                <w:sz w:val="21"/>
                <w:szCs w:val="21"/>
                <w:highlight w:val="none"/>
                <w:lang w:val="en-US" w:eastAsia="zh-CN"/>
                <w14:textFill>
                  <w14:solidFill>
                    <w14:schemeClr w14:val="tx1"/>
                  </w14:solidFill>
                </w14:textFill>
              </w:rPr>
              <w:t>量</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141"/>
              <w:gridCol w:w="1141"/>
              <w:gridCol w:w="1141"/>
              <w:gridCol w:w="1141"/>
              <w:gridCol w:w="114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top w:val="single" w:color="auto" w:sz="12" w:space="0"/>
                    <w:left w:val="nil"/>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color w:val="auto"/>
                    </w:rPr>
                  </w:pPr>
                  <w:r>
                    <w:rPr>
                      <w:rFonts w:hint="default" w:ascii="Times New Roman" w:hAnsi="Times New Roman" w:eastAsia="宋体" w:cs="Times New Roman"/>
                      <w:b/>
                      <w:bCs/>
                      <w:color w:val="auto"/>
                    </w:rPr>
                    <w:t>项目</w:t>
                  </w:r>
                </w:p>
              </w:tc>
              <w:tc>
                <w:tcPr>
                  <w:tcW w:w="714" w:type="pct"/>
                  <w:tcBorders>
                    <w:top w:val="single" w:color="auto" w:sz="12" w:space="0"/>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rPr>
                    <w:t>NO</w:t>
                  </w:r>
                  <w:r>
                    <w:rPr>
                      <w:rFonts w:hint="default" w:ascii="Times New Roman" w:hAnsi="Times New Roman" w:eastAsia="宋体" w:cs="Times New Roman"/>
                      <w:b/>
                      <w:bCs/>
                      <w:color w:val="auto"/>
                      <w:vertAlign w:val="subscript"/>
                    </w:rPr>
                    <w:t>2</w:t>
                  </w:r>
                </w:p>
              </w:tc>
              <w:tc>
                <w:tcPr>
                  <w:tcW w:w="714" w:type="pct"/>
                  <w:tcBorders>
                    <w:top w:val="single" w:color="auto" w:sz="12" w:space="0"/>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rPr>
                    <w:t>SO</w:t>
                  </w:r>
                  <w:r>
                    <w:rPr>
                      <w:rFonts w:hint="default" w:ascii="Times New Roman" w:hAnsi="Times New Roman" w:eastAsia="宋体" w:cs="Times New Roman"/>
                      <w:b/>
                      <w:bCs/>
                      <w:color w:val="auto"/>
                      <w:vertAlign w:val="subscript"/>
                    </w:rPr>
                    <w:t>2</w:t>
                  </w:r>
                </w:p>
              </w:tc>
              <w:tc>
                <w:tcPr>
                  <w:tcW w:w="714" w:type="pct"/>
                  <w:tcBorders>
                    <w:top w:val="single" w:color="auto" w:sz="12" w:space="0"/>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rPr>
                    <w:t>PM</w:t>
                  </w:r>
                  <w:r>
                    <w:rPr>
                      <w:rFonts w:hint="eastAsia" w:cs="Times New Roman"/>
                      <w:b/>
                      <w:bCs/>
                      <w:color w:val="auto"/>
                      <w:vertAlign w:val="subscript"/>
                      <w:lang w:val="en-US" w:eastAsia="zh-CN"/>
                    </w:rPr>
                    <w:t>10</w:t>
                  </w:r>
                </w:p>
              </w:tc>
              <w:tc>
                <w:tcPr>
                  <w:tcW w:w="714" w:type="pct"/>
                  <w:tcBorders>
                    <w:top w:val="single" w:color="auto" w:sz="12" w:space="0"/>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rPr>
                    <w:t>PM</w:t>
                  </w:r>
                  <w:r>
                    <w:rPr>
                      <w:rFonts w:hint="eastAsia" w:cs="Times New Roman"/>
                      <w:b/>
                      <w:bCs/>
                      <w:color w:val="auto"/>
                      <w:vertAlign w:val="subscript"/>
                      <w:lang w:val="en-US" w:eastAsia="zh-CN"/>
                    </w:rPr>
                    <w:t>2.5</w:t>
                  </w:r>
                </w:p>
              </w:tc>
              <w:tc>
                <w:tcPr>
                  <w:tcW w:w="714" w:type="pct"/>
                  <w:tcBorders>
                    <w:top w:val="single" w:color="auto" w:sz="12" w:space="0"/>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rPr>
                    <w:t>CO</w:t>
                  </w:r>
                </w:p>
              </w:tc>
              <w:tc>
                <w:tcPr>
                  <w:tcW w:w="715" w:type="pct"/>
                  <w:tcBorders>
                    <w:top w:val="single" w:color="auto" w:sz="12" w:space="0"/>
                    <w:bottom w:val="single" w:color="auto" w:sz="12" w:space="0"/>
                    <w:right w:val="nil"/>
                  </w:tcBorders>
                  <w:noWrap w:val="0"/>
                  <w:vAlign w:val="top"/>
                </w:tcPr>
                <w:p>
                  <w:pPr>
                    <w:pStyle w:val="63"/>
                    <w:spacing w:line="240" w:lineRule="auto"/>
                    <w:ind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b/>
                      <w:bCs/>
                      <w:color w:val="auto"/>
                    </w:rPr>
                    <w:t>O</w:t>
                  </w:r>
                  <w:r>
                    <w:rPr>
                      <w:rFonts w:hint="default" w:ascii="Times New Roman" w:hAnsi="Times New Roman" w:eastAsia="宋体" w:cs="Times New Roman"/>
                      <w:b/>
                      <w:bCs/>
                      <w:color w:val="auto"/>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top w:val="single" w:color="auto" w:sz="12" w:space="0"/>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一月</w:t>
                  </w:r>
                </w:p>
              </w:tc>
              <w:tc>
                <w:tcPr>
                  <w:tcW w:w="714" w:type="pct"/>
                  <w:tcBorders>
                    <w:top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36</w:t>
                  </w:r>
                </w:p>
              </w:tc>
              <w:tc>
                <w:tcPr>
                  <w:tcW w:w="714" w:type="pct"/>
                  <w:tcBorders>
                    <w:top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6</w:t>
                  </w:r>
                </w:p>
              </w:tc>
              <w:tc>
                <w:tcPr>
                  <w:tcW w:w="714" w:type="pct"/>
                  <w:tcBorders>
                    <w:top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257</w:t>
                  </w:r>
                </w:p>
              </w:tc>
              <w:tc>
                <w:tcPr>
                  <w:tcW w:w="714" w:type="pct"/>
                  <w:tcBorders>
                    <w:top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63</w:t>
                  </w:r>
                </w:p>
              </w:tc>
              <w:tc>
                <w:tcPr>
                  <w:tcW w:w="714" w:type="pct"/>
                  <w:tcBorders>
                    <w:top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0.7</w:t>
                  </w:r>
                </w:p>
              </w:tc>
              <w:tc>
                <w:tcPr>
                  <w:tcW w:w="715" w:type="pct"/>
                  <w:tcBorders>
                    <w:top w:val="single" w:color="auto" w:sz="12" w:space="0"/>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二月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188</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47</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0.5</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三月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28</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294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61</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0.4</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四月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16</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405</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82</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0.3</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五</w:t>
                  </w:r>
                  <w:r>
                    <w:rPr>
                      <w:rFonts w:hint="default" w:ascii="Times New Roman" w:hAnsi="Times New Roman" w:eastAsia="宋体" w:cs="Times New Roman"/>
                      <w:color w:val="auto"/>
                      <w:lang w:eastAsia="zh-CN"/>
                    </w:rPr>
                    <w:t>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82</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0.3</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六月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73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0.3</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七月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5</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25</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0.3</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八月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19</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6</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76</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0.3</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九月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19</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0.3</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十月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129</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33</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0.4</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4" w:type="pct"/>
                  <w:tcBorders>
                    <w:left w:val="nil"/>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十一月</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38</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189</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50</w:t>
                  </w:r>
                </w:p>
              </w:tc>
              <w:tc>
                <w:tcPr>
                  <w:tcW w:w="714" w:type="pct"/>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0.5</w:t>
                  </w:r>
                </w:p>
              </w:tc>
              <w:tc>
                <w:tcPr>
                  <w:tcW w:w="715" w:type="pct"/>
                  <w:tcBorders>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14" w:type="pct"/>
                  <w:tcBorders>
                    <w:left w:val="nil"/>
                    <w:bottom w:val="single" w:color="auto" w:sz="12" w:space="0"/>
                  </w:tcBorders>
                  <w:noWrap w:val="0"/>
                  <w:vAlign w:val="top"/>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rPr>
                    <w:t>十二月</w:t>
                  </w:r>
                </w:p>
              </w:tc>
              <w:tc>
                <w:tcPr>
                  <w:tcW w:w="714" w:type="pct"/>
                  <w:tcBorders>
                    <w:bottom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37</w:t>
                  </w:r>
                </w:p>
              </w:tc>
              <w:tc>
                <w:tcPr>
                  <w:tcW w:w="714" w:type="pct"/>
                  <w:tcBorders>
                    <w:bottom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w:t>
                  </w:r>
                </w:p>
              </w:tc>
              <w:tc>
                <w:tcPr>
                  <w:tcW w:w="714" w:type="pct"/>
                  <w:tcBorders>
                    <w:bottom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208</w:t>
                  </w:r>
                </w:p>
              </w:tc>
              <w:tc>
                <w:tcPr>
                  <w:tcW w:w="714" w:type="pct"/>
                  <w:tcBorders>
                    <w:bottom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48</w:t>
                  </w:r>
                </w:p>
              </w:tc>
              <w:tc>
                <w:tcPr>
                  <w:tcW w:w="714" w:type="pct"/>
                  <w:tcBorders>
                    <w:bottom w:val="single" w:color="auto" w:sz="12"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0.6</w:t>
                  </w:r>
                </w:p>
              </w:tc>
              <w:tc>
                <w:tcPr>
                  <w:tcW w:w="715" w:type="pct"/>
                  <w:tcBorders>
                    <w:bottom w:val="single" w:color="auto" w:sz="12" w:space="0"/>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color w:val="auto"/>
                      <w:sz w:val="24"/>
                      <w:szCs w:val="20"/>
                      <w:vertAlign w:val="baseline"/>
                    </w:rPr>
                  </w:pPr>
                  <w:r>
                    <w:rPr>
                      <w:rFonts w:hint="default" w:ascii="Times New Roman" w:hAnsi="Times New Roman" w:eastAsia="宋体" w:cs="Times New Roman"/>
                      <w:color w:val="auto"/>
                      <w:kern w:val="2"/>
                      <w:sz w:val="21"/>
                      <w:szCs w:val="24"/>
                      <w:lang w:val="en-US" w:eastAsia="zh-CN" w:bidi="ar-SA"/>
                    </w:rPr>
                    <w:t>64</w:t>
                  </w:r>
                </w:p>
              </w:tc>
            </w:tr>
          </w:tbl>
          <w:p>
            <w:pPr>
              <w:spacing w:line="360" w:lineRule="auto"/>
              <w:ind w:left="0" w:leftChars="0" w:firstLine="480" w:firstLineChars="200"/>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0"/>
                <w:vertAlign w:val="baseline"/>
                <w:lang w:eastAsia="zh-CN"/>
              </w:rPr>
              <w:t>④</w:t>
            </w:r>
            <w:r>
              <w:rPr>
                <w:rFonts w:hint="default" w:ascii="Times New Roman" w:hAnsi="Times New Roman" w:eastAsia="宋体" w:cs="Times New Roman"/>
                <w:b w:val="0"/>
                <w:bCs/>
                <w:color w:val="auto"/>
                <w:sz w:val="24"/>
                <w:szCs w:val="24"/>
              </w:rPr>
              <w:t>环境空气质量评价标准</w:t>
            </w:r>
          </w:p>
          <w:p>
            <w:pPr>
              <w:spacing w:line="360" w:lineRule="auto"/>
              <w:ind w:firstLine="480" w:firstLineChars="200"/>
              <w:rPr>
                <w:rFonts w:hint="default" w:ascii="Times New Roman" w:hAnsi="Times New Roman" w:eastAsia="宋体" w:cs="Times New Roman"/>
                <w:bCs/>
                <w:color w:val="auto"/>
                <w:sz w:val="24"/>
                <w:szCs w:val="20"/>
              </w:rPr>
            </w:pPr>
            <w:r>
              <w:rPr>
                <w:rFonts w:hint="default" w:ascii="Times New Roman" w:hAnsi="Times New Roman" w:eastAsia="宋体" w:cs="Times New Roman"/>
                <w:bCs/>
                <w:color w:val="auto"/>
                <w:sz w:val="24"/>
                <w:szCs w:val="20"/>
              </w:rPr>
              <w:t>大气环境质量现状评价采用《环境空气质量标准》（GB3095-2012）中的二级标准</w:t>
            </w:r>
            <w:r>
              <w:rPr>
                <w:rFonts w:hint="eastAsia" w:ascii="Times New Roman" w:hAnsi="Times New Roman" w:eastAsia="宋体" w:cs="Times New Roman"/>
                <w:bCs/>
                <w:color w:val="auto"/>
                <w:sz w:val="24"/>
                <w:szCs w:val="20"/>
                <w:lang w:eastAsia="zh-CN"/>
              </w:rPr>
              <w:t>，</w:t>
            </w:r>
            <w:r>
              <w:rPr>
                <w:rFonts w:hint="default" w:ascii="Times New Roman" w:hAnsi="Times New Roman" w:eastAsia="宋体" w:cs="Times New Roman"/>
                <w:bCs/>
                <w:color w:val="auto"/>
                <w:sz w:val="24"/>
                <w:szCs w:val="20"/>
              </w:rPr>
              <w:t>标准值见表</w:t>
            </w:r>
            <w:r>
              <w:rPr>
                <w:rFonts w:hint="eastAsia" w:ascii="Times New Roman" w:hAnsi="Times New Roman" w:eastAsia="宋体" w:cs="Times New Roman"/>
                <w:bCs/>
                <w:color w:val="auto"/>
                <w:sz w:val="24"/>
                <w:szCs w:val="20"/>
                <w:lang w:val="en-US" w:eastAsia="zh-CN"/>
              </w:rPr>
              <w:t>3-3</w:t>
            </w:r>
            <w:r>
              <w:rPr>
                <w:rFonts w:hint="default" w:ascii="Times New Roman" w:hAnsi="Times New Roman" w:eastAsia="宋体" w:cs="Times New Roman"/>
                <w:bCs/>
                <w:color w:val="auto"/>
                <w:sz w:val="24"/>
                <w:szCs w:val="20"/>
              </w:rPr>
              <w:t>。</w:t>
            </w:r>
          </w:p>
          <w:p>
            <w:pPr>
              <w:spacing w:line="240" w:lineRule="auto"/>
              <w:jc w:val="center"/>
              <w:rPr>
                <w:rFonts w:hint="default"/>
                <w:sz w:val="21"/>
                <w:szCs w:val="21"/>
              </w:rPr>
            </w:pPr>
            <w:r>
              <w:rPr>
                <w:rFonts w:hint="default" w:ascii="Times New Roman" w:hAnsi="Times New Roman" w:eastAsia="宋体" w:cs="Times New Roman"/>
                <w:b/>
                <w:color w:val="auto"/>
                <w:kern w:val="2"/>
                <w:sz w:val="21"/>
                <w:szCs w:val="21"/>
                <w:lang w:val="en-US" w:eastAsia="zh-CN" w:bidi="ar-SA"/>
              </w:rPr>
              <w:t>表</w:t>
            </w:r>
            <w:r>
              <w:rPr>
                <w:rFonts w:hint="eastAsia" w:ascii="Times New Roman" w:hAnsi="Times New Roman" w:eastAsia="宋体" w:cs="Times New Roman"/>
                <w:b/>
                <w:color w:val="auto"/>
                <w:kern w:val="2"/>
                <w:sz w:val="21"/>
                <w:szCs w:val="21"/>
                <w:lang w:val="en-US" w:eastAsia="zh-CN" w:bidi="ar-SA"/>
              </w:rPr>
              <w:t>3-3</w:t>
            </w:r>
            <w:r>
              <w:rPr>
                <w:rFonts w:hint="default" w:ascii="Times New Roman" w:hAnsi="Times New Roman" w:eastAsia="宋体" w:cs="Times New Roman"/>
                <w:b/>
                <w:color w:val="auto"/>
                <w:kern w:val="2"/>
                <w:sz w:val="21"/>
                <w:szCs w:val="21"/>
                <w:lang w:val="en-US" w:eastAsia="zh-CN" w:bidi="ar-SA"/>
              </w:rPr>
              <w:t xml:space="preserve">  环境空气质量标准</w:t>
            </w:r>
          </w:p>
          <w:tbl>
            <w:tblPr>
              <w:tblStyle w:val="23"/>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472"/>
              <w:gridCol w:w="1718"/>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restart"/>
                  <w:tcBorders>
                    <w:top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rPr>
                    <w:t>污染物</w:t>
                  </w:r>
                </w:p>
              </w:tc>
              <w:tc>
                <w:tcPr>
                  <w:tcW w:w="4785" w:type="dxa"/>
                  <w:gridSpan w:val="3"/>
                  <w:tcBorders>
                    <w:top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rPr>
                    <w:t>浓度限值</w:t>
                  </w:r>
                </w:p>
              </w:tc>
              <w:tc>
                <w:tcPr>
                  <w:tcW w:w="1595" w:type="dxa"/>
                  <w:tcBorders>
                    <w:top w:val="single" w:color="auto" w:sz="12" w:space="0"/>
                    <w:righ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Merge w:val="continue"/>
                  <w:tcBorders>
                    <w:left w:val="nil"/>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p>
              </w:tc>
              <w:tc>
                <w:tcPr>
                  <w:tcW w:w="1472"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rPr>
                    <w:t>小时平均</w:t>
                  </w:r>
                </w:p>
              </w:tc>
              <w:tc>
                <w:tcPr>
                  <w:tcW w:w="1718"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rPr>
                    <w:t>日平均</w:t>
                  </w:r>
                </w:p>
              </w:tc>
              <w:tc>
                <w:tcPr>
                  <w:tcW w:w="1595"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rPr>
                    <w:t>年平均</w:t>
                  </w:r>
                </w:p>
              </w:tc>
              <w:tc>
                <w:tcPr>
                  <w:tcW w:w="1595" w:type="dxa"/>
                  <w:tcBorders>
                    <w:bottom w:val="single" w:color="auto" w:sz="12" w:space="0"/>
                    <w:right w:val="nil"/>
                  </w:tcBorders>
                  <w:noWrap w:val="0"/>
                  <w:vAlign w:val="center"/>
                </w:tcPr>
                <w:p>
                  <w:pPr>
                    <w:spacing w:line="240" w:lineRule="auto"/>
                    <w:ind w:firstLine="0" w:firstLineChars="0"/>
                    <w:jc w:val="center"/>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cs="Times New Roman"/>
                      <w:color w:val="auto"/>
                      <w:sz w:val="21"/>
                      <w:szCs w:val="21"/>
                      <w:lang w:eastAsia="zh-CN"/>
                    </w:rPr>
                    <w:t>μg/m</w:t>
                  </w:r>
                  <w:r>
                    <w:rPr>
                      <w:rFonts w:hint="default" w:ascii="Times New Roman" w:hAnsi="Times New Roman" w:cs="Times New Roman"/>
                      <w:color w:val="auto"/>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12" w:space="0"/>
                    <w:lef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72" w:type="dxa"/>
                  <w:tcBorders>
                    <w:top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500</w:t>
                  </w:r>
                </w:p>
              </w:tc>
              <w:tc>
                <w:tcPr>
                  <w:tcW w:w="1718" w:type="dxa"/>
                  <w:tcBorders>
                    <w:top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150</w:t>
                  </w:r>
                </w:p>
              </w:tc>
              <w:tc>
                <w:tcPr>
                  <w:tcW w:w="1595" w:type="dxa"/>
                  <w:tcBorders>
                    <w:top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60</w:t>
                  </w:r>
                </w:p>
              </w:tc>
              <w:tc>
                <w:tcPr>
                  <w:tcW w:w="1595" w:type="dxa"/>
                  <w:tcBorders>
                    <w:top w:val="single" w:color="auto" w:sz="12" w:space="0"/>
                    <w:right w:val="nil"/>
                  </w:tcBorders>
                  <w:noWrap w:val="0"/>
                  <w:vAlign w:val="center"/>
                </w:tcPr>
                <w:p>
                  <w:pPr>
                    <w:spacing w:line="240" w:lineRule="auto"/>
                    <w:ind w:firstLine="0" w:firstLineChars="0"/>
                    <w:jc w:val="center"/>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cs="Times New Roman"/>
                      <w:color w:val="auto"/>
                      <w:sz w:val="21"/>
                      <w:szCs w:val="21"/>
                      <w:lang w:eastAsia="zh-CN"/>
                    </w:rPr>
                    <w:t>μg/m</w:t>
                  </w:r>
                  <w:r>
                    <w:rPr>
                      <w:rFonts w:hint="default" w:ascii="Times New Roman" w:hAnsi="Times New Roman" w:cs="Times New Roman"/>
                      <w:color w:val="auto"/>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lef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472"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200</w:t>
                  </w:r>
                </w:p>
              </w:tc>
              <w:tc>
                <w:tcPr>
                  <w:tcW w:w="1718"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80</w:t>
                  </w:r>
                </w:p>
              </w:tc>
              <w:tc>
                <w:tcPr>
                  <w:tcW w:w="1595"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40</w:t>
                  </w:r>
                </w:p>
              </w:tc>
              <w:tc>
                <w:tcPr>
                  <w:tcW w:w="1595"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cs="Times New Roman"/>
                      <w:color w:val="auto"/>
                      <w:sz w:val="21"/>
                      <w:szCs w:val="21"/>
                      <w:lang w:eastAsia="zh-CN"/>
                    </w:rPr>
                    <w:t>μg/m</w:t>
                  </w:r>
                  <w:r>
                    <w:rPr>
                      <w:rFonts w:hint="default" w:ascii="Times New Roman" w:hAnsi="Times New Roman" w:cs="Times New Roman"/>
                      <w:color w:val="auto"/>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lef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PM</w:t>
                  </w:r>
                  <w:r>
                    <w:rPr>
                      <w:rFonts w:hint="eastAsia" w:cs="Times New Roman"/>
                      <w:color w:val="auto"/>
                      <w:sz w:val="21"/>
                      <w:szCs w:val="21"/>
                      <w:lang w:val="en-US" w:eastAsia="zh-CN"/>
                    </w:rPr>
                    <w:t>10</w:t>
                  </w:r>
                </w:p>
              </w:tc>
              <w:tc>
                <w:tcPr>
                  <w:tcW w:w="1472"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w:t>
                  </w:r>
                </w:p>
              </w:tc>
              <w:tc>
                <w:tcPr>
                  <w:tcW w:w="1718"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150</w:t>
                  </w:r>
                </w:p>
              </w:tc>
              <w:tc>
                <w:tcPr>
                  <w:tcW w:w="1595"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70</w:t>
                  </w:r>
                </w:p>
              </w:tc>
              <w:tc>
                <w:tcPr>
                  <w:tcW w:w="1595"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cs="Times New Roman"/>
                      <w:color w:val="auto"/>
                      <w:sz w:val="21"/>
                      <w:szCs w:val="21"/>
                      <w:lang w:eastAsia="zh-CN"/>
                    </w:rPr>
                    <w:t>μg/m</w:t>
                  </w:r>
                  <w:r>
                    <w:rPr>
                      <w:rFonts w:hint="default" w:ascii="Times New Roman" w:hAnsi="Times New Roman" w:cs="Times New Roman"/>
                      <w:color w:val="auto"/>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lef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PM</w:t>
                  </w:r>
                  <w:r>
                    <w:rPr>
                      <w:rFonts w:hint="eastAsia" w:cs="Times New Roman"/>
                      <w:color w:val="auto"/>
                      <w:sz w:val="21"/>
                      <w:szCs w:val="21"/>
                      <w:lang w:val="en-US" w:eastAsia="zh-CN"/>
                    </w:rPr>
                    <w:t>2.5</w:t>
                  </w:r>
                </w:p>
              </w:tc>
              <w:tc>
                <w:tcPr>
                  <w:tcW w:w="1472"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w:t>
                  </w:r>
                </w:p>
              </w:tc>
              <w:tc>
                <w:tcPr>
                  <w:tcW w:w="1718"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75</w:t>
                  </w:r>
                </w:p>
              </w:tc>
              <w:tc>
                <w:tcPr>
                  <w:tcW w:w="1595"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35</w:t>
                  </w:r>
                </w:p>
              </w:tc>
              <w:tc>
                <w:tcPr>
                  <w:tcW w:w="1595"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cs="Times New Roman"/>
                      <w:color w:val="auto"/>
                      <w:sz w:val="21"/>
                      <w:szCs w:val="21"/>
                      <w:lang w:eastAsia="zh-CN"/>
                    </w:rPr>
                    <w:t>μg/m</w:t>
                  </w:r>
                  <w:r>
                    <w:rPr>
                      <w:rFonts w:hint="default" w:ascii="Times New Roman" w:hAnsi="Times New Roman" w:cs="Times New Roman"/>
                      <w:color w:val="auto"/>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tcBorders>
                    <w:lef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CO</w:t>
                  </w:r>
                </w:p>
              </w:tc>
              <w:tc>
                <w:tcPr>
                  <w:tcW w:w="1472"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10</w:t>
                  </w:r>
                </w:p>
              </w:tc>
              <w:tc>
                <w:tcPr>
                  <w:tcW w:w="1718"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4</w:t>
                  </w:r>
                </w:p>
              </w:tc>
              <w:tc>
                <w:tcPr>
                  <w:tcW w:w="1595"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w:t>
                  </w:r>
                </w:p>
              </w:tc>
              <w:tc>
                <w:tcPr>
                  <w:tcW w:w="1595" w:type="dxa"/>
                  <w:tcBorders>
                    <w:righ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lef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472"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200</w:t>
                  </w:r>
                </w:p>
              </w:tc>
              <w:tc>
                <w:tcPr>
                  <w:tcW w:w="1718"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160（8小时平均）</w:t>
                  </w:r>
                </w:p>
              </w:tc>
              <w:tc>
                <w:tcPr>
                  <w:tcW w:w="1595" w:type="dxa"/>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w:t>
                  </w:r>
                </w:p>
              </w:tc>
              <w:tc>
                <w:tcPr>
                  <w:tcW w:w="1595" w:type="dxa"/>
                  <w:tcBorders>
                    <w:right w:val="nil"/>
                  </w:tcBorders>
                  <w:noWrap w:val="0"/>
                  <w:vAlign w:val="center"/>
                </w:tcPr>
                <w:p>
                  <w:pPr>
                    <w:pStyle w:val="63"/>
                    <w:spacing w:line="240" w:lineRule="auto"/>
                    <w:ind w:firstLine="0" w:firstLineChars="0"/>
                    <w:rPr>
                      <w:rFonts w:hint="default" w:ascii="Times New Roman" w:hAnsi="Times New Roman" w:eastAsia="宋体" w:cs="Times New Roman"/>
                      <w:b/>
                      <w:color w:val="auto"/>
                      <w:kern w:val="2"/>
                      <w:sz w:val="21"/>
                      <w:szCs w:val="21"/>
                      <w:vertAlign w:val="baseline"/>
                      <w:lang w:val="en-US" w:eastAsia="zh-CN" w:bidi="ar-SA"/>
                    </w:rPr>
                  </w:pPr>
                  <w:r>
                    <w:rPr>
                      <w:rFonts w:hint="default" w:ascii="Times New Roman" w:hAnsi="Times New Roman" w:cs="Times New Roman"/>
                      <w:color w:val="auto"/>
                      <w:sz w:val="21"/>
                      <w:szCs w:val="21"/>
                      <w:lang w:eastAsia="zh-CN"/>
                    </w:rPr>
                    <w:t>μg/m</w:t>
                  </w:r>
                  <w:r>
                    <w:rPr>
                      <w:rFonts w:hint="default" w:ascii="Times New Roman" w:hAnsi="Times New Roman" w:cs="Times New Roman"/>
                      <w:color w:val="auto"/>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left w:val="nil"/>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TSP</w:t>
                  </w:r>
                </w:p>
              </w:tc>
              <w:tc>
                <w:tcPr>
                  <w:tcW w:w="1472"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718"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1595"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1595" w:type="dxa"/>
                  <w:tcBorders>
                    <w:bottom w:val="single" w:color="auto" w:sz="12" w:space="0"/>
                    <w:right w:val="nil"/>
                  </w:tcBorders>
                  <w:noWrap w:val="0"/>
                  <w:vAlign w:val="center"/>
                </w:tcPr>
                <w:p>
                  <w:pPr>
                    <w:pStyle w:val="63"/>
                    <w:spacing w:line="240" w:lineRule="auto"/>
                    <w:ind w:firstLine="0" w:firstLineChars="0"/>
                    <w:rPr>
                      <w:rFonts w:hint="default" w:ascii="Times New Roman" w:hAnsi="Times New Roman" w:eastAsia="宋体" w:cs="Times New Roman"/>
                      <w:color w:val="auto"/>
                      <w:sz w:val="21"/>
                      <w:szCs w:val="21"/>
                    </w:rPr>
                  </w:pPr>
                </w:p>
              </w:tc>
            </w:tr>
          </w:tbl>
          <w:p>
            <w:pPr>
              <w:spacing w:line="360" w:lineRule="auto"/>
              <w:jc w:val="both"/>
              <w:rPr>
                <w:rFonts w:hint="default" w:ascii="Times New Roman" w:hAnsi="Times New Roman" w:eastAsia="宋体" w:cs="Times New Roman"/>
                <w:b/>
                <w:color w:val="auto"/>
                <w:sz w:val="24"/>
              </w:rPr>
            </w:pPr>
            <w:r>
              <w:rPr>
                <w:rFonts w:hint="eastAsia" w:ascii="Times New Roman" w:hAnsi="Times New Roman" w:eastAsia="宋体" w:cs="Times New Roman"/>
                <w:b/>
                <w:color w:val="auto"/>
                <w:sz w:val="24"/>
                <w:szCs w:val="24"/>
                <w:lang w:val="en-US" w:eastAsia="zh-CN"/>
              </w:rPr>
              <w:fldChar w:fldCharType="begin"/>
            </w:r>
            <w:r>
              <w:rPr>
                <w:rFonts w:hint="eastAsia" w:ascii="Times New Roman" w:hAnsi="Times New Roman" w:eastAsia="宋体" w:cs="Times New Roman"/>
                <w:b/>
                <w:color w:val="auto"/>
                <w:sz w:val="24"/>
                <w:szCs w:val="24"/>
                <w:lang w:val="en-US" w:eastAsia="zh-CN"/>
              </w:rPr>
              <w:instrText xml:space="preserve"> = 5 \* GB3 \* MERGEFORMAT </w:instrText>
            </w:r>
            <w:r>
              <w:rPr>
                <w:rFonts w:hint="eastAsia" w:ascii="Times New Roman" w:hAnsi="Times New Roman" w:eastAsia="宋体" w:cs="Times New Roman"/>
                <w:b/>
                <w:color w:val="auto"/>
                <w:sz w:val="24"/>
                <w:szCs w:val="24"/>
                <w:lang w:val="en-US" w:eastAsia="zh-CN"/>
              </w:rPr>
              <w:fldChar w:fldCharType="separate"/>
            </w:r>
            <w:r>
              <w:rPr>
                <w:sz w:val="24"/>
                <w:szCs w:val="24"/>
              </w:rPr>
              <w:t>⑤</w:t>
            </w:r>
            <w:r>
              <w:rPr>
                <w:rFonts w:hint="eastAsia" w:ascii="Times New Roman" w:hAnsi="Times New Roman" w:eastAsia="宋体" w:cs="Times New Roman"/>
                <w:b/>
                <w:color w:val="auto"/>
                <w:sz w:val="24"/>
                <w:szCs w:val="24"/>
                <w:lang w:val="en-US" w:eastAsia="zh-CN"/>
              </w:rPr>
              <w:fldChar w:fldCharType="end"/>
            </w:r>
            <w:r>
              <w:rPr>
                <w:rFonts w:hint="default" w:ascii="Times New Roman" w:hAnsi="Times New Roman" w:eastAsia="宋体" w:cs="Times New Roman"/>
                <w:b w:val="0"/>
                <w:bCs/>
                <w:color w:val="auto"/>
                <w:sz w:val="24"/>
              </w:rPr>
              <w:t>评价方法及评价结果</w:t>
            </w:r>
          </w:p>
          <w:p>
            <w:pPr>
              <w:spacing w:line="360" w:lineRule="auto"/>
              <w:ind w:left="0" w:leftChars="0" w:firstLine="480" w:firstLineChars="200"/>
              <w:jc w:val="both"/>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lang w:val="en-US" w:eastAsia="zh-CN"/>
              </w:rPr>
              <w:t>根据环境空气质量现状调查和监测数据</w:t>
            </w:r>
            <w:r>
              <w:rPr>
                <w:rFonts w:hint="eastAsia" w:ascii="Times New Roman" w:hAnsi="Times New Roman" w:eastAsia="宋体" w:cs="Times New Roman"/>
                <w:b w:val="0"/>
                <w:bCs/>
                <w:color w:val="auto"/>
                <w:sz w:val="24"/>
                <w:lang w:val="en-US" w:eastAsia="zh-CN"/>
              </w:rPr>
              <w:t>，</w:t>
            </w:r>
            <w:r>
              <w:rPr>
                <w:rFonts w:hint="default" w:ascii="Times New Roman" w:hAnsi="Times New Roman" w:eastAsia="宋体" w:cs="Times New Roman"/>
                <w:b w:val="0"/>
                <w:bCs/>
                <w:color w:val="auto"/>
                <w:sz w:val="24"/>
                <w:lang w:val="en-US" w:eastAsia="zh-CN"/>
              </w:rPr>
              <w:t>空气环境质量现状评价方法采用单项参数标准指数法</w:t>
            </w:r>
            <w:r>
              <w:rPr>
                <w:rFonts w:hint="eastAsia" w:ascii="Times New Roman" w:hAnsi="Times New Roman" w:eastAsia="宋体" w:cs="Times New Roman"/>
                <w:b w:val="0"/>
                <w:bCs/>
                <w:color w:val="auto"/>
                <w:sz w:val="24"/>
                <w:lang w:val="en-US" w:eastAsia="zh-CN"/>
              </w:rPr>
              <w:t>：</w:t>
            </w:r>
          </w:p>
          <w:p>
            <w:pPr>
              <w:spacing w:line="360" w:lineRule="auto"/>
              <w:jc w:val="center"/>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lang w:val="en-US" w:eastAsia="zh-CN"/>
              </w:rPr>
              <w:t>Ii =Ci / Si</w:t>
            </w:r>
          </w:p>
          <w:p>
            <w:pPr>
              <w:spacing w:line="360" w:lineRule="auto"/>
              <w:ind w:left="0" w:leftChars="0" w:firstLine="960" w:firstLineChars="400"/>
              <w:jc w:val="both"/>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lang w:val="en-US" w:eastAsia="zh-CN"/>
              </w:rPr>
              <w:t>式中</w:t>
            </w:r>
            <w:r>
              <w:rPr>
                <w:rFonts w:hint="eastAsia" w:ascii="Times New Roman" w:hAnsi="Times New Roman" w:eastAsia="宋体" w:cs="Times New Roman"/>
                <w:b w:val="0"/>
                <w:bCs/>
                <w:color w:val="auto"/>
                <w:sz w:val="24"/>
                <w:lang w:val="en-US" w:eastAsia="zh-CN"/>
              </w:rPr>
              <w:t>：</w:t>
            </w:r>
            <w:r>
              <w:rPr>
                <w:rFonts w:hint="default" w:ascii="Times New Roman" w:hAnsi="Times New Roman" w:eastAsia="宋体" w:cs="Times New Roman"/>
                <w:b w:val="0"/>
                <w:bCs/>
                <w:color w:val="auto"/>
                <w:sz w:val="24"/>
                <w:lang w:val="en-US" w:eastAsia="zh-CN"/>
              </w:rPr>
              <w:t>Ii――某一评价指标的相对污染值。</w:t>
            </w:r>
          </w:p>
          <w:p>
            <w:pPr>
              <w:spacing w:line="360" w:lineRule="auto"/>
              <w:ind w:left="1680" w:leftChars="800" w:firstLine="0" w:firstLineChars="0"/>
              <w:jc w:val="both"/>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lang w:val="en-US" w:eastAsia="zh-CN"/>
              </w:rPr>
              <w:t>Ci――某项污染物质监测浓度</w:t>
            </w:r>
            <w:r>
              <w:rPr>
                <w:rFonts w:hint="eastAsia" w:ascii="Times New Roman" w:hAnsi="Times New Roman" w:eastAsia="宋体" w:cs="Times New Roman"/>
                <w:b w:val="0"/>
                <w:bCs/>
                <w:color w:val="auto"/>
                <w:sz w:val="24"/>
                <w:lang w:val="en-US" w:eastAsia="zh-CN"/>
              </w:rPr>
              <w:t>，</w:t>
            </w:r>
            <w:r>
              <w:rPr>
                <w:rFonts w:hint="default" w:ascii="Times New Roman" w:hAnsi="Times New Roman" w:eastAsia="宋体" w:cs="Times New Roman"/>
                <w:b w:val="0"/>
                <w:bCs/>
                <w:color w:val="auto"/>
                <w:sz w:val="24"/>
                <w:lang w:val="en-US" w:eastAsia="zh-CN"/>
              </w:rPr>
              <w:t>mg/m3。</w:t>
            </w:r>
          </w:p>
          <w:p>
            <w:pPr>
              <w:spacing w:line="360" w:lineRule="auto"/>
              <w:ind w:left="1680" w:leftChars="800" w:firstLine="0" w:firstLineChars="0"/>
              <w:jc w:val="both"/>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lang w:val="en-US" w:eastAsia="zh-CN"/>
              </w:rPr>
              <w:t>Si――某项污染物质标准浓度</w:t>
            </w:r>
            <w:r>
              <w:rPr>
                <w:rFonts w:hint="eastAsia" w:ascii="Times New Roman" w:hAnsi="Times New Roman" w:eastAsia="宋体" w:cs="Times New Roman"/>
                <w:b w:val="0"/>
                <w:bCs/>
                <w:color w:val="auto"/>
                <w:sz w:val="24"/>
                <w:lang w:val="en-US" w:eastAsia="zh-CN"/>
              </w:rPr>
              <w:t>，</w:t>
            </w:r>
            <w:r>
              <w:rPr>
                <w:rFonts w:hint="default" w:ascii="Times New Roman" w:hAnsi="Times New Roman" w:eastAsia="宋体" w:cs="Times New Roman"/>
                <w:b w:val="0"/>
                <w:bCs/>
                <w:color w:val="auto"/>
                <w:sz w:val="24"/>
                <w:lang w:val="en-US" w:eastAsia="zh-CN"/>
              </w:rPr>
              <w:t>mg/m3。</w:t>
            </w:r>
          </w:p>
          <w:p>
            <w:pPr>
              <w:spacing w:line="520" w:lineRule="exact"/>
              <w:rPr>
                <w:rFonts w:hint="default" w:ascii="Times New Roman" w:hAnsi="Times New Roman" w:cs="Times New Roman"/>
                <w:b/>
                <w:color w:val="auto"/>
                <w:sz w:val="24"/>
                <w:lang w:val="en-US" w:eastAsia="zh-CN"/>
              </w:rPr>
            </w:pPr>
            <w:r>
              <w:rPr>
                <w:rFonts w:hint="default" w:ascii="Times New Roman" w:hAnsi="Times New Roman" w:cs="Times New Roman"/>
                <w:b w:val="0"/>
                <w:bCs w:val="0"/>
                <w:color w:val="auto"/>
                <w:sz w:val="24"/>
                <w:szCs w:val="24"/>
                <w:lang w:val="en-US" w:eastAsia="zh-CN"/>
              </w:rPr>
              <w:fldChar w:fldCharType="begin"/>
            </w:r>
            <w:r>
              <w:rPr>
                <w:rFonts w:hint="default" w:ascii="Times New Roman" w:hAnsi="Times New Roman" w:cs="Times New Roman"/>
                <w:b w:val="0"/>
                <w:bCs w:val="0"/>
                <w:color w:val="auto"/>
                <w:sz w:val="24"/>
                <w:szCs w:val="24"/>
                <w:lang w:val="en-US" w:eastAsia="zh-CN"/>
              </w:rPr>
              <w:instrText xml:space="preserve"> = 6 \* GB3 \* MERGEFORMAT </w:instrText>
            </w:r>
            <w:r>
              <w:rPr>
                <w:rFonts w:hint="default" w:ascii="Times New Roman" w:hAnsi="Times New Roman" w:cs="Times New Roman"/>
                <w:b w:val="0"/>
                <w:bCs w:val="0"/>
                <w:color w:val="auto"/>
                <w:sz w:val="24"/>
                <w:szCs w:val="24"/>
                <w:lang w:val="en-US" w:eastAsia="zh-CN"/>
              </w:rPr>
              <w:fldChar w:fldCharType="separate"/>
            </w:r>
            <w:r>
              <w:rPr>
                <w:rFonts w:hint="default" w:ascii="Times New Roman" w:hAnsi="Times New Roman" w:cs="Times New Roman"/>
                <w:b w:val="0"/>
                <w:bCs w:val="0"/>
                <w:sz w:val="24"/>
                <w:szCs w:val="24"/>
              </w:rPr>
              <w:t>⑥</w:t>
            </w:r>
            <w:r>
              <w:rPr>
                <w:rFonts w:hint="default" w:ascii="Times New Roman" w:hAnsi="Times New Roman" w:cs="Times New Roman"/>
                <w:b w:val="0"/>
                <w:bCs w:val="0"/>
                <w:color w:val="auto"/>
                <w:sz w:val="24"/>
                <w:szCs w:val="24"/>
                <w:lang w:val="en-US" w:eastAsia="zh-CN"/>
              </w:rPr>
              <w:fldChar w:fldCharType="end"/>
            </w:r>
            <w:r>
              <w:rPr>
                <w:rFonts w:hint="default" w:ascii="Times New Roman" w:hAnsi="Times New Roman" w:cs="Times New Roman"/>
                <w:b w:val="0"/>
                <w:bCs/>
                <w:color w:val="auto"/>
                <w:sz w:val="24"/>
                <w:lang w:val="en-US" w:eastAsia="zh-CN"/>
              </w:rPr>
              <w:t>评价结果</w:t>
            </w:r>
          </w:p>
          <w:p>
            <w:pPr>
              <w:spacing w:line="360" w:lineRule="auto"/>
              <w:ind w:firstLine="480" w:firstLineChars="200"/>
              <w:jc w:val="both"/>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val="0"/>
                <w:bCs/>
                <w:color w:val="auto"/>
                <w:sz w:val="24"/>
                <w:lang w:val="en-US" w:eastAsia="zh-CN"/>
              </w:rPr>
              <w:t>评价结果见表</w:t>
            </w:r>
            <w:r>
              <w:rPr>
                <w:rFonts w:hint="eastAsia" w:ascii="Times New Roman" w:hAnsi="Times New Roman" w:eastAsia="宋体" w:cs="Times New Roman"/>
                <w:b w:val="0"/>
                <w:bCs/>
                <w:color w:val="auto"/>
                <w:sz w:val="24"/>
                <w:lang w:val="en-US" w:eastAsia="zh-CN"/>
              </w:rPr>
              <w:t>3-4</w:t>
            </w:r>
            <w:r>
              <w:rPr>
                <w:rFonts w:hint="default" w:ascii="Times New Roman" w:hAnsi="Times New Roman" w:eastAsia="宋体" w:cs="Times New Roman"/>
                <w:b w:val="0"/>
                <w:bCs/>
                <w:color w:val="auto"/>
                <w:sz w:val="24"/>
                <w:lang w:val="en-US" w:eastAsia="zh-CN"/>
              </w:rPr>
              <w:t>。</w:t>
            </w:r>
          </w:p>
          <w:p>
            <w:pPr>
              <w:spacing w:line="240" w:lineRule="auto"/>
              <w:ind w:firstLine="422" w:firstLineChars="200"/>
              <w:jc w:val="center"/>
              <w:rPr>
                <w:rFonts w:hint="default" w:cs="Times New Roman"/>
                <w:bCs/>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auto"/>
                <w:sz w:val="21"/>
                <w:szCs w:val="21"/>
              </w:rPr>
              <w:t>表</w:t>
            </w:r>
            <w:r>
              <w:rPr>
                <w:rFonts w:hint="eastAsia" w:ascii="Times New Roman" w:hAnsi="Times New Roman" w:eastAsia="宋体" w:cs="Times New Roman"/>
                <w:b/>
                <w:bCs w:val="0"/>
                <w:color w:val="auto"/>
                <w:sz w:val="21"/>
                <w:szCs w:val="21"/>
                <w:lang w:val="en-US" w:eastAsia="zh-CN"/>
              </w:rPr>
              <w:t>3-4</w:t>
            </w:r>
            <w:r>
              <w:rPr>
                <w:rFonts w:hint="default" w:ascii="Times New Roman" w:hAnsi="Times New Roman" w:eastAsia="宋体"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1"/>
                <w:szCs w:val="21"/>
              </w:rPr>
              <w:t>环境空气质量评价结果</w:t>
            </w:r>
          </w:p>
          <w:tbl>
            <w:tblPr>
              <w:tblStyle w:val="23"/>
              <w:tblW w:w="7974" w:type="dxa"/>
              <w:tblInd w:w="1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1993"/>
              <w:gridCol w:w="1994"/>
              <w:gridCol w:w="1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tcBorders>
                    <w:bottom w:val="single" w:color="auto" w:sz="12" w:space="0"/>
                  </w:tcBorders>
                  <w:noWrap w:val="0"/>
                  <w:vAlign w:val="center"/>
                </w:tcPr>
                <w:p>
                  <w:pPr>
                    <w:pStyle w:val="63"/>
                    <w:spacing w:line="240" w:lineRule="auto"/>
                    <w:rPr>
                      <w:rFonts w:hint="default" w:ascii="Times New Roman" w:hAnsi="Times New Roman" w:cs="Times New Roman"/>
                      <w:b/>
                      <w:bCs/>
                      <w:color w:val="auto"/>
                      <w:spacing w:val="0"/>
                    </w:rPr>
                  </w:pPr>
                  <w:r>
                    <w:rPr>
                      <w:rFonts w:hint="default" w:ascii="Times New Roman" w:hAnsi="Times New Roman" w:cs="Times New Roman"/>
                      <w:b/>
                      <w:bCs/>
                      <w:color w:val="auto"/>
                      <w:spacing w:val="0"/>
                    </w:rPr>
                    <w:t>监测</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b/>
                      <w:bCs/>
                      <w:color w:val="auto"/>
                      <w:spacing w:val="0"/>
                    </w:rPr>
                    <w:t>因子</w:t>
                  </w:r>
                </w:p>
              </w:tc>
              <w:tc>
                <w:tcPr>
                  <w:tcW w:w="1993"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b/>
                      <w:bCs/>
                      <w:color w:val="auto"/>
                      <w:spacing w:val="0"/>
                    </w:rPr>
                    <w:t>监测结果统计</w:t>
                  </w:r>
                </w:p>
              </w:tc>
              <w:tc>
                <w:tcPr>
                  <w:tcW w:w="1994"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b/>
                      <w:bCs/>
                      <w:color w:val="auto"/>
                      <w:spacing w:val="0"/>
                    </w:rPr>
                    <w:t>监测点</w:t>
                  </w:r>
                </w:p>
              </w:tc>
              <w:tc>
                <w:tcPr>
                  <w:tcW w:w="1994" w:type="dxa"/>
                  <w:tcBorders>
                    <w:bottom w:val="single" w:color="auto" w:sz="12" w:space="0"/>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b/>
                      <w:bCs/>
                      <w:color w:val="auto"/>
                      <w:spacing w:val="0"/>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restart"/>
                  <w:tcBorders>
                    <w:top w:val="single" w:color="auto" w:sz="12" w:space="0"/>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NO</w:t>
                  </w:r>
                  <w:r>
                    <w:rPr>
                      <w:rFonts w:hint="default" w:ascii="Times New Roman" w:hAnsi="Times New Roman" w:cs="Times New Roman"/>
                      <w:color w:val="auto"/>
                      <w:spacing w:val="0"/>
                      <w:vertAlign w:val="subscript"/>
                    </w:rPr>
                    <w:t>2</w:t>
                  </w:r>
                </w:p>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op w:val="single" w:color="auto" w:sz="12" w:space="0"/>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浓度范围（</w:t>
                  </w:r>
                  <w:r>
                    <w:rPr>
                      <w:rFonts w:hint="default" w:ascii="Times New Roman" w:hAnsi="Times New Roman" w:cs="Times New Roman"/>
                      <w:color w:val="auto"/>
                      <w:spacing w:val="0"/>
                      <w:lang w:eastAsia="zh-CN"/>
                    </w:rPr>
                    <w:t>μg/m</w:t>
                  </w:r>
                  <w:r>
                    <w:rPr>
                      <w:rFonts w:hint="default" w:ascii="Times New Roman" w:hAnsi="Times New Roman" w:cs="Times New Roman"/>
                      <w:color w:val="auto"/>
                      <w:spacing w:val="0"/>
                      <w:vertAlign w:val="superscript"/>
                      <w:lang w:eastAsia="zh-CN"/>
                    </w:rPr>
                    <w:t>3</w:t>
                  </w:r>
                  <w:r>
                    <w:rPr>
                      <w:rFonts w:hint="default" w:ascii="Times New Roman" w:hAnsi="Times New Roman" w:cs="Times New Roman"/>
                      <w:color w:val="auto"/>
                      <w:spacing w:val="0"/>
                    </w:rPr>
                    <w:t>）</w:t>
                  </w:r>
                </w:p>
              </w:tc>
              <w:tc>
                <w:tcPr>
                  <w:tcW w:w="1994" w:type="dxa"/>
                  <w:tcBorders>
                    <w:top w:val="single" w:color="auto" w:sz="12" w:space="0"/>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13~3</w:t>
                  </w:r>
                  <w:r>
                    <w:rPr>
                      <w:rFonts w:hint="default" w:ascii="Times New Roman" w:hAnsi="Times New Roman" w:cs="Times New Roman"/>
                      <w:color w:val="auto"/>
                      <w:spacing w:val="0"/>
                      <w:lang w:val="en-US" w:eastAsia="zh-CN"/>
                    </w:rPr>
                    <w:t>8</w:t>
                  </w:r>
                </w:p>
              </w:tc>
              <w:tc>
                <w:tcPr>
                  <w:tcW w:w="1994" w:type="dxa"/>
                  <w:vMerge w:val="restart"/>
                  <w:tcBorders>
                    <w:top w:val="single" w:color="auto" w:sz="12" w:space="0"/>
                    <w:tl2br w:val="nil"/>
                    <w:tr2bl w:val="nil"/>
                  </w:tcBorders>
                  <w:noWrap w:val="0"/>
                  <w:vAlign w:val="center"/>
                </w:tcPr>
                <w:p>
                  <w:pPr>
                    <w:pStyle w:val="63"/>
                    <w:spacing w:line="240" w:lineRule="auto"/>
                    <w:rPr>
                      <w:rFonts w:hint="default" w:ascii="Times New Roman" w:hAnsi="Times New Roman" w:cs="Times New Roman"/>
                      <w:color w:val="auto"/>
                      <w:spacing w:val="0"/>
                    </w:rPr>
                  </w:pPr>
                  <w:r>
                    <w:rPr>
                      <w:rFonts w:hint="default" w:ascii="Times New Roman" w:hAnsi="Times New Roman" w:cs="Times New Roman"/>
                      <w:color w:val="auto"/>
                      <w:spacing w:val="0"/>
                    </w:rPr>
                    <w:t>达</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单因子标准指数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0.16~0.4</w:t>
                  </w:r>
                  <w:r>
                    <w:rPr>
                      <w:rFonts w:hint="default" w:ascii="Times New Roman" w:hAnsi="Times New Roman" w:cs="Times New Roman"/>
                      <w:color w:val="auto"/>
                      <w:spacing w:val="0"/>
                      <w:lang w:val="en-US" w:eastAsia="zh-CN"/>
                    </w:rPr>
                    <w:t>7</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超标率</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最大超标倍数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restart"/>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SO</w:t>
                  </w:r>
                  <w:r>
                    <w:rPr>
                      <w:rFonts w:hint="default" w:ascii="Times New Roman" w:hAnsi="Times New Roman" w:cs="Times New Roman"/>
                      <w:color w:val="auto"/>
                      <w:spacing w:val="0"/>
                      <w:vertAlign w:val="subscript"/>
                    </w:rPr>
                    <w:t>2</w:t>
                  </w:r>
                </w:p>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浓度范围（</w:t>
                  </w:r>
                  <w:r>
                    <w:rPr>
                      <w:rFonts w:hint="default" w:ascii="Times New Roman" w:hAnsi="Times New Roman" w:cs="Times New Roman"/>
                      <w:color w:val="auto"/>
                      <w:spacing w:val="0"/>
                      <w:lang w:eastAsia="zh-CN"/>
                    </w:rPr>
                    <w:t>μg/m</w:t>
                  </w:r>
                  <w:r>
                    <w:rPr>
                      <w:rFonts w:hint="default" w:ascii="Times New Roman" w:hAnsi="Times New Roman" w:cs="Times New Roman"/>
                      <w:color w:val="auto"/>
                      <w:spacing w:val="0"/>
                      <w:vertAlign w:val="superscript"/>
                      <w:lang w:eastAsia="zh-CN"/>
                    </w:rPr>
                    <w:t>3</w:t>
                  </w:r>
                  <w:r>
                    <w:rPr>
                      <w:rFonts w:hint="default" w:ascii="Times New Roman" w:hAnsi="Times New Roman" w:cs="Times New Roman"/>
                      <w:color w:val="auto"/>
                      <w:spacing w:val="0"/>
                    </w:rPr>
                    <w:t>）</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lang w:val="en-US" w:eastAsia="zh-CN"/>
                    </w:rPr>
                    <w:t>3</w:t>
                  </w:r>
                  <w:r>
                    <w:rPr>
                      <w:rFonts w:hint="default" w:ascii="Times New Roman" w:hAnsi="Times New Roman" w:cs="Times New Roman"/>
                      <w:color w:val="auto"/>
                      <w:spacing w:val="0"/>
                    </w:rPr>
                    <w:t>~</w:t>
                  </w:r>
                  <w:r>
                    <w:rPr>
                      <w:rFonts w:hint="default" w:ascii="Times New Roman" w:hAnsi="Times New Roman" w:cs="Times New Roman"/>
                      <w:color w:val="auto"/>
                      <w:spacing w:val="0"/>
                      <w:lang w:val="en-US" w:eastAsia="zh-CN"/>
                    </w:rPr>
                    <w:t>8</w:t>
                  </w:r>
                </w:p>
              </w:tc>
              <w:tc>
                <w:tcPr>
                  <w:tcW w:w="1994" w:type="dxa"/>
                  <w:vMerge w:val="restart"/>
                  <w:tcBorders>
                    <w:tl2br w:val="nil"/>
                    <w:tr2bl w:val="nil"/>
                  </w:tcBorders>
                  <w:noWrap w:val="0"/>
                  <w:vAlign w:val="center"/>
                </w:tcPr>
                <w:p>
                  <w:pPr>
                    <w:pStyle w:val="63"/>
                    <w:spacing w:line="240" w:lineRule="auto"/>
                    <w:rPr>
                      <w:rFonts w:hint="default" w:ascii="Times New Roman" w:hAnsi="Times New Roman" w:cs="Times New Roman"/>
                      <w:color w:val="auto"/>
                      <w:spacing w:val="0"/>
                    </w:rPr>
                  </w:pPr>
                  <w:r>
                    <w:rPr>
                      <w:rFonts w:hint="default" w:ascii="Times New Roman" w:hAnsi="Times New Roman" w:cs="Times New Roman"/>
                      <w:color w:val="auto"/>
                      <w:spacing w:val="0"/>
                    </w:rPr>
                    <w:t>达</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单因子标准指数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0.0</w:t>
                  </w:r>
                  <w:r>
                    <w:rPr>
                      <w:rFonts w:hint="default" w:ascii="Times New Roman" w:hAnsi="Times New Roman" w:cs="Times New Roman"/>
                      <w:color w:val="auto"/>
                      <w:spacing w:val="0"/>
                      <w:lang w:val="en-US" w:eastAsia="zh-CN"/>
                    </w:rPr>
                    <w:t>2</w:t>
                  </w:r>
                  <w:r>
                    <w:rPr>
                      <w:rFonts w:hint="default" w:ascii="Times New Roman" w:hAnsi="Times New Roman" w:cs="Times New Roman"/>
                      <w:color w:val="auto"/>
                      <w:spacing w:val="0"/>
                    </w:rPr>
                    <w:t>~0.0</w:t>
                  </w:r>
                  <w:r>
                    <w:rPr>
                      <w:rFonts w:hint="default" w:ascii="Times New Roman" w:hAnsi="Times New Roman" w:cs="Times New Roman"/>
                      <w:color w:val="auto"/>
                      <w:spacing w:val="0"/>
                      <w:lang w:val="en-US" w:eastAsia="zh-CN"/>
                    </w:rPr>
                    <w:t>5</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超标率</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最大超标倍数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93" w:type="dxa"/>
                  <w:vMerge w:val="restart"/>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PM</w:t>
                  </w:r>
                  <w:r>
                    <w:rPr>
                      <w:rFonts w:hint="default" w:ascii="Times New Roman" w:hAnsi="Times New Roman" w:cs="Times New Roman"/>
                      <w:color w:val="auto"/>
                      <w:spacing w:val="0"/>
                      <w:vertAlign w:val="subscript"/>
                      <w:lang w:val="en-US" w:eastAsia="zh-CN"/>
                    </w:rPr>
                    <w:t>10</w:t>
                  </w: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浓度范围（</w:t>
                  </w:r>
                  <w:r>
                    <w:rPr>
                      <w:rFonts w:hint="default" w:ascii="Times New Roman" w:hAnsi="Times New Roman" w:cs="Times New Roman"/>
                      <w:color w:val="auto"/>
                      <w:spacing w:val="0"/>
                      <w:lang w:eastAsia="zh-CN"/>
                    </w:rPr>
                    <w:t>μg/m</w:t>
                  </w:r>
                  <w:r>
                    <w:rPr>
                      <w:rFonts w:hint="default" w:ascii="Times New Roman" w:hAnsi="Times New Roman" w:cs="Times New Roman"/>
                      <w:color w:val="auto"/>
                      <w:spacing w:val="0"/>
                      <w:vertAlign w:val="superscript"/>
                      <w:lang w:eastAsia="zh-CN"/>
                    </w:rPr>
                    <w:t>3</w:t>
                  </w:r>
                  <w:r>
                    <w:rPr>
                      <w:rFonts w:hint="default" w:ascii="Times New Roman" w:hAnsi="Times New Roman" w:cs="Times New Roman"/>
                      <w:color w:val="auto"/>
                      <w:spacing w:val="0"/>
                    </w:rPr>
                    <w:t>）</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lang w:val="en-US" w:eastAsia="zh-CN"/>
                    </w:rPr>
                    <w:t>73</w:t>
                  </w:r>
                  <w:r>
                    <w:rPr>
                      <w:rFonts w:hint="default" w:ascii="Times New Roman" w:hAnsi="Times New Roman" w:cs="Times New Roman"/>
                      <w:color w:val="auto"/>
                      <w:spacing w:val="0"/>
                    </w:rPr>
                    <w:t>~</w:t>
                  </w:r>
                  <w:r>
                    <w:rPr>
                      <w:rFonts w:hint="default" w:ascii="Times New Roman" w:hAnsi="Times New Roman" w:cs="Times New Roman"/>
                      <w:color w:val="auto"/>
                      <w:spacing w:val="0"/>
                      <w:lang w:val="en-US" w:eastAsia="zh-CN"/>
                    </w:rPr>
                    <w:t>405</w:t>
                  </w:r>
                </w:p>
              </w:tc>
              <w:tc>
                <w:tcPr>
                  <w:tcW w:w="1994" w:type="dxa"/>
                  <w:vMerge w:val="restart"/>
                  <w:tcBorders>
                    <w:tl2br w:val="nil"/>
                    <w:tr2bl w:val="nil"/>
                  </w:tcBorders>
                  <w:noWrap w:val="0"/>
                  <w:vAlign w:val="center"/>
                </w:tcPr>
                <w:p>
                  <w:pPr>
                    <w:pStyle w:val="63"/>
                    <w:spacing w:line="240" w:lineRule="auto"/>
                    <w:rPr>
                      <w:rFonts w:hint="default" w:ascii="Times New Roman" w:hAnsi="Times New Roman" w:cs="Times New Roman"/>
                      <w:b/>
                      <w:bCs w:val="0"/>
                      <w:color w:val="auto"/>
                      <w:spacing w:val="0"/>
                    </w:rPr>
                  </w:pPr>
                  <w:r>
                    <w:rPr>
                      <w:rFonts w:hint="default" w:ascii="Times New Roman" w:hAnsi="Times New Roman" w:cs="Times New Roman"/>
                      <w:b/>
                      <w:bCs w:val="0"/>
                      <w:color w:val="auto"/>
                      <w:spacing w:val="0"/>
                    </w:rPr>
                    <w:t>超</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b/>
                      <w:bCs w:val="0"/>
                      <w:color w:val="auto"/>
                      <w:spacing w:val="0"/>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单因子</w:t>
                  </w:r>
                  <w:r>
                    <w:rPr>
                      <w:rFonts w:hint="default" w:ascii="Times New Roman" w:hAnsi="Times New Roman" w:cs="Times New Roman"/>
                      <w:color w:val="auto"/>
                      <w:spacing w:val="0"/>
                    </w:rPr>
                    <w:cr/>
                  </w:r>
                  <w:r>
                    <w:rPr>
                      <w:rFonts w:hint="default" w:ascii="Times New Roman" w:hAnsi="Times New Roman" w:cs="Times New Roman"/>
                      <w:color w:val="auto"/>
                      <w:spacing w:val="0"/>
                    </w:rPr>
                    <w:t>准指数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0.4</w:t>
                  </w:r>
                  <w:r>
                    <w:rPr>
                      <w:rFonts w:hint="default" w:ascii="Times New Roman" w:hAnsi="Times New Roman" w:cs="Times New Roman"/>
                      <w:color w:val="auto"/>
                      <w:spacing w:val="0"/>
                      <w:lang w:val="en-US" w:eastAsia="zh-CN"/>
                    </w:rPr>
                    <w:t>8</w:t>
                  </w:r>
                  <w:r>
                    <w:rPr>
                      <w:rFonts w:hint="default" w:ascii="Times New Roman" w:hAnsi="Times New Roman" w:cs="Times New Roman"/>
                      <w:b/>
                      <w:bCs w:val="0"/>
                      <w:color w:val="auto"/>
                      <w:spacing w:val="0"/>
                    </w:rPr>
                    <w:t>~</w:t>
                  </w:r>
                  <w:r>
                    <w:rPr>
                      <w:rFonts w:hint="default" w:ascii="Times New Roman" w:hAnsi="Times New Roman" w:cs="Times New Roman"/>
                      <w:b/>
                      <w:bCs w:val="0"/>
                      <w:color w:val="auto"/>
                      <w:spacing w:val="0"/>
                      <w:lang w:val="en-US" w:eastAsia="zh-CN"/>
                    </w:rPr>
                    <w:t>2.7</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超标率</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b/>
                      <w:bCs/>
                      <w:color w:val="auto"/>
                      <w:spacing w:val="0"/>
                      <w:lang w:val="en-US" w:eastAsia="zh-CN"/>
                    </w:rPr>
                    <w:t>50</w:t>
                  </w:r>
                  <w:r>
                    <w:rPr>
                      <w:rFonts w:hint="default" w:ascii="Times New Roman" w:hAnsi="Times New Roman" w:cs="Times New Roman"/>
                      <w:b/>
                      <w:bCs/>
                      <w:color w:val="auto"/>
                      <w:spacing w:val="0"/>
                    </w:rPr>
                    <w:t>%</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最大超标倍数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b/>
                      <w:bCs w:val="0"/>
                      <w:color w:val="auto"/>
                      <w:spacing w:val="0"/>
                      <w:lang w:val="en-US" w:eastAsia="zh-CN"/>
                    </w:rPr>
                    <w:t>2.7</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restart"/>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PM</w:t>
                  </w:r>
                  <w:r>
                    <w:rPr>
                      <w:rFonts w:hint="default" w:ascii="Times New Roman" w:hAnsi="Times New Roman" w:cs="Times New Roman"/>
                      <w:color w:val="auto"/>
                      <w:spacing w:val="0"/>
                      <w:vertAlign w:val="subscript"/>
                      <w:lang w:val="en-US" w:eastAsia="zh-CN"/>
                    </w:rPr>
                    <w:t>2.5</w:t>
                  </w: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浓度范围（</w:t>
                  </w:r>
                  <w:r>
                    <w:rPr>
                      <w:rFonts w:hint="default" w:ascii="Times New Roman" w:hAnsi="Times New Roman" w:cs="Times New Roman"/>
                      <w:color w:val="auto"/>
                      <w:spacing w:val="0"/>
                      <w:lang w:eastAsia="zh-CN"/>
                    </w:rPr>
                    <w:t>μg/m</w:t>
                  </w:r>
                  <w:r>
                    <w:rPr>
                      <w:rFonts w:hint="default" w:ascii="Times New Roman" w:hAnsi="Times New Roman" w:cs="Times New Roman"/>
                      <w:color w:val="auto"/>
                      <w:spacing w:val="0"/>
                      <w:vertAlign w:val="superscript"/>
                      <w:lang w:eastAsia="zh-CN"/>
                    </w:rPr>
                    <w:t>3</w:t>
                  </w:r>
                  <w:r>
                    <w:rPr>
                      <w:rFonts w:hint="default" w:ascii="Times New Roman" w:hAnsi="Times New Roman" w:cs="Times New Roman"/>
                      <w:color w:val="auto"/>
                      <w:spacing w:val="0"/>
                    </w:rPr>
                    <w:t>）</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lang w:val="en-US" w:eastAsia="zh-CN"/>
                    </w:rPr>
                    <w:t>23</w:t>
                  </w:r>
                  <w:r>
                    <w:rPr>
                      <w:rFonts w:hint="default" w:ascii="Times New Roman" w:hAnsi="Times New Roman" w:cs="Times New Roman"/>
                      <w:color w:val="auto"/>
                      <w:spacing w:val="0"/>
                    </w:rPr>
                    <w:t>~</w:t>
                  </w:r>
                  <w:r>
                    <w:rPr>
                      <w:rFonts w:hint="default" w:ascii="Times New Roman" w:hAnsi="Times New Roman" w:cs="Times New Roman"/>
                      <w:color w:val="auto"/>
                      <w:spacing w:val="0"/>
                      <w:lang w:val="en-US" w:eastAsia="zh-CN"/>
                    </w:rPr>
                    <w:t>82</w:t>
                  </w:r>
                </w:p>
              </w:tc>
              <w:tc>
                <w:tcPr>
                  <w:tcW w:w="1994" w:type="dxa"/>
                  <w:vMerge w:val="restart"/>
                  <w:tcBorders>
                    <w:tl2br w:val="nil"/>
                    <w:tr2bl w:val="nil"/>
                  </w:tcBorders>
                  <w:noWrap w:val="0"/>
                  <w:vAlign w:val="center"/>
                </w:tcPr>
                <w:p>
                  <w:pPr>
                    <w:pStyle w:val="63"/>
                    <w:spacing w:line="240" w:lineRule="auto"/>
                    <w:rPr>
                      <w:rFonts w:hint="default" w:ascii="Times New Roman" w:hAnsi="Times New Roman" w:cs="Times New Roman"/>
                      <w:b/>
                      <w:bCs w:val="0"/>
                      <w:color w:val="auto"/>
                      <w:spacing w:val="0"/>
                    </w:rPr>
                  </w:pPr>
                  <w:r>
                    <w:rPr>
                      <w:rFonts w:hint="default" w:ascii="Times New Roman" w:hAnsi="Times New Roman" w:cs="Times New Roman"/>
                      <w:b/>
                      <w:bCs w:val="0"/>
                      <w:color w:val="auto"/>
                      <w:spacing w:val="0"/>
                    </w:rPr>
                    <w:t>超</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b/>
                      <w:bCs w:val="0"/>
                      <w:color w:val="auto"/>
                      <w:spacing w:val="0"/>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单因子标准指数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w:t>
                  </w:r>
                  <w:r>
                    <w:rPr>
                      <w:rFonts w:hint="default" w:ascii="Times New Roman" w:hAnsi="Times New Roman" w:cs="Times New Roman"/>
                      <w:color w:val="auto"/>
                      <w:spacing w:val="0"/>
                      <w:lang w:val="en-US" w:eastAsia="zh-CN"/>
                    </w:rPr>
                    <w:t>3</w:t>
                  </w:r>
                  <w:r>
                    <w:rPr>
                      <w:rFonts w:hint="default" w:ascii="Times New Roman" w:hAnsi="Times New Roman" w:cs="Times New Roman"/>
                      <w:color w:val="auto"/>
                      <w:spacing w:val="0"/>
                    </w:rPr>
                    <w:t>~</w:t>
                  </w:r>
                  <w:r>
                    <w:rPr>
                      <w:rFonts w:hint="default" w:ascii="Times New Roman" w:hAnsi="Times New Roman" w:cs="Times New Roman"/>
                      <w:b/>
                      <w:bCs w:val="0"/>
                      <w:color w:val="auto"/>
                      <w:spacing w:val="0"/>
                    </w:rPr>
                    <w:t>1.0</w:t>
                  </w:r>
                  <w:r>
                    <w:rPr>
                      <w:rFonts w:hint="default" w:ascii="Times New Roman" w:hAnsi="Times New Roman" w:cs="Times New Roman"/>
                      <w:b/>
                      <w:bCs w:val="0"/>
                      <w:color w:val="auto"/>
                      <w:spacing w:val="0"/>
                      <w:lang w:val="en-US" w:eastAsia="zh-CN"/>
                    </w:rPr>
                    <w:t>9</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超标率</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b/>
                      <w:bCs w:val="0"/>
                      <w:color w:val="auto"/>
                      <w:spacing w:val="0"/>
                    </w:rPr>
                    <w:t>8.3%</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最大超标倍数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b/>
                      <w:bCs w:val="0"/>
                      <w:color w:val="auto"/>
                      <w:spacing w:val="0"/>
                    </w:rPr>
                    <w:t>1.0</w:t>
                  </w:r>
                  <w:r>
                    <w:rPr>
                      <w:rFonts w:hint="default" w:ascii="Times New Roman" w:hAnsi="Times New Roman" w:cs="Times New Roman"/>
                      <w:b/>
                      <w:bCs w:val="0"/>
                      <w:color w:val="auto"/>
                      <w:spacing w:val="0"/>
                      <w:lang w:val="en-US" w:eastAsia="zh-CN"/>
                    </w:rPr>
                    <w:t>9</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restart"/>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CO</w:t>
                  </w: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浓度范围（mg/m</w:t>
                  </w:r>
                  <w:r>
                    <w:rPr>
                      <w:rStyle w:val="65"/>
                      <w:rFonts w:hint="default" w:ascii="Times New Roman" w:hAnsi="Times New Roman" w:cs="Times New Roman"/>
                      <w:color w:val="auto"/>
                      <w:spacing w:val="0"/>
                    </w:rPr>
                    <w:t>3</w:t>
                  </w:r>
                  <w:r>
                    <w:rPr>
                      <w:rFonts w:hint="default" w:ascii="Times New Roman" w:hAnsi="Times New Roman" w:cs="Times New Roman"/>
                      <w:color w:val="auto"/>
                      <w:spacing w:val="0"/>
                    </w:rPr>
                    <w:t>）</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0.3~</w:t>
                  </w:r>
                  <w:r>
                    <w:rPr>
                      <w:rFonts w:hint="default" w:ascii="Times New Roman" w:hAnsi="Times New Roman" w:cs="Times New Roman"/>
                      <w:color w:val="auto"/>
                      <w:spacing w:val="0"/>
                      <w:lang w:val="en-US" w:eastAsia="zh-CN"/>
                    </w:rPr>
                    <w:t>0.7</w:t>
                  </w:r>
                </w:p>
              </w:tc>
              <w:tc>
                <w:tcPr>
                  <w:tcW w:w="1994" w:type="dxa"/>
                  <w:vMerge w:val="restart"/>
                  <w:tcBorders>
                    <w:tl2br w:val="nil"/>
                    <w:tr2bl w:val="nil"/>
                  </w:tcBorders>
                  <w:noWrap w:val="0"/>
                  <w:vAlign w:val="center"/>
                </w:tcPr>
                <w:p>
                  <w:pPr>
                    <w:pStyle w:val="63"/>
                    <w:spacing w:line="240" w:lineRule="auto"/>
                    <w:rPr>
                      <w:rFonts w:hint="default" w:ascii="Times New Roman" w:hAnsi="Times New Roman" w:cs="Times New Roman"/>
                      <w:color w:val="auto"/>
                      <w:spacing w:val="0"/>
                    </w:rPr>
                  </w:pPr>
                  <w:r>
                    <w:rPr>
                      <w:rFonts w:hint="default" w:ascii="Times New Roman" w:hAnsi="Times New Roman" w:cs="Times New Roman"/>
                      <w:color w:val="auto"/>
                      <w:spacing w:val="0"/>
                    </w:rPr>
                    <w:t>达</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单因子标准指数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0.075~0.</w:t>
                  </w:r>
                  <w:r>
                    <w:rPr>
                      <w:rFonts w:hint="default" w:ascii="Times New Roman" w:hAnsi="Times New Roman" w:cs="Times New Roman"/>
                      <w:color w:val="auto"/>
                      <w:spacing w:val="0"/>
                      <w:lang w:val="en-US" w:eastAsia="zh-CN"/>
                    </w:rPr>
                    <w:t>175</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超标率</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最大超标倍数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restart"/>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O</w:t>
                  </w:r>
                  <w:r>
                    <w:rPr>
                      <w:rFonts w:hint="default" w:ascii="Times New Roman" w:hAnsi="Times New Roman" w:cs="Times New Roman"/>
                      <w:color w:val="auto"/>
                      <w:spacing w:val="0"/>
                      <w:vertAlign w:val="subscript"/>
                    </w:rPr>
                    <w:t>3</w:t>
                  </w: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浓度范围（</w:t>
                  </w:r>
                  <w:r>
                    <w:rPr>
                      <w:rFonts w:hint="default" w:ascii="Times New Roman" w:hAnsi="Times New Roman" w:cs="Times New Roman"/>
                      <w:color w:val="auto"/>
                      <w:spacing w:val="0"/>
                      <w:lang w:eastAsia="zh-CN"/>
                    </w:rPr>
                    <w:t>μg/m</w:t>
                  </w:r>
                  <w:r>
                    <w:rPr>
                      <w:rFonts w:hint="default" w:ascii="Times New Roman" w:hAnsi="Times New Roman" w:cs="Times New Roman"/>
                      <w:color w:val="auto"/>
                      <w:spacing w:val="0"/>
                      <w:vertAlign w:val="superscript"/>
                      <w:lang w:eastAsia="zh-CN"/>
                    </w:rPr>
                    <w:t>3</w:t>
                  </w:r>
                  <w:r>
                    <w:rPr>
                      <w:rFonts w:hint="default" w:ascii="Times New Roman" w:hAnsi="Times New Roman" w:cs="Times New Roman"/>
                      <w:color w:val="auto"/>
                      <w:spacing w:val="0"/>
                    </w:rPr>
                    <w:t>）</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6</w:t>
                  </w:r>
                  <w:r>
                    <w:rPr>
                      <w:rFonts w:hint="default" w:ascii="Times New Roman" w:hAnsi="Times New Roman" w:cs="Times New Roman"/>
                      <w:color w:val="auto"/>
                      <w:spacing w:val="0"/>
                      <w:lang w:val="en-US" w:eastAsia="zh-CN"/>
                    </w:rPr>
                    <w:t>4</w:t>
                  </w:r>
                  <w:r>
                    <w:rPr>
                      <w:rFonts w:hint="default" w:ascii="Times New Roman" w:hAnsi="Times New Roman" w:cs="Times New Roman"/>
                      <w:color w:val="auto"/>
                      <w:spacing w:val="0"/>
                    </w:rPr>
                    <w:t>~1</w:t>
                  </w:r>
                  <w:r>
                    <w:rPr>
                      <w:rFonts w:hint="default" w:ascii="Times New Roman" w:hAnsi="Times New Roman" w:cs="Times New Roman"/>
                      <w:color w:val="auto"/>
                      <w:spacing w:val="0"/>
                      <w:lang w:val="en-US" w:eastAsia="zh-CN"/>
                    </w:rPr>
                    <w:t>31</w:t>
                  </w:r>
                </w:p>
              </w:tc>
              <w:tc>
                <w:tcPr>
                  <w:tcW w:w="1994" w:type="dxa"/>
                  <w:vMerge w:val="restart"/>
                  <w:tcBorders>
                    <w:tl2br w:val="nil"/>
                    <w:tr2bl w:val="nil"/>
                  </w:tcBorders>
                  <w:noWrap w:val="0"/>
                  <w:vAlign w:val="center"/>
                </w:tcPr>
                <w:p>
                  <w:pPr>
                    <w:pStyle w:val="63"/>
                    <w:spacing w:line="240" w:lineRule="auto"/>
                    <w:rPr>
                      <w:rFonts w:hint="default" w:ascii="Times New Roman" w:hAnsi="Times New Roman" w:cs="Times New Roman"/>
                      <w:color w:val="auto"/>
                      <w:spacing w:val="0"/>
                    </w:rPr>
                  </w:pPr>
                  <w:r>
                    <w:rPr>
                      <w:rFonts w:hint="default" w:ascii="Times New Roman" w:hAnsi="Times New Roman" w:cs="Times New Roman"/>
                      <w:color w:val="auto"/>
                      <w:spacing w:val="0"/>
                    </w:rPr>
                    <w:t>达</w:t>
                  </w:r>
                </w:p>
                <w:p>
                  <w:pPr>
                    <w:pStyle w:val="63"/>
                    <w:spacing w:line="240" w:lineRule="auto"/>
                    <w:ind w:firstLine="0" w:firstLineChars="0"/>
                    <w:rPr>
                      <w:rFonts w:hint="default" w:ascii="Times New Roman" w:hAnsi="Times New Roman" w:eastAsia="宋体" w:cs="Times New Roman"/>
                      <w:b/>
                      <w:bCs w:val="0"/>
                      <w:color w:val="auto"/>
                      <w:sz w:val="24"/>
                      <w:szCs w:val="20"/>
                      <w:vertAlign w:val="baseline"/>
                      <w:lang w:val="en-US" w:eastAsia="zh-CN"/>
                    </w:rPr>
                  </w:pPr>
                  <w:r>
                    <w:rPr>
                      <w:rFonts w:hint="default" w:ascii="Times New Roman" w:hAnsi="Times New Roman" w:cs="Times New Roman"/>
                      <w:color w:val="auto"/>
                      <w:spacing w:val="0"/>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单因子标准指数</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cs="Times New Roman"/>
                      <w:color w:val="auto"/>
                      <w:spacing w:val="0"/>
                    </w:rPr>
                    <w:t>0.</w:t>
                  </w:r>
                  <w:r>
                    <w:rPr>
                      <w:rFonts w:hint="default" w:ascii="Times New Roman" w:hAnsi="Times New Roman" w:cs="Times New Roman"/>
                      <w:color w:val="auto"/>
                      <w:spacing w:val="0"/>
                      <w:lang w:val="en-US" w:eastAsia="zh-CN"/>
                    </w:rPr>
                    <w:t>4</w:t>
                  </w:r>
                  <w:r>
                    <w:rPr>
                      <w:rFonts w:hint="default" w:ascii="Times New Roman" w:hAnsi="Times New Roman" w:cs="Times New Roman"/>
                      <w:color w:val="auto"/>
                      <w:spacing w:val="0"/>
                    </w:rPr>
                    <w:t>~0.</w:t>
                  </w:r>
                  <w:r>
                    <w:rPr>
                      <w:rFonts w:hint="default" w:ascii="Times New Roman" w:hAnsi="Times New Roman" w:cs="Times New Roman"/>
                      <w:color w:val="auto"/>
                      <w:spacing w:val="0"/>
                      <w:lang w:val="en-US" w:eastAsia="zh-CN"/>
                    </w:rPr>
                    <w:t>819</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超标率</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3"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c>
                <w:tcPr>
                  <w:tcW w:w="1993"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最大超标倍</w:t>
                  </w:r>
                </w:p>
              </w:tc>
              <w:tc>
                <w:tcPr>
                  <w:tcW w:w="1994" w:type="dxa"/>
                  <w:tcBorders>
                    <w:tl2br w:val="nil"/>
                    <w:tr2bl w:val="nil"/>
                  </w:tcBorders>
                  <w:noWrap w:val="0"/>
                  <w:vAlign w:val="center"/>
                </w:tcPr>
                <w:p>
                  <w:pPr>
                    <w:pStyle w:val="63"/>
                    <w:spacing w:line="240" w:lineRule="auto"/>
                    <w:ind w:firstLine="0" w:firstLineChars="0"/>
                    <w:rPr>
                      <w:rFonts w:hint="default" w:ascii="Times New Roman" w:hAnsi="Times New Roman" w:cs="Times New Roman"/>
                      <w:color w:val="auto"/>
                      <w:spacing w:val="0"/>
                      <w:kern w:val="2"/>
                      <w:sz w:val="21"/>
                      <w:szCs w:val="24"/>
                      <w:lang w:val="en-US" w:eastAsia="zh-CN" w:bidi="ar-SA"/>
                    </w:rPr>
                  </w:pPr>
                  <w:r>
                    <w:rPr>
                      <w:rFonts w:hint="default" w:ascii="Times New Roman" w:hAnsi="Times New Roman" w:cs="Times New Roman"/>
                      <w:color w:val="auto"/>
                      <w:spacing w:val="0"/>
                    </w:rPr>
                    <w:t>0</w:t>
                  </w:r>
                </w:p>
              </w:tc>
              <w:tc>
                <w:tcPr>
                  <w:tcW w:w="1994" w:type="dxa"/>
                  <w:vMerge w:val="continue"/>
                  <w:tcBorders>
                    <w:tl2br w:val="nil"/>
                    <w:tr2bl w:val="nil"/>
                  </w:tcBorders>
                  <w:noWrap w:val="0"/>
                  <w:vAlign w:val="top"/>
                </w:tcPr>
                <w:p>
                  <w:pPr>
                    <w:spacing w:line="360" w:lineRule="auto"/>
                    <w:jc w:val="both"/>
                    <w:rPr>
                      <w:rFonts w:hint="default" w:ascii="Times New Roman" w:hAnsi="Times New Roman" w:eastAsia="宋体" w:cs="Times New Roman"/>
                      <w:b/>
                      <w:bCs w:val="0"/>
                      <w:color w:val="auto"/>
                      <w:sz w:val="24"/>
                      <w:szCs w:val="20"/>
                      <w:vertAlign w:val="baseline"/>
                      <w:lang w:val="en-US" w:eastAsia="zh-CN"/>
                    </w:rPr>
                  </w:pPr>
                </w:p>
              </w:tc>
            </w:tr>
          </w:tbl>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根据上表基本污染物的年评价指标的分析结果，评价区域监测点环境空气质量指标CO、O</w:t>
            </w:r>
            <w:r>
              <w:rPr>
                <w:rFonts w:hint="default" w:ascii="Times New Roman" w:hAnsi="Times New Roman" w:eastAsia="宋体" w:cs="Times New Roman"/>
                <w:color w:val="000000" w:themeColor="text1"/>
                <w:sz w:val="24"/>
                <w:szCs w:val="22"/>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2"/>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日均浓度均符合《环境空气质量标准》</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GB3095-2012）及修改单的二级标准，PM</w:t>
            </w:r>
            <w:r>
              <w:rPr>
                <w:rFonts w:hint="default" w:ascii="Times New Roman" w:hAnsi="Times New Roman" w:eastAsia="宋体" w:cs="Times New Roman"/>
                <w:color w:val="000000" w:themeColor="text1"/>
                <w:sz w:val="24"/>
                <w:szCs w:val="22"/>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2"/>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日平均浓度和年平均浓度均超过《环境空气质量标准》（GB3095-2012）及修改单的二级标准，超标原因主要是所在区域地处南疆，位于沙漠边缘，背景因素所致。因此，项目所在区域</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为不达标区域。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lang w:val="en-US" w:eastAsia="zh-CN"/>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对于环境空气质量不达标区域需提交《大气环境不达标区域削减方案》，根据生态环境部办公厅出具的《关于将巴音郭楞蒙古自治州､吐鲁番市､哈密市纳入执〈环境影响评价技术导则大气环境（HJ2.2-2018）〉差别化政策范围的复函》（环办环评函〔2020〕341号），新建项目可不提供颗粒物区域削减方案｡</w:t>
            </w:r>
          </w:p>
          <w:p>
            <w:pPr>
              <w:spacing w:line="360" w:lineRule="auto"/>
              <w:ind w:firstLine="480" w:firstLineChars="200"/>
              <w:rPr>
                <w:rFonts w:hint="eastAsia" w:ascii="Times New Roman" w:hAnsi="Times New Roman" w:eastAsia="Calibri" w:cs="Times New Roman"/>
                <w:color w:val="000000"/>
                <w:sz w:val="24"/>
                <w:szCs w:val="22"/>
                <w:highlight w:val="none"/>
                <w:lang w:val="en-US" w:eastAsia="zh-CN"/>
              </w:rPr>
            </w:pPr>
            <w:r>
              <w:rPr>
                <w:rFonts w:hint="eastAsia" w:eastAsia="Calibri" w:cs="Times New Roman"/>
                <w:color w:val="000000"/>
                <w:sz w:val="24"/>
                <w:szCs w:val="22"/>
                <w:highlight w:val="none"/>
                <w:lang w:val="en-US" w:eastAsia="zh-CN"/>
              </w:rPr>
              <w:t>3.</w:t>
            </w:r>
            <w:r>
              <w:rPr>
                <w:rFonts w:hint="eastAsia" w:ascii="Times New Roman" w:hAnsi="Times New Roman" w:eastAsia="Calibri" w:cs="Times New Roman"/>
                <w:color w:val="000000"/>
                <w:sz w:val="24"/>
                <w:szCs w:val="22"/>
                <w:highlight w:val="none"/>
                <w:lang w:val="en-US" w:eastAsia="zh-CN"/>
              </w:rPr>
              <w:t>1.2特征污染物</w:t>
            </w:r>
          </w:p>
          <w:p>
            <w:pPr>
              <w:spacing w:line="360" w:lineRule="auto"/>
              <w:ind w:firstLine="480" w:firstLineChars="200"/>
              <w:rPr>
                <w:rFonts w:hint="default" w:ascii="Times New Roman" w:hAnsi="Times New Roman" w:cs="Times New Roman"/>
                <w:bCs/>
                <w:color w:val="000000"/>
                <w:kern w:val="21"/>
                <w:sz w:val="24"/>
                <w:szCs w:val="24"/>
                <w:highlight w:val="none"/>
              </w:rPr>
            </w:pPr>
            <w:r>
              <w:rPr>
                <w:rFonts w:hint="eastAsia" w:eastAsia="Calibri" w:cs="Times New Roman"/>
                <w:color w:val="000000"/>
                <w:sz w:val="24"/>
                <w:szCs w:val="22"/>
                <w:highlight w:val="none"/>
                <w:lang w:val="en-US" w:eastAsia="zh-CN"/>
              </w:rPr>
              <w:t>本项目特征污染物采用距离5km范围内</w:t>
            </w:r>
            <w:r>
              <w:rPr>
                <w:rFonts w:hint="eastAsia" w:ascii="Times New Roman" w:hAnsi="Times New Roman" w:eastAsia="Calibri" w:cs="Times New Roman"/>
                <w:color w:val="000000"/>
                <w:sz w:val="24"/>
                <w:szCs w:val="22"/>
                <w:highlight w:val="none"/>
                <w:lang w:val="en-US" w:eastAsia="zh-CN"/>
              </w:rPr>
              <w:t>《</w:t>
            </w:r>
            <w:r>
              <w:rPr>
                <w:rFonts w:hint="eastAsia" w:ascii="Times New Roman" w:hAnsi="Times New Roman" w:cs="Times New Roman"/>
                <w:bCs/>
                <w:color w:val="000000"/>
                <w:kern w:val="21"/>
                <w:sz w:val="24"/>
                <w:highlight w:val="none"/>
                <w:lang w:val="en-US" w:eastAsia="zh-CN"/>
              </w:rPr>
              <w:t>巴州珉拓建材有限公司砂石料加工项目</w:t>
            </w:r>
            <w:r>
              <w:rPr>
                <w:rFonts w:hint="eastAsia" w:ascii="Times New Roman" w:hAnsi="Times New Roman" w:eastAsia="Calibri" w:cs="Times New Roman"/>
                <w:color w:val="000000"/>
                <w:sz w:val="24"/>
                <w:szCs w:val="22"/>
                <w:highlight w:val="none"/>
                <w:lang w:val="en-US" w:eastAsia="zh-CN"/>
              </w:rPr>
              <w:t>》现状监测报告，采样日期为2024年</w:t>
            </w:r>
            <w:r>
              <w:rPr>
                <w:rFonts w:hint="eastAsia" w:eastAsia="Calibri" w:cs="Times New Roman"/>
                <w:color w:val="000000"/>
                <w:sz w:val="24"/>
                <w:szCs w:val="22"/>
                <w:highlight w:val="none"/>
                <w:lang w:val="en-US" w:eastAsia="zh-CN"/>
              </w:rPr>
              <w:t>10</w:t>
            </w:r>
            <w:r>
              <w:rPr>
                <w:rFonts w:hint="eastAsia" w:ascii="Times New Roman" w:hAnsi="Times New Roman" w:eastAsia="Calibri" w:cs="Times New Roman"/>
                <w:color w:val="000000"/>
                <w:sz w:val="24"/>
                <w:szCs w:val="22"/>
                <w:highlight w:val="none"/>
                <w:lang w:val="en-US" w:eastAsia="zh-CN"/>
              </w:rPr>
              <w:t>月</w:t>
            </w:r>
            <w:r>
              <w:rPr>
                <w:rFonts w:hint="eastAsia" w:eastAsia="Calibri" w:cs="Times New Roman"/>
                <w:color w:val="000000"/>
                <w:sz w:val="24"/>
                <w:szCs w:val="22"/>
                <w:highlight w:val="none"/>
                <w:lang w:val="en-US" w:eastAsia="zh-CN"/>
              </w:rPr>
              <w:t>27—30</w:t>
            </w:r>
            <w:r>
              <w:rPr>
                <w:rFonts w:hint="eastAsia" w:ascii="Times New Roman" w:hAnsi="Times New Roman" w:eastAsia="Calibri" w:cs="Times New Roman"/>
                <w:color w:val="000000"/>
                <w:sz w:val="24"/>
                <w:szCs w:val="22"/>
                <w:highlight w:val="none"/>
                <w:lang w:val="en-US" w:eastAsia="zh-CN"/>
              </w:rPr>
              <w:t>日，进行连续</w:t>
            </w:r>
            <w:r>
              <w:rPr>
                <w:rFonts w:hint="eastAsia" w:eastAsia="Calibri" w:cs="Times New Roman"/>
                <w:color w:val="000000"/>
                <w:sz w:val="24"/>
                <w:szCs w:val="22"/>
                <w:highlight w:val="none"/>
                <w:lang w:val="en-US" w:eastAsia="zh-CN"/>
              </w:rPr>
              <w:t>3</w:t>
            </w:r>
            <w:r>
              <w:rPr>
                <w:rFonts w:hint="eastAsia" w:ascii="Times New Roman" w:hAnsi="Times New Roman" w:eastAsia="Calibri" w:cs="Times New Roman"/>
                <w:color w:val="000000"/>
                <w:sz w:val="24"/>
                <w:szCs w:val="22"/>
                <w:highlight w:val="none"/>
                <w:lang w:val="en-US" w:eastAsia="zh-CN"/>
              </w:rPr>
              <w:t>天的总悬浮颗粒物现场监测，引用项目设置2个环境空气质量监测点，监测点和监测因子基本情况见表3-</w:t>
            </w:r>
            <w:r>
              <w:rPr>
                <w:rFonts w:hint="eastAsia" w:eastAsia="Calibri" w:cs="Times New Roman"/>
                <w:color w:val="000000"/>
                <w:sz w:val="24"/>
                <w:szCs w:val="22"/>
                <w:highlight w:val="none"/>
                <w:lang w:val="en-US" w:eastAsia="zh-CN"/>
              </w:rPr>
              <w:t>5、</w:t>
            </w:r>
            <w:r>
              <w:rPr>
                <w:rFonts w:hint="eastAsia" w:ascii="Times New Roman" w:hAnsi="Times New Roman" w:eastAsia="Calibri" w:cs="Times New Roman"/>
                <w:color w:val="000000"/>
                <w:sz w:val="24"/>
                <w:szCs w:val="22"/>
                <w:highlight w:val="none"/>
                <w:lang w:val="en-US" w:eastAsia="zh-CN"/>
              </w:rPr>
              <w:t>3-</w:t>
            </w:r>
            <w:r>
              <w:rPr>
                <w:rFonts w:hint="eastAsia" w:eastAsia="Calibri" w:cs="Times New Roman"/>
                <w:color w:val="000000"/>
                <w:sz w:val="24"/>
                <w:szCs w:val="22"/>
                <w:highlight w:val="none"/>
                <w:lang w:val="en-US" w:eastAsia="zh-CN"/>
              </w:rPr>
              <w:t>6</w:t>
            </w:r>
            <w:r>
              <w:rPr>
                <w:rFonts w:hint="eastAsia" w:ascii="Times New Roman" w:hAnsi="Times New Roman" w:eastAsia="Calibri" w:cs="Times New Roman"/>
                <w:color w:val="000000"/>
                <w:sz w:val="24"/>
                <w:szCs w:val="22"/>
                <w:highlight w:val="none"/>
                <w:lang w:val="en-US" w:eastAsia="zh-CN"/>
              </w:rPr>
              <w:t>。</w:t>
            </w:r>
          </w:p>
          <w:p>
            <w:pPr>
              <w:spacing w:line="240" w:lineRule="auto"/>
              <w:jc w:val="center"/>
              <w:rPr>
                <w:rFonts w:hint="default" w:ascii="Times New Roman" w:hAnsi="Times New Roman" w:eastAsia="宋体" w:cs="Times New Roman"/>
                <w:b w:val="0"/>
                <w:bCs w:val="0"/>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表3-</w:t>
            </w:r>
            <w:r>
              <w:rPr>
                <w:rFonts w:hint="eastAsia" w:cs="Times New Roman"/>
                <w:b/>
                <w:bCs/>
                <w:color w:val="000000" w:themeColor="text1"/>
                <w:sz w:val="21"/>
                <w:szCs w:val="21"/>
                <w:highlight w:val="none"/>
                <w:lang w:val="en-US" w:eastAsia="zh-CN"/>
                <w14:textFill>
                  <w14:solidFill>
                    <w14:schemeClr w14:val="tx1"/>
                  </w14:solidFill>
                </w14:textFill>
              </w:rPr>
              <w:t xml:space="preserve">5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监测</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布</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点</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情况表</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598"/>
              <w:gridCol w:w="1598"/>
              <w:gridCol w:w="1598"/>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tcBorders>
                    <w:top w:val="single" w:color="auto" w:sz="12" w:space="0"/>
                    <w:left w:val="nil"/>
                    <w:bottom w:val="single" w:color="auto" w:sz="12" w:space="0"/>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监测要素</w:t>
                  </w:r>
                </w:p>
              </w:tc>
              <w:tc>
                <w:tcPr>
                  <w:tcW w:w="1598" w:type="dxa"/>
                  <w:tcBorders>
                    <w:top w:val="single" w:color="auto" w:sz="12" w:space="0"/>
                    <w:bottom w:val="single" w:color="auto" w:sz="12" w:space="0"/>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监测点位</w:t>
                  </w:r>
                </w:p>
              </w:tc>
              <w:tc>
                <w:tcPr>
                  <w:tcW w:w="1598" w:type="dxa"/>
                  <w:tcBorders>
                    <w:top w:val="single" w:color="auto" w:sz="12" w:space="0"/>
                    <w:bottom w:val="single" w:color="auto" w:sz="12" w:space="0"/>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监测因子</w:t>
                  </w:r>
                </w:p>
              </w:tc>
              <w:tc>
                <w:tcPr>
                  <w:tcW w:w="1598" w:type="dxa"/>
                  <w:tcBorders>
                    <w:top w:val="single" w:color="auto" w:sz="12" w:space="0"/>
                    <w:bottom w:val="single" w:color="auto" w:sz="12" w:space="0"/>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监测频次</w:t>
                  </w:r>
                </w:p>
              </w:tc>
              <w:tc>
                <w:tcPr>
                  <w:tcW w:w="1601" w:type="dxa"/>
                  <w:tcBorders>
                    <w:top w:val="single" w:color="auto" w:sz="12" w:space="0"/>
                    <w:bottom w:val="single" w:color="auto" w:sz="12" w:space="0"/>
                    <w:right w:val="nil"/>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tcBorders>
                    <w:top w:val="single" w:color="auto" w:sz="12" w:space="0"/>
                    <w:left w:val="nil"/>
                    <w:bottom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环境空气</w:t>
                  </w:r>
                </w:p>
              </w:tc>
              <w:tc>
                <w:tcPr>
                  <w:tcW w:w="1598" w:type="dxa"/>
                  <w:tcBorders>
                    <w:top w:val="single" w:color="auto" w:sz="12" w:space="0"/>
                    <w:bottom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厂区</w:t>
                  </w:r>
                </w:p>
              </w:tc>
              <w:tc>
                <w:tcPr>
                  <w:tcW w:w="1598" w:type="dxa"/>
                  <w:tcBorders>
                    <w:top w:val="single" w:color="auto" w:sz="12" w:space="0"/>
                    <w:bottom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总悬浮颗粒物</w:t>
                  </w:r>
                </w:p>
              </w:tc>
              <w:tc>
                <w:tcPr>
                  <w:tcW w:w="1598" w:type="dxa"/>
                  <w:tcBorders>
                    <w:top w:val="single" w:color="auto" w:sz="12" w:space="0"/>
                    <w:bottom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3天</w:t>
                  </w:r>
                </w:p>
              </w:tc>
              <w:tc>
                <w:tcPr>
                  <w:tcW w:w="1601" w:type="dxa"/>
                  <w:tcBorders>
                    <w:top w:val="single" w:color="auto" w:sz="12" w:space="0"/>
                    <w:bottom w:val="single" w:color="auto" w:sz="12" w:space="0"/>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连续24h</w:t>
                  </w:r>
                </w:p>
              </w:tc>
            </w:tr>
          </w:tbl>
          <w:p>
            <w:pPr>
              <w:pStyle w:val="6"/>
              <w:numPr>
                <w:ilvl w:val="0"/>
                <w:numId w:val="0"/>
              </w:numPr>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表3-</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 xml:space="preserve">6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监测</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结果</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4"/>
              <w:gridCol w:w="2664"/>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666" w:type="pct"/>
                  <w:tcBorders>
                    <w:top w:val="single" w:color="auto" w:sz="12" w:space="0"/>
                    <w:left w:val="nil"/>
                    <w:bottom w:val="single" w:color="auto" w:sz="12" w:space="0"/>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监测点位</w:t>
                  </w:r>
                </w:p>
              </w:tc>
              <w:tc>
                <w:tcPr>
                  <w:tcW w:w="1666" w:type="pct"/>
                  <w:tcBorders>
                    <w:top w:val="single" w:color="auto" w:sz="12" w:space="0"/>
                    <w:bottom w:val="single" w:color="auto" w:sz="12" w:space="0"/>
                  </w:tcBorders>
                  <w:noWrap w:val="0"/>
                  <w:vAlign w:val="top"/>
                </w:tcPr>
                <w:p>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w:t>
                  </w:r>
                </w:p>
              </w:tc>
              <w:tc>
                <w:tcPr>
                  <w:tcW w:w="1666" w:type="pct"/>
                  <w:tcBorders>
                    <w:top w:val="single" w:color="auto" w:sz="12" w:space="0"/>
                    <w:bottom w:val="single" w:color="auto" w:sz="12" w:space="0"/>
                    <w:right w:val="nil"/>
                  </w:tcBorders>
                  <w:noWrap w:val="0"/>
                  <w:vAlign w:val="top"/>
                </w:tcPr>
                <w:p>
                  <w:pPr>
                    <w:bidi w:val="0"/>
                    <w:jc w:val="center"/>
                    <w:rPr>
                      <w:rFonts w:hint="eastAsia" w:cs="Times New Roman"/>
                      <w:b/>
                      <w:bCs/>
                      <w:color w:val="000000" w:themeColor="text1"/>
                      <w:sz w:val="21"/>
                      <w:szCs w:val="2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66" w:type="pct"/>
                  <w:vMerge w:val="restart"/>
                  <w:tcBorders>
                    <w:top w:val="single" w:color="auto" w:sz="12" w:space="0"/>
                    <w:left w:val="nil"/>
                  </w:tcBorders>
                  <w:noWrap w:val="0"/>
                  <w:vAlign w:val="center"/>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厂区</w:t>
                  </w:r>
                </w:p>
              </w:tc>
              <w:tc>
                <w:tcPr>
                  <w:tcW w:w="1666" w:type="pct"/>
                  <w:tcBorders>
                    <w:top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浓度范围（</w:t>
                  </w:r>
                  <w:r>
                    <w:rPr>
                      <w:rFonts w:hint="default" w:ascii="Times New Roman" w:hAnsi="Times New Roman" w:cs="Times New Roman"/>
                      <w:color w:val="000000" w:themeColor="text1"/>
                      <w:lang w:val="en-US" w:eastAsia="zh-CN"/>
                      <w14:textFill>
                        <w14:solidFill>
                          <w14:schemeClr w14:val="tx1"/>
                        </w14:solidFill>
                      </w14:textFill>
                    </w:rPr>
                    <w:t>μg/m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tc>
              <w:tc>
                <w:tcPr>
                  <w:tcW w:w="1666" w:type="pct"/>
                  <w:tcBorders>
                    <w:top w:val="single" w:color="auto" w:sz="12" w:space="0"/>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198</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r>
                    <w:rPr>
                      <w:rFonts w:hint="eastAsia" w:cs="Times New Roman"/>
                      <w:b w:val="0"/>
                      <w:bCs w:val="0"/>
                      <w:color w:val="000000" w:themeColor="text1"/>
                      <w:sz w:val="21"/>
                      <w:szCs w:val="21"/>
                      <w:highlight w:val="none"/>
                      <w:lang w:val="en-US" w:eastAsia="zh-CN"/>
                      <w14:textFill>
                        <w14:solidFill>
                          <w14:schemeClr w14:val="tx1"/>
                        </w14:solidFill>
                      </w14:textFill>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66" w:type="pct"/>
                  <w:vMerge w:val="continue"/>
                  <w:tcBorders>
                    <w:left w:val="nil"/>
                  </w:tcBorders>
                  <w:noWrap w:val="0"/>
                  <w:vAlign w:val="top"/>
                </w:tcPr>
                <w:p>
                  <w:pPr>
                    <w:bidi w:val="0"/>
                    <w:jc w:val="center"/>
                    <w:rPr>
                      <w:rFonts w:hint="default"/>
                      <w:color w:val="000000" w:themeColor="text1"/>
                      <w:lang w:val="en-US" w:eastAsia="zh-CN"/>
                      <w14:textFill>
                        <w14:solidFill>
                          <w14:schemeClr w14:val="tx1"/>
                        </w14:solidFill>
                      </w14:textFill>
                    </w:rPr>
                  </w:pPr>
                </w:p>
              </w:tc>
              <w:tc>
                <w:tcPr>
                  <w:tcW w:w="1666" w:type="pct"/>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标准值（</w:t>
                  </w:r>
                  <w:r>
                    <w:rPr>
                      <w:rFonts w:hint="default" w:ascii="Times New Roman" w:hAnsi="Times New Roman" w:cs="Times New Roman"/>
                      <w:color w:val="000000" w:themeColor="text1"/>
                      <w:lang w:val="en-US" w:eastAsia="zh-CN"/>
                      <w14:textFill>
                        <w14:solidFill>
                          <w14:schemeClr w14:val="tx1"/>
                        </w14:solidFill>
                      </w14:textFill>
                    </w:rPr>
                    <w:t>μg/m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tc>
              <w:tc>
                <w:tcPr>
                  <w:tcW w:w="1666" w:type="pct"/>
                  <w:tcBorders>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666" w:type="pct"/>
                  <w:vMerge w:val="continue"/>
                  <w:tcBorders>
                    <w:left w:val="nil"/>
                  </w:tcBorders>
                  <w:noWrap w:val="0"/>
                  <w:vAlign w:val="top"/>
                </w:tcPr>
                <w:p>
                  <w:pPr>
                    <w:bidi w:val="0"/>
                    <w:jc w:val="center"/>
                    <w:rPr>
                      <w:rFonts w:hint="default"/>
                      <w:color w:val="000000" w:themeColor="text1"/>
                      <w:lang w:val="en-US" w:eastAsia="zh-CN"/>
                      <w14:textFill>
                        <w14:solidFill>
                          <w14:schemeClr w14:val="tx1"/>
                        </w14:solidFill>
                      </w14:textFill>
                    </w:rPr>
                  </w:pPr>
                </w:p>
              </w:tc>
              <w:tc>
                <w:tcPr>
                  <w:tcW w:w="1666" w:type="pct"/>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标准指数范围</w:t>
                  </w:r>
                </w:p>
              </w:tc>
              <w:tc>
                <w:tcPr>
                  <w:tcW w:w="1666" w:type="pct"/>
                  <w:tcBorders>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0.66-0.69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66" w:type="pct"/>
                  <w:vMerge w:val="continue"/>
                  <w:tcBorders>
                    <w:left w:val="nil"/>
                  </w:tcBorders>
                  <w:noWrap w:val="0"/>
                  <w:vAlign w:val="top"/>
                </w:tcPr>
                <w:p>
                  <w:pPr>
                    <w:bidi w:val="0"/>
                    <w:jc w:val="center"/>
                    <w:rPr>
                      <w:rFonts w:hint="default"/>
                      <w:color w:val="000000" w:themeColor="text1"/>
                      <w:lang w:val="en-US" w:eastAsia="zh-CN"/>
                      <w14:textFill>
                        <w14:solidFill>
                          <w14:schemeClr w14:val="tx1"/>
                        </w14:solidFill>
                      </w14:textFill>
                    </w:rPr>
                  </w:pPr>
                </w:p>
              </w:tc>
              <w:tc>
                <w:tcPr>
                  <w:tcW w:w="1666" w:type="pct"/>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平均值（</w:t>
                  </w:r>
                  <w:r>
                    <w:rPr>
                      <w:rFonts w:hint="default" w:ascii="Times New Roman" w:hAnsi="Times New Roman" w:cs="Times New Roman"/>
                      <w:color w:val="000000" w:themeColor="text1"/>
                      <w:lang w:val="en-US" w:eastAsia="zh-CN"/>
                      <w14:textFill>
                        <w14:solidFill>
                          <w14:schemeClr w14:val="tx1"/>
                        </w14:solidFill>
                      </w14:textFill>
                    </w:rPr>
                    <w:t>μg/m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tc>
              <w:tc>
                <w:tcPr>
                  <w:tcW w:w="1666" w:type="pct"/>
                  <w:tcBorders>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666" w:type="pct"/>
                  <w:vMerge w:val="continue"/>
                  <w:tcBorders>
                    <w:left w:val="nil"/>
                  </w:tcBorders>
                  <w:noWrap w:val="0"/>
                  <w:vAlign w:val="top"/>
                </w:tcPr>
                <w:p>
                  <w:pPr>
                    <w:bidi w:val="0"/>
                    <w:jc w:val="center"/>
                    <w:rPr>
                      <w:rFonts w:hint="default"/>
                      <w:color w:val="000000" w:themeColor="text1"/>
                      <w:lang w:val="en-US" w:eastAsia="zh-CN"/>
                      <w14:textFill>
                        <w14:solidFill>
                          <w14:schemeClr w14:val="tx1"/>
                        </w14:solidFill>
                      </w14:textFill>
                    </w:rPr>
                  </w:pPr>
                </w:p>
              </w:tc>
              <w:tc>
                <w:tcPr>
                  <w:tcW w:w="1666" w:type="pct"/>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超标率</w:t>
                  </w:r>
                </w:p>
              </w:tc>
              <w:tc>
                <w:tcPr>
                  <w:tcW w:w="1666" w:type="pct"/>
                  <w:tcBorders>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666" w:type="pct"/>
                  <w:vMerge w:val="continue"/>
                  <w:tcBorders>
                    <w:left w:val="nil"/>
                    <w:bottom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p>
              </w:tc>
              <w:tc>
                <w:tcPr>
                  <w:tcW w:w="1666" w:type="pct"/>
                  <w:tcBorders>
                    <w:bottom w:val="single" w:color="auto" w:sz="12" w:space="0"/>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最大超标倍数</w:t>
                  </w:r>
                </w:p>
              </w:tc>
              <w:tc>
                <w:tcPr>
                  <w:tcW w:w="1666" w:type="pct"/>
                  <w:tcBorders>
                    <w:bottom w:val="single" w:color="auto" w:sz="12" w:space="0"/>
                    <w:right w:val="nil"/>
                  </w:tcBorders>
                  <w:noWrap w:val="0"/>
                  <w:vAlign w:val="top"/>
                </w:tcPr>
                <w:p>
                  <w:p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bl>
          <w:p>
            <w:pPr>
              <w:adjustRightInd w:val="0"/>
              <w:snapToGrid w:val="0"/>
              <w:spacing w:line="360" w:lineRule="auto"/>
              <w:ind w:left="0" w:leftChars="0" w:firstLine="480" w:firstLineChars="200"/>
              <w:jc w:val="left"/>
              <w:rPr>
                <w:rFonts w:hint="default" w:ascii="Times New Roman" w:hAnsi="Times New Roman" w:eastAsia="Calibri" w:cs="Times New Roman"/>
                <w:color w:val="000000"/>
                <w:sz w:val="24"/>
                <w:szCs w:val="22"/>
                <w:highlight w:val="none"/>
                <w:lang w:val="en-US" w:eastAsia="zh-CN"/>
              </w:rPr>
            </w:pPr>
            <w:r>
              <w:rPr>
                <w:rFonts w:hint="default" w:ascii="Times New Roman" w:hAnsi="Times New Roman" w:eastAsia="Calibri" w:cs="Times New Roman"/>
                <w:color w:val="000000"/>
                <w:sz w:val="24"/>
                <w:szCs w:val="22"/>
                <w:highlight w:val="none"/>
                <w:lang w:val="en-US" w:eastAsia="zh-CN"/>
              </w:rPr>
              <w:t>由上表分析可知，</w:t>
            </w:r>
            <w:r>
              <w:rPr>
                <w:rFonts w:hint="eastAsia" w:ascii="Times New Roman" w:hAnsi="Times New Roman" w:eastAsia="Calibri" w:cs="Times New Roman"/>
                <w:color w:val="000000"/>
                <w:sz w:val="24"/>
                <w:szCs w:val="22"/>
                <w:highlight w:val="none"/>
                <w:lang w:val="en-US" w:eastAsia="zh-CN"/>
              </w:rPr>
              <w:t>项目所在区域</w:t>
            </w:r>
            <w:r>
              <w:rPr>
                <w:rFonts w:hint="default" w:ascii="Times New Roman" w:hAnsi="Times New Roman" w:eastAsia="Calibri" w:cs="Times New Roman"/>
                <w:color w:val="000000"/>
                <w:sz w:val="24"/>
                <w:szCs w:val="22"/>
                <w:highlight w:val="none"/>
                <w:lang w:val="en-US" w:eastAsia="zh-CN"/>
              </w:rPr>
              <w:t>的总悬浮颗粒物监测值</w:t>
            </w:r>
            <w:r>
              <w:rPr>
                <w:rFonts w:hint="eastAsia" w:eastAsia="Calibri" w:cs="Times New Roman"/>
                <w:color w:val="000000"/>
                <w:sz w:val="24"/>
                <w:szCs w:val="22"/>
                <w:highlight w:val="none"/>
                <w:lang w:val="en-US" w:eastAsia="zh-CN"/>
              </w:rPr>
              <w:t>满足</w:t>
            </w:r>
            <w:r>
              <w:rPr>
                <w:rFonts w:hint="default" w:ascii="Times New Roman" w:hAnsi="Times New Roman" w:eastAsia="Calibri" w:cs="Times New Roman"/>
                <w:color w:val="000000"/>
                <w:sz w:val="24"/>
                <w:szCs w:val="22"/>
                <w:highlight w:val="none"/>
                <w:lang w:val="en-US" w:eastAsia="zh-CN"/>
              </w:rPr>
              <w:t>《环境空气质量标准》（GB3095-2012）二级标准。</w:t>
            </w:r>
          </w:p>
          <w:p>
            <w:pPr>
              <w:spacing w:line="360" w:lineRule="auto"/>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3.2</w:t>
            </w:r>
            <w:r>
              <w:rPr>
                <w:rFonts w:hint="default" w:ascii="Times New Roman" w:hAnsi="Times New Roman" w:cs="Times New Roman"/>
                <w:b/>
                <w:color w:val="000000"/>
                <w:sz w:val="24"/>
                <w:highlight w:val="none"/>
              </w:rPr>
              <w:t>水环境质量现状调查与评价</w:t>
            </w:r>
          </w:p>
          <w:p>
            <w:pPr>
              <w:adjustRightInd w:val="0"/>
              <w:snapToGrid w:val="0"/>
              <w:spacing w:line="360" w:lineRule="auto"/>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3.2.1</w:t>
            </w:r>
            <w:r>
              <w:rPr>
                <w:rFonts w:hint="default" w:ascii="Times New Roman" w:hAnsi="Times New Roman" w:cs="Times New Roman"/>
                <w:b/>
                <w:color w:val="000000"/>
                <w:sz w:val="24"/>
                <w:highlight w:val="none"/>
              </w:rPr>
              <w:t>地表水</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根据《环境影响评价技术导则 地表水环境》（HJ2.3-2018），</w:t>
            </w:r>
            <w:r>
              <w:rPr>
                <w:rFonts w:hint="default" w:ascii="Times New Roman" w:hAnsi="Times New Roman" w:cs="Times New Roman"/>
                <w:color w:val="000000"/>
                <w:sz w:val="24"/>
                <w:szCs w:val="22"/>
                <w:highlight w:val="none"/>
              </w:rPr>
              <w:t>本项目</w:t>
            </w:r>
            <w:r>
              <w:rPr>
                <w:rFonts w:hint="default" w:ascii="Times New Roman" w:hAnsi="Times New Roman" w:cs="Times New Roman"/>
                <w:color w:val="000000"/>
                <w:sz w:val="24"/>
                <w:highlight w:val="none"/>
              </w:rPr>
              <w:t>现状调查范围内无常年水流，</w:t>
            </w:r>
            <w:r>
              <w:rPr>
                <w:rFonts w:hint="default" w:ascii="Times New Roman" w:hAnsi="Times New Roman" w:cs="Times New Roman"/>
                <w:color w:val="000000"/>
                <w:sz w:val="24"/>
                <w:szCs w:val="22"/>
                <w:highlight w:val="none"/>
              </w:rPr>
              <w:t>运营期</w:t>
            </w:r>
            <w:r>
              <w:rPr>
                <w:rFonts w:hint="default" w:ascii="Times New Roman" w:hAnsi="Times New Roman" w:cs="Times New Roman"/>
                <w:color w:val="000000"/>
                <w:sz w:val="24"/>
                <w:szCs w:val="22"/>
                <w:highlight w:val="none"/>
                <w:lang w:val="en-US" w:eastAsia="zh-CN"/>
              </w:rPr>
              <w:t>生活污水经化粪池处理后通过吸污车排入铁门关市盈海城市服务有限公司水务分公司处理</w:t>
            </w:r>
            <w:r>
              <w:rPr>
                <w:rFonts w:hint="default" w:ascii="Times New Roman" w:hAnsi="Times New Roman" w:cs="Times New Roman"/>
                <w:color w:val="000000"/>
                <w:sz w:val="24"/>
                <w:szCs w:val="22"/>
                <w:highlight w:val="none"/>
              </w:rPr>
              <w:t>，生活污水合理处置，</w:t>
            </w:r>
            <w:r>
              <w:rPr>
                <w:rFonts w:hint="default" w:ascii="Times New Roman" w:hAnsi="Times New Roman" w:cs="Times New Roman"/>
                <w:color w:val="000000"/>
                <w:sz w:val="24"/>
                <w:highlight w:val="none"/>
              </w:rPr>
              <w:t>评价等级为三级B，可不开展区域污染源调查，主要调查依托污水处理设施的日处理能力、处理工艺、设计进水水质、处理后的废水稳定达标排放情况。</w:t>
            </w:r>
            <w:r>
              <w:rPr>
                <w:rFonts w:hint="default" w:ascii="Times New Roman" w:hAnsi="Times New Roman" w:cs="Times New Roman"/>
                <w:color w:val="000000"/>
                <w:sz w:val="24"/>
                <w:szCs w:val="22"/>
                <w:highlight w:val="none"/>
              </w:rPr>
              <w:t>因此本项目不对地表水环境质量作评价。</w:t>
            </w:r>
          </w:p>
          <w:p>
            <w:pPr>
              <w:adjustRightInd w:val="0"/>
              <w:snapToGrid w:val="0"/>
              <w:spacing w:line="360" w:lineRule="auto"/>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3.</w:t>
            </w:r>
            <w:r>
              <w:rPr>
                <w:rFonts w:hint="default" w:ascii="Times New Roman" w:hAnsi="Times New Roman" w:cs="Times New Roman"/>
                <w:b/>
                <w:color w:val="000000"/>
                <w:sz w:val="24"/>
                <w:highlight w:val="none"/>
              </w:rPr>
              <w:t>2.2地下水</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根据《关于印发</w:t>
            </w:r>
            <w:r>
              <w:rPr>
                <w:rFonts w:hint="eastAsia" w:cs="Times New Roman"/>
                <w:color w:val="000000"/>
                <w:sz w:val="24"/>
                <w:highlight w:val="none"/>
                <w:lang w:eastAsia="zh-CN"/>
              </w:rPr>
              <w:t>〈</w:t>
            </w:r>
            <w:r>
              <w:rPr>
                <w:rFonts w:hint="default" w:ascii="Times New Roman" w:hAnsi="Times New Roman" w:cs="Times New Roman"/>
                <w:color w:val="000000"/>
                <w:sz w:val="24"/>
                <w:highlight w:val="none"/>
              </w:rPr>
              <w:t>建设项目环境影响报告表</w:t>
            </w:r>
            <w:r>
              <w:rPr>
                <w:rFonts w:hint="eastAsia" w:cs="Times New Roman"/>
                <w:color w:val="000000"/>
                <w:sz w:val="24"/>
                <w:highlight w:val="none"/>
                <w:lang w:eastAsia="zh-CN"/>
              </w:rPr>
              <w:t>〉</w:t>
            </w:r>
            <w:r>
              <w:rPr>
                <w:rFonts w:hint="default" w:ascii="Times New Roman" w:hAnsi="Times New Roman" w:cs="Times New Roman"/>
                <w:color w:val="000000"/>
                <w:sz w:val="24"/>
                <w:highlight w:val="none"/>
              </w:rPr>
              <w:t>内容、格式及编制技术指南的通知》（环办环评〔2020〕33号），原则上不开展</w:t>
            </w:r>
            <w:r>
              <w:rPr>
                <w:rFonts w:hint="default" w:ascii="Times New Roman" w:hAnsi="Times New Roman" w:cs="Times New Roman"/>
                <w:color w:val="000000"/>
                <w:sz w:val="24"/>
                <w:highlight w:val="none"/>
                <w:lang w:val="en-US" w:eastAsia="zh-CN"/>
              </w:rPr>
              <w:t>地下水</w:t>
            </w:r>
            <w:r>
              <w:rPr>
                <w:rFonts w:hint="default" w:ascii="Times New Roman" w:hAnsi="Times New Roman" w:cs="Times New Roman"/>
                <w:color w:val="000000"/>
                <w:sz w:val="24"/>
                <w:highlight w:val="none"/>
              </w:rPr>
              <w:t>环境质量现状调查。建设项目存在地下水环境污染途径的，应结合污染源、保护目标分布情况开展现状调查以留作背景值。</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本项目不存在地下水环境污染途径，不需要开展地下水环境质量现状调查。</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本项目行业类别为</w:t>
            </w:r>
            <w:r>
              <w:rPr>
                <w:rFonts w:hint="default" w:ascii="Times New Roman" w:hAnsi="Times New Roman" w:eastAsia="Times New Roman" w:cs="Times New Roman"/>
                <w:color w:val="000000"/>
                <w:sz w:val="24"/>
              </w:rPr>
              <w:t>C3021</w:t>
            </w:r>
            <w:r>
              <w:rPr>
                <w:rFonts w:hint="default" w:ascii="Times New Roman" w:hAnsi="Times New Roman" w:cs="Times New Roman"/>
                <w:color w:val="000000"/>
                <w:sz w:val="24"/>
              </w:rPr>
              <w:t>水泥制品制造</w:t>
            </w:r>
            <w:r>
              <w:rPr>
                <w:rFonts w:hint="default" w:ascii="Times New Roman" w:hAnsi="Times New Roman" w:cs="Times New Roman"/>
                <w:color w:val="000000"/>
                <w:sz w:val="24"/>
                <w:highlight w:val="none"/>
              </w:rPr>
              <w:t>，根据《环境影响评价技术导则 地下水环境》（HJ610-2016）附录A地下水环境影响评价项目类别表中属于</w:t>
            </w:r>
            <w:r>
              <w:rPr>
                <w:rFonts w:hint="eastAsia" w:ascii="宋体" w:hAnsi="宋体" w:eastAsia="宋体" w:cs="Times New Roman"/>
                <w:color w:val="000000"/>
                <w:sz w:val="24"/>
                <w:highlight w:val="none"/>
                <w:lang w:eastAsia="zh-CN"/>
              </w:rPr>
              <w:t>“</w:t>
            </w:r>
            <w:r>
              <w:rPr>
                <w:rFonts w:hint="default" w:ascii="Times New Roman" w:hAnsi="Times New Roman" w:cs="Times New Roman"/>
                <w:color w:val="000000"/>
                <w:sz w:val="24"/>
                <w:highlight w:val="none"/>
                <w:lang w:val="en-US" w:eastAsia="zh-CN"/>
              </w:rPr>
              <w:t>J非金属矿采选及制品制造</w:t>
            </w:r>
            <w:r>
              <w:rPr>
                <w:rFonts w:hint="eastAsia" w:ascii="宋体" w:hAnsi="宋体" w:eastAsia="宋体" w:cs="Times New Roman"/>
                <w:color w:val="000000"/>
                <w:sz w:val="24"/>
                <w:highlight w:val="none"/>
                <w:lang w:eastAsia="zh-CN"/>
              </w:rPr>
              <w:t>”</w:t>
            </w:r>
            <w:r>
              <w:rPr>
                <w:rFonts w:hint="default" w:ascii="Times New Roman" w:hAnsi="Times New Roman" w:cs="Times New Roman"/>
                <w:color w:val="000000"/>
                <w:sz w:val="24"/>
                <w:highlight w:val="none"/>
              </w:rPr>
              <w:t>中</w:t>
            </w:r>
            <w:r>
              <w:rPr>
                <w:rFonts w:hint="eastAsia" w:ascii="宋体" w:hAnsi="宋体" w:eastAsia="宋体" w:cs="Times New Roman"/>
                <w:color w:val="000000"/>
                <w:sz w:val="24"/>
                <w:highlight w:val="none"/>
                <w:lang w:eastAsia="zh-CN"/>
              </w:rPr>
              <w:t>“</w:t>
            </w:r>
            <w:r>
              <w:rPr>
                <w:rFonts w:hint="default" w:ascii="Times New Roman" w:hAnsi="Times New Roman" w:cs="Times New Roman"/>
                <w:color w:val="000000"/>
                <w:sz w:val="24"/>
                <w:highlight w:val="none"/>
                <w:lang w:val="en-US" w:eastAsia="zh-CN"/>
              </w:rPr>
              <w:t>60砼结构构件制造、商品混凝土加工</w:t>
            </w:r>
            <w:r>
              <w:rPr>
                <w:rFonts w:hint="eastAsia" w:ascii="宋体" w:hAnsi="宋体" w:eastAsia="宋体" w:cs="Times New Roman"/>
                <w:color w:val="000000"/>
                <w:sz w:val="24"/>
                <w:highlight w:val="none"/>
                <w:lang w:eastAsia="zh-CN"/>
              </w:rPr>
              <w:t>”</w:t>
            </w:r>
            <w:r>
              <w:rPr>
                <w:rFonts w:hint="default" w:ascii="Times New Roman" w:hAnsi="Times New Roman" w:cs="Times New Roman"/>
                <w:color w:val="000000"/>
                <w:sz w:val="24"/>
                <w:highlight w:val="none"/>
              </w:rPr>
              <w:t>，本项目属于Ⅳ类建设项目，无需开展地下水环境影响评价。</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cs="Times New Roman"/>
                <w:b/>
                <w:color w:val="000000"/>
                <w:sz w:val="24"/>
                <w:szCs w:val="24"/>
                <w:highlight w:val="none"/>
              </w:rPr>
            </w:pPr>
            <w:r>
              <w:rPr>
                <w:rFonts w:hint="eastAsia" w:cs="Times New Roman"/>
                <w:b/>
                <w:color w:val="000000"/>
                <w:kern w:val="2"/>
                <w:sz w:val="24"/>
                <w:szCs w:val="24"/>
                <w:lang w:val="en-US" w:eastAsia="zh-CN" w:bidi="ar-SA"/>
              </w:rPr>
              <w:t>3.3</w:t>
            </w:r>
            <w:r>
              <w:rPr>
                <w:rFonts w:hint="default" w:ascii="Times New Roman" w:hAnsi="Times New Roman" w:cs="Times New Roman"/>
                <w:b/>
                <w:color w:val="000000"/>
                <w:sz w:val="24"/>
                <w:highlight w:val="none"/>
              </w:rPr>
              <w:t>声环境</w:t>
            </w:r>
            <w:r>
              <w:rPr>
                <w:rFonts w:hint="default" w:ascii="Times New Roman" w:hAnsi="Times New Roman" w:cs="Times New Roman"/>
                <w:b/>
                <w:color w:val="000000"/>
                <w:sz w:val="24"/>
                <w:szCs w:val="24"/>
                <w:highlight w:val="none"/>
              </w:rPr>
              <w:t>质量现状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highlight w:val="none"/>
              </w:rPr>
              <w:t>项目位于</w:t>
            </w:r>
            <w:r>
              <w:rPr>
                <w:rFonts w:hint="eastAsia" w:cs="Times New Roman"/>
                <w:i w:val="0"/>
                <w:iCs w:val="0"/>
                <w:color w:val="auto"/>
                <w:sz w:val="24"/>
                <w:szCs w:val="24"/>
                <w:lang w:val="en-US" w:eastAsia="zh-CN"/>
              </w:rPr>
              <w:t>库尔勒市库尔楚园艺场G3012高速公路北侧</w:t>
            </w:r>
            <w:r>
              <w:rPr>
                <w:rFonts w:hint="default" w:ascii="Times New Roman" w:hAnsi="Times New Roman" w:cs="Times New Roman"/>
                <w:color w:val="000000"/>
                <w:sz w:val="24"/>
                <w:szCs w:val="24"/>
                <w:highlight w:val="none"/>
              </w:rPr>
              <w:t>，本项目边界外周边50</w:t>
            </w:r>
            <w:r>
              <w:rPr>
                <w:rFonts w:hint="default" w:ascii="Times New Roman" w:hAnsi="Times New Roman" w:cs="Times New Roman"/>
                <w:color w:val="000000"/>
                <w:sz w:val="24"/>
                <w:szCs w:val="24"/>
                <w:highlight w:val="none"/>
                <w:lang w:val="en-US" w:eastAsia="zh-CN"/>
              </w:rPr>
              <w:t>m</w:t>
            </w:r>
            <w:r>
              <w:rPr>
                <w:rFonts w:hint="default" w:ascii="Times New Roman" w:hAnsi="Times New Roman" w:cs="Times New Roman"/>
                <w:color w:val="000000"/>
                <w:sz w:val="24"/>
                <w:szCs w:val="24"/>
                <w:highlight w:val="none"/>
              </w:rPr>
              <w:t>范围内不存在声环境保护目标，因此无需监测声环境质量现状。</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cs="Times New Roman"/>
                <w:b/>
                <w:color w:val="000000"/>
                <w:sz w:val="24"/>
                <w:szCs w:val="24"/>
                <w:highlight w:val="none"/>
              </w:rPr>
            </w:pPr>
            <w:r>
              <w:rPr>
                <w:rFonts w:hint="eastAsia" w:cs="Times New Roman"/>
                <w:b/>
                <w:color w:val="000000"/>
                <w:sz w:val="24"/>
                <w:szCs w:val="24"/>
                <w:highlight w:val="none"/>
                <w:lang w:val="en-US" w:eastAsia="zh-CN"/>
              </w:rPr>
              <w:t>3.</w:t>
            </w:r>
            <w:r>
              <w:rPr>
                <w:rFonts w:hint="eastAsia" w:cs="Times New Roman"/>
                <w:b/>
                <w:color w:val="000000"/>
                <w:sz w:val="24"/>
                <w:szCs w:val="24"/>
                <w:highlight w:val="none"/>
                <w:lang w:eastAsia="zh-CN"/>
              </w:rPr>
              <w:t>4</w:t>
            </w:r>
            <w:r>
              <w:rPr>
                <w:rFonts w:hint="default" w:ascii="Times New Roman" w:hAnsi="Times New Roman" w:cs="Times New Roman"/>
                <w:b/>
                <w:color w:val="000000"/>
                <w:sz w:val="24"/>
                <w:szCs w:val="24"/>
                <w:highlight w:val="none"/>
              </w:rPr>
              <w:t>土壤环境质量现状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土壤环境影响途径主要为大气沉降、地面漫流、垂直入渗等三方面考虑，项目运行后</w:t>
            </w:r>
            <w:r>
              <w:rPr>
                <w:rFonts w:hint="default" w:ascii="Times New Roman" w:hAnsi="Times New Roman" w:cs="Times New Roman"/>
                <w:color w:val="000000"/>
                <w:sz w:val="24"/>
                <w:szCs w:val="24"/>
                <w:highlight w:val="none"/>
                <w:lang w:val="en-US" w:eastAsia="zh-CN"/>
              </w:rPr>
              <w:t>产生的废气</w:t>
            </w:r>
            <w:r>
              <w:rPr>
                <w:rFonts w:hint="default" w:ascii="Times New Roman" w:hAnsi="Times New Roman" w:cs="Times New Roman"/>
                <w:color w:val="000000"/>
                <w:sz w:val="24"/>
                <w:szCs w:val="24"/>
                <w:highlight w:val="none"/>
              </w:rPr>
              <w:t>均</w:t>
            </w:r>
            <w:r>
              <w:rPr>
                <w:rFonts w:hint="default" w:ascii="Times New Roman" w:hAnsi="Times New Roman" w:cs="Times New Roman"/>
                <w:color w:val="000000"/>
                <w:sz w:val="24"/>
                <w:szCs w:val="24"/>
                <w:highlight w:val="none"/>
                <w:lang w:val="en-US" w:eastAsia="zh-CN"/>
              </w:rPr>
              <w:t>能</w:t>
            </w:r>
            <w:r>
              <w:rPr>
                <w:rFonts w:hint="default" w:ascii="Times New Roman" w:hAnsi="Times New Roman" w:cs="Times New Roman"/>
                <w:color w:val="000000"/>
                <w:sz w:val="24"/>
                <w:szCs w:val="24"/>
                <w:highlight w:val="none"/>
              </w:rPr>
              <w:t>达标排放，对大气沉降的影响较小；根据《建设项目环境影响报告表编制技术指南（污染影响类）（试行）》中要求，本项目不涉及土壤环境污染途径，可不开展土壤环境质量现状调查要求。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Times New Roman" w:hAnsi="Times New Roman" w:eastAsia="宋体" w:cs="Times New Roman"/>
                <w:b/>
                <w:bCs/>
                <w:color w:val="000000"/>
                <w:sz w:val="24"/>
                <w:szCs w:val="24"/>
                <w:highlight w:val="none"/>
                <w:lang w:val="en-US" w:eastAsia="zh-CN"/>
              </w:rPr>
            </w:pPr>
            <w:r>
              <w:rPr>
                <w:rFonts w:hint="eastAsia" w:cs="Times New Roman"/>
                <w:b/>
                <w:bCs/>
                <w:color w:val="000000"/>
                <w:sz w:val="24"/>
                <w:szCs w:val="24"/>
                <w:highlight w:val="none"/>
                <w:lang w:val="en-US" w:eastAsia="zh-CN"/>
              </w:rPr>
              <w:t>3.5</w:t>
            </w:r>
            <w:r>
              <w:rPr>
                <w:rFonts w:hint="eastAsia" w:ascii="Times New Roman" w:hAnsi="Times New Roman" w:eastAsia="宋体" w:cs="Times New Roman"/>
                <w:b/>
                <w:bCs/>
                <w:color w:val="000000"/>
                <w:sz w:val="24"/>
                <w:szCs w:val="24"/>
                <w:highlight w:val="none"/>
                <w:lang w:val="en-US" w:eastAsia="zh-CN"/>
              </w:rPr>
              <w:t>生态环境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FF0000"/>
                <w:lang w:eastAsia="zh-CN"/>
              </w:rPr>
            </w:pPr>
            <w:r>
              <w:rPr>
                <w:rFonts w:hint="default" w:ascii="Times New Roman" w:hAnsi="Times New Roman" w:eastAsia="宋体" w:cs="Times New Roman"/>
                <w:color w:val="000000"/>
                <w:sz w:val="24"/>
                <w:szCs w:val="24"/>
                <w:lang w:eastAsia="zh-CN"/>
              </w:rPr>
              <w:t>建设项目位于</w:t>
            </w:r>
            <w:r>
              <w:rPr>
                <w:rFonts w:hint="eastAsia" w:cs="Times New Roman"/>
                <w:i w:val="0"/>
                <w:iCs w:val="0"/>
                <w:color w:val="auto"/>
                <w:sz w:val="24"/>
                <w:szCs w:val="24"/>
                <w:lang w:val="en-US" w:eastAsia="zh-CN"/>
              </w:rPr>
              <w:t>库尔勒市库尔楚园艺场G3012高速公路北侧</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不占用农用地及其他生态用地，</w:t>
            </w:r>
            <w:r>
              <w:rPr>
                <w:rFonts w:hint="eastAsia" w:ascii="Times New Roman" w:hAnsi="Times New Roman" w:eastAsia="宋体" w:cs="Times New Roman"/>
                <w:color w:val="000000"/>
                <w:sz w:val="24"/>
                <w:szCs w:val="24"/>
                <w:lang w:val="en-US" w:eastAsia="zh-CN"/>
              </w:rPr>
              <w:t>厂区周围不存在生态环境问题，通过绿化，可优化厂区生态环境，本项目</w:t>
            </w:r>
            <w:r>
              <w:rPr>
                <w:rFonts w:hint="eastAsia" w:ascii="Times New Roman" w:hAnsi="Times New Roman" w:cs="Times New Roman"/>
                <w:color w:val="000000"/>
                <w:kern w:val="2"/>
                <w:sz w:val="24"/>
                <w:szCs w:val="24"/>
                <w:vertAlign w:val="baseline"/>
                <w:lang w:val="en-US" w:eastAsia="zh-CN" w:bidi="ar-SA"/>
              </w:rPr>
              <w:t>不再进行生态环境调查。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adjustRightInd w:val="0"/>
              <w:snapToGrid w:val="0"/>
              <w:jc w:val="center"/>
              <w:rPr>
                <w:rFonts w:hint="eastAsia" w:ascii="宋体" w:hAnsi="宋体" w:cs="宋体"/>
                <w:color w:val="FF0000"/>
                <w:kern w:val="0"/>
                <w:szCs w:val="21"/>
              </w:rPr>
            </w:pPr>
            <w:r>
              <w:rPr>
                <w:rFonts w:hint="eastAsia" w:ascii="宋体" w:hAnsi="宋体" w:cs="宋体"/>
                <w:color w:val="000000"/>
                <w:kern w:val="0"/>
                <w:sz w:val="24"/>
                <w:szCs w:val="24"/>
              </w:rPr>
              <w:t>环境保护目标</w:t>
            </w:r>
          </w:p>
        </w:tc>
        <w:tc>
          <w:tcPr>
            <w:tcW w:w="8190" w:type="dxa"/>
            <w:noWrap w:val="0"/>
            <w:vAlign w:val="center"/>
          </w:tcPr>
          <w:p>
            <w:pPr>
              <w:spacing w:before="120" w:beforeLines="50" w:line="360" w:lineRule="auto"/>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主要环境保护目标（列出名单及保护级别）：</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根据《关于印发</w:t>
            </w:r>
            <w:r>
              <w:rPr>
                <w:rFonts w:hint="eastAsia" w:cs="Times New Roman"/>
                <w:color w:val="000000"/>
                <w:sz w:val="24"/>
                <w:highlight w:val="none"/>
                <w:lang w:eastAsia="zh-CN"/>
              </w:rPr>
              <w:t>〈</w:t>
            </w:r>
            <w:r>
              <w:rPr>
                <w:rFonts w:hint="default" w:ascii="Times New Roman" w:hAnsi="Times New Roman" w:cs="Times New Roman"/>
                <w:color w:val="000000"/>
                <w:sz w:val="24"/>
                <w:highlight w:val="none"/>
              </w:rPr>
              <w:t>建设项目环境影响报告表</w:t>
            </w:r>
            <w:r>
              <w:rPr>
                <w:rFonts w:hint="eastAsia" w:cs="Times New Roman"/>
                <w:color w:val="000000"/>
                <w:sz w:val="24"/>
                <w:highlight w:val="none"/>
                <w:lang w:eastAsia="zh-CN"/>
              </w:rPr>
              <w:t>〉</w:t>
            </w:r>
            <w:r>
              <w:rPr>
                <w:rFonts w:hint="default" w:ascii="Times New Roman" w:hAnsi="Times New Roman" w:cs="Times New Roman"/>
                <w:color w:val="000000"/>
                <w:sz w:val="24"/>
                <w:highlight w:val="none"/>
              </w:rPr>
              <w:t>内容、格式及编制技术指南的通知》（环办环评〔2020〕33号），大气环境保护目标范围为厂界外500米范围内，保护对象为自然保护区、风景名胜区、居住区、文化区和农村地区中人群较集中的区域等；声环境保护目标范围为厂界外50米范围内；地下水环境保护目标范围为厂界外500米内，保护对象为厂界外500米范围内的地下水集中式饮用水水源和热水、矿泉水、温泉等特殊地下水资源。生态环境保护目标为产业园区外建设项目新增用地的应明确新增用地范围内生态环境保护目标。</w:t>
            </w:r>
          </w:p>
          <w:p>
            <w:pPr>
              <w:adjustRightInd w:val="0"/>
              <w:snapToGrid w:val="0"/>
              <w:spacing w:line="360" w:lineRule="auto"/>
              <w:ind w:left="0" w:leftChars="0" w:firstLine="480" w:firstLineChars="200"/>
              <w:jc w:val="both"/>
              <w:rPr>
                <w:rFonts w:ascii="宋体" w:hAnsi="宋体" w:cs="宋体"/>
                <w:color w:val="FF0000"/>
                <w:kern w:val="0"/>
                <w:szCs w:val="21"/>
              </w:rPr>
            </w:pPr>
            <w:r>
              <w:rPr>
                <w:rFonts w:hint="default" w:ascii="Times New Roman" w:hAnsi="Times New Roman" w:cs="Times New Roman"/>
                <w:color w:val="000000"/>
                <w:sz w:val="24"/>
                <w:highlight w:val="none"/>
              </w:rPr>
              <w:t>本项目位于</w:t>
            </w:r>
            <w:r>
              <w:rPr>
                <w:rFonts w:hint="eastAsia" w:cs="Times New Roman"/>
                <w:i w:val="0"/>
                <w:iCs w:val="0"/>
                <w:color w:val="auto"/>
                <w:sz w:val="24"/>
                <w:szCs w:val="24"/>
                <w:lang w:val="en-US" w:eastAsia="zh-CN"/>
              </w:rPr>
              <w:t>库尔勒市库尔楚园艺场G3012高速公路北侧</w:t>
            </w:r>
            <w:r>
              <w:rPr>
                <w:rFonts w:hint="default" w:ascii="Times New Roman" w:hAnsi="Times New Roman" w:cs="Times New Roman"/>
                <w:color w:val="000000"/>
                <w:sz w:val="24"/>
                <w:highlight w:val="none"/>
              </w:rPr>
              <w:t>，厂界外500m范围内无自然保护区、风景名胜区、居住区、文化区和农村地区中人群较集中的区域等；为厂界外50m范围内无声环境保护目标；厂界外500m范围内无地下水集中式饮用水水源和热水、矿泉水、温泉等特殊地下水资源；项目不属于产业园区外建设项目新增用地，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noWrap w:val="0"/>
            <w:tcMar>
              <w:left w:w="28" w:type="dxa"/>
              <w:right w:w="28" w:type="dxa"/>
            </w:tcMar>
            <w:vAlign w:val="center"/>
          </w:tcPr>
          <w:p>
            <w:pPr>
              <w:adjustRightInd w:val="0"/>
              <w:snapToGrid w:val="0"/>
              <w:jc w:val="center"/>
              <w:rPr>
                <w:rFonts w:ascii="宋体" w:hAnsi="宋体" w:cs="宋体"/>
                <w:color w:val="FF0000"/>
                <w:kern w:val="0"/>
                <w:szCs w:val="21"/>
              </w:rPr>
            </w:pPr>
            <w:r>
              <w:rPr>
                <w:rFonts w:hint="eastAsia" w:ascii="宋体" w:hAnsi="宋体" w:cs="宋体"/>
                <w:color w:val="000000"/>
                <w:kern w:val="0"/>
                <w:sz w:val="24"/>
                <w:szCs w:val="24"/>
              </w:rPr>
              <w:t>污染物排放控制标准</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施工期：</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eastAsia" w:cs="Times New Roman"/>
                <w:color w:val="000000"/>
                <w:sz w:val="24"/>
                <w:highlight w:val="none"/>
                <w:lang w:val="en-US" w:eastAsia="zh-CN"/>
              </w:rPr>
              <w:t>1.</w:t>
            </w:r>
            <w:r>
              <w:rPr>
                <w:rFonts w:hint="default" w:ascii="Times New Roman" w:hAnsi="Times New Roman" w:eastAsia="宋体" w:cs="Times New Roman"/>
                <w:color w:val="000000"/>
                <w:sz w:val="24"/>
                <w:highlight w:val="none"/>
              </w:rPr>
              <w:t>噪声</w:t>
            </w:r>
            <w:r>
              <w:rPr>
                <w:rFonts w:hint="eastAsia" w:cs="Times New Roman"/>
                <w:color w:val="000000"/>
                <w:sz w:val="24"/>
                <w:highlight w:val="none"/>
                <w:lang w:eastAsia="zh-CN"/>
              </w:rPr>
              <w:t>：</w:t>
            </w:r>
            <w:r>
              <w:rPr>
                <w:rFonts w:hint="default" w:ascii="Times New Roman" w:hAnsi="Times New Roman" w:eastAsia="宋体" w:cs="Times New Roman"/>
                <w:color w:val="000000"/>
                <w:sz w:val="24"/>
                <w:highlight w:val="none"/>
                <w:lang w:eastAsia="zh-CN"/>
              </w:rPr>
              <w:t>施工期</w:t>
            </w:r>
            <w:r>
              <w:rPr>
                <w:rFonts w:hint="default" w:ascii="Times New Roman" w:hAnsi="Times New Roman" w:eastAsia="宋体" w:cs="Times New Roman"/>
                <w:color w:val="000000"/>
                <w:sz w:val="24"/>
                <w:highlight w:val="none"/>
              </w:rPr>
              <w:t>噪声执行《建筑施工场界环境噪声排放标准》（GB12523-2011）标准的要求。</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eastAsia" w:cs="Times New Roman"/>
                <w:color w:val="000000"/>
                <w:sz w:val="24"/>
                <w:highlight w:val="none"/>
                <w:lang w:val="en-US" w:eastAsia="zh-CN"/>
              </w:rPr>
              <w:t>2.</w:t>
            </w:r>
            <w:r>
              <w:rPr>
                <w:rFonts w:hint="default" w:ascii="Times New Roman" w:hAnsi="Times New Roman" w:eastAsia="宋体" w:cs="Times New Roman"/>
                <w:color w:val="000000"/>
                <w:sz w:val="24"/>
                <w:highlight w:val="none"/>
              </w:rPr>
              <w:t>固体废物</w:t>
            </w:r>
            <w:r>
              <w:rPr>
                <w:rFonts w:hint="eastAsia" w:cs="Times New Roman"/>
                <w:color w:val="000000"/>
                <w:sz w:val="24"/>
                <w:highlight w:val="none"/>
                <w:lang w:eastAsia="zh-CN"/>
              </w:rPr>
              <w:t>：</w:t>
            </w:r>
            <w:r>
              <w:rPr>
                <w:rFonts w:hint="default" w:ascii="Times New Roman" w:hAnsi="Times New Roman" w:eastAsia="宋体" w:cs="Times New Roman"/>
                <w:color w:val="000000"/>
                <w:sz w:val="24"/>
                <w:highlight w:val="none"/>
              </w:rPr>
              <w:t>执行</w:t>
            </w:r>
            <w:r>
              <w:rPr>
                <w:rFonts w:hint="default" w:ascii="Times New Roman" w:hAnsi="Times New Roman" w:eastAsia="宋体" w:cs="Times New Roman"/>
                <w:color w:val="000000"/>
                <w:sz w:val="24"/>
                <w:highlight w:val="none"/>
                <w:lang w:eastAsia="zh-CN"/>
              </w:rPr>
              <w:t>《一般工业固体废物贮存和填埋污染控制标准》（GB 18599-2020）</w:t>
            </w:r>
            <w:r>
              <w:rPr>
                <w:rFonts w:hint="default" w:ascii="Times New Roman" w:hAnsi="Times New Roman" w:eastAsia="宋体" w:cs="Times New Roman"/>
                <w:color w:val="000000"/>
                <w:sz w:val="24"/>
                <w:highlight w:val="none"/>
              </w:rPr>
              <w:t>中的有关规定和要求。</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lang w:val="en-US" w:eastAsia="zh-CN"/>
              </w:rPr>
            </w:pPr>
            <w:r>
              <w:rPr>
                <w:rFonts w:hint="eastAsia" w:cs="Times New Roman"/>
                <w:color w:val="000000"/>
                <w:sz w:val="24"/>
                <w:highlight w:val="none"/>
                <w:lang w:val="en-US" w:eastAsia="zh-CN"/>
              </w:rPr>
              <w:t>3.</w:t>
            </w:r>
            <w:r>
              <w:rPr>
                <w:rFonts w:hint="default" w:ascii="Times New Roman" w:hAnsi="Times New Roman" w:eastAsia="宋体" w:cs="Times New Roman"/>
                <w:color w:val="000000"/>
                <w:sz w:val="24"/>
                <w:highlight w:val="none"/>
                <w:lang w:val="en-US" w:eastAsia="zh-CN"/>
              </w:rPr>
              <w:t>粉尘</w:t>
            </w:r>
            <w:r>
              <w:rPr>
                <w:rFonts w:hint="eastAsia"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执行新疆维吾尔自治区《建筑工程施工现场扬尘污染防治标准》</w:t>
            </w:r>
          </w:p>
          <w:p>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运营期：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eastAsia="宋体" w:cs="Times New Roman"/>
                <w:b w:val="0"/>
                <w:bCs w:val="0"/>
                <w:color w:val="000000"/>
                <w:sz w:val="24"/>
                <w:highlight w:val="none"/>
              </w:rPr>
            </w:pPr>
            <w:r>
              <w:rPr>
                <w:rFonts w:hint="eastAsia" w:cs="Times New Roman"/>
                <w:b w:val="0"/>
                <w:bCs w:val="0"/>
                <w:color w:val="000000"/>
                <w:sz w:val="24"/>
                <w:szCs w:val="24"/>
                <w:highlight w:val="none"/>
                <w:lang w:val="en-US" w:eastAsia="zh-CN"/>
              </w:rPr>
              <w:t>1.</w:t>
            </w:r>
            <w:r>
              <w:rPr>
                <w:rFonts w:hint="default" w:ascii="Times New Roman" w:hAnsi="Times New Roman" w:eastAsia="宋体" w:cs="Times New Roman"/>
                <w:b w:val="0"/>
                <w:bCs w:val="0"/>
                <w:color w:val="000000"/>
                <w:sz w:val="24"/>
                <w:szCs w:val="24"/>
                <w:highlight w:val="none"/>
              </w:rPr>
              <w:t>废气</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本项目无组织废气排放执行《水泥工业大气污染物排放标准》（GB4915-2013）表3标准。</w:t>
            </w:r>
          </w:p>
          <w:p>
            <w:pPr>
              <w:adjustRightInd w:val="0"/>
              <w:snapToGrid w:val="0"/>
              <w:spacing w:line="240" w:lineRule="auto"/>
              <w:jc w:val="center"/>
              <w:textAlignment w:val="baseline"/>
              <w:rPr>
                <w:rFonts w:hint="default" w:ascii="Times New Roman" w:hAnsi="Times New Roman" w:eastAsia="宋体" w:cs="Times New Roman"/>
                <w:b/>
                <w:bCs/>
                <w:color w:val="000000"/>
                <w:sz w:val="21"/>
                <w:szCs w:val="21"/>
                <w:highlight w:val="none"/>
              </w:rPr>
            </w:pPr>
          </w:p>
          <w:p>
            <w:pPr>
              <w:adjustRightInd w:val="0"/>
              <w:snapToGrid w:val="0"/>
              <w:spacing w:line="240" w:lineRule="auto"/>
              <w:jc w:val="center"/>
              <w:textAlignment w:val="baseline"/>
              <w:rPr>
                <w:rFonts w:hint="default" w:ascii="Times New Roman" w:hAnsi="Times New Roman" w:eastAsia="宋体" w:cs="Times New Roman"/>
                <w:b/>
                <w:bCs/>
                <w:color w:val="000000"/>
                <w:sz w:val="21"/>
                <w:szCs w:val="21"/>
                <w:highlight w:val="none"/>
              </w:rPr>
            </w:pPr>
          </w:p>
          <w:p>
            <w:pPr>
              <w:adjustRightInd w:val="0"/>
              <w:snapToGrid w:val="0"/>
              <w:spacing w:line="240" w:lineRule="auto"/>
              <w:jc w:val="center"/>
              <w:textAlignment w:val="baseline"/>
              <w:rPr>
                <w:rFonts w:hint="default" w:ascii="Times New Roman" w:hAnsi="Times New Roman" w:eastAsia="宋体" w:cs="Times New Roman"/>
                <w:b/>
                <w:bCs/>
                <w:color w:val="000000"/>
                <w:sz w:val="21"/>
                <w:szCs w:val="21"/>
                <w:highlight w:val="none"/>
              </w:rPr>
            </w:pPr>
          </w:p>
          <w:p>
            <w:pPr>
              <w:adjustRightInd w:val="0"/>
              <w:snapToGrid w:val="0"/>
              <w:spacing w:line="240" w:lineRule="auto"/>
              <w:jc w:val="center"/>
              <w:textAlignment w:val="baseline"/>
              <w:rPr>
                <w:rFonts w:hint="default" w:ascii="Times New Roman" w:hAnsi="Times New Roman" w:eastAsia="宋体" w:cs="Times New Roman"/>
                <w:b/>
                <w:bCs/>
                <w:color w:val="000000"/>
                <w:sz w:val="21"/>
                <w:szCs w:val="21"/>
                <w:highlight w:val="none"/>
              </w:rPr>
            </w:pPr>
          </w:p>
          <w:p>
            <w:pPr>
              <w:adjustRightInd w:val="0"/>
              <w:snapToGrid w:val="0"/>
              <w:spacing w:line="240" w:lineRule="auto"/>
              <w:jc w:val="center"/>
              <w:textAlignment w:val="baseline"/>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表</w:t>
            </w:r>
            <w:r>
              <w:rPr>
                <w:rFonts w:hint="default" w:ascii="Times New Roman" w:hAnsi="Times New Roman" w:eastAsia="宋体" w:cs="Times New Roman"/>
                <w:b/>
                <w:bCs/>
                <w:color w:val="000000"/>
                <w:sz w:val="21"/>
                <w:szCs w:val="21"/>
                <w:highlight w:val="none"/>
                <w:lang w:val="en-US" w:eastAsia="zh-CN"/>
              </w:rPr>
              <w:t>3-</w:t>
            </w:r>
            <w:r>
              <w:rPr>
                <w:rFonts w:hint="eastAsia" w:cs="Times New Roman"/>
                <w:b/>
                <w:bCs/>
                <w:color w:val="000000"/>
                <w:sz w:val="21"/>
                <w:szCs w:val="21"/>
                <w:highlight w:val="none"/>
                <w:lang w:val="en-US" w:eastAsia="zh-CN"/>
              </w:rPr>
              <w:t>7</w:t>
            </w:r>
            <w:r>
              <w:rPr>
                <w:rFonts w:hint="eastAsia" w:ascii="Times New Roman" w:hAnsi="Times New Roman" w:eastAsia="宋体" w:cs="Times New Roman"/>
                <w:b/>
                <w:bCs/>
                <w:color w:val="000000"/>
                <w:sz w:val="21"/>
                <w:szCs w:val="21"/>
                <w:highlight w:val="none"/>
                <w:lang w:val="en-US" w:eastAsia="zh-CN"/>
              </w:rPr>
              <w:t xml:space="preserve"> </w:t>
            </w:r>
            <w:r>
              <w:rPr>
                <w:rFonts w:hint="default" w:ascii="Times New Roman" w:hAnsi="Times New Roman" w:eastAsia="宋体" w:cs="Times New Roman"/>
                <w:b/>
                <w:bCs/>
                <w:color w:val="000000"/>
                <w:sz w:val="21"/>
                <w:szCs w:val="21"/>
                <w:highlight w:val="none"/>
              </w:rPr>
              <w:t xml:space="preserve"> 废气污染物排放标准</w:t>
            </w:r>
          </w:p>
          <w:tbl>
            <w:tblPr>
              <w:tblStyle w:val="23"/>
              <w:tblW w:w="797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70"/>
              <w:gridCol w:w="1245"/>
              <w:gridCol w:w="1440"/>
              <w:gridCol w:w="175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tcBorders>
                    <w:top w:val="single" w:color="auto" w:sz="12" w:space="0"/>
                    <w:left w:val="nil"/>
                    <w:bottom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lang w:val="en-US" w:eastAsia="zh-CN"/>
                    </w:rPr>
                    <w:t>类别</w:t>
                  </w:r>
                </w:p>
              </w:tc>
              <w:tc>
                <w:tcPr>
                  <w:tcW w:w="1170"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生产过程</w:t>
                  </w:r>
                </w:p>
              </w:tc>
              <w:tc>
                <w:tcPr>
                  <w:tcW w:w="1245"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生产设备</w:t>
                  </w:r>
                </w:p>
              </w:tc>
              <w:tc>
                <w:tcPr>
                  <w:tcW w:w="1440"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颗粒物限值</w:t>
                  </w:r>
                </w:p>
              </w:tc>
              <w:tc>
                <w:tcPr>
                  <w:tcW w:w="1755"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限值含义</w:t>
                  </w:r>
                </w:p>
              </w:tc>
              <w:tc>
                <w:tcPr>
                  <w:tcW w:w="1519" w:type="dxa"/>
                  <w:tcBorders>
                    <w:top w:val="single" w:color="auto" w:sz="12" w:space="0"/>
                    <w:bottom w:val="single" w:color="auto" w:sz="12" w:space="0"/>
                    <w:right w:val="nil"/>
                  </w:tcBorders>
                  <w:noWrap w:val="0"/>
                  <w:vAlign w:val="center"/>
                </w:tcPr>
                <w:p>
                  <w:pPr>
                    <w:bidi w:val="0"/>
                    <w:jc w:val="center"/>
                    <w:rPr>
                      <w:rFonts w:hint="default" w:ascii="Times New Roman" w:hAnsi="Times New Roman" w:cs="Times New Roman"/>
                      <w:b/>
                      <w:bCs/>
                      <w:color w:val="000000"/>
                    </w:rPr>
                  </w:pPr>
                  <w:r>
                    <w:rPr>
                      <w:rFonts w:hint="default" w:ascii="Times New Roman" w:hAnsi="Times New Roman" w:cs="Times New Roman"/>
                      <w:b/>
                      <w:bCs/>
                      <w:color w:val="000000"/>
                    </w:rPr>
                    <w:t>排放监控</w:t>
                  </w:r>
                </w:p>
                <w:p>
                  <w:pPr>
                    <w:bidi w:val="0"/>
                    <w:jc w:val="center"/>
                    <w:rPr>
                      <w:rFonts w:hint="default" w:ascii="Times New Roman" w:hAnsi="Times New Roman" w:cs="Times New Roman"/>
                      <w:color w:val="000000"/>
                    </w:rPr>
                  </w:pPr>
                  <w:r>
                    <w:rPr>
                      <w:rFonts w:hint="default" w:ascii="Times New Roman" w:hAnsi="Times New Roman" w:cs="Times New Roman"/>
                      <w:b/>
                      <w:bCs/>
                      <w:color w:val="000000"/>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tcBorders>
                    <w:top w:val="single" w:color="auto" w:sz="12" w:space="0"/>
                    <w:left w:val="nil"/>
                    <w:bottom w:val="single" w:color="auto" w:sz="12" w:space="0"/>
                  </w:tcBorders>
                  <w:noWrap w:val="0"/>
                  <w:vAlign w:val="center"/>
                </w:tcPr>
                <w:p>
                  <w:pPr>
                    <w:bidi w:val="0"/>
                    <w:spacing w:line="240" w:lineRule="auto"/>
                    <w:jc w:val="center"/>
                    <w:rPr>
                      <w:color w:val="000000"/>
                      <w:vertAlign w:val="baseline"/>
                    </w:rPr>
                  </w:pPr>
                  <w:r>
                    <w:rPr>
                      <w:rFonts w:hint="default" w:ascii="Times New Roman" w:hAnsi="Times New Roman" w:cs="Times New Roman"/>
                      <w:color w:val="000000"/>
                      <w:lang w:val="en-US" w:eastAsia="zh-CN"/>
                    </w:rPr>
                    <w:t>无组织</w:t>
                  </w:r>
                </w:p>
              </w:tc>
              <w:tc>
                <w:tcPr>
                  <w:tcW w:w="2415" w:type="dxa"/>
                  <w:gridSpan w:val="2"/>
                  <w:tcBorders>
                    <w:top w:val="single" w:color="auto" w:sz="12" w:space="0"/>
                    <w:bottom w:val="single" w:color="auto" w:sz="12" w:space="0"/>
                  </w:tcBorders>
                  <w:noWrap w:val="0"/>
                  <w:vAlign w:val="center"/>
                </w:tcPr>
                <w:p>
                  <w:pPr>
                    <w:bidi w:val="0"/>
                    <w:spacing w:line="240" w:lineRule="auto"/>
                    <w:jc w:val="center"/>
                    <w:rPr>
                      <w:color w:val="000000"/>
                      <w:vertAlign w:val="baseline"/>
                    </w:rPr>
                  </w:pPr>
                  <w:r>
                    <w:rPr>
                      <w:rFonts w:hint="default" w:ascii="Times New Roman" w:hAnsi="Times New Roman" w:cs="Times New Roman"/>
                      <w:color w:val="000000"/>
                    </w:rPr>
                    <w:t>颗粒物</w:t>
                  </w:r>
                </w:p>
              </w:tc>
              <w:tc>
                <w:tcPr>
                  <w:tcW w:w="1440" w:type="dxa"/>
                  <w:tcBorders>
                    <w:top w:val="single" w:color="auto" w:sz="12" w:space="0"/>
                    <w:bottom w:val="single" w:color="auto" w:sz="12" w:space="0"/>
                  </w:tcBorders>
                  <w:noWrap w:val="0"/>
                  <w:vAlign w:val="center"/>
                </w:tcPr>
                <w:p>
                  <w:pPr>
                    <w:bidi w:val="0"/>
                    <w:spacing w:line="240" w:lineRule="auto"/>
                    <w:jc w:val="center"/>
                    <w:rPr>
                      <w:color w:val="000000"/>
                      <w:vertAlign w:val="baseline"/>
                    </w:rPr>
                  </w:pPr>
                  <w:r>
                    <w:rPr>
                      <w:rFonts w:hint="default" w:ascii="Times New Roman" w:hAnsi="Times New Roman" w:cs="Times New Roman"/>
                      <w:color w:val="000000"/>
                    </w:rPr>
                    <w:t>0.5mg/m</w:t>
                  </w:r>
                  <w:r>
                    <w:rPr>
                      <w:rFonts w:hint="default" w:ascii="Times New Roman" w:hAnsi="Times New Roman" w:cs="Times New Roman"/>
                      <w:color w:val="000000"/>
                      <w:vertAlign w:val="superscript"/>
                    </w:rPr>
                    <w:t>3</w:t>
                  </w:r>
                </w:p>
              </w:tc>
              <w:tc>
                <w:tcPr>
                  <w:tcW w:w="1755" w:type="dxa"/>
                  <w:tcBorders>
                    <w:top w:val="single" w:color="auto" w:sz="12" w:space="0"/>
                    <w:bottom w:val="single" w:color="auto" w:sz="12" w:space="0"/>
                  </w:tcBorders>
                  <w:noWrap w:val="0"/>
                  <w:vAlign w:val="top"/>
                </w:tcPr>
                <w:p>
                  <w:pPr>
                    <w:bidi w:val="0"/>
                    <w:spacing w:line="240" w:lineRule="auto"/>
                    <w:jc w:val="center"/>
                    <w:rPr>
                      <w:color w:val="000000"/>
                      <w:vertAlign w:val="baseline"/>
                    </w:rPr>
                  </w:pPr>
                  <w:r>
                    <w:rPr>
                      <w:rFonts w:hint="default" w:ascii="Times New Roman" w:hAnsi="Times New Roman" w:cs="Times New Roman"/>
                      <w:color w:val="000000"/>
                    </w:rPr>
                    <w:t>监控点与参照点总</w:t>
                  </w:r>
                  <w:r>
                    <w:rPr>
                      <w:rFonts w:hint="default" w:ascii="Times New Roman" w:hAnsi="Times New Roman" w:cs="Times New Roman"/>
                      <w:color w:val="000000"/>
                      <w:lang w:val="en-US" w:eastAsia="zh-CN"/>
                    </w:rPr>
                    <w:t>悬浮颗粒物</w:t>
                  </w:r>
                  <w:r>
                    <w:rPr>
                      <w:rFonts w:hint="default" w:ascii="Times New Roman" w:hAnsi="Times New Roman" w:cs="Times New Roman"/>
                      <w:color w:val="000000"/>
                    </w:rPr>
                    <w:t>（TSP）1小时浓度值的差值</w:t>
                  </w:r>
                </w:p>
              </w:tc>
              <w:tc>
                <w:tcPr>
                  <w:tcW w:w="1519" w:type="dxa"/>
                  <w:tcBorders>
                    <w:top w:val="single" w:color="auto" w:sz="12" w:space="0"/>
                    <w:bottom w:val="single" w:color="auto" w:sz="12" w:space="0"/>
                    <w:right w:val="nil"/>
                  </w:tcBorders>
                  <w:noWrap w:val="0"/>
                  <w:vAlign w:val="top"/>
                </w:tcPr>
                <w:p>
                  <w:pPr>
                    <w:bidi w:val="0"/>
                    <w:spacing w:line="240" w:lineRule="auto"/>
                    <w:jc w:val="center"/>
                    <w:rPr>
                      <w:color w:val="000000"/>
                      <w:vertAlign w:val="baseline"/>
                    </w:rPr>
                  </w:pPr>
                  <w:r>
                    <w:rPr>
                      <w:rFonts w:hint="default" w:ascii="Times New Roman" w:hAnsi="Times New Roman" w:cs="Times New Roman"/>
                      <w:color w:val="000000"/>
                    </w:rPr>
                    <w:t>厂界外20m处上风向设参照点，下风向设监控点</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rPr>
            </w:pPr>
            <w:r>
              <w:rPr>
                <w:rFonts w:hint="eastAsia" w:cs="Times New Roman"/>
                <w:color w:val="000000"/>
                <w:sz w:val="24"/>
                <w:szCs w:val="24"/>
                <w:lang w:eastAsia="zh-CN"/>
              </w:rPr>
              <w:t>2.</w:t>
            </w:r>
            <w:r>
              <w:rPr>
                <w:rFonts w:hint="default" w:ascii="Times New Roman" w:hAnsi="Times New Roman" w:cs="Times New Roman"/>
                <w:color w:val="000000"/>
                <w:sz w:val="24"/>
                <w:szCs w:val="24"/>
              </w:rPr>
              <w:t>废水：生活污水执行《污水综合排放标准》（GB8978-1996）中三级排放标准；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rPr>
            </w:pPr>
            <w:r>
              <w:rPr>
                <w:rFonts w:hint="eastAsia" w:cs="Times New Roman"/>
                <w:color w:val="000000"/>
                <w:sz w:val="24"/>
                <w:szCs w:val="24"/>
                <w:lang w:eastAsia="zh-CN"/>
              </w:rPr>
              <w:t>3.</w:t>
            </w:r>
            <w:r>
              <w:rPr>
                <w:rFonts w:hint="default" w:ascii="Times New Roman" w:hAnsi="Times New Roman" w:cs="Times New Roman"/>
                <w:color w:val="000000"/>
                <w:sz w:val="24"/>
                <w:szCs w:val="24"/>
              </w:rPr>
              <w:t>噪声：施工期场界噪声执行《建筑施工场界环境噪声排放标准》</w:t>
            </w:r>
            <w:r>
              <w:rPr>
                <w:rFonts w:hint="eastAsia" w:cs="Times New Roman"/>
                <w:color w:val="000000"/>
                <w:sz w:val="24"/>
                <w:szCs w:val="24"/>
                <w:lang w:eastAsia="zh-CN"/>
              </w:rPr>
              <w:t>（</w:t>
            </w:r>
            <w:r>
              <w:rPr>
                <w:rFonts w:hint="default" w:ascii="Times New Roman" w:hAnsi="Times New Roman" w:cs="Times New Roman"/>
                <w:color w:val="000000"/>
                <w:sz w:val="24"/>
                <w:szCs w:val="24"/>
              </w:rPr>
              <w:t>GB12523-2011</w:t>
            </w:r>
            <w:r>
              <w:rPr>
                <w:rFonts w:hint="eastAsia" w:cs="Times New Roman"/>
                <w:color w:val="000000"/>
                <w:sz w:val="24"/>
                <w:szCs w:val="24"/>
                <w:lang w:eastAsia="zh-CN"/>
              </w:rPr>
              <w:t>）</w:t>
            </w:r>
            <w:r>
              <w:rPr>
                <w:rFonts w:hint="default" w:ascii="Times New Roman" w:hAnsi="Times New Roman" w:cs="Times New Roman"/>
                <w:color w:val="000000"/>
                <w:sz w:val="24"/>
                <w:szCs w:val="24"/>
              </w:rPr>
              <w:t>中的相应标准限值；厂界噪声执行《工业企业厂界环境噪声排放标准》（GB12348-2008）3类标准</w:t>
            </w:r>
            <w:r>
              <w:rPr>
                <w:rFonts w:hint="eastAsia" w:ascii="Times New Roman" w:hAnsi="Times New Roman" w:eastAsia="宋体" w:cs="Times New Roman"/>
                <w:color w:val="000000"/>
                <w:sz w:val="24"/>
                <w:szCs w:val="24"/>
                <w:lang w:eastAsia="zh-CN"/>
              </w:rPr>
              <w:t>，</w:t>
            </w:r>
            <w:r>
              <w:rPr>
                <w:rFonts w:hint="default" w:ascii="Times New Roman" w:hAnsi="Times New Roman" w:cs="Times New Roman"/>
                <w:color w:val="000000"/>
                <w:sz w:val="24"/>
                <w:szCs w:val="24"/>
              </w:rPr>
              <w:t>具体详见表3-</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default" w:ascii="Times New Roman" w:hAnsi="Times New Roman" w:cs="Times New Roman"/>
                <w:color w:val="000000"/>
                <w:sz w:val="24"/>
                <w:szCs w:val="24"/>
              </w:rPr>
            </w:pPr>
            <w:r>
              <w:rPr>
                <w:rFonts w:hint="eastAsia" w:cs="Times New Roman"/>
                <w:color w:val="000000"/>
                <w:sz w:val="24"/>
                <w:szCs w:val="24"/>
                <w:lang w:eastAsia="zh-CN"/>
              </w:rPr>
              <w:t>4.</w:t>
            </w:r>
            <w:r>
              <w:rPr>
                <w:rFonts w:hint="default" w:ascii="Times New Roman" w:hAnsi="Times New Roman" w:cs="Times New Roman"/>
                <w:color w:val="000000"/>
                <w:sz w:val="24"/>
                <w:szCs w:val="24"/>
              </w:rPr>
              <w:t>固废：一般固体废物排放执行《一般工业固体废物贮存和填埋污染物控制标准》（GB18599-2020）中的相关规定</w:t>
            </w:r>
            <w:r>
              <w:rPr>
                <w:rFonts w:hint="default" w:ascii="Times New Roman" w:hAnsi="Times New Roman" w:eastAsia="宋体" w:cs="Times New Roman"/>
                <w:color w:val="000000"/>
                <w:sz w:val="24"/>
                <w:highlight w:val="none"/>
                <w:lang w:val="en-US" w:eastAsia="zh-CN"/>
              </w:rPr>
              <w:t>；危险废物执行《危险废物贮存污染控制标准》（GB18597-20</w:t>
            </w:r>
            <w:r>
              <w:rPr>
                <w:rFonts w:hint="eastAsia" w:ascii="Times New Roman" w:hAnsi="Times New Roman" w:eastAsia="宋体" w:cs="Times New Roman"/>
                <w:color w:val="000000"/>
                <w:sz w:val="24"/>
                <w:highlight w:val="none"/>
                <w:lang w:val="en-US" w:eastAsia="zh-CN"/>
              </w:rPr>
              <w:t>23</w:t>
            </w:r>
            <w:r>
              <w:rPr>
                <w:rFonts w:hint="default" w:ascii="Times New Roman" w:hAnsi="Times New Roman" w:eastAsia="宋体" w:cs="Times New Roman"/>
                <w:color w:val="000000"/>
                <w:sz w:val="24"/>
                <w:highlight w:val="none"/>
                <w:lang w:val="en-US" w:eastAsia="zh-CN"/>
              </w:rPr>
              <w:t>）</w:t>
            </w:r>
            <w:r>
              <w:rPr>
                <w:rFonts w:hint="eastAsia" w:ascii="Times New Roman" w:hAnsi="Times New Roman" w:eastAsia="宋体" w:cs="Times New Roman"/>
                <w:color w:val="000000"/>
                <w:sz w:val="24"/>
                <w:highlight w:val="none"/>
                <w:lang w:val="en-US" w:eastAsia="zh-CN"/>
              </w:rPr>
              <w:t>中</w:t>
            </w:r>
            <w:r>
              <w:rPr>
                <w:rFonts w:hint="default" w:ascii="Times New Roman" w:hAnsi="Times New Roman" w:eastAsia="宋体" w:cs="Times New Roman"/>
                <w:color w:val="000000"/>
                <w:sz w:val="24"/>
                <w:highlight w:val="none"/>
                <w:lang w:val="en-US" w:eastAsia="zh-CN"/>
              </w:rPr>
              <w:t>的要求</w:t>
            </w:r>
            <w:r>
              <w:rPr>
                <w:rFonts w:hint="default" w:ascii="Times New Roman" w:hAnsi="Times New Roman" w:eastAsia="宋体" w:cs="Times New Roman"/>
                <w:color w:val="000000"/>
                <w:sz w:val="24"/>
                <w:highlight w:val="none"/>
                <w:lang w:eastAsia="zh-CN"/>
              </w:rPr>
              <w:t>。</w:t>
            </w:r>
            <w:r>
              <w:rPr>
                <w:rFonts w:hint="default" w:ascii="Times New Roman" w:hAnsi="Times New Roman" w:cs="Times New Roman"/>
                <w:color w:val="000000"/>
                <w:sz w:val="24"/>
                <w:szCs w:val="24"/>
              </w:rPr>
              <w:t>具体详见表3-</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w:t>
            </w:r>
          </w:p>
          <w:p>
            <w:pPr>
              <w:pStyle w:val="17"/>
              <w:spacing w:before="0" w:beforeLines="0" w:beforeAutospacing="0"/>
              <w:jc w:val="center"/>
              <w:rPr>
                <w:rFonts w:hint="default" w:ascii="Times New Roman" w:hAnsi="Times New Roman" w:eastAsia="宋体" w:cs="Times New Roman"/>
                <w:b/>
                <w:i w:val="0"/>
                <w:iCs w:val="0"/>
                <w:color w:val="000000"/>
                <w:sz w:val="21"/>
                <w:szCs w:val="21"/>
                <w:highlight w:val="none"/>
              </w:rPr>
            </w:pPr>
            <w:r>
              <w:rPr>
                <w:rFonts w:hint="default" w:ascii="Times New Roman" w:hAnsi="Times New Roman" w:eastAsia="宋体" w:cs="Times New Roman"/>
                <w:b/>
                <w:i w:val="0"/>
                <w:iCs w:val="0"/>
                <w:color w:val="000000"/>
                <w:sz w:val="21"/>
                <w:szCs w:val="21"/>
                <w:highlight w:val="none"/>
              </w:rPr>
              <w:t>表3-</w:t>
            </w:r>
            <w:r>
              <w:rPr>
                <w:rFonts w:hint="eastAsia" w:cs="Times New Roman"/>
                <w:b/>
                <w:i w:val="0"/>
                <w:iCs w:val="0"/>
                <w:color w:val="000000"/>
                <w:sz w:val="21"/>
                <w:szCs w:val="21"/>
                <w:highlight w:val="none"/>
                <w:lang w:val="en-US" w:eastAsia="zh-CN"/>
              </w:rPr>
              <w:t>8</w:t>
            </w:r>
            <w:r>
              <w:rPr>
                <w:rFonts w:hint="default" w:ascii="Times New Roman" w:hAnsi="Times New Roman" w:eastAsia="宋体" w:cs="Times New Roman"/>
                <w:b/>
                <w:i w:val="0"/>
                <w:iCs w:val="0"/>
                <w:color w:val="000000"/>
                <w:sz w:val="21"/>
                <w:szCs w:val="21"/>
                <w:highlight w:val="none"/>
              </w:rPr>
              <w:t xml:space="preserve"> </w:t>
            </w:r>
            <w:r>
              <w:rPr>
                <w:rFonts w:hint="default" w:ascii="Times New Roman" w:hAnsi="Times New Roman" w:eastAsia="宋体" w:cs="Times New Roman"/>
                <w:b/>
                <w:i w:val="0"/>
                <w:iCs w:val="0"/>
                <w:color w:val="000000"/>
                <w:sz w:val="21"/>
                <w:szCs w:val="21"/>
                <w:highlight w:val="none"/>
                <w:lang w:val="en-US" w:eastAsia="zh-CN"/>
              </w:rPr>
              <w:t xml:space="preserve"> </w:t>
            </w:r>
            <w:r>
              <w:rPr>
                <w:rFonts w:hint="default" w:ascii="Times New Roman" w:hAnsi="Times New Roman" w:eastAsia="宋体" w:cs="Times New Roman"/>
                <w:b/>
                <w:i w:val="0"/>
                <w:iCs w:val="0"/>
                <w:color w:val="000000"/>
                <w:sz w:val="21"/>
                <w:szCs w:val="21"/>
                <w:highlight w:val="none"/>
              </w:rPr>
              <w:t>项目应执行的污染物排放标准明细表</w:t>
            </w:r>
          </w:p>
          <w:tbl>
            <w:tblPr>
              <w:tblStyle w:val="2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55"/>
              <w:gridCol w:w="803"/>
              <w:gridCol w:w="1137"/>
              <w:gridCol w:w="156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5" w:type="dxa"/>
                  <w:gridSpan w:val="2"/>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vertAlign w:val="baseline"/>
                      <w:lang w:eastAsia="zh-CN"/>
                    </w:rPr>
                  </w:pPr>
                  <w:r>
                    <w:rPr>
                      <w:rFonts w:hint="default" w:ascii="Times New Roman" w:hAnsi="Times New Roman" w:eastAsia="宋体" w:cs="Times New Roman"/>
                      <w:b/>
                      <w:bCs/>
                      <w:snapToGrid w:val="0"/>
                      <w:color w:val="000000"/>
                      <w:kern w:val="0"/>
                      <w:sz w:val="21"/>
                      <w:szCs w:val="21"/>
                      <w:highlight w:val="none"/>
                      <w:lang w:val="en-US" w:eastAsia="zh-CN"/>
                    </w:rPr>
                    <w:t>要素分类</w:t>
                  </w:r>
                </w:p>
              </w:tc>
              <w:tc>
                <w:tcPr>
                  <w:tcW w:w="803" w:type="dxa"/>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vertAlign w:val="baseline"/>
                      <w:lang w:eastAsia="zh-CN"/>
                    </w:rPr>
                  </w:pPr>
                  <w:r>
                    <w:rPr>
                      <w:rFonts w:hint="default" w:ascii="Times New Roman" w:hAnsi="Times New Roman" w:eastAsia="宋体" w:cs="Times New Roman"/>
                      <w:b/>
                      <w:bCs/>
                      <w:snapToGrid w:val="0"/>
                      <w:color w:val="000000"/>
                      <w:kern w:val="0"/>
                      <w:sz w:val="21"/>
                      <w:szCs w:val="21"/>
                      <w:highlight w:val="none"/>
                      <w:lang w:val="en-US" w:eastAsia="zh-CN"/>
                    </w:rPr>
                    <w:t>适用类别</w:t>
                  </w:r>
                </w:p>
              </w:tc>
              <w:tc>
                <w:tcPr>
                  <w:tcW w:w="2705"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vertAlign w:val="baseline"/>
                      <w:lang w:eastAsia="zh-CN"/>
                    </w:rPr>
                  </w:pPr>
                  <w:r>
                    <w:rPr>
                      <w:rFonts w:hint="default" w:ascii="Times New Roman" w:hAnsi="Times New Roman" w:eastAsia="宋体" w:cs="Times New Roman"/>
                      <w:b/>
                      <w:bCs/>
                      <w:snapToGrid w:val="0"/>
                      <w:color w:val="000000"/>
                      <w:kern w:val="0"/>
                      <w:sz w:val="21"/>
                      <w:szCs w:val="21"/>
                      <w:highlight w:val="none"/>
                      <w:lang w:val="en-US" w:eastAsia="zh-CN"/>
                    </w:rPr>
                    <w:t>标准限值</w:t>
                  </w:r>
                </w:p>
              </w:tc>
              <w:tc>
                <w:tcPr>
                  <w:tcW w:w="2632" w:type="dxa"/>
                  <w:vMerge w:val="restart"/>
                  <w:tcBorders>
                    <w:top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vertAlign w:val="baseline"/>
                      <w:lang w:eastAsia="zh-CN"/>
                    </w:rPr>
                  </w:pPr>
                  <w:r>
                    <w:rPr>
                      <w:rFonts w:hint="default" w:ascii="Times New Roman" w:hAnsi="Times New Roman" w:eastAsia="宋体" w:cs="Times New Roman"/>
                      <w:b/>
                      <w:bCs/>
                      <w:snapToGrid w:val="0"/>
                      <w:color w:val="000000"/>
                      <w:kern w:val="0"/>
                      <w:sz w:val="21"/>
                      <w:szCs w:val="21"/>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5" w:type="dxa"/>
                  <w:gridSpan w:val="2"/>
                  <w:vMerge w:val="continue"/>
                  <w:tcBorders>
                    <w:left w:val="nil"/>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vertAlign w:val="baseline"/>
                      <w:lang w:eastAsia="zh-CN"/>
                    </w:rPr>
                  </w:pPr>
                </w:p>
              </w:tc>
              <w:tc>
                <w:tcPr>
                  <w:tcW w:w="803"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vertAlign w:val="baseline"/>
                      <w:lang w:eastAsia="zh-CN"/>
                    </w:rPr>
                  </w:pPr>
                </w:p>
              </w:tc>
              <w:tc>
                <w:tcPr>
                  <w:tcW w:w="113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vertAlign w:val="baseline"/>
                      <w:lang w:eastAsia="zh-CN"/>
                    </w:rPr>
                  </w:pPr>
                  <w:r>
                    <w:rPr>
                      <w:rFonts w:hint="default" w:ascii="Times New Roman" w:hAnsi="Times New Roman" w:eastAsia="宋体" w:cs="Times New Roman"/>
                      <w:b/>
                      <w:bCs/>
                      <w:snapToGrid w:val="0"/>
                      <w:color w:val="000000"/>
                      <w:kern w:val="0"/>
                      <w:sz w:val="21"/>
                      <w:szCs w:val="21"/>
                      <w:highlight w:val="none"/>
                      <w:lang w:val="en-US" w:eastAsia="zh-CN"/>
                    </w:rPr>
                    <w:t>参数名称</w:t>
                  </w:r>
                </w:p>
              </w:tc>
              <w:tc>
                <w:tcPr>
                  <w:tcW w:w="1568"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napToGrid w:val="0"/>
                      <w:color w:val="000000"/>
                      <w:kern w:val="0"/>
                      <w:sz w:val="21"/>
                      <w:szCs w:val="21"/>
                      <w:highlight w:val="none"/>
                      <w:lang w:val="en-US" w:eastAsia="zh-CN"/>
                    </w:rPr>
                    <w:t>浓度限值</w:t>
                  </w:r>
                </w:p>
              </w:tc>
              <w:tc>
                <w:tcPr>
                  <w:tcW w:w="2632" w:type="dxa"/>
                  <w:vMerge w:val="continue"/>
                  <w:tcBorders>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00" w:type="dxa"/>
                  <w:tcBorders>
                    <w:top w:val="single" w:color="auto" w:sz="12" w:space="0"/>
                    <w:left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z w:val="21"/>
                      <w:szCs w:val="21"/>
                    </w:rPr>
                    <w:t>噪声</w:t>
                  </w:r>
                </w:p>
              </w:tc>
              <w:tc>
                <w:tcPr>
                  <w:tcW w:w="1155" w:type="dxa"/>
                  <w:tcBorders>
                    <w:top w:val="single" w:color="auto" w:sz="12" w:space="0"/>
                  </w:tcBorders>
                  <w:noWrap w:val="0"/>
                  <w:vAlign w:val="center"/>
                </w:tcPr>
                <w:p>
                  <w:pPr>
                    <w:pStyle w:val="51"/>
                    <w:keepNext w:val="0"/>
                    <w:keepLines w:val="0"/>
                    <w:pageBreakBefore w:val="0"/>
                    <w:widowControl w:val="0"/>
                    <w:kinsoku/>
                    <w:wordWrap/>
                    <w:overflowPunct/>
                    <w:topLinePunct w:val="0"/>
                    <w:autoSpaceDE/>
                    <w:autoSpaceDN/>
                    <w:bidi w:val="0"/>
                    <w:spacing w:beforeAutospacing="0" w:line="240" w:lineRule="auto"/>
                    <w:ind w:right="48"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营运期厂界噪声</w:t>
                  </w:r>
                </w:p>
              </w:tc>
              <w:tc>
                <w:tcPr>
                  <w:tcW w:w="803" w:type="dxa"/>
                  <w:tcBorders>
                    <w:top w:val="single" w:color="auto" w:sz="12" w:space="0"/>
                  </w:tcBorders>
                  <w:noWrap w:val="0"/>
                  <w:vAlign w:val="center"/>
                </w:tcPr>
                <w:p>
                  <w:pPr>
                    <w:pStyle w:val="51"/>
                    <w:keepNext w:val="0"/>
                    <w:keepLines w:val="0"/>
                    <w:pageBreakBefore w:val="0"/>
                    <w:widowControl w:val="0"/>
                    <w:kinsoku/>
                    <w:wordWrap/>
                    <w:overflowPunct/>
                    <w:topLinePunct w:val="0"/>
                    <w:autoSpaceDE/>
                    <w:autoSpaceDN/>
                    <w:bidi w:val="0"/>
                    <w:spacing w:line="240" w:lineRule="auto"/>
                    <w:ind w:left="125" w:leftChars="0" w:right="108" w:rightChars="0"/>
                    <w:jc w:val="center"/>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类</w:t>
                  </w:r>
                </w:p>
              </w:tc>
              <w:tc>
                <w:tcPr>
                  <w:tcW w:w="1137" w:type="dxa"/>
                  <w:tcBorders>
                    <w:top w:val="single" w:color="auto" w:sz="12" w:space="0"/>
                  </w:tcBorders>
                  <w:noWrap w:val="0"/>
                  <w:vAlign w:val="center"/>
                </w:tcPr>
                <w:p>
                  <w:pPr>
                    <w:pStyle w:val="51"/>
                    <w:keepNext w:val="0"/>
                    <w:keepLines w:val="0"/>
                    <w:pageBreakBefore w:val="0"/>
                    <w:widowControl w:val="0"/>
                    <w:kinsoku/>
                    <w:wordWrap/>
                    <w:overflowPunct/>
                    <w:topLinePunct w:val="0"/>
                    <w:autoSpaceDE/>
                    <w:autoSpaceDN/>
                    <w:bidi w:val="0"/>
                    <w:spacing w:line="240" w:lineRule="auto"/>
                    <w:ind w:left="15" w:leftChars="0"/>
                    <w:jc w:val="center"/>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z w:val="21"/>
                      <w:szCs w:val="21"/>
                    </w:rPr>
                    <w:t>等效连续A声级</w:t>
                  </w:r>
                </w:p>
              </w:tc>
              <w:tc>
                <w:tcPr>
                  <w:tcW w:w="1568" w:type="dxa"/>
                  <w:tcBorders>
                    <w:top w:val="single" w:color="auto" w:sz="12" w:space="0"/>
                  </w:tcBorders>
                  <w:noWrap w:val="0"/>
                  <w:vAlign w:val="center"/>
                </w:tcPr>
                <w:p>
                  <w:pPr>
                    <w:pStyle w:val="51"/>
                    <w:keepNext w:val="0"/>
                    <w:keepLines w:val="0"/>
                    <w:pageBreakBefore w:val="0"/>
                    <w:widowControl w:val="0"/>
                    <w:kinsoku/>
                    <w:wordWrap/>
                    <w:overflowPunct/>
                    <w:topLinePunct w:val="0"/>
                    <w:autoSpaceDE/>
                    <w:autoSpaceDN/>
                    <w:bidi w:val="0"/>
                    <w:spacing w:beforeAutospacing="0" w:line="24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pacing w:val="-19"/>
                      <w:sz w:val="21"/>
                      <w:szCs w:val="21"/>
                    </w:rPr>
                    <w:t>昼间</w:t>
                  </w:r>
                  <w:r>
                    <w:rPr>
                      <w:rFonts w:hint="default" w:ascii="Times New Roman" w:hAnsi="Times New Roman" w:eastAsia="宋体" w:cs="Times New Roman"/>
                      <w:color w:val="000000"/>
                      <w:sz w:val="21"/>
                      <w:szCs w:val="21"/>
                    </w:rPr>
                    <w:t>6</w:t>
                  </w: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dB</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A</w:t>
                  </w:r>
                  <w:r>
                    <w:rPr>
                      <w:rFonts w:hint="default" w:ascii="Times New Roman" w:hAnsi="Times New Roman" w:eastAsia="宋体" w:cs="Times New Roman"/>
                      <w:color w:val="000000"/>
                      <w:sz w:val="21"/>
                      <w:szCs w:val="21"/>
                      <w:lang w:eastAsia="zh-CN"/>
                    </w:rPr>
                    <w:t>）</w:t>
                  </w:r>
                </w:p>
                <w:p>
                  <w:pPr>
                    <w:pStyle w:val="51"/>
                    <w:keepNext w:val="0"/>
                    <w:keepLines w:val="0"/>
                    <w:pageBreakBefore w:val="0"/>
                    <w:widowControl w:val="0"/>
                    <w:kinsoku/>
                    <w:wordWrap/>
                    <w:overflowPunct/>
                    <w:topLinePunct w:val="0"/>
                    <w:autoSpaceDE/>
                    <w:autoSpaceDN/>
                    <w:bidi w:val="0"/>
                    <w:spacing w:before="2" w:line="24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pacing w:val="-19"/>
                      <w:sz w:val="21"/>
                      <w:szCs w:val="21"/>
                    </w:rPr>
                    <w:t>夜间</w:t>
                  </w:r>
                  <w:r>
                    <w:rPr>
                      <w:rFonts w:hint="default" w:ascii="Times New Roman" w:hAnsi="Times New Roman" w:eastAsia="宋体" w:cs="Times New Roman"/>
                      <w:color w:val="000000"/>
                      <w:sz w:val="21"/>
                      <w:szCs w:val="21"/>
                    </w:rPr>
                    <w:t>5</w:t>
                  </w: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dB</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A</w:t>
                  </w:r>
                  <w:r>
                    <w:rPr>
                      <w:rFonts w:hint="default" w:ascii="Times New Roman" w:hAnsi="Times New Roman" w:eastAsia="宋体" w:cs="Times New Roman"/>
                      <w:color w:val="000000"/>
                      <w:sz w:val="21"/>
                      <w:szCs w:val="21"/>
                      <w:lang w:eastAsia="zh-CN"/>
                    </w:rPr>
                    <w:t>）</w:t>
                  </w:r>
                </w:p>
              </w:tc>
              <w:tc>
                <w:tcPr>
                  <w:tcW w:w="2632" w:type="dxa"/>
                  <w:tcBorders>
                    <w:top w:val="single" w:color="auto" w:sz="12" w:space="0"/>
                    <w:right w:val="nil"/>
                  </w:tcBorders>
                  <w:noWrap w:val="0"/>
                  <w:vAlign w:val="center"/>
                </w:tcPr>
                <w:p>
                  <w:pPr>
                    <w:pStyle w:val="51"/>
                    <w:keepNext w:val="0"/>
                    <w:keepLines w:val="0"/>
                    <w:pageBreakBefore w:val="0"/>
                    <w:widowControl w:val="0"/>
                    <w:kinsoku/>
                    <w:wordWrap/>
                    <w:overflowPunct/>
                    <w:topLinePunct w:val="0"/>
                    <w:autoSpaceDE/>
                    <w:autoSpaceDN/>
                    <w:bidi w:val="0"/>
                    <w:spacing w:line="240" w:lineRule="auto"/>
                    <w:ind w:left="22" w:leftChars="0"/>
                    <w:jc w:val="center"/>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pacing w:val="-4"/>
                      <w:w w:val="95"/>
                      <w:sz w:val="21"/>
                      <w:szCs w:val="21"/>
                    </w:rPr>
                    <w:t>GB12348-2008</w:t>
                  </w:r>
                  <w:r>
                    <w:rPr>
                      <w:rFonts w:hint="default" w:ascii="Times New Roman" w:hAnsi="Times New Roman" w:eastAsia="宋体" w:cs="Times New Roman"/>
                      <w:color w:val="000000"/>
                      <w:w w:val="95"/>
                      <w:sz w:val="21"/>
                      <w:szCs w:val="21"/>
                    </w:rPr>
                    <w:t>《工业</w:t>
                  </w:r>
                  <w:r>
                    <w:rPr>
                      <w:rFonts w:hint="default" w:ascii="Times New Roman" w:hAnsi="Times New Roman" w:eastAsia="宋体" w:cs="Times New Roman"/>
                      <w:color w:val="000000"/>
                      <w:sz w:val="21"/>
                      <w:szCs w:val="21"/>
                    </w:rPr>
                    <w:t>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left w:val="nil"/>
                    <w:bottom w:val="single" w:color="auto" w:sz="12" w:space="0"/>
                  </w:tcBorders>
                  <w:noWrap w:val="0"/>
                  <w:vAlign w:val="top"/>
                </w:tcPr>
                <w:p>
                  <w:pPr>
                    <w:pStyle w:val="51"/>
                    <w:keepNext w:val="0"/>
                    <w:keepLines w:val="0"/>
                    <w:pageBreakBefore w:val="0"/>
                    <w:widowControl w:val="0"/>
                    <w:kinsoku/>
                    <w:wordWrap/>
                    <w:overflowPunct/>
                    <w:topLinePunct w:val="0"/>
                    <w:autoSpaceDE/>
                    <w:autoSpaceDN/>
                    <w:bidi w:val="0"/>
                    <w:spacing w:before="1" w:line="240" w:lineRule="auto"/>
                    <w:ind w:left="0" w:leftChars="0" w:right="0" w:rightChars="0" w:firstLine="35" w:firstLineChars="17"/>
                    <w:jc w:val="center"/>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z w:val="21"/>
                      <w:szCs w:val="21"/>
                    </w:rPr>
                    <w:t>固体废物</w:t>
                  </w:r>
                </w:p>
              </w:tc>
              <w:tc>
                <w:tcPr>
                  <w:tcW w:w="7295" w:type="dxa"/>
                  <w:gridSpan w:val="5"/>
                  <w:tcBorders>
                    <w:bottom w:val="single" w:color="auto" w:sz="12" w:space="0"/>
                    <w:right w:val="nil"/>
                  </w:tcBorders>
                  <w:noWrap w:val="0"/>
                  <w:vAlign w:val="top"/>
                </w:tcPr>
                <w:p>
                  <w:pPr>
                    <w:pStyle w:val="51"/>
                    <w:keepNext w:val="0"/>
                    <w:keepLines w:val="0"/>
                    <w:pageBreakBefore w:val="0"/>
                    <w:widowControl w:val="0"/>
                    <w:kinsoku/>
                    <w:wordWrap/>
                    <w:overflowPunct/>
                    <w:topLinePunct w:val="0"/>
                    <w:autoSpaceDE/>
                    <w:autoSpaceDN/>
                    <w:bidi w:val="0"/>
                    <w:spacing w:beforeAutospacing="0" w:line="240" w:lineRule="auto"/>
                    <w:jc w:val="center"/>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fldChar w:fldCharType="begin"/>
                  </w:r>
                  <w:r>
                    <w:rPr>
                      <w:rFonts w:hint="default" w:ascii="Times New Roman" w:hAnsi="Times New Roman" w:eastAsia="宋体" w:cs="Times New Roman"/>
                      <w:color w:val="000000"/>
                      <w:sz w:val="21"/>
                      <w:szCs w:val="21"/>
                    </w:rPr>
                    <w:instrText xml:space="preserve"> HYPERLINK "http://www.safehoo.com/Standard/Common/200802/5800.shtml" \h </w:instrText>
                  </w:r>
                  <w:r>
                    <w:rPr>
                      <w:rFonts w:hint="default" w:ascii="Times New Roman" w:hAnsi="Times New Roman" w:eastAsia="宋体" w:cs="Times New Roman"/>
                      <w:color w:val="000000"/>
                      <w:sz w:val="21"/>
                      <w:szCs w:val="21"/>
                    </w:rPr>
                    <w:fldChar w:fldCharType="separate"/>
                  </w:r>
                  <w:r>
                    <w:rPr>
                      <w:rFonts w:hint="default" w:ascii="Times New Roman" w:hAnsi="Times New Roman" w:eastAsia="宋体" w:cs="Times New Roman"/>
                      <w:color w:val="000000"/>
                      <w:sz w:val="21"/>
                      <w:szCs w:val="21"/>
                    </w:rPr>
                    <w:t>一般工业固体废物贮存和填埋污染控制标准》</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GB18599-2020</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有关规定</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危险废物执行《危险废物贮存污染控制标准》（GB18597-2023）中的要求</w:t>
                  </w:r>
                  <w:r>
                    <w:rPr>
                      <w:rFonts w:hint="default" w:ascii="Times New Roman" w:hAnsi="Times New Roman" w:eastAsia="宋体" w:cs="Times New Roman"/>
                      <w:color w:val="000000"/>
                      <w:sz w:val="21"/>
                      <w:szCs w:val="21"/>
                      <w:lang w:eastAsia="zh-CN"/>
                    </w:rPr>
                    <w:t>。</w:t>
                  </w:r>
                </w:p>
              </w:tc>
            </w:tr>
          </w:tbl>
          <w:p>
            <w:pPr>
              <w:rPr>
                <w:rFonts w:hint="eastAsia"/>
                <w:color w:val="FF000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800" w:type="dxa"/>
            <w:noWrap w:val="0"/>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 w:val="24"/>
                <w:szCs w:val="24"/>
              </w:rPr>
              <w:t>总量控制指标</w:t>
            </w:r>
          </w:p>
        </w:tc>
        <w:tc>
          <w:tcPr>
            <w:tcW w:w="8190" w:type="dxa"/>
            <w:noWrap w:val="0"/>
            <w:vAlign w:val="center"/>
          </w:tcPr>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根据国家总量控制的精神，</w:t>
            </w:r>
            <w:r>
              <w:rPr>
                <w:rFonts w:hint="default" w:ascii="Times New Roman" w:hAnsi="Times New Roman" w:eastAsia="宋体" w:cs="Times New Roman"/>
                <w:color w:val="000000"/>
                <w:sz w:val="24"/>
                <w:szCs w:val="24"/>
                <w:lang w:val="en-US" w:eastAsia="zh-CN"/>
              </w:rPr>
              <w:t>自治区</w:t>
            </w:r>
            <w:r>
              <w:rPr>
                <w:rFonts w:hint="default" w:ascii="Times New Roman" w:hAnsi="Times New Roman" w:eastAsia="宋体" w:cs="Times New Roman"/>
                <w:color w:val="000000"/>
                <w:sz w:val="24"/>
                <w:szCs w:val="24"/>
              </w:rPr>
              <w:t>主要对SO</w:t>
            </w:r>
            <w:r>
              <w:rPr>
                <w:rFonts w:hint="default" w:ascii="Times New Roman" w:hAnsi="Times New Roman" w:eastAsia="宋体" w:cs="Times New Roman"/>
                <w:color w:val="000000"/>
                <w:sz w:val="24"/>
                <w:szCs w:val="24"/>
                <w:vertAlign w:val="subscript"/>
              </w:rPr>
              <w:t>2</w:t>
            </w:r>
            <w:r>
              <w:rPr>
                <w:rFonts w:hint="default" w:ascii="Times New Roman" w:hAnsi="Times New Roman" w:eastAsia="宋体" w:cs="Times New Roman"/>
                <w:color w:val="000000"/>
                <w:sz w:val="24"/>
                <w:szCs w:val="24"/>
              </w:rPr>
              <w:t>、NO</w:t>
            </w:r>
            <w:r>
              <w:rPr>
                <w:rFonts w:hint="default" w:ascii="Times New Roman" w:hAnsi="Times New Roman" w:eastAsia="宋体" w:cs="Times New Roman"/>
                <w:color w:val="000000"/>
                <w:sz w:val="24"/>
                <w:szCs w:val="24"/>
                <w:vertAlign w:val="subscript"/>
              </w:rPr>
              <w:t>X</w:t>
            </w:r>
            <w:r>
              <w:rPr>
                <w:rFonts w:hint="default" w:ascii="Times New Roman" w:hAnsi="Times New Roman" w:eastAsia="宋体" w:cs="Times New Roman"/>
                <w:color w:val="000000"/>
                <w:sz w:val="24"/>
                <w:szCs w:val="24"/>
              </w:rPr>
              <w:t>、COD及氨氮实行总量控制。本项目产生的大气污染物主要为粉尘，不涉及气型污染物总量控制指标；本项目生产废水经</w:t>
            </w:r>
            <w:r>
              <w:rPr>
                <w:rFonts w:hint="default" w:ascii="Times New Roman" w:hAnsi="Times New Roman" w:eastAsia="宋体" w:cs="Times New Roman"/>
                <w:color w:val="000000"/>
                <w:sz w:val="24"/>
                <w:szCs w:val="24"/>
                <w:lang w:val="en-US" w:eastAsia="zh-CN"/>
              </w:rPr>
              <w:t>三级</w:t>
            </w:r>
            <w:r>
              <w:rPr>
                <w:rFonts w:hint="default" w:ascii="Times New Roman" w:hAnsi="Times New Roman" w:eastAsia="宋体" w:cs="Times New Roman"/>
                <w:color w:val="000000" w:themeColor="text1"/>
                <w:sz w:val="24"/>
                <w:szCs w:val="24"/>
                <w:shd w:val="clear" w:color="auto" w:fill="auto"/>
                <w14:textFill>
                  <w14:solidFill>
                    <w14:schemeClr w14:val="tx1"/>
                  </w14:solidFill>
                </w14:textFill>
              </w:rPr>
              <w:t>沉淀池</w:t>
            </w:r>
            <w:r>
              <w:rPr>
                <w:rFonts w:hint="default" w:ascii="Times New Roman" w:hAnsi="Times New Roman" w:eastAsia="宋体" w:cs="Times New Roman"/>
                <w:color w:val="000000"/>
                <w:sz w:val="24"/>
                <w:szCs w:val="24"/>
              </w:rPr>
              <w:t>处理后回用于生产，</w:t>
            </w:r>
            <w:r>
              <w:rPr>
                <w:rFonts w:hint="default" w:ascii="Times New Roman" w:hAnsi="Times New Roman" w:eastAsia="宋体" w:cs="Times New Roman"/>
                <w:color w:val="000000"/>
                <w:sz w:val="24"/>
                <w:szCs w:val="24"/>
                <w:lang w:val="en-US" w:eastAsia="zh-CN"/>
              </w:rPr>
              <w:t>生活污水经化粪池处理后通过吸污车排入铁门关市盈海城市服务有限公司水务分公司处理</w:t>
            </w:r>
            <w:r>
              <w:rPr>
                <w:rFonts w:hint="default" w:ascii="Times New Roman" w:hAnsi="Times New Roman" w:eastAsia="宋体" w:cs="Times New Roman"/>
                <w:color w:val="000000"/>
                <w:sz w:val="24"/>
                <w:szCs w:val="24"/>
              </w:rPr>
              <w:t>。</w:t>
            </w:r>
          </w:p>
          <w:p>
            <w:pPr>
              <w:pStyle w:val="16"/>
              <w:ind w:left="479" w:leftChars="228" w:firstLine="0" w:firstLineChars="0"/>
            </w:pPr>
            <w:r>
              <w:rPr>
                <w:rFonts w:hint="default" w:ascii="Times New Roman" w:hAnsi="Times New Roman" w:eastAsia="宋体" w:cs="Times New Roman"/>
                <w:color w:val="000000"/>
                <w:sz w:val="24"/>
                <w:szCs w:val="24"/>
              </w:rPr>
              <w:t>因此，本项目不需要申请总量控制指标。</w:t>
            </w:r>
          </w:p>
        </w:tc>
      </w:tr>
    </w:tbl>
    <w:p>
      <w:pPr>
        <w:pStyle w:val="18"/>
        <w:spacing w:before="0" w:beforeAutospacing="0" w:after="0" w:afterAutospacing="0" w:line="360" w:lineRule="auto"/>
        <w:jc w:val="center"/>
        <w:outlineLvl w:val="0"/>
        <w:rPr>
          <w:rFonts w:ascii="黑体" w:hAnsi="黑体" w:eastAsia="黑体"/>
          <w:snapToGrid w:val="0"/>
          <w:color w:val="000000"/>
          <w:sz w:val="30"/>
          <w:szCs w:val="30"/>
        </w:rPr>
      </w:pPr>
      <w:r>
        <w:rPr>
          <w:rFonts w:ascii="黑体" w:hAnsi="黑体" w:eastAsia="黑体"/>
          <w:snapToGrid w:val="0"/>
          <w:color w:val="FF0000"/>
          <w:sz w:val="36"/>
          <w:szCs w:val="36"/>
        </w:rPr>
        <w:br w:type="page"/>
      </w:r>
      <w:bookmarkStart w:id="26" w:name="_Toc18420"/>
      <w:bookmarkStart w:id="27" w:name="_Toc24021"/>
      <w:r>
        <w:rPr>
          <w:rFonts w:hint="eastAsia" w:ascii="黑体" w:hAnsi="黑体" w:eastAsia="黑体"/>
          <w:snapToGrid w:val="0"/>
          <w:color w:val="000000"/>
          <w:sz w:val="30"/>
          <w:szCs w:val="30"/>
        </w:rPr>
        <w:t>四、主要环境影响和保护措施</w:t>
      </w:r>
      <w:bookmarkEnd w:id="26"/>
      <w:bookmarkEnd w:id="27"/>
    </w:p>
    <w:tbl>
      <w:tblPr>
        <w:tblStyle w:val="2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8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noWrap w:val="0"/>
            <w:tcMar>
              <w:left w:w="28" w:type="dxa"/>
              <w:right w:w="28" w:type="dxa"/>
            </w:tcMar>
            <w:vAlign w:val="center"/>
          </w:tcPr>
          <w:p>
            <w:pPr>
              <w:pStyle w:val="18"/>
              <w:adjustRightInd w:val="0"/>
              <w:snapToGrid w:val="0"/>
              <w:spacing w:before="0" w:beforeAutospacing="0" w:after="0" w:afterAutospacing="0"/>
              <w:jc w:val="center"/>
              <w:rPr>
                <w:rFonts w:hint="eastAsia" w:cs="宋体"/>
                <w:bCs/>
                <w:color w:val="FF0000"/>
                <w:kern w:val="2"/>
                <w:sz w:val="21"/>
                <w:szCs w:val="21"/>
              </w:rPr>
            </w:pPr>
            <w:r>
              <w:rPr>
                <w:rFonts w:hint="eastAsia" w:cs="宋体"/>
                <w:color w:val="000000"/>
                <w:kern w:val="2"/>
                <w:sz w:val="24"/>
                <w:szCs w:val="24"/>
              </w:rPr>
              <w:t>施工期环境保护措施</w:t>
            </w:r>
          </w:p>
        </w:tc>
        <w:tc>
          <w:tcPr>
            <w:tcW w:w="8368" w:type="dxa"/>
            <w:noWrap w:val="0"/>
            <w:vAlign w:val="center"/>
          </w:tcPr>
          <w:p>
            <w:pPr>
              <w:numPr>
                <w:ilvl w:val="0"/>
                <w:numId w:val="0"/>
              </w:numPr>
              <w:spacing w:before="120" w:beforeLines="50" w:line="360" w:lineRule="auto"/>
              <w:rPr>
                <w:rFonts w:hint="default" w:ascii="Times New Roman" w:hAnsi="Times New Roman" w:cs="Times New Roman"/>
                <w:b/>
                <w:color w:val="000000"/>
                <w:sz w:val="24"/>
                <w:highlight w:val="none"/>
              </w:rPr>
            </w:pPr>
            <w:r>
              <w:rPr>
                <w:rFonts w:hint="eastAsia" w:eastAsia="Calibri" w:cs="Times New Roman"/>
                <w:b/>
                <w:color w:val="000000"/>
                <w:kern w:val="2"/>
                <w:sz w:val="24"/>
                <w:szCs w:val="24"/>
                <w:lang w:val="en-US" w:eastAsia="zh-CN" w:bidi="ar-SA"/>
              </w:rPr>
              <w:t>4.1</w:t>
            </w:r>
            <w:r>
              <w:rPr>
                <w:rFonts w:hint="default" w:ascii="Times New Roman" w:hAnsi="Times New Roman" w:cs="Times New Roman"/>
                <w:b/>
                <w:color w:val="000000"/>
                <w:sz w:val="24"/>
                <w:highlight w:val="none"/>
              </w:rPr>
              <w:t>施工废气环境影响和保护措施</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w:t>
            </w:r>
            <w:r>
              <w:rPr>
                <w:rFonts w:hint="default" w:ascii="Times New Roman" w:hAnsi="Times New Roman" w:cs="Times New Roman"/>
                <w:color w:val="000000"/>
                <w:sz w:val="24"/>
                <w:highlight w:val="none"/>
                <w:lang w:val="en-US" w:eastAsia="zh-CN"/>
              </w:rPr>
              <w:t>1</w:t>
            </w:r>
            <w:r>
              <w:rPr>
                <w:rFonts w:hint="default" w:ascii="Times New Roman" w:hAnsi="Times New Roman" w:cs="Times New Roman"/>
                <w:color w:val="000000"/>
                <w:sz w:val="24"/>
                <w:highlight w:val="none"/>
                <w:lang w:eastAsia="zh-CN"/>
              </w:rPr>
              <w:t>）</w:t>
            </w:r>
            <w:r>
              <w:rPr>
                <w:rFonts w:hint="default" w:ascii="Times New Roman" w:hAnsi="Times New Roman" w:cs="Times New Roman"/>
                <w:color w:val="000000"/>
                <w:sz w:val="24"/>
                <w:highlight w:val="none"/>
              </w:rPr>
              <w:t>施工扬尘</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对本项目施工期而言，施工产生的扬尘主要集中在运输车辆行驶产生。按起尘的原因可分为风力起尘和动力起尘，其中风力起尘主要是由于露天堆放的建材（如黄沙、水泥等）及裸露的施工区表层浮尘因天气干燥及大风，产生风尘扬尘；而动力起尘，主要是在建材的装卸、搅拌过程中，由于外力而产生的尘粒再悬浮而造成。据有关文献资料介绍，车辆行驶产生的扬尘占总扬尘的60</w:t>
            </w:r>
            <w:r>
              <w:rPr>
                <w:rFonts w:hint="eastAsia" w:cs="Times New Roman"/>
                <w:color w:val="000000"/>
                <w:sz w:val="24"/>
                <w:highlight w:val="none"/>
                <w:lang w:eastAsia="zh-CN"/>
              </w:rPr>
              <w:t>%以</w:t>
            </w:r>
            <w:r>
              <w:rPr>
                <w:rFonts w:hint="default" w:ascii="Times New Roman" w:hAnsi="Times New Roman" w:cs="Times New Roman"/>
                <w:color w:val="000000"/>
                <w:sz w:val="24"/>
                <w:highlight w:val="none"/>
              </w:rPr>
              <w:t>上。在同样路面清洁程度条件下，车速越快，扬尘量越大；而在同样车速情况下，路面越脏，则扬尘量越大。因此限速行驶及保持路面的清洁是减少汽车扬尘的有效手段。</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施工期汽车运输过程产生的施工扬尘，为了进一步降低项目施工扬尘对外环境的影响，本评价要求施工现场必须根据</w:t>
            </w:r>
            <w:r>
              <w:rPr>
                <w:rFonts w:hint="default" w:ascii="Times New Roman" w:hAnsi="Times New Roman" w:cs="Times New Roman"/>
                <w:color w:val="000000"/>
                <w:sz w:val="24"/>
                <w:highlight w:val="none"/>
                <w:lang w:val="en-US" w:eastAsia="zh-CN"/>
              </w:rPr>
              <w:t>《新疆维吾尔自治区大气污染防治条例》（新疆维吾尔自治区第十三届人民代表大会常务委员会公告（第15号）</w:t>
            </w:r>
            <w:r>
              <w:rPr>
                <w:rFonts w:hint="eastAsia" w:cs="Times New Roman"/>
                <w:color w:val="000000"/>
                <w:sz w:val="24"/>
                <w:highlight w:val="none"/>
                <w:lang w:val="en-US" w:eastAsia="zh-CN"/>
              </w:rPr>
              <w:t>）</w:t>
            </w:r>
            <w:r>
              <w:rPr>
                <w:rFonts w:hint="default" w:ascii="Times New Roman" w:hAnsi="Times New Roman" w:cs="Times New Roman"/>
                <w:color w:val="000000"/>
                <w:sz w:val="24"/>
                <w:highlight w:val="none"/>
              </w:rPr>
              <w:t>等文件要求，评价提出以下措施和要求：</w:t>
            </w:r>
          </w:p>
          <w:p>
            <w:pPr>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rPr>
              <w:fldChar w:fldCharType="begin"/>
            </w:r>
            <w:r>
              <w:rPr>
                <w:rFonts w:hint="default" w:ascii="Times New Roman" w:hAnsi="Times New Roman" w:cs="Times New Roman"/>
                <w:color w:val="000000"/>
                <w:sz w:val="24"/>
                <w:highlight w:val="none"/>
              </w:rPr>
              <w:instrText xml:space="preserve"> = 1 \* GB3 \* MERGEFORMAT </w:instrText>
            </w:r>
            <w:r>
              <w:rPr>
                <w:rFonts w:hint="default" w:ascii="Times New Roman" w:hAnsi="Times New Roman" w:cs="Times New Roman"/>
                <w:color w:val="000000"/>
                <w:sz w:val="24"/>
                <w:highlight w:val="none"/>
              </w:rPr>
              <w:fldChar w:fldCharType="separate"/>
            </w:r>
            <w:r>
              <w:rPr>
                <w:rFonts w:hint="default" w:ascii="Times New Roman" w:hAnsi="Times New Roman" w:cs="Times New Roman"/>
                <w:color w:val="000000"/>
                <w:sz w:val="24"/>
                <w:highlight w:val="none"/>
              </w:rPr>
              <w:t>①</w:t>
            </w:r>
            <w:r>
              <w:rPr>
                <w:rFonts w:hint="default" w:ascii="Times New Roman" w:hAnsi="Times New Roman" w:cs="Times New Roman"/>
                <w:color w:val="000000"/>
                <w:sz w:val="24"/>
                <w:highlight w:val="none"/>
              </w:rPr>
              <w:fldChar w:fldCharType="end"/>
            </w:r>
            <w:r>
              <w:rPr>
                <w:rFonts w:hint="default" w:ascii="Times New Roman" w:hAnsi="Times New Roman" w:cs="Times New Roman"/>
                <w:color w:val="000000"/>
                <w:sz w:val="24"/>
                <w:highlight w:val="none"/>
                <w:lang w:val="en-US" w:eastAsia="zh-CN"/>
              </w:rPr>
              <w:t>建设工程开工前，按照标准在施工现场周边设置围挡，并对围挡进行维护；</w:t>
            </w:r>
          </w:p>
          <w:p>
            <w:pPr>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fldChar w:fldCharType="begin"/>
            </w:r>
            <w:r>
              <w:rPr>
                <w:rFonts w:hint="default" w:ascii="Times New Roman" w:hAnsi="Times New Roman" w:cs="Times New Roman"/>
                <w:color w:val="000000"/>
                <w:sz w:val="24"/>
                <w:highlight w:val="none"/>
                <w:lang w:val="en-US" w:eastAsia="zh-CN"/>
              </w:rPr>
              <w:instrText xml:space="preserve"> = 2 \* GB3 \* MERGEFORMAT </w:instrText>
            </w:r>
            <w:r>
              <w:rPr>
                <w:rFonts w:hint="default" w:ascii="Times New Roman" w:hAnsi="Times New Roman" w:cs="Times New Roman"/>
                <w:color w:val="000000"/>
                <w:sz w:val="24"/>
                <w:highlight w:val="none"/>
                <w:lang w:val="en-US" w:eastAsia="zh-CN"/>
              </w:rPr>
              <w:fldChar w:fldCharType="separate"/>
            </w:r>
            <w:r>
              <w:rPr>
                <w:rFonts w:hint="default" w:ascii="Times New Roman" w:hAnsi="Times New Roman" w:cs="Times New Roman"/>
                <w:color w:val="000000"/>
                <w:sz w:val="24"/>
                <w:highlight w:val="none"/>
              </w:rPr>
              <w:t>②</w:t>
            </w:r>
            <w:r>
              <w:rPr>
                <w:rFonts w:hint="default" w:ascii="Times New Roman" w:hAnsi="Times New Roman" w:cs="Times New Roman"/>
                <w:color w:val="000000"/>
                <w:sz w:val="24"/>
                <w:highlight w:val="none"/>
                <w:lang w:val="en-US" w:eastAsia="zh-CN"/>
              </w:rPr>
              <w:fldChar w:fldCharType="end"/>
            </w:r>
            <w:r>
              <w:rPr>
                <w:rFonts w:hint="default" w:ascii="Times New Roman" w:hAnsi="Times New Roman" w:cs="Times New Roman"/>
                <w:color w:val="000000"/>
                <w:sz w:val="24"/>
                <w:highlight w:val="none"/>
                <w:lang w:val="en-US" w:eastAsia="zh-CN"/>
              </w:rPr>
              <w:t>在施工现场出入口公示施工现场负责人、环保监督员、扬尘污染主要控制措施、举报电话等信息；</w:t>
            </w:r>
          </w:p>
          <w:p>
            <w:pPr>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fldChar w:fldCharType="begin"/>
            </w:r>
            <w:r>
              <w:rPr>
                <w:rFonts w:hint="default" w:ascii="Times New Roman" w:hAnsi="Times New Roman" w:cs="Times New Roman"/>
                <w:color w:val="000000"/>
                <w:sz w:val="24"/>
                <w:highlight w:val="none"/>
                <w:lang w:val="en-US" w:eastAsia="zh-CN"/>
              </w:rPr>
              <w:instrText xml:space="preserve"> = 3 \* GB3 \* MERGEFORMAT </w:instrText>
            </w:r>
            <w:r>
              <w:rPr>
                <w:rFonts w:hint="default" w:ascii="Times New Roman" w:hAnsi="Times New Roman" w:cs="Times New Roman"/>
                <w:color w:val="000000"/>
                <w:sz w:val="24"/>
                <w:highlight w:val="none"/>
                <w:lang w:val="en-US" w:eastAsia="zh-CN"/>
              </w:rPr>
              <w:fldChar w:fldCharType="separate"/>
            </w:r>
            <w:r>
              <w:rPr>
                <w:rFonts w:hint="default" w:ascii="Times New Roman" w:hAnsi="Times New Roman" w:cs="Times New Roman"/>
                <w:color w:val="000000"/>
                <w:sz w:val="24"/>
                <w:highlight w:val="none"/>
              </w:rPr>
              <w:t>③</w:t>
            </w:r>
            <w:r>
              <w:rPr>
                <w:rFonts w:hint="default" w:ascii="Times New Roman" w:hAnsi="Times New Roman" w:cs="Times New Roman"/>
                <w:color w:val="000000"/>
                <w:sz w:val="24"/>
                <w:highlight w:val="none"/>
                <w:lang w:val="en-US" w:eastAsia="zh-CN"/>
              </w:rPr>
              <w:fldChar w:fldCharType="end"/>
            </w:r>
            <w:r>
              <w:rPr>
                <w:rFonts w:hint="default" w:ascii="Times New Roman" w:hAnsi="Times New Roman" w:cs="Times New Roman"/>
                <w:color w:val="000000"/>
                <w:sz w:val="24"/>
                <w:highlight w:val="none"/>
                <w:lang w:val="en-US" w:eastAsia="zh-CN"/>
              </w:rPr>
              <w:t>对施工现场内主要道路和物料堆放场地进行硬化，对其他裸露场地进行覆盖或者临时绿化，对土方进行集中堆放，并采取覆盖或者密闭等措施；</w:t>
            </w:r>
          </w:p>
          <w:p>
            <w:pPr>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fldChar w:fldCharType="begin"/>
            </w:r>
            <w:r>
              <w:rPr>
                <w:rFonts w:hint="default" w:ascii="Times New Roman" w:hAnsi="Times New Roman" w:cs="Times New Roman"/>
                <w:color w:val="000000"/>
                <w:sz w:val="24"/>
                <w:highlight w:val="none"/>
                <w:lang w:val="en-US" w:eastAsia="zh-CN"/>
              </w:rPr>
              <w:instrText xml:space="preserve"> = 4 \* GB3 \* MERGEFORMAT </w:instrText>
            </w:r>
            <w:r>
              <w:rPr>
                <w:rFonts w:hint="default" w:ascii="Times New Roman" w:hAnsi="Times New Roman" w:cs="Times New Roman"/>
                <w:color w:val="000000"/>
                <w:sz w:val="24"/>
                <w:highlight w:val="none"/>
                <w:lang w:val="en-US" w:eastAsia="zh-CN"/>
              </w:rPr>
              <w:fldChar w:fldCharType="separate"/>
            </w:r>
            <w:r>
              <w:rPr>
                <w:rFonts w:hint="default" w:ascii="Times New Roman" w:hAnsi="Times New Roman" w:cs="Times New Roman"/>
                <w:color w:val="000000"/>
                <w:sz w:val="24"/>
                <w:highlight w:val="none"/>
              </w:rPr>
              <w:t>④</w:t>
            </w:r>
            <w:r>
              <w:rPr>
                <w:rFonts w:hint="default" w:ascii="Times New Roman" w:hAnsi="Times New Roman" w:cs="Times New Roman"/>
                <w:color w:val="000000"/>
                <w:sz w:val="24"/>
                <w:highlight w:val="none"/>
                <w:lang w:val="en-US" w:eastAsia="zh-CN"/>
              </w:rPr>
              <w:fldChar w:fldCharType="end"/>
            </w:r>
            <w:r>
              <w:rPr>
                <w:rFonts w:hint="default" w:ascii="Times New Roman" w:hAnsi="Times New Roman" w:cs="Times New Roman"/>
                <w:color w:val="000000"/>
                <w:sz w:val="24"/>
                <w:highlight w:val="none"/>
                <w:lang w:val="en-US" w:eastAsia="zh-CN"/>
              </w:rPr>
              <w:t>施工现场出口处应当设置车辆冲洗设施，施工车辆冲洗干净后方可上路行驶；</w:t>
            </w:r>
          </w:p>
          <w:p>
            <w:pPr>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fldChar w:fldCharType="begin"/>
            </w:r>
            <w:r>
              <w:rPr>
                <w:rFonts w:hint="default" w:ascii="Times New Roman" w:hAnsi="Times New Roman" w:cs="Times New Roman"/>
                <w:color w:val="000000"/>
                <w:sz w:val="24"/>
                <w:highlight w:val="none"/>
                <w:lang w:val="en-US" w:eastAsia="zh-CN"/>
              </w:rPr>
              <w:instrText xml:space="preserve"> = 5 \* GB3 \* MERGEFORMAT </w:instrText>
            </w:r>
            <w:r>
              <w:rPr>
                <w:rFonts w:hint="default" w:ascii="Times New Roman" w:hAnsi="Times New Roman" w:cs="Times New Roman"/>
                <w:color w:val="000000"/>
                <w:sz w:val="24"/>
                <w:highlight w:val="none"/>
                <w:lang w:val="en-US" w:eastAsia="zh-CN"/>
              </w:rPr>
              <w:fldChar w:fldCharType="separate"/>
            </w:r>
            <w:r>
              <w:rPr>
                <w:rFonts w:hint="default" w:ascii="Times New Roman" w:hAnsi="Times New Roman" w:cs="Times New Roman"/>
                <w:color w:val="000000"/>
                <w:sz w:val="24"/>
                <w:highlight w:val="none"/>
              </w:rPr>
              <w:t>⑤</w:t>
            </w:r>
            <w:r>
              <w:rPr>
                <w:rFonts w:hint="default" w:ascii="Times New Roman" w:hAnsi="Times New Roman" w:cs="Times New Roman"/>
                <w:color w:val="000000"/>
                <w:sz w:val="24"/>
                <w:highlight w:val="none"/>
                <w:lang w:val="en-US" w:eastAsia="zh-CN"/>
              </w:rPr>
              <w:fldChar w:fldCharType="end"/>
            </w:r>
            <w:r>
              <w:rPr>
                <w:rFonts w:hint="default" w:ascii="Times New Roman" w:hAnsi="Times New Roman" w:cs="Times New Roman"/>
                <w:color w:val="000000"/>
                <w:sz w:val="24"/>
                <w:highlight w:val="none"/>
                <w:lang w:val="en-US" w:eastAsia="zh-CN"/>
              </w:rPr>
              <w:t>及时对施工现场进行清理和</w:t>
            </w:r>
            <w:r>
              <w:rPr>
                <w:rFonts w:hint="eastAsia" w:cs="Times New Roman"/>
                <w:color w:val="000000"/>
                <w:sz w:val="24"/>
                <w:highlight w:val="none"/>
                <w:lang w:val="en-US" w:eastAsia="zh-CN"/>
              </w:rPr>
              <w:t>验证</w:t>
            </w:r>
            <w:r>
              <w:rPr>
                <w:rFonts w:hint="default" w:ascii="Times New Roman" w:hAnsi="Times New Roman" w:cs="Times New Roman"/>
                <w:color w:val="000000"/>
                <w:sz w:val="24"/>
                <w:highlight w:val="none"/>
                <w:lang w:val="en-US" w:eastAsia="zh-CN"/>
              </w:rPr>
              <w:t>，不得从高处</w:t>
            </w:r>
            <w:r>
              <w:rPr>
                <w:rFonts w:hint="eastAsia" w:cs="Times New Roman"/>
                <w:color w:val="000000"/>
                <w:sz w:val="24"/>
                <w:highlight w:val="none"/>
                <w:lang w:val="en-US" w:eastAsia="zh-CN"/>
              </w:rPr>
              <w:t>向下</w:t>
            </w:r>
            <w:r>
              <w:rPr>
                <w:rFonts w:hint="default" w:ascii="Times New Roman" w:hAnsi="Times New Roman" w:cs="Times New Roman"/>
                <w:color w:val="000000"/>
                <w:sz w:val="24"/>
                <w:highlight w:val="none"/>
                <w:lang w:val="en-US" w:eastAsia="zh-CN"/>
              </w:rPr>
              <w:t>倾倒或者抛洒各类物料和建筑垃圾。</w:t>
            </w:r>
          </w:p>
          <w:p>
            <w:pPr>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在施工期间，认真按施工要求进行文明施工，对施工扬尘、废水、噪声和建筑垃圾按环评提出的上述环保措施进行有效治理和处置，及时对裸露土地进行表面植被培养，栽种花草、树木进行绿化和生态恢复，能有效控制施工期造成的环境影响。施工期结束后，环境影响随即消失。</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2</w:t>
            </w:r>
            <w:r>
              <w:rPr>
                <w:rFonts w:hint="default" w:ascii="Times New Roman" w:hAnsi="Times New Roman" w:eastAsia="宋体" w:cs="Times New Roman"/>
                <w:color w:val="000000"/>
                <w:sz w:val="24"/>
                <w:highlight w:val="none"/>
                <w:lang w:eastAsia="zh-CN"/>
              </w:rPr>
              <w:t>）</w:t>
            </w:r>
            <w:r>
              <w:rPr>
                <w:rFonts w:hint="default" w:ascii="Times New Roman" w:hAnsi="Times New Roman" w:cs="Times New Roman"/>
                <w:color w:val="000000"/>
                <w:sz w:val="24"/>
                <w:highlight w:val="none"/>
              </w:rPr>
              <w:t>运输车辆及施工机械尾气</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施工期间运输车辆多为大动力柴油发动机，由于荷载重，尾气排放量大，将增加施工场地和运输道路沿线的空气污染物排放，主要污染物为HC、CO、NOx等。施工机械尾气排放是小范围的短期影响，且间断运行，随着施工期的结束，影响将会消失。</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评价要求，建设单位在施工过程中应加强施工机械和车辆运行管理与维护保养，施工过程中非道路移动机械用柴油机应满足《非道路柴油移动机械污染物排放控制技术要求》（HJ1014-2020）中的要求。</w:t>
            </w:r>
          </w:p>
          <w:p>
            <w:pPr>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4.2</w:t>
            </w:r>
            <w:r>
              <w:rPr>
                <w:rFonts w:hint="default" w:ascii="Times New Roman" w:hAnsi="Times New Roman" w:cs="Times New Roman"/>
                <w:b/>
                <w:bCs/>
                <w:color w:val="000000"/>
                <w:sz w:val="24"/>
                <w:highlight w:val="none"/>
              </w:rPr>
              <w:t>施工废水环境影响和保护措施</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施工期废水主要包括施工废水及施工人员产生的生活污水。</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1</w:t>
            </w:r>
            <w:r>
              <w:rPr>
                <w:rFonts w:hint="default" w:ascii="Times New Roman" w:hAnsi="Times New Roman" w:eastAsia="宋体" w:cs="Times New Roman"/>
                <w:color w:val="000000"/>
                <w:sz w:val="24"/>
                <w:highlight w:val="none"/>
                <w:lang w:eastAsia="zh-CN"/>
              </w:rPr>
              <w:t>）</w:t>
            </w:r>
            <w:r>
              <w:rPr>
                <w:rFonts w:hint="default" w:ascii="Times New Roman" w:hAnsi="Times New Roman" w:cs="Times New Roman"/>
                <w:color w:val="000000"/>
                <w:sz w:val="24"/>
                <w:highlight w:val="none"/>
              </w:rPr>
              <w:t>施工废水</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施工期间产生的废水主要来自机械设备、车辆的冲洗用水、开挖、钻孔产生的泥浆水、机械设备运转的冷却水、暴雨期地表径流冲刷浮土、建筑砂石、垃圾、弃土等产生的初期雨水等，不但会夹杂大量泥沙，而且会携带石油类等物质。施工废水泥砂含量高，一般SS浓度为80g/L~120g/L，且含有少量的废机油等污染物，施工废水肆意排放会对周围环境造成污染。因此项目在建设期间需就地建设临时隔油沉砂池，施工废水经隔油、沉淀后回用于施工场地洒水抑尘，不外排。</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2</w:t>
            </w:r>
            <w:r>
              <w:rPr>
                <w:rFonts w:hint="default" w:ascii="Times New Roman" w:hAnsi="Times New Roman" w:eastAsia="宋体" w:cs="Times New Roman"/>
                <w:color w:val="000000"/>
                <w:sz w:val="24"/>
                <w:highlight w:val="none"/>
                <w:lang w:eastAsia="zh-CN"/>
              </w:rPr>
              <w:t>）</w:t>
            </w:r>
            <w:r>
              <w:rPr>
                <w:rFonts w:hint="default" w:ascii="Times New Roman" w:hAnsi="Times New Roman" w:cs="Times New Roman"/>
                <w:color w:val="000000"/>
                <w:sz w:val="24"/>
                <w:highlight w:val="none"/>
              </w:rPr>
              <w:t>施工人员生活污水</w:t>
            </w:r>
          </w:p>
          <w:p>
            <w:pPr>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rPr>
              <w:t>项目施工期施工人员约30人，均不在施工现场食宿，施工人员生活污水经</w:t>
            </w:r>
            <w:r>
              <w:rPr>
                <w:rFonts w:hint="default" w:ascii="Times New Roman" w:hAnsi="Times New Roman" w:cs="Times New Roman"/>
                <w:color w:val="000000"/>
                <w:sz w:val="24"/>
                <w:highlight w:val="none"/>
                <w:lang w:val="en-US" w:eastAsia="zh-CN"/>
              </w:rPr>
              <w:t>三级沉淀池处理后进行场内洒水抑尘</w:t>
            </w:r>
            <w:r>
              <w:rPr>
                <w:rFonts w:hint="default" w:ascii="Times New Roman" w:hAnsi="Times New Roman" w:cs="Times New Roman"/>
                <w:color w:val="000000"/>
                <w:sz w:val="24"/>
                <w:highlight w:val="none"/>
              </w:rPr>
              <w:t>，生活废水不外排，对水环境影响较小。</w:t>
            </w:r>
          </w:p>
          <w:p>
            <w:pPr>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4.3</w:t>
            </w:r>
            <w:r>
              <w:rPr>
                <w:rFonts w:hint="default" w:ascii="Times New Roman" w:hAnsi="Times New Roman" w:cs="Times New Roman"/>
                <w:b/>
                <w:bCs/>
                <w:color w:val="000000"/>
                <w:sz w:val="24"/>
                <w:highlight w:val="none"/>
              </w:rPr>
              <w:t>施工噪声环境影响和保护措施</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根据《环境噪声与振动控制工程技术导则》（HJ2034-2013），施工噪声主要来源于施工现场各类机械设备和物料运输的交通噪声，为降低施工噪声影响，建设单位拟采取以下措施：</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①合理安排施工时间。项目施工期应尽可能避免大量高噪声设备同时施工。高噪声施工时间尽量安排在昼间，减少夜间施工量，项目应在施工期间早</w:t>
            </w:r>
            <w:r>
              <w:rPr>
                <w:rFonts w:hint="eastAsia" w:cs="Times New Roman"/>
                <w:color w:val="000000"/>
                <w:sz w:val="24"/>
                <w:highlight w:val="none"/>
                <w:lang w:val="en-US" w:eastAsia="zh-CN"/>
              </w:rPr>
              <w:t>8</w:t>
            </w:r>
            <w:r>
              <w:rPr>
                <w:rFonts w:hint="default" w:ascii="Times New Roman" w:hAnsi="Times New Roman" w:cs="Times New Roman"/>
                <w:color w:val="000000"/>
                <w:sz w:val="24"/>
                <w:highlight w:val="none"/>
              </w:rPr>
              <w:t>时前，</w:t>
            </w:r>
            <w:r>
              <w:rPr>
                <w:rFonts w:hint="eastAsia" w:cs="Times New Roman"/>
                <w:color w:val="000000"/>
                <w:sz w:val="24"/>
                <w:highlight w:val="none"/>
                <w:lang w:eastAsia="zh-CN"/>
              </w:rPr>
              <w:t>晚10时</w:t>
            </w:r>
            <w:r>
              <w:rPr>
                <w:rFonts w:hint="default" w:ascii="Times New Roman" w:hAnsi="Times New Roman" w:cs="Times New Roman"/>
                <w:color w:val="000000"/>
                <w:sz w:val="24"/>
                <w:highlight w:val="none"/>
              </w:rPr>
              <w:t>后禁止施工；</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②降低设备声级。施工单位应尽量选用低噪声设备和工艺，加强检查、维护和保养机械设备，保持润滑，紧固各部件，减少运行</w:t>
            </w:r>
            <w:r>
              <w:rPr>
                <w:rFonts w:hint="eastAsia" w:cs="Times New Roman"/>
                <w:color w:val="000000"/>
                <w:sz w:val="24"/>
                <w:highlight w:val="none"/>
                <w:lang w:eastAsia="zh-CN"/>
              </w:rPr>
              <w:t>振动</w:t>
            </w:r>
            <w:r>
              <w:rPr>
                <w:rFonts w:hint="default" w:ascii="Times New Roman" w:hAnsi="Times New Roman" w:cs="Times New Roman"/>
                <w:color w:val="000000"/>
                <w:sz w:val="24"/>
                <w:highlight w:val="none"/>
              </w:rPr>
              <w:t>噪声。整体设备安放稳固，并与地面保持良好接触，有条件</w:t>
            </w:r>
            <w:r>
              <w:rPr>
                <w:rFonts w:hint="eastAsia" w:cs="Times New Roman"/>
                <w:color w:val="000000"/>
                <w:sz w:val="24"/>
                <w:highlight w:val="none"/>
                <w:lang w:eastAsia="zh-CN"/>
              </w:rPr>
              <w:t>地</w:t>
            </w:r>
            <w:r>
              <w:rPr>
                <w:rFonts w:hint="default" w:ascii="Times New Roman" w:hAnsi="Times New Roman" w:cs="Times New Roman"/>
                <w:color w:val="000000"/>
                <w:sz w:val="24"/>
                <w:highlight w:val="none"/>
              </w:rPr>
              <w:t>使用减振机座，降低噪声。闲置不用的设备应立即关闭，运输车辆进入现场应减速，并减少鸣笛；</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③降低人为噪声影响。施工应按操作规范操作机械设备等过程中减少碰撞噪声，并对工人进行环保方面的教育。少用哨子、钟、笛等指挥作业。在装卸过程中，禁止野蛮作业，减少作业噪声；</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④建立临时声障。白天施工时如噪声超出标准限值，应采取围挡隔离或其他降噪措施。</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⑤合理布置施工现场。施工现场应合理布局，将施工中的固定噪声源相对集中摆放，施工机械放置在远离施工场界的位置，降低施工噪声对周边声环境的影响；</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⑥与周围单位、学校建立良好关系。与周围单位、学校建立良好关系是施工能够顺利进行的基础条件，施工单位应成立专门的协调小组，负责与周围单位和学校的沟通工作，施工现场应设有居民来访接待场所，并设有专人值班，负责随时接待来访居民，积极、及时地响应他们的合理诉求，营造和谐关系。</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本项目施工期夜间不作业，施工期间加强管理，在严格落实基础减振、隔声等降噪措施的前提下，施工场界噪声可满足《建筑施工场界环境噪声排放标准》（GB12523-2011</w:t>
            </w:r>
            <w:r>
              <w:rPr>
                <w:rFonts w:hint="default" w:ascii="Times New Roman" w:hAnsi="Times New Roman" w:cs="Times New Roman"/>
                <w:color w:val="000000"/>
                <w:sz w:val="24"/>
                <w:highlight w:val="none"/>
                <w:lang w:eastAsia="zh-CN"/>
              </w:rPr>
              <w:t>）</w:t>
            </w:r>
            <w:r>
              <w:rPr>
                <w:rFonts w:hint="default" w:ascii="Times New Roman" w:hAnsi="Times New Roman" w:cs="Times New Roman"/>
                <w:color w:val="000000"/>
                <w:sz w:val="24"/>
                <w:highlight w:val="none"/>
              </w:rPr>
              <w:t>的要求。</w:t>
            </w:r>
          </w:p>
          <w:p>
            <w:pPr>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eastAsia="zh-CN"/>
              </w:rPr>
              <w:t>4.</w:t>
            </w:r>
            <w:r>
              <w:rPr>
                <w:rFonts w:hint="eastAsia" w:cs="Times New Roman"/>
                <w:b/>
                <w:bCs/>
                <w:color w:val="000000"/>
                <w:sz w:val="24"/>
                <w:highlight w:val="none"/>
                <w:lang w:val="en-US" w:eastAsia="zh-CN"/>
              </w:rPr>
              <w:t>4</w:t>
            </w:r>
            <w:r>
              <w:rPr>
                <w:rFonts w:hint="default" w:ascii="Times New Roman" w:hAnsi="Times New Roman" w:cs="Times New Roman"/>
                <w:b/>
                <w:bCs/>
                <w:color w:val="000000"/>
                <w:sz w:val="24"/>
                <w:highlight w:val="none"/>
              </w:rPr>
              <w:t>施工期固体废物环境影响和保护措施</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施工期产生的固体废物主要为废弃土石方及生活垃圾。</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本项目土方开挖量不大，施工期土石方均用作厂区平衡自身消化，无废弃土石方产生。生活垃圾经垃圾桶收集后送附近的生活垃圾收集点。</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sz w:val="24"/>
                <w:highlight w:val="none"/>
              </w:rPr>
              <w:t>采取以上措施后，可有效防止施工期固体废物对周边环境造成污染，对环境影响较小。</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综上，施工期间企业将认真落实施工期环境保护措施的相关要求，加强施工过程中的粉尘、噪声、振动、废水和建筑垃圾等管理，通过采取上述合理的措施后，施工过程基本不会对周边环境造成不良影响，且项目施工期较短，上述污染随着施工期的结束而消失。</w:t>
            </w:r>
          </w:p>
          <w:p>
            <w:pPr>
              <w:spacing w:line="360" w:lineRule="auto"/>
              <w:rPr>
                <w:rFonts w:hint="default" w:ascii="Times New Roman" w:hAnsi="Times New Roman" w:cs="Times New Roman"/>
                <w:b/>
                <w:bCs/>
                <w:color w:val="000000"/>
                <w:sz w:val="24"/>
                <w:highlight w:val="none"/>
              </w:rPr>
            </w:pPr>
            <w:r>
              <w:rPr>
                <w:rFonts w:hint="eastAsia" w:cs="Times New Roman"/>
                <w:b/>
                <w:bCs/>
                <w:color w:val="000000"/>
                <w:sz w:val="24"/>
                <w:highlight w:val="none"/>
                <w:lang w:val="en-US" w:eastAsia="zh-CN"/>
              </w:rPr>
              <w:t>4.5</w:t>
            </w:r>
            <w:r>
              <w:rPr>
                <w:rFonts w:hint="default" w:ascii="Times New Roman" w:hAnsi="Times New Roman" w:cs="Times New Roman"/>
                <w:b/>
                <w:bCs/>
                <w:color w:val="000000"/>
                <w:sz w:val="24"/>
                <w:highlight w:val="none"/>
              </w:rPr>
              <w:t>生态环境</w:t>
            </w:r>
          </w:p>
          <w:p>
            <w:pPr>
              <w:adjustRightInd w:val="0"/>
              <w:snapToGrid w:val="0"/>
              <w:spacing w:line="360" w:lineRule="auto"/>
              <w:ind w:left="0" w:leftChars="0" w:firstLine="480" w:firstLineChars="200"/>
              <w:rPr>
                <w:rFonts w:hint="eastAsia" w:ascii="Times New Roman" w:hAnsi="Times New Roman" w:cs="Times New Roman"/>
                <w:color w:val="000000"/>
                <w:sz w:val="24"/>
                <w:highlight w:val="none"/>
                <w:lang w:eastAsia="zh-CN"/>
              </w:rPr>
            </w:pPr>
            <w:r>
              <w:rPr>
                <w:rFonts w:hint="default" w:ascii="Times New Roman" w:hAnsi="Times New Roman" w:cs="Times New Roman"/>
                <w:color w:val="000000"/>
                <w:sz w:val="24"/>
                <w:highlight w:val="none"/>
              </w:rPr>
              <w:t>本项目所在地为空地，植被主要为易生存的杂草，植被覆盖率很低，生态环境简单，</w:t>
            </w:r>
            <w:r>
              <w:rPr>
                <w:rFonts w:hint="default" w:ascii="Times New Roman" w:hAnsi="Times New Roman" w:eastAsia="宋体" w:cs="Times New Roman"/>
                <w:bCs/>
                <w:color w:val="000000"/>
                <w:spacing w:val="0"/>
                <w:sz w:val="24"/>
                <w:szCs w:val="24"/>
                <w:lang w:val="en-US" w:eastAsia="zh-CN"/>
              </w:rPr>
              <w:t>项目的施工建设不会对区域生态环境产生不利影响。通过厂区绿化，项目的运行不会对区域生态环境产生不利影响。</w:t>
            </w:r>
            <w:r>
              <w:rPr>
                <w:rFonts w:hint="default" w:ascii="Times New Roman" w:hAnsi="Times New Roman" w:cs="Times New Roman"/>
                <w:color w:val="000000"/>
                <w:sz w:val="24"/>
                <w:highlight w:val="none"/>
              </w:rPr>
              <w:t>施工对生态环境影响较小</w:t>
            </w:r>
            <w:r>
              <w:rPr>
                <w:rFonts w:hint="eastAsia" w:ascii="Times New Roman" w:hAnsi="Times New Roman" w:cs="Times New Roman"/>
                <w:color w:val="000000"/>
                <w:sz w:val="24"/>
                <w:highlight w:val="none"/>
                <w:lang w:eastAsia="zh-CN"/>
              </w:rPr>
              <w:t>。</w:t>
            </w: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ascii="Times New Roman" w:hAnsi="Times New Roman" w:cs="Times New Roman"/>
                <w:color w:val="000000"/>
                <w:sz w:val="24"/>
                <w:highlight w:val="none"/>
                <w:lang w:eastAsia="zh-CN"/>
              </w:rPr>
            </w:pPr>
          </w:p>
          <w:p>
            <w:pPr>
              <w:rPr>
                <w:rFonts w:hint="eastAsia" w:ascii="Times New Roman" w:hAnsi="Times New Roman" w:cs="Times New Roman"/>
                <w:color w:val="000000"/>
                <w:sz w:val="24"/>
                <w:highlight w:val="none"/>
                <w:lang w:eastAsia="zh-CN"/>
              </w:rPr>
            </w:pPr>
          </w:p>
          <w:p>
            <w:pPr>
              <w:pStyle w:val="16"/>
              <w:rPr>
                <w:rFonts w:hint="eastAsia"/>
                <w:lang w:eastAsia="zh-CN"/>
              </w:rPr>
            </w:pPr>
          </w:p>
        </w:tc>
      </w:tr>
    </w:tbl>
    <w:p>
      <w:pPr>
        <w:adjustRightInd w:val="0"/>
        <w:snapToGrid w:val="0"/>
        <w:jc w:val="both"/>
        <w:rPr>
          <w:rFonts w:hint="eastAsia" w:ascii="宋体" w:hAnsi="宋体" w:cs="宋体"/>
          <w:bCs/>
          <w:color w:val="000000"/>
          <w:sz w:val="24"/>
          <w:szCs w:val="24"/>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6" w:hRule="atLeast"/>
        </w:trPr>
        <w:tc>
          <w:tcPr>
            <w:tcW w:w="814" w:type="dxa"/>
            <w:vAlign w:val="center"/>
          </w:tcPr>
          <w:p>
            <w:pPr>
              <w:adjustRightInd w:val="0"/>
              <w:snapToGrid w:val="0"/>
              <w:jc w:val="center"/>
              <w:rPr>
                <w:rFonts w:hint="eastAsia" w:ascii="宋体" w:hAnsi="宋体" w:cs="宋体"/>
                <w:bCs/>
                <w:color w:val="000000"/>
                <w:sz w:val="24"/>
                <w:szCs w:val="24"/>
              </w:rPr>
            </w:pPr>
            <w:r>
              <w:rPr>
                <w:rFonts w:hint="eastAsia" w:ascii="宋体" w:hAnsi="宋体" w:cs="宋体"/>
                <w:bCs/>
                <w:color w:val="000000"/>
                <w:sz w:val="24"/>
                <w:szCs w:val="24"/>
              </w:rPr>
              <w:t>运营</w:t>
            </w:r>
          </w:p>
          <w:p>
            <w:pPr>
              <w:adjustRightInd w:val="0"/>
              <w:snapToGrid w:val="0"/>
              <w:jc w:val="center"/>
              <w:rPr>
                <w:rFonts w:hint="eastAsia" w:ascii="宋体" w:hAnsi="宋体" w:cs="宋体"/>
                <w:bCs/>
                <w:color w:val="000000"/>
                <w:sz w:val="24"/>
                <w:szCs w:val="24"/>
              </w:rPr>
            </w:pPr>
            <w:r>
              <w:rPr>
                <w:rFonts w:hint="eastAsia" w:ascii="宋体" w:hAnsi="宋体" w:cs="宋体"/>
                <w:bCs/>
                <w:color w:val="000000"/>
                <w:sz w:val="24"/>
                <w:szCs w:val="24"/>
              </w:rPr>
              <w:t>期环</w:t>
            </w:r>
          </w:p>
          <w:p>
            <w:pPr>
              <w:adjustRightInd w:val="0"/>
              <w:snapToGrid w:val="0"/>
              <w:jc w:val="center"/>
              <w:rPr>
                <w:rFonts w:hint="eastAsia" w:ascii="宋体" w:hAnsi="宋体" w:cs="宋体"/>
                <w:bCs/>
                <w:color w:val="000000"/>
                <w:sz w:val="24"/>
                <w:szCs w:val="24"/>
              </w:rPr>
            </w:pPr>
            <w:r>
              <w:rPr>
                <w:rFonts w:hint="eastAsia" w:ascii="宋体" w:hAnsi="宋体" w:cs="宋体"/>
                <w:bCs/>
                <w:color w:val="000000"/>
                <w:sz w:val="24"/>
                <w:szCs w:val="24"/>
              </w:rPr>
              <w:t>境影</w:t>
            </w:r>
          </w:p>
          <w:p>
            <w:pPr>
              <w:adjustRightInd w:val="0"/>
              <w:snapToGrid w:val="0"/>
              <w:jc w:val="center"/>
              <w:rPr>
                <w:rFonts w:hint="eastAsia" w:ascii="宋体" w:hAnsi="宋体" w:cs="宋体"/>
                <w:bCs/>
                <w:color w:val="000000"/>
                <w:sz w:val="24"/>
                <w:szCs w:val="24"/>
              </w:rPr>
            </w:pPr>
            <w:r>
              <w:rPr>
                <w:rFonts w:hint="eastAsia" w:ascii="宋体" w:hAnsi="宋体" w:cs="宋体"/>
                <w:bCs/>
                <w:color w:val="000000"/>
                <w:sz w:val="24"/>
                <w:szCs w:val="24"/>
              </w:rPr>
              <w:t>响和</w:t>
            </w:r>
          </w:p>
          <w:p>
            <w:pPr>
              <w:adjustRightInd w:val="0"/>
              <w:snapToGrid w:val="0"/>
              <w:jc w:val="center"/>
              <w:rPr>
                <w:rFonts w:hint="eastAsia" w:ascii="宋体" w:hAnsi="宋体" w:cs="宋体"/>
                <w:bCs/>
                <w:color w:val="000000"/>
                <w:sz w:val="24"/>
                <w:szCs w:val="24"/>
              </w:rPr>
            </w:pPr>
            <w:r>
              <w:rPr>
                <w:rFonts w:hint="eastAsia" w:ascii="宋体" w:hAnsi="宋体" w:cs="宋体"/>
                <w:bCs/>
                <w:color w:val="000000"/>
                <w:sz w:val="24"/>
                <w:szCs w:val="24"/>
              </w:rPr>
              <w:t>保护</w:t>
            </w:r>
          </w:p>
          <w:p>
            <w:pPr>
              <w:adjustRightInd w:val="0"/>
              <w:snapToGrid w:val="0"/>
              <w:jc w:val="center"/>
              <w:rPr>
                <w:rFonts w:hint="eastAsia" w:ascii="宋体" w:hAnsi="宋体" w:cs="宋体"/>
                <w:bCs/>
                <w:color w:val="000000"/>
                <w:sz w:val="24"/>
                <w:szCs w:val="24"/>
                <w:vertAlign w:val="baseline"/>
              </w:rPr>
            </w:pPr>
            <w:r>
              <w:rPr>
                <w:rFonts w:hint="eastAsia" w:ascii="宋体" w:hAnsi="宋体" w:cs="宋体"/>
                <w:bCs/>
                <w:color w:val="000000"/>
                <w:sz w:val="24"/>
                <w:szCs w:val="24"/>
              </w:rPr>
              <w:t>措施</w:t>
            </w:r>
          </w:p>
        </w:tc>
        <w:tc>
          <w:tcPr>
            <w:tcW w:w="12414" w:type="dxa"/>
          </w:tcPr>
          <w:p>
            <w:pPr>
              <w:spacing w:before="120" w:beforeLines="50" w:line="360" w:lineRule="auto"/>
              <w:rPr>
                <w:rFonts w:hint="default" w:ascii="Times New Roman" w:hAnsi="Times New Roman" w:cs="Times New Roman"/>
                <w:b/>
                <w:bCs/>
                <w:color w:val="000000"/>
                <w:sz w:val="24"/>
                <w:highlight w:val="none"/>
              </w:rPr>
            </w:pPr>
            <w:r>
              <w:rPr>
                <w:rFonts w:hint="eastAsia" w:cs="Times New Roman"/>
                <w:b/>
                <w:bCs/>
                <w:color w:val="000000"/>
                <w:lang w:val="en-US" w:eastAsia="zh-CN"/>
              </w:rPr>
              <w:t>4.6</w:t>
            </w:r>
            <w:r>
              <w:rPr>
                <w:rFonts w:hint="default" w:ascii="Times New Roman" w:hAnsi="Times New Roman" w:cs="Times New Roman"/>
                <w:b/>
                <w:bCs/>
                <w:color w:val="000000"/>
                <w:sz w:val="24"/>
                <w:highlight w:val="none"/>
              </w:rPr>
              <w:t>废气</w:t>
            </w:r>
          </w:p>
          <w:p>
            <w:pPr>
              <w:adjustRightInd w:val="0"/>
              <w:snapToGrid w:val="0"/>
              <w:jc w:val="both"/>
              <w:rPr>
                <w:rFonts w:hint="eastAsia" w:ascii="宋体" w:hAnsi="宋体" w:cs="宋体"/>
                <w:b/>
                <w:bCs w:val="0"/>
                <w:color w:val="000000"/>
                <w:sz w:val="24"/>
                <w:szCs w:val="24"/>
                <w:vertAlign w:val="baseline"/>
                <w:lang w:val="en-US" w:eastAsia="zh-CN"/>
              </w:rPr>
            </w:pPr>
            <w:r>
              <w:rPr>
                <w:rFonts w:hint="eastAsia" w:ascii="宋体" w:hAnsi="宋体" w:cs="宋体"/>
                <w:b/>
                <w:bCs w:val="0"/>
                <w:color w:val="000000"/>
                <w:sz w:val="24"/>
                <w:szCs w:val="24"/>
                <w:vertAlign w:val="baseline"/>
                <w:lang w:val="en-US" w:eastAsia="zh-CN"/>
              </w:rPr>
              <w:t>4.6.1废气污染源情况</w:t>
            </w:r>
          </w:p>
          <w:p>
            <w:pPr>
              <w:pStyle w:val="17"/>
              <w:ind w:left="0" w:leftChars="0" w:firstLine="0" w:firstLineChars="0"/>
              <w:jc w:val="center"/>
              <w:rPr>
                <w:rFonts w:hint="default" w:ascii="Times New Roman" w:hAnsi="Times New Roman" w:cs="Times New Roman"/>
                <w:b/>
                <w:bCs w:val="0"/>
                <w:i w:val="0"/>
                <w:iCs w:val="0"/>
                <w:color w:val="000000"/>
                <w:sz w:val="21"/>
                <w:szCs w:val="21"/>
                <w:vertAlign w:val="baseline"/>
                <w:lang w:val="en-US" w:eastAsia="zh-CN"/>
              </w:rPr>
            </w:pPr>
            <w:r>
              <w:rPr>
                <w:rFonts w:hint="default" w:ascii="Times New Roman" w:hAnsi="Times New Roman" w:cs="Times New Roman"/>
                <w:b/>
                <w:bCs w:val="0"/>
                <w:i w:val="0"/>
                <w:iCs w:val="0"/>
                <w:color w:val="000000"/>
                <w:sz w:val="21"/>
                <w:szCs w:val="21"/>
                <w:vertAlign w:val="baseline"/>
                <w:lang w:val="en-US" w:eastAsia="zh-CN"/>
              </w:rPr>
              <w:t>表4-1  废气污染源产生、正常排放汇总表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375"/>
              <w:gridCol w:w="435"/>
              <w:gridCol w:w="870"/>
              <w:gridCol w:w="720"/>
              <w:gridCol w:w="735"/>
              <w:gridCol w:w="810"/>
              <w:gridCol w:w="750"/>
              <w:gridCol w:w="810"/>
              <w:gridCol w:w="1125"/>
              <w:gridCol w:w="2045"/>
              <w:gridCol w:w="872"/>
              <w:gridCol w:w="87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3" w:type="dxa"/>
                  <w:vMerge w:val="restart"/>
                  <w:tcBorders>
                    <w:top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产排污环节</w:t>
                  </w:r>
                </w:p>
              </w:tc>
              <w:tc>
                <w:tcPr>
                  <w:tcW w:w="375" w:type="dxa"/>
                  <w:vMerge w:val="restart"/>
                  <w:tcBorders>
                    <w:top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排放形式</w:t>
                  </w:r>
                </w:p>
              </w:tc>
              <w:tc>
                <w:tcPr>
                  <w:tcW w:w="435" w:type="dxa"/>
                  <w:vMerge w:val="restart"/>
                  <w:tcBorders>
                    <w:top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污染物种类</w:t>
                  </w:r>
                </w:p>
              </w:tc>
              <w:tc>
                <w:tcPr>
                  <w:tcW w:w="2325" w:type="dxa"/>
                  <w:gridSpan w:val="3"/>
                  <w:tcBorders>
                    <w:top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污染物产生量和浓度</w:t>
                  </w:r>
                </w:p>
              </w:tc>
              <w:tc>
                <w:tcPr>
                  <w:tcW w:w="5540" w:type="dxa"/>
                  <w:gridSpan w:val="5"/>
                  <w:tcBorders>
                    <w:top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污染治理设施</w:t>
                  </w:r>
                </w:p>
              </w:tc>
              <w:tc>
                <w:tcPr>
                  <w:tcW w:w="2620" w:type="dxa"/>
                  <w:gridSpan w:val="3"/>
                  <w:tcBorders>
                    <w:top w:val="single" w:color="auto" w:sz="12" w:space="0"/>
                    <w:right w:val="nil"/>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污染物排放量和浓度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3" w:type="dxa"/>
                  <w:vMerge w:val="continue"/>
                  <w:tcBorders>
                    <w:left w:val="nil"/>
                  </w:tcBorders>
                  <w:vAlign w:val="center"/>
                </w:tcPr>
                <w:p>
                  <w:pPr>
                    <w:jc w:val="center"/>
                    <w:rPr>
                      <w:rFonts w:hint="default" w:ascii="Times New Roman" w:hAnsi="Times New Roman" w:eastAsia="宋体" w:cs="Times New Roman"/>
                      <w:b/>
                      <w:bCs/>
                      <w:sz w:val="21"/>
                      <w:szCs w:val="21"/>
                      <w:vertAlign w:val="baseline"/>
                      <w:lang w:val="en-US" w:eastAsia="zh-CN"/>
                    </w:rPr>
                  </w:pPr>
                </w:p>
              </w:tc>
              <w:tc>
                <w:tcPr>
                  <w:tcW w:w="375" w:type="dxa"/>
                  <w:vMerge w:val="continue"/>
                  <w:vAlign w:val="center"/>
                </w:tcPr>
                <w:p>
                  <w:pPr>
                    <w:jc w:val="center"/>
                    <w:rPr>
                      <w:rFonts w:hint="default" w:ascii="Times New Roman" w:hAnsi="Times New Roman" w:eastAsia="宋体" w:cs="Times New Roman"/>
                      <w:b/>
                      <w:bCs/>
                      <w:sz w:val="21"/>
                      <w:szCs w:val="21"/>
                      <w:vertAlign w:val="baseline"/>
                      <w:lang w:val="en-US" w:eastAsia="zh-CN"/>
                    </w:rPr>
                  </w:pPr>
                </w:p>
              </w:tc>
              <w:tc>
                <w:tcPr>
                  <w:tcW w:w="435" w:type="dxa"/>
                  <w:vMerge w:val="continue"/>
                  <w:vAlign w:val="center"/>
                </w:tcPr>
                <w:p>
                  <w:pPr>
                    <w:jc w:val="center"/>
                    <w:rPr>
                      <w:rFonts w:hint="default" w:ascii="Times New Roman" w:hAnsi="Times New Roman" w:eastAsia="宋体" w:cs="Times New Roman"/>
                      <w:b/>
                      <w:bCs/>
                      <w:sz w:val="21"/>
                      <w:szCs w:val="21"/>
                      <w:vertAlign w:val="baseline"/>
                      <w:lang w:val="en-US" w:eastAsia="zh-CN"/>
                    </w:rPr>
                  </w:pPr>
                </w:p>
              </w:tc>
              <w:tc>
                <w:tcPr>
                  <w:tcW w:w="870" w:type="dxa"/>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产生浓度</w:t>
                  </w:r>
                </w:p>
              </w:tc>
              <w:tc>
                <w:tcPr>
                  <w:tcW w:w="1455" w:type="dxa"/>
                  <w:gridSpan w:val="2"/>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产生量</w:t>
                  </w:r>
                </w:p>
              </w:tc>
              <w:tc>
                <w:tcPr>
                  <w:tcW w:w="810" w:type="dxa"/>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处理能力</w:t>
                  </w:r>
                </w:p>
              </w:tc>
              <w:tc>
                <w:tcPr>
                  <w:tcW w:w="750" w:type="dxa"/>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收集效率</w:t>
                  </w:r>
                </w:p>
              </w:tc>
              <w:tc>
                <w:tcPr>
                  <w:tcW w:w="810" w:type="dxa"/>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去除效率</w:t>
                  </w:r>
                </w:p>
              </w:tc>
              <w:tc>
                <w:tcPr>
                  <w:tcW w:w="1125" w:type="dxa"/>
                  <w:vMerge w:val="restart"/>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是否可行技术</w:t>
                  </w:r>
                </w:p>
              </w:tc>
              <w:tc>
                <w:tcPr>
                  <w:tcW w:w="2045" w:type="dxa"/>
                  <w:vMerge w:val="restart"/>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处理工艺</w:t>
                  </w:r>
                </w:p>
              </w:tc>
              <w:tc>
                <w:tcPr>
                  <w:tcW w:w="872" w:type="dxa"/>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排放浓度</w:t>
                  </w:r>
                </w:p>
              </w:tc>
              <w:tc>
                <w:tcPr>
                  <w:tcW w:w="1748" w:type="dxa"/>
                  <w:gridSpan w:val="2"/>
                  <w:tcBorders>
                    <w:right w:val="nil"/>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tcBorders>
                    <w:left w:val="nil"/>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p>
              </w:tc>
              <w:tc>
                <w:tcPr>
                  <w:tcW w:w="375" w:type="dxa"/>
                  <w:vMerge w:val="continue"/>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p>
              </w:tc>
              <w:tc>
                <w:tcPr>
                  <w:tcW w:w="435" w:type="dxa"/>
                  <w:vMerge w:val="continue"/>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p>
              </w:tc>
              <w:tc>
                <w:tcPr>
                  <w:tcW w:w="870" w:type="dxa"/>
                  <w:tcBorders>
                    <w:bottom w:val="single" w:color="auto" w:sz="12" w:space="0"/>
                  </w:tcBorders>
                  <w:vAlign w:val="center"/>
                </w:tcPr>
                <w:p>
                  <w:pPr>
                    <w:jc w:val="center"/>
                    <w:rPr>
                      <w:rFonts w:hint="default" w:ascii="Times New Roman" w:hAnsi="Times New Roman" w:eastAsia="宋体" w:cs="Times New Roman"/>
                      <w:b/>
                      <w:bCs/>
                      <w:sz w:val="21"/>
                      <w:szCs w:val="21"/>
                      <w:vertAlign w:val="superscript"/>
                      <w:lang w:val="en-US" w:eastAsia="zh-CN"/>
                    </w:rPr>
                  </w:pPr>
                  <w:r>
                    <w:rPr>
                      <w:rFonts w:hint="default" w:ascii="Times New Roman" w:hAnsi="Times New Roman" w:eastAsia="宋体" w:cs="Times New Roman"/>
                      <w:b/>
                      <w:bCs/>
                      <w:sz w:val="21"/>
                      <w:szCs w:val="21"/>
                      <w:vertAlign w:val="baseline"/>
                      <w:lang w:val="en-US" w:eastAsia="zh-CN"/>
                    </w:rPr>
                    <w:t>mg/m</w:t>
                  </w:r>
                  <w:r>
                    <w:rPr>
                      <w:rFonts w:hint="default" w:ascii="Times New Roman" w:hAnsi="Times New Roman" w:eastAsia="宋体" w:cs="Times New Roman"/>
                      <w:b/>
                      <w:bCs/>
                      <w:sz w:val="21"/>
                      <w:szCs w:val="21"/>
                      <w:vertAlign w:val="superscript"/>
                      <w:lang w:val="en-US" w:eastAsia="zh-CN"/>
                    </w:rPr>
                    <w:t>3</w:t>
                  </w:r>
                </w:p>
              </w:tc>
              <w:tc>
                <w:tcPr>
                  <w:tcW w:w="720"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kg/h</w:t>
                  </w:r>
                </w:p>
              </w:tc>
              <w:tc>
                <w:tcPr>
                  <w:tcW w:w="735"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t/a</w:t>
                  </w:r>
                </w:p>
              </w:tc>
              <w:tc>
                <w:tcPr>
                  <w:tcW w:w="810"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m</w:t>
                  </w:r>
                  <w:r>
                    <w:rPr>
                      <w:rFonts w:hint="default" w:ascii="Times New Roman" w:hAnsi="Times New Roman" w:eastAsia="宋体" w:cs="Times New Roman"/>
                      <w:b/>
                      <w:bCs/>
                      <w:sz w:val="21"/>
                      <w:szCs w:val="21"/>
                      <w:vertAlign w:val="superscript"/>
                      <w:lang w:val="en-US" w:eastAsia="zh-CN"/>
                    </w:rPr>
                    <w:t>3</w:t>
                  </w:r>
                  <w:r>
                    <w:rPr>
                      <w:rFonts w:hint="default" w:ascii="Times New Roman" w:hAnsi="Times New Roman" w:eastAsia="宋体" w:cs="Times New Roman"/>
                      <w:b/>
                      <w:bCs/>
                      <w:sz w:val="21"/>
                      <w:szCs w:val="21"/>
                      <w:vertAlign w:val="baseline"/>
                      <w:lang w:val="en-US" w:eastAsia="zh-CN"/>
                    </w:rPr>
                    <w:t>/h</w:t>
                  </w:r>
                </w:p>
              </w:tc>
              <w:tc>
                <w:tcPr>
                  <w:tcW w:w="750"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w:t>
                  </w:r>
                </w:p>
              </w:tc>
              <w:tc>
                <w:tcPr>
                  <w:tcW w:w="810"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w:t>
                  </w:r>
                </w:p>
              </w:tc>
              <w:tc>
                <w:tcPr>
                  <w:tcW w:w="1125" w:type="dxa"/>
                  <w:vMerge w:val="continue"/>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p>
              </w:tc>
              <w:tc>
                <w:tcPr>
                  <w:tcW w:w="2045" w:type="dxa"/>
                  <w:vMerge w:val="continue"/>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p>
              </w:tc>
              <w:tc>
                <w:tcPr>
                  <w:tcW w:w="872"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mg/m</w:t>
                  </w:r>
                  <w:r>
                    <w:rPr>
                      <w:rFonts w:hint="default" w:ascii="Times New Roman" w:hAnsi="Times New Roman" w:eastAsia="宋体" w:cs="Times New Roman"/>
                      <w:b/>
                      <w:bCs/>
                      <w:sz w:val="21"/>
                      <w:szCs w:val="21"/>
                      <w:vertAlign w:val="superscript"/>
                      <w:lang w:val="en-US" w:eastAsia="zh-CN"/>
                    </w:rPr>
                    <w:t>3</w:t>
                  </w:r>
                </w:p>
              </w:tc>
              <w:tc>
                <w:tcPr>
                  <w:tcW w:w="876" w:type="dxa"/>
                  <w:tcBorders>
                    <w:bottom w:val="single" w:color="auto" w:sz="12" w:space="0"/>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kg/h</w:t>
                  </w:r>
                </w:p>
              </w:tc>
              <w:tc>
                <w:tcPr>
                  <w:tcW w:w="872" w:type="dxa"/>
                  <w:tcBorders>
                    <w:bottom w:val="single" w:color="auto" w:sz="12" w:space="0"/>
                    <w:right w:val="nil"/>
                  </w:tcBorders>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93" w:type="dxa"/>
                  <w:tcBorders>
                    <w:top w:val="single" w:color="auto" w:sz="12" w:space="0"/>
                    <w:lef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sz w:val="21"/>
                      <w:szCs w:val="21"/>
                      <w:highlight w:val="none"/>
                      <w:lang w:val="en-US" w:eastAsia="zh-CN"/>
                    </w:rPr>
                    <w:t>水泥</w:t>
                  </w:r>
                  <w:r>
                    <w:rPr>
                      <w:rFonts w:hint="default" w:ascii="Times New Roman" w:hAnsi="Times New Roman" w:eastAsia="宋体" w:cs="Times New Roman"/>
                      <w:color w:val="000000"/>
                      <w:sz w:val="21"/>
                      <w:szCs w:val="21"/>
                      <w:highlight w:val="none"/>
                    </w:rPr>
                    <w:t>筒仓</w:t>
                  </w:r>
                </w:p>
              </w:tc>
              <w:tc>
                <w:tcPr>
                  <w:tcW w:w="375" w:type="dxa"/>
                  <w:vMerge w:val="restart"/>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无组织</w:t>
                  </w:r>
                </w:p>
              </w:tc>
              <w:tc>
                <w:tcPr>
                  <w:tcW w:w="435" w:type="dxa"/>
                  <w:vMerge w:val="restart"/>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颗粒物</w:t>
                  </w:r>
                </w:p>
              </w:tc>
              <w:tc>
                <w:tcPr>
                  <w:tcW w:w="870"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20"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16.36</w:t>
                  </w:r>
                </w:p>
              </w:tc>
              <w:tc>
                <w:tcPr>
                  <w:tcW w:w="735"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31.41</w:t>
                  </w:r>
                </w:p>
              </w:tc>
              <w:tc>
                <w:tcPr>
                  <w:tcW w:w="810"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50"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100</w:t>
                  </w:r>
                </w:p>
              </w:tc>
              <w:tc>
                <w:tcPr>
                  <w:tcW w:w="810"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99.7</w:t>
                  </w:r>
                </w:p>
              </w:tc>
              <w:tc>
                <w:tcPr>
                  <w:tcW w:w="1125"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c>
                <w:tcPr>
                  <w:tcW w:w="2045"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配备布袋除尘器</w:t>
                  </w:r>
                </w:p>
              </w:tc>
              <w:tc>
                <w:tcPr>
                  <w:tcW w:w="872"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876" w:type="dxa"/>
                  <w:tcBorders>
                    <w:top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0.049</w:t>
                  </w:r>
                </w:p>
              </w:tc>
              <w:tc>
                <w:tcPr>
                  <w:tcW w:w="872" w:type="dxa"/>
                  <w:tcBorders>
                    <w:top w:val="single" w:color="auto" w:sz="12" w:space="0"/>
                    <w:righ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0.</w:t>
                  </w: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lef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粉煤灰筒仓</w:t>
                  </w:r>
                </w:p>
              </w:tc>
              <w:tc>
                <w:tcPr>
                  <w:tcW w:w="37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43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87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2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5.26</w:t>
                  </w:r>
                </w:p>
              </w:tc>
              <w:tc>
                <w:tcPr>
                  <w:tcW w:w="735"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10.1</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5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100</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99.7</w:t>
                  </w:r>
                </w:p>
              </w:tc>
              <w:tc>
                <w:tcPr>
                  <w:tcW w:w="112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c>
                <w:tcPr>
                  <w:tcW w:w="204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配备布袋除尘器</w:t>
                  </w:r>
                </w:p>
              </w:tc>
              <w:tc>
                <w:tcPr>
                  <w:tcW w:w="872"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876"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0.0158</w:t>
                  </w:r>
                </w:p>
              </w:tc>
              <w:tc>
                <w:tcPr>
                  <w:tcW w:w="872" w:type="dxa"/>
                  <w:tcBorders>
                    <w:righ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lef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矿粉筒仓</w:t>
                  </w:r>
                </w:p>
              </w:tc>
              <w:tc>
                <w:tcPr>
                  <w:tcW w:w="37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43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87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2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3.3</w:t>
                  </w:r>
                </w:p>
              </w:tc>
              <w:tc>
                <w:tcPr>
                  <w:tcW w:w="735"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6.34</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5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100</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99.7</w:t>
                  </w:r>
                </w:p>
              </w:tc>
              <w:tc>
                <w:tcPr>
                  <w:tcW w:w="112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c>
                <w:tcPr>
                  <w:tcW w:w="204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配备布袋除尘器</w:t>
                  </w:r>
                </w:p>
              </w:tc>
              <w:tc>
                <w:tcPr>
                  <w:tcW w:w="872"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876"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0.0099</w:t>
                  </w:r>
                </w:p>
              </w:tc>
              <w:tc>
                <w:tcPr>
                  <w:tcW w:w="872" w:type="dxa"/>
                  <w:tcBorders>
                    <w:righ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lef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膨胀剂筒仓</w:t>
                  </w:r>
                </w:p>
              </w:tc>
              <w:tc>
                <w:tcPr>
                  <w:tcW w:w="37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43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87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w:t>
                  </w:r>
                </w:p>
              </w:tc>
              <w:tc>
                <w:tcPr>
                  <w:tcW w:w="720" w:type="dxa"/>
                  <w:vAlign w:val="center"/>
                </w:tcPr>
                <w:p>
                  <w:pPr>
                    <w:jc w:val="cente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0.03</w:t>
                  </w: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1</w:t>
                  </w:r>
                </w:p>
              </w:tc>
              <w:tc>
                <w:tcPr>
                  <w:tcW w:w="735" w:type="dxa"/>
                  <w:vAlign w:val="center"/>
                </w:tcPr>
                <w:p>
                  <w:pPr>
                    <w:jc w:val="cente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0.06</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w:t>
                  </w:r>
                </w:p>
              </w:tc>
              <w:tc>
                <w:tcPr>
                  <w:tcW w:w="75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100</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99.7</w:t>
                  </w:r>
                </w:p>
              </w:tc>
              <w:tc>
                <w:tcPr>
                  <w:tcW w:w="112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c>
                <w:tcPr>
                  <w:tcW w:w="204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配备布袋除尘器</w:t>
                  </w:r>
                </w:p>
              </w:tc>
              <w:tc>
                <w:tcPr>
                  <w:tcW w:w="872"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w:t>
                  </w:r>
                </w:p>
              </w:tc>
              <w:tc>
                <w:tcPr>
                  <w:tcW w:w="876" w:type="dxa"/>
                  <w:vAlign w:val="center"/>
                </w:tcPr>
                <w:p>
                  <w:pPr>
                    <w:jc w:val="cente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0.000094</w:t>
                  </w:r>
                </w:p>
              </w:tc>
              <w:tc>
                <w:tcPr>
                  <w:tcW w:w="872" w:type="dxa"/>
                  <w:tcBorders>
                    <w:right w:val="nil"/>
                  </w:tcBorders>
                  <w:vAlign w:val="center"/>
                </w:tcPr>
                <w:p>
                  <w:pPr>
                    <w:jc w:val="cente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lang w:val="en-US" w:eastAsia="zh-CN" w:bidi="ar-SA"/>
                      <w14:textFill>
                        <w14:solidFill>
                          <w14:schemeClr w14:val="tx1"/>
                        </w14:solidFill>
                      </w14:textFill>
                    </w:rPr>
                    <w:t>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lef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搅拌混合</w:t>
                  </w:r>
                </w:p>
              </w:tc>
              <w:tc>
                <w:tcPr>
                  <w:tcW w:w="37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435" w:type="dxa"/>
                  <w:vMerge w:val="continue"/>
                  <w:vAlign w:val="center"/>
                </w:tcPr>
                <w:p>
                  <w:pPr>
                    <w:jc w:val="center"/>
                    <w:rPr>
                      <w:rFonts w:hint="default" w:ascii="Times New Roman" w:hAnsi="Times New Roman" w:eastAsia="宋体" w:cs="Times New Roman"/>
                      <w:sz w:val="21"/>
                      <w:szCs w:val="21"/>
                      <w:vertAlign w:val="baseline"/>
                      <w:lang w:val="en-US" w:eastAsia="zh-CN"/>
                    </w:rPr>
                  </w:pPr>
                </w:p>
              </w:tc>
              <w:tc>
                <w:tcPr>
                  <w:tcW w:w="87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2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751.81</w:t>
                  </w:r>
                </w:p>
              </w:tc>
              <w:tc>
                <w:tcPr>
                  <w:tcW w:w="73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1443.48</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5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100</w:t>
                  </w:r>
                </w:p>
              </w:tc>
              <w:tc>
                <w:tcPr>
                  <w:tcW w:w="810"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99.7</w:t>
                  </w:r>
                </w:p>
              </w:tc>
              <w:tc>
                <w:tcPr>
                  <w:tcW w:w="112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c>
                <w:tcPr>
                  <w:tcW w:w="2045"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配备布袋除尘器</w:t>
                  </w:r>
                </w:p>
              </w:tc>
              <w:tc>
                <w:tcPr>
                  <w:tcW w:w="872"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876" w:type="dxa"/>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2.255</w:t>
                  </w:r>
                </w:p>
              </w:tc>
              <w:tc>
                <w:tcPr>
                  <w:tcW w:w="872" w:type="dxa"/>
                  <w:tcBorders>
                    <w:righ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left w:val="nil"/>
                    <w:bottom w:val="single" w:color="auto" w:sz="12" w:space="0"/>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车辆运输</w:t>
                  </w:r>
                </w:p>
              </w:tc>
              <w:tc>
                <w:tcPr>
                  <w:tcW w:w="375" w:type="dxa"/>
                  <w:vMerge w:val="continue"/>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p>
              </w:tc>
              <w:tc>
                <w:tcPr>
                  <w:tcW w:w="435" w:type="dxa"/>
                  <w:vMerge w:val="continue"/>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p>
              </w:tc>
              <w:tc>
                <w:tcPr>
                  <w:tcW w:w="870"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20"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1.344</w:t>
                  </w:r>
                </w:p>
              </w:tc>
              <w:tc>
                <w:tcPr>
                  <w:tcW w:w="735"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2.58</w:t>
                  </w:r>
                </w:p>
              </w:tc>
              <w:tc>
                <w:tcPr>
                  <w:tcW w:w="810"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750"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810"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70</w:t>
                  </w:r>
                </w:p>
              </w:tc>
              <w:tc>
                <w:tcPr>
                  <w:tcW w:w="1125"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c>
                <w:tcPr>
                  <w:tcW w:w="2045"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厂区道路定期派洒水车洒水降尘，派专人进行路面清扫</w:t>
                  </w:r>
                </w:p>
              </w:tc>
              <w:tc>
                <w:tcPr>
                  <w:tcW w:w="872"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876" w:type="dxa"/>
                  <w:tcBorders>
                    <w:bottom w:val="single" w:color="auto" w:sz="12" w:space="0"/>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0.403</w:t>
                  </w:r>
                </w:p>
              </w:tc>
              <w:tc>
                <w:tcPr>
                  <w:tcW w:w="872" w:type="dxa"/>
                  <w:tcBorders>
                    <w:bottom w:val="single" w:color="auto" w:sz="12" w:space="0"/>
                    <w:right w:val="nil"/>
                  </w:tcBorders>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0.774</w:t>
                  </w:r>
                </w:p>
              </w:tc>
            </w:tr>
          </w:tbl>
          <w:p>
            <w:pPr>
              <w:rPr>
                <w:rFonts w:hint="default"/>
                <w:lang w:val="en-US" w:eastAsia="zh-CN"/>
              </w:rPr>
            </w:pPr>
          </w:p>
        </w:tc>
      </w:tr>
    </w:tbl>
    <w:p>
      <w:pPr>
        <w:adjustRightInd w:val="0"/>
        <w:snapToGrid w:val="0"/>
        <w:jc w:val="both"/>
        <w:rPr>
          <w:rFonts w:hint="eastAsia" w:ascii="宋体" w:hAnsi="宋体" w:cs="宋体"/>
          <w:bCs/>
          <w:color w:val="000000"/>
          <w:sz w:val="24"/>
          <w:szCs w:val="24"/>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22"/>
        <w:tblW w:w="91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85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33" w:hRule="atLeast"/>
          <w:jc w:val="center"/>
        </w:trPr>
        <w:tc>
          <w:tcPr>
            <w:tcW w:w="536" w:type="dxa"/>
            <w:noWrap w:val="0"/>
            <w:tcMar>
              <w:left w:w="28" w:type="dxa"/>
              <w:right w:w="28" w:type="dxa"/>
            </w:tcMar>
            <w:vAlign w:val="center"/>
          </w:tcPr>
          <w:p>
            <w:pPr>
              <w:adjustRightInd w:val="0"/>
              <w:snapToGrid w:val="0"/>
              <w:jc w:val="center"/>
              <w:rPr>
                <w:rFonts w:hint="eastAsia" w:cs="宋体"/>
                <w:color w:val="000000"/>
                <w:kern w:val="2"/>
                <w:sz w:val="24"/>
                <w:szCs w:val="24"/>
              </w:rPr>
            </w:pPr>
            <w:r>
              <w:rPr>
                <w:rFonts w:hint="eastAsia" w:ascii="宋体" w:hAnsi="宋体" w:cs="宋体"/>
                <w:bCs/>
                <w:color w:val="000000"/>
                <w:sz w:val="24"/>
                <w:szCs w:val="24"/>
              </w:rPr>
              <w:t>运营期环境影响和保护措施</w:t>
            </w:r>
          </w:p>
        </w:tc>
        <w:tc>
          <w:tcPr>
            <w:tcW w:w="8564" w:type="dxa"/>
            <w:noWrap w:val="0"/>
            <w:vAlign w:val="center"/>
          </w:tcPr>
          <w:p>
            <w:pPr>
              <w:spacing w:line="360" w:lineRule="auto"/>
              <w:rPr>
                <w:rFonts w:hint="eastAsia" w:ascii="Times New Roman" w:hAnsi="Times New Roman" w:eastAsia="宋体" w:cs="Times New Roman"/>
                <w:b/>
                <w:bCs/>
                <w:color w:val="000000"/>
                <w:sz w:val="24"/>
                <w:highlight w:val="none"/>
                <w:lang w:val="en-US" w:eastAsia="zh-CN"/>
              </w:rPr>
            </w:pPr>
            <w:r>
              <w:rPr>
                <w:rFonts w:hint="eastAsia" w:cs="Times New Roman"/>
                <w:b/>
                <w:bCs/>
                <w:color w:val="000000"/>
                <w:sz w:val="24"/>
                <w:highlight w:val="none"/>
                <w:lang w:val="en-US" w:eastAsia="zh-CN"/>
              </w:rPr>
              <w:t>4.6.2</w:t>
            </w:r>
            <w:r>
              <w:rPr>
                <w:rFonts w:hint="default" w:ascii="Times New Roman" w:hAnsi="Times New Roman" w:cs="Times New Roman"/>
                <w:b/>
                <w:bCs/>
                <w:color w:val="000000"/>
                <w:sz w:val="24"/>
                <w:highlight w:val="none"/>
              </w:rPr>
              <w:t>废气排放源强</w:t>
            </w:r>
            <w:r>
              <w:rPr>
                <w:rFonts w:hint="eastAsia" w:ascii="Times New Roman" w:hAnsi="Times New Roman" w:cs="Times New Roman"/>
                <w:b/>
                <w:bCs/>
                <w:color w:val="000000"/>
                <w:sz w:val="24"/>
                <w:highlight w:val="none"/>
                <w:lang w:val="en-US" w:eastAsia="zh-CN"/>
              </w:rPr>
              <w:t>分析</w:t>
            </w:r>
          </w:p>
          <w:p>
            <w:pPr>
              <w:spacing w:line="360" w:lineRule="auto"/>
              <w:ind w:firstLine="480" w:firstLineChars="200"/>
              <w:rPr>
                <w:rFonts w:hint="default" w:ascii="Times New Roman" w:hAnsi="Times New Roman" w:cs="Times New Roman"/>
                <w:color w:val="FF0000"/>
                <w:sz w:val="24"/>
                <w:highlight w:val="none"/>
              </w:rPr>
            </w:pPr>
            <w:r>
              <w:rPr>
                <w:rFonts w:hint="default" w:ascii="Times New Roman" w:hAnsi="Times New Roman" w:cs="Times New Roman"/>
                <w:color w:val="000000"/>
                <w:sz w:val="24"/>
                <w:highlight w:val="none"/>
              </w:rPr>
              <w:t>本项目生产过程中产生的大气污染物主要为颗粒</w:t>
            </w:r>
            <w:r>
              <w:rPr>
                <w:rFonts w:hint="default" w:ascii="Times New Roman" w:hAnsi="Times New Roman" w:cs="Times New Roman"/>
                <w:color w:val="000000" w:themeColor="text1"/>
                <w:sz w:val="24"/>
                <w:highlight w:val="none"/>
                <w14:textFill>
                  <w14:solidFill>
                    <w14:schemeClr w14:val="tx1"/>
                  </w14:solidFill>
                </w14:textFill>
              </w:rPr>
              <w:t>物。</w:t>
            </w:r>
          </w:p>
          <w:p>
            <w:pPr>
              <w:numPr>
                <w:ilvl w:val="0"/>
                <w:numId w:val="0"/>
              </w:num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kern w:val="2"/>
                <w:sz w:val="24"/>
                <w:szCs w:val="24"/>
                <w:lang w:val="en-US" w:eastAsia="zh-CN" w:bidi="ar-SA"/>
              </w:rPr>
              <w:t>（1）</w:t>
            </w:r>
            <w:r>
              <w:rPr>
                <w:rFonts w:hint="default" w:ascii="Times New Roman" w:hAnsi="Times New Roman" w:cs="Times New Roman"/>
                <w:color w:val="000000"/>
                <w:sz w:val="24"/>
                <w:highlight w:val="none"/>
              </w:rPr>
              <w:t>工艺过程颗粒物</w:t>
            </w:r>
          </w:p>
          <w:p>
            <w:pPr>
              <w:numPr>
                <w:ilvl w:val="0"/>
                <w:numId w:val="0"/>
              </w:num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项目工艺过程颗粒物主要包含以下几部分：</w:t>
            </w:r>
            <w:r>
              <w:rPr>
                <w:rFonts w:hint="eastAsia" w:cs="Times New Roman"/>
                <w:color w:val="000000"/>
                <w:sz w:val="24"/>
                <w:highlight w:val="none"/>
                <w:lang w:val="en-US" w:eastAsia="zh-CN"/>
              </w:rPr>
              <w:t>水泥、</w:t>
            </w:r>
            <w:r>
              <w:rPr>
                <w:rFonts w:hint="default" w:ascii="Times New Roman" w:hAnsi="Times New Roman" w:cs="Times New Roman"/>
                <w:color w:val="000000"/>
                <w:sz w:val="24"/>
                <w:highlight w:val="none"/>
              </w:rPr>
              <w:t>粉煤灰</w:t>
            </w:r>
            <w:r>
              <w:rPr>
                <w:rFonts w:hint="eastAsia" w:ascii="Times New Roman" w:hAnsi="Times New Roman" w:eastAsia="宋体" w:cs="Times New Roman"/>
                <w:color w:val="000000"/>
                <w:sz w:val="24"/>
                <w:highlight w:val="none"/>
                <w:lang w:eastAsia="zh-CN"/>
              </w:rPr>
              <w:t>、</w:t>
            </w:r>
            <w:r>
              <w:rPr>
                <w:rFonts w:hint="eastAsia" w:cs="Times New Roman"/>
                <w:color w:val="000000"/>
                <w:sz w:val="24"/>
                <w:highlight w:val="none"/>
                <w:lang w:val="en-US" w:eastAsia="zh-CN"/>
              </w:rPr>
              <w:t>矿粉</w:t>
            </w:r>
            <w:r>
              <w:rPr>
                <w:rFonts w:hint="default" w:ascii="Times New Roman" w:hAnsi="Times New Roman" w:cs="Times New Roman"/>
                <w:color w:val="000000"/>
                <w:sz w:val="24"/>
                <w:highlight w:val="none"/>
              </w:rPr>
              <w:t>筒仓顶呼吸孔颗粒物；搅拌机投料颗粒物；材料堆放、砂石装卸</w:t>
            </w:r>
            <w:r>
              <w:rPr>
                <w:rFonts w:hint="eastAsia" w:cs="Times New Roman"/>
                <w:color w:val="000000"/>
                <w:sz w:val="24"/>
                <w:highlight w:val="none"/>
                <w:lang w:val="en-US" w:eastAsia="zh-CN"/>
              </w:rPr>
              <w:t>产生的粉尘</w:t>
            </w:r>
            <w:r>
              <w:rPr>
                <w:rFonts w:hint="default" w:ascii="Times New Roman" w:hAnsi="Times New Roman" w:cs="Times New Roman"/>
                <w:color w:val="000000"/>
                <w:sz w:val="24"/>
                <w:highlight w:val="none"/>
              </w:rPr>
              <w:t>。根据《排放源统计调查产排污核算方法和系数手册》（公告2021年第24号）中</w:t>
            </w:r>
            <w:r>
              <w:rPr>
                <w:rFonts w:hint="eastAsia" w:ascii="宋体" w:hAnsi="宋体" w:eastAsia="宋体" w:cs="Times New Roman"/>
                <w:color w:val="000000"/>
                <w:sz w:val="24"/>
                <w:highlight w:val="none"/>
                <w:lang w:eastAsia="zh-CN"/>
              </w:rPr>
              <w:t>“</w:t>
            </w:r>
            <w:r>
              <w:rPr>
                <w:rFonts w:hint="default" w:ascii="Times New Roman" w:hAnsi="Times New Roman" w:cs="Times New Roman"/>
                <w:color w:val="000000"/>
                <w:sz w:val="24"/>
                <w:highlight w:val="none"/>
              </w:rPr>
              <w:t>3021</w:t>
            </w:r>
            <w:r>
              <w:rPr>
                <w:rFonts w:hint="eastAsia" w:cs="Times New Roman"/>
                <w:color w:val="000000"/>
                <w:sz w:val="24"/>
                <w:highlight w:val="none"/>
                <w:lang w:val="en-US" w:eastAsia="zh-CN"/>
              </w:rPr>
              <w:t xml:space="preserve"> </w:t>
            </w:r>
            <w:r>
              <w:rPr>
                <w:rFonts w:hint="default" w:ascii="Times New Roman" w:hAnsi="Times New Roman" w:cs="Times New Roman"/>
                <w:color w:val="000000"/>
                <w:sz w:val="24"/>
                <w:highlight w:val="none"/>
              </w:rPr>
              <w:t>水泥制品制造</w:t>
            </w:r>
            <w:r>
              <w:rPr>
                <w:rFonts w:hint="eastAsia" w:ascii="Times New Roman" w:hAnsi="Times New Roman" w:eastAsia="宋体" w:cs="Times New Roman"/>
                <w:color w:val="000000"/>
                <w:sz w:val="24"/>
                <w:highlight w:val="none"/>
                <w:lang w:val="en-US" w:eastAsia="zh-CN"/>
              </w:rPr>
              <w:t>业</w:t>
            </w:r>
            <w:r>
              <w:rPr>
                <w:rFonts w:hint="default" w:ascii="Times New Roman" w:hAnsi="Times New Roman" w:eastAsia="宋体" w:cs="Times New Roman"/>
                <w:color w:val="000000"/>
                <w:sz w:val="24"/>
                <w:szCs w:val="24"/>
                <w:lang w:val="en-US" w:eastAsia="zh-CN"/>
              </w:rPr>
              <w:t>（含3022混凝土结构构件、3029其他水泥</w:t>
            </w:r>
            <w:r>
              <w:rPr>
                <w:rFonts w:hint="eastAsia" w:ascii="Times New Roman" w:hAnsi="Times New Roman" w:eastAsia="宋体" w:cs="Times New Roman"/>
                <w:color w:val="000000"/>
                <w:sz w:val="24"/>
                <w:szCs w:val="24"/>
                <w:lang w:val="en-US" w:eastAsia="zh-CN"/>
              </w:rPr>
              <w:t>类似</w:t>
            </w:r>
            <w:r>
              <w:rPr>
                <w:rFonts w:hint="default" w:ascii="Times New Roman" w:hAnsi="Times New Roman" w:eastAsia="宋体" w:cs="Times New Roman"/>
                <w:color w:val="000000"/>
                <w:sz w:val="24"/>
                <w:szCs w:val="24"/>
                <w:lang w:val="en-US" w:eastAsia="zh-CN"/>
              </w:rPr>
              <w:t>制品</w:t>
            </w:r>
            <w:r>
              <w:rPr>
                <w:rFonts w:hint="eastAsia" w:ascii="Times New Roman" w:hAnsi="Times New Roman" w:eastAsia="宋体" w:cs="Times New Roman"/>
                <w:color w:val="000000"/>
                <w:sz w:val="24"/>
                <w:szCs w:val="24"/>
                <w:lang w:val="en-US" w:eastAsia="zh-CN"/>
              </w:rPr>
              <w:t>制造</w:t>
            </w:r>
            <w:r>
              <w:rPr>
                <w:rFonts w:hint="default" w:ascii="Times New Roman" w:hAnsi="Times New Roman" w:eastAsia="宋体" w:cs="Times New Roman"/>
                <w:color w:val="000000"/>
                <w:sz w:val="24"/>
                <w:szCs w:val="24"/>
                <w:lang w:val="en-US" w:eastAsia="zh-CN"/>
              </w:rPr>
              <w:t>）</w:t>
            </w:r>
            <w:r>
              <w:rPr>
                <w:rFonts w:hint="default" w:ascii="Times New Roman" w:hAnsi="Times New Roman" w:cs="Times New Roman"/>
                <w:color w:val="000000"/>
                <w:sz w:val="24"/>
                <w:highlight w:val="none"/>
              </w:rPr>
              <w:t>行业系数手册</w:t>
            </w:r>
            <w:r>
              <w:rPr>
                <w:rFonts w:hint="eastAsia" w:ascii="宋体" w:hAnsi="宋体" w:eastAsia="宋体" w:cs="Times New Roman"/>
                <w:color w:val="000000"/>
                <w:sz w:val="24"/>
                <w:highlight w:val="none"/>
                <w:lang w:eastAsia="zh-CN"/>
              </w:rPr>
              <w:t>”</w:t>
            </w:r>
            <w:r>
              <w:rPr>
                <w:rFonts w:hint="default" w:ascii="Times New Roman" w:hAnsi="Times New Roman" w:cs="Times New Roman"/>
                <w:color w:val="000000"/>
                <w:sz w:val="24"/>
                <w:highlight w:val="none"/>
              </w:rPr>
              <w:t>可知，具体排放因子见表4-</w:t>
            </w:r>
            <w:r>
              <w:rPr>
                <w:rFonts w:hint="eastAsia" w:cs="Times New Roman"/>
                <w:color w:val="000000"/>
                <w:sz w:val="24"/>
                <w:highlight w:val="none"/>
                <w:lang w:val="en-US" w:eastAsia="zh-CN"/>
              </w:rPr>
              <w:t>2</w:t>
            </w:r>
            <w:r>
              <w:rPr>
                <w:rFonts w:hint="default" w:ascii="Times New Roman" w:hAnsi="Times New Roman" w:cs="Times New Roman"/>
                <w:color w:val="000000"/>
                <w:sz w:val="24"/>
                <w:highlight w:val="none"/>
              </w:rPr>
              <w:t>所示。</w:t>
            </w:r>
          </w:p>
          <w:p>
            <w:pPr>
              <w:adjustRightInd w:val="0"/>
              <w:snapToGrid w:val="0"/>
              <w:spacing w:line="240" w:lineRule="auto"/>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表4-</w:t>
            </w:r>
            <w:r>
              <w:rPr>
                <w:rFonts w:hint="eastAsia" w:cs="Times New Roman"/>
                <w:b/>
                <w:bCs/>
                <w:color w:val="000000"/>
                <w:sz w:val="21"/>
                <w:szCs w:val="21"/>
                <w:highlight w:val="none"/>
                <w:lang w:val="en-US" w:eastAsia="zh-CN"/>
              </w:rPr>
              <w:t>2</w:t>
            </w:r>
            <w:r>
              <w:rPr>
                <w:rFonts w:hint="eastAsia" w:ascii="Times New Roman" w:hAnsi="Times New Roman" w:eastAsia="宋体" w:cs="Times New Roman"/>
                <w:b/>
                <w:bCs/>
                <w:color w:val="000000"/>
                <w:sz w:val="21"/>
                <w:szCs w:val="21"/>
                <w:highlight w:val="none"/>
                <w:lang w:val="en-US" w:eastAsia="zh-CN"/>
              </w:rPr>
              <w:t xml:space="preserve">  </w:t>
            </w:r>
            <w:r>
              <w:rPr>
                <w:rFonts w:hint="default" w:ascii="Times New Roman" w:hAnsi="Times New Roman" w:eastAsia="宋体" w:cs="Times New Roman"/>
                <w:b/>
                <w:bCs/>
                <w:color w:val="000000"/>
                <w:sz w:val="21"/>
                <w:szCs w:val="21"/>
                <w:highlight w:val="none"/>
              </w:rPr>
              <w:t>大气污染物情况一览表</w:t>
            </w:r>
          </w:p>
          <w:tbl>
            <w:tblPr>
              <w:tblStyle w:val="23"/>
              <w:tblW w:w="82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81"/>
              <w:gridCol w:w="855"/>
              <w:gridCol w:w="826"/>
              <w:gridCol w:w="923"/>
              <w:gridCol w:w="1088"/>
              <w:gridCol w:w="1012"/>
              <w:gridCol w:w="85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60" w:type="dxa"/>
                  <w:tcBorders>
                    <w:top w:val="single" w:color="auto" w:sz="12" w:space="0"/>
                    <w:left w:val="nil"/>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产品名称</w:t>
                  </w:r>
                </w:p>
              </w:tc>
              <w:tc>
                <w:tcPr>
                  <w:tcW w:w="791"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pacing w:val="-13"/>
                      <w:sz w:val="21"/>
                      <w:szCs w:val="21"/>
                    </w:rPr>
                  </w:pPr>
                  <w:r>
                    <w:rPr>
                      <w:rFonts w:hint="default" w:ascii="Times New Roman" w:hAnsi="Times New Roman" w:eastAsia="宋体" w:cs="Times New Roman"/>
                      <w:b/>
                      <w:bCs/>
                      <w:color w:val="000000"/>
                      <w:sz w:val="21"/>
                      <w:szCs w:val="21"/>
                    </w:rPr>
                    <w:t>原料名称</w:t>
                  </w:r>
                </w:p>
              </w:tc>
              <w:tc>
                <w:tcPr>
                  <w:tcW w:w="874"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工艺名称</w:t>
                  </w:r>
                </w:p>
              </w:tc>
              <w:tc>
                <w:tcPr>
                  <w:tcW w:w="840"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规模等级</w:t>
                  </w:r>
                </w:p>
              </w:tc>
              <w:tc>
                <w:tcPr>
                  <w:tcW w:w="945"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污染物指标</w:t>
                  </w:r>
                </w:p>
              </w:tc>
              <w:tc>
                <w:tcPr>
                  <w:tcW w:w="1106"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b/>
                      <w:bCs/>
                      <w:color w:val="000000"/>
                      <w:sz w:val="21"/>
                      <w:szCs w:val="21"/>
                    </w:rPr>
                    <w:t>单位</w:t>
                  </w:r>
                </w:p>
              </w:tc>
              <w:tc>
                <w:tcPr>
                  <w:tcW w:w="886"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产污系数</w:t>
                  </w:r>
                </w:p>
              </w:tc>
              <w:tc>
                <w:tcPr>
                  <w:tcW w:w="870" w:type="dxa"/>
                  <w:tcBorders>
                    <w:top w:val="single" w:color="auto" w:sz="12" w:space="0"/>
                    <w:bottom w:val="single" w:color="auto" w:sz="12" w:space="0"/>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w w:val="99"/>
                      <w:sz w:val="21"/>
                      <w:szCs w:val="21"/>
                    </w:rPr>
                  </w:pPr>
                  <w:r>
                    <w:rPr>
                      <w:rFonts w:hint="default" w:ascii="Times New Roman" w:hAnsi="Times New Roman" w:eastAsia="宋体" w:cs="Times New Roman"/>
                      <w:b/>
                      <w:bCs/>
                      <w:color w:val="000000"/>
                      <w:sz w:val="21"/>
                      <w:szCs w:val="21"/>
                    </w:rPr>
                    <w:t>末端治理技术名称</w:t>
                  </w:r>
                </w:p>
              </w:tc>
              <w:tc>
                <w:tcPr>
                  <w:tcW w:w="1155" w:type="dxa"/>
                  <w:tcBorders>
                    <w:top w:val="single" w:color="auto" w:sz="12" w:space="0"/>
                    <w:bottom w:val="single" w:color="auto" w:sz="12" w:space="0"/>
                    <w:right w:val="nil"/>
                  </w:tcBorders>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w w:val="99"/>
                      <w:sz w:val="21"/>
                      <w:szCs w:val="21"/>
                    </w:rPr>
                  </w:pPr>
                  <w:r>
                    <w:rPr>
                      <w:rFonts w:hint="default" w:ascii="Times New Roman" w:hAnsi="Times New Roman" w:eastAsia="宋体" w:cs="Times New Roman"/>
                      <w:b/>
                      <w:bCs/>
                      <w:color w:val="000000"/>
                      <w:sz w:val="21"/>
                      <w:szCs w:val="21"/>
                    </w:rPr>
                    <w:t>末端治理技术效率（%）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60" w:type="dxa"/>
                  <w:vMerge w:val="restart"/>
                  <w:tcBorders>
                    <w:top w:val="single" w:color="auto" w:sz="12" w:space="0"/>
                    <w:left w:val="nil"/>
                  </w:tcBorders>
                  <w:vAlign w:val="center"/>
                </w:tcPr>
                <w:p>
                  <w:pPr>
                    <w:pStyle w:val="51"/>
                    <w:spacing w:line="240" w:lineRule="auto"/>
                    <w:ind w:left="0" w:leftChars="0" w:right="76" w:rightChars="0"/>
                    <w:jc w:val="center"/>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cs="Times New Roman"/>
                      <w:color w:val="000000"/>
                      <w:sz w:val="21"/>
                      <w:szCs w:val="21"/>
                      <w:lang w:val="en-US" w:eastAsia="zh-CN"/>
                    </w:rPr>
                    <w:t>各种水泥制品</w:t>
                  </w:r>
                </w:p>
              </w:tc>
              <w:tc>
                <w:tcPr>
                  <w:tcW w:w="791" w:type="dxa"/>
                  <w:vMerge w:val="restart"/>
                  <w:tcBorders>
                    <w:top w:val="single" w:color="auto" w:sz="12" w:space="0"/>
                  </w:tcBorders>
                  <w:vAlign w:val="center"/>
                </w:tcPr>
                <w:p>
                  <w:pPr>
                    <w:pStyle w:val="51"/>
                    <w:spacing w:line="240" w:lineRule="auto"/>
                    <w:ind w:left="0" w:leftChars="0" w:right="-15" w:rightChars="0"/>
                    <w:jc w:val="center"/>
                    <w:rPr>
                      <w:rFonts w:hint="default" w:ascii="Times New Roman" w:hAnsi="Times New Roman" w:eastAsia="宋体" w:cs="Times New Roman"/>
                      <w:color w:val="000000"/>
                      <w:sz w:val="21"/>
                      <w:szCs w:val="21"/>
                      <w:highlight w:val="none"/>
                      <w:vertAlign w:val="baseline"/>
                    </w:rPr>
                  </w:pPr>
                  <w:r>
                    <w:rPr>
                      <w:rFonts w:hint="default" w:ascii="Times New Roman" w:hAnsi="Times New Roman" w:eastAsia="宋体" w:cs="Times New Roman"/>
                      <w:color w:val="000000"/>
                      <w:spacing w:val="-13"/>
                      <w:sz w:val="21"/>
                      <w:szCs w:val="21"/>
                    </w:rPr>
                    <w:t>水泥、砂</w:t>
                  </w:r>
                  <w:r>
                    <w:rPr>
                      <w:rFonts w:hint="default" w:ascii="Times New Roman" w:hAnsi="Times New Roman" w:eastAsia="宋体" w:cs="Times New Roman"/>
                      <w:color w:val="000000"/>
                      <w:spacing w:val="-17"/>
                      <w:sz w:val="21"/>
                      <w:szCs w:val="21"/>
                    </w:rPr>
                    <w:t>子、石子</w:t>
                  </w:r>
                  <w:r>
                    <w:rPr>
                      <w:rFonts w:hint="eastAsia" w:ascii="Times New Roman" w:hAnsi="Times New Roman" w:cs="Times New Roman"/>
                      <w:color w:val="000000"/>
                      <w:spacing w:val="-17"/>
                      <w:sz w:val="21"/>
                      <w:szCs w:val="21"/>
                      <w:lang w:eastAsia="zh-CN"/>
                    </w:rPr>
                    <w:t>、</w:t>
                  </w:r>
                  <w:r>
                    <w:rPr>
                      <w:rFonts w:hint="eastAsia" w:ascii="Times New Roman" w:hAnsi="Times New Roman" w:cs="Times New Roman"/>
                      <w:color w:val="000000"/>
                      <w:spacing w:val="-17"/>
                      <w:sz w:val="21"/>
                      <w:szCs w:val="21"/>
                      <w:lang w:val="en-US" w:eastAsia="zh-CN"/>
                    </w:rPr>
                    <w:t>钢筋</w:t>
                  </w:r>
                </w:p>
              </w:tc>
              <w:tc>
                <w:tcPr>
                  <w:tcW w:w="874" w:type="dxa"/>
                  <w:vMerge w:val="restart"/>
                  <w:tcBorders>
                    <w:top w:val="single" w:color="auto" w:sz="12" w:space="0"/>
                  </w:tcBorders>
                  <w:vAlign w:val="center"/>
                </w:tcPr>
                <w:p>
                  <w:pPr>
                    <w:pStyle w:val="51"/>
                    <w:spacing w:line="240" w:lineRule="auto"/>
                    <w:ind w:right="21" w:rightChars="0"/>
                    <w:jc w:val="center"/>
                    <w:rPr>
                      <w:rFonts w:hint="default" w:ascii="Times New Roman" w:hAnsi="Times New Roman" w:eastAsia="宋体" w:cs="Times New Roman"/>
                      <w:color w:val="000000"/>
                      <w:sz w:val="21"/>
                      <w:szCs w:val="21"/>
                      <w:highlight w:val="none"/>
                      <w:vertAlign w:val="baseline"/>
                    </w:rPr>
                  </w:pPr>
                  <w:r>
                    <w:rPr>
                      <w:rFonts w:hint="default" w:ascii="Times New Roman" w:hAnsi="Times New Roman" w:eastAsia="宋体" w:cs="Times New Roman"/>
                      <w:color w:val="000000"/>
                      <w:sz w:val="21"/>
                      <w:szCs w:val="21"/>
                    </w:rPr>
                    <w:t>物料输送储存</w:t>
                  </w:r>
                </w:p>
              </w:tc>
              <w:tc>
                <w:tcPr>
                  <w:tcW w:w="840" w:type="dxa"/>
                  <w:vMerge w:val="restart"/>
                  <w:tcBorders>
                    <w:top w:val="single" w:color="auto" w:sz="12" w:space="0"/>
                  </w:tcBorders>
                  <w:vAlign w:val="center"/>
                </w:tcPr>
                <w:p>
                  <w:pPr>
                    <w:pStyle w:val="51"/>
                    <w:spacing w:line="240" w:lineRule="auto"/>
                    <w:ind w:left="0" w:leftChars="0" w:right="96" w:rightChars="0"/>
                    <w:jc w:val="center"/>
                    <w:rPr>
                      <w:rFonts w:hint="default" w:ascii="Times New Roman" w:hAnsi="Times New Roman" w:eastAsia="宋体" w:cs="Times New Roman"/>
                      <w:color w:val="000000"/>
                      <w:sz w:val="21"/>
                      <w:szCs w:val="21"/>
                      <w:highlight w:val="none"/>
                      <w:vertAlign w:val="baseline"/>
                    </w:rPr>
                  </w:pPr>
                  <w:r>
                    <w:rPr>
                      <w:rFonts w:hint="default" w:ascii="Times New Roman" w:hAnsi="Times New Roman" w:eastAsia="宋体" w:cs="Times New Roman"/>
                      <w:color w:val="000000"/>
                      <w:sz w:val="21"/>
                      <w:szCs w:val="21"/>
                    </w:rPr>
                    <w:t>所有规模</w:t>
                  </w:r>
                </w:p>
              </w:tc>
              <w:tc>
                <w:tcPr>
                  <w:tcW w:w="945" w:type="dxa"/>
                  <w:tcBorders>
                    <w:top w:val="single" w:color="auto" w:sz="12" w:space="0"/>
                  </w:tcBorders>
                  <w:vAlign w:val="center"/>
                </w:tcPr>
                <w:p>
                  <w:pPr>
                    <w:pStyle w:val="51"/>
                    <w:spacing w:line="240" w:lineRule="auto"/>
                    <w:ind w:left="0" w:leftChars="0" w:right="26" w:rightChars="0"/>
                    <w:jc w:val="center"/>
                    <w:rPr>
                      <w:rFonts w:hint="default" w:ascii="Times New Roman" w:hAnsi="Times New Roman" w:eastAsia="宋体" w:cs="Times New Roman"/>
                      <w:color w:val="000000"/>
                      <w:sz w:val="21"/>
                      <w:szCs w:val="21"/>
                      <w:highlight w:val="none"/>
                      <w:vertAlign w:val="baseline"/>
                    </w:rPr>
                  </w:pPr>
                  <w:r>
                    <w:rPr>
                      <w:rFonts w:hint="default" w:ascii="Times New Roman" w:hAnsi="Times New Roman" w:eastAsia="宋体" w:cs="Times New Roman"/>
                      <w:color w:val="000000"/>
                      <w:sz w:val="21"/>
                      <w:szCs w:val="21"/>
                    </w:rPr>
                    <w:t>废气量</w:t>
                  </w:r>
                </w:p>
              </w:tc>
              <w:tc>
                <w:tcPr>
                  <w:tcW w:w="1106" w:type="dxa"/>
                  <w:tcBorders>
                    <w:top w:val="single" w:color="auto" w:sz="12" w:space="0"/>
                  </w:tcBorders>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标立方米/吨·产品</w:t>
                  </w:r>
                </w:p>
              </w:tc>
              <w:tc>
                <w:tcPr>
                  <w:tcW w:w="886" w:type="dxa"/>
                  <w:tcBorders>
                    <w:top w:val="single" w:color="auto" w:sz="12" w:space="0"/>
                  </w:tcBorders>
                  <w:vAlign w:val="center"/>
                </w:tcPr>
                <w:p>
                  <w:pPr>
                    <w:pStyle w:val="51"/>
                    <w:spacing w:line="240" w:lineRule="auto"/>
                    <w:ind w:left="0" w:leftChars="0" w:right="122"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41.8</w:t>
                  </w:r>
                </w:p>
              </w:tc>
              <w:tc>
                <w:tcPr>
                  <w:tcW w:w="870" w:type="dxa"/>
                  <w:tcBorders>
                    <w:top w:val="single" w:color="auto" w:sz="12" w:space="0"/>
                  </w:tcBorders>
                  <w:vAlign w:val="center"/>
                </w:tcPr>
                <w:p>
                  <w:pPr>
                    <w:pStyle w:val="51"/>
                    <w:spacing w:line="240" w:lineRule="auto"/>
                    <w:ind w:left="0" w:leftChars="0"/>
                    <w:jc w:val="center"/>
                    <w:rPr>
                      <w:rFonts w:hint="default" w:ascii="Times New Roman" w:hAnsi="Times New Roman" w:eastAsia="宋体" w:cs="Times New Roman"/>
                      <w:color w:val="000000"/>
                      <w:sz w:val="21"/>
                      <w:szCs w:val="21"/>
                      <w:highlight w:val="none"/>
                      <w:vertAlign w:val="baseline"/>
                    </w:rPr>
                  </w:pPr>
                  <w:r>
                    <w:rPr>
                      <w:rFonts w:hint="default" w:ascii="Times New Roman" w:hAnsi="Times New Roman" w:eastAsia="宋体" w:cs="Times New Roman"/>
                      <w:color w:val="000000"/>
                      <w:w w:val="99"/>
                      <w:sz w:val="21"/>
                      <w:szCs w:val="21"/>
                    </w:rPr>
                    <w:t>/</w:t>
                  </w:r>
                </w:p>
              </w:tc>
              <w:tc>
                <w:tcPr>
                  <w:tcW w:w="1155" w:type="dxa"/>
                  <w:tcBorders>
                    <w:top w:val="single" w:color="auto" w:sz="12" w:space="0"/>
                    <w:right w:val="nil"/>
                  </w:tcBorders>
                  <w:vAlign w:val="center"/>
                </w:tcPr>
                <w:p>
                  <w:pPr>
                    <w:pStyle w:val="51"/>
                    <w:spacing w:line="240" w:lineRule="auto"/>
                    <w:ind w:left="0" w:leftChars="0"/>
                    <w:jc w:val="center"/>
                    <w:rPr>
                      <w:rFonts w:hint="eastAsia" w:ascii="Times New Roman" w:hAnsi="Times New Roman" w:eastAsia="宋体" w:cs="Times New Roman"/>
                      <w:color w:val="000000"/>
                      <w:sz w:val="21"/>
                      <w:szCs w:val="21"/>
                      <w:highlight w:val="none"/>
                      <w:vertAlign w:val="baseline"/>
                      <w:lang w:eastAsia="zh-CN"/>
                    </w:rPr>
                  </w:pPr>
                  <w:r>
                    <w:rPr>
                      <w:rFonts w:hint="eastAsia" w:ascii="Times New Roman" w:hAnsi="Times New Roman" w:cs="Times New Roman"/>
                      <w:color w:val="000000"/>
                      <w:w w:val="99"/>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760" w:type="dxa"/>
                  <w:vMerge w:val="continue"/>
                  <w:tcBorders>
                    <w:left w:val="nil"/>
                  </w:tcBorders>
                  <w:vAlign w:val="center"/>
                </w:tcPr>
                <w:p>
                  <w:pPr>
                    <w:pStyle w:val="51"/>
                    <w:spacing w:line="240" w:lineRule="auto"/>
                    <w:ind w:left="0" w:leftChars="0" w:right="76" w:rightChars="0"/>
                    <w:jc w:val="center"/>
                    <w:rPr>
                      <w:rFonts w:hint="default" w:ascii="Times New Roman" w:hAnsi="Times New Roman" w:eastAsia="宋体" w:cs="Times New Roman"/>
                      <w:color w:val="000000"/>
                      <w:sz w:val="21"/>
                      <w:szCs w:val="21"/>
                    </w:rPr>
                  </w:pPr>
                </w:p>
              </w:tc>
              <w:tc>
                <w:tcPr>
                  <w:tcW w:w="791" w:type="dxa"/>
                  <w:vMerge w:val="continue"/>
                  <w:vAlign w:val="center"/>
                </w:tcPr>
                <w:p>
                  <w:pPr>
                    <w:pStyle w:val="51"/>
                    <w:spacing w:line="240" w:lineRule="auto"/>
                    <w:ind w:left="0" w:leftChars="0" w:right="-15" w:rightChars="0"/>
                    <w:jc w:val="center"/>
                    <w:rPr>
                      <w:rFonts w:hint="default" w:ascii="Times New Roman" w:hAnsi="Times New Roman" w:eastAsia="宋体" w:cs="Times New Roman"/>
                      <w:color w:val="000000"/>
                      <w:spacing w:val="-13"/>
                      <w:sz w:val="21"/>
                      <w:szCs w:val="21"/>
                    </w:rPr>
                  </w:pPr>
                </w:p>
              </w:tc>
              <w:tc>
                <w:tcPr>
                  <w:tcW w:w="874" w:type="dxa"/>
                  <w:vMerge w:val="continue"/>
                  <w:vAlign w:val="center"/>
                </w:tcPr>
                <w:p>
                  <w:pPr>
                    <w:pStyle w:val="51"/>
                    <w:spacing w:line="240" w:lineRule="auto"/>
                    <w:ind w:right="21" w:rightChars="0"/>
                    <w:jc w:val="center"/>
                    <w:rPr>
                      <w:rFonts w:hint="default" w:ascii="Times New Roman" w:hAnsi="Times New Roman" w:eastAsia="宋体" w:cs="Times New Roman"/>
                      <w:color w:val="000000"/>
                      <w:sz w:val="21"/>
                      <w:szCs w:val="21"/>
                    </w:rPr>
                  </w:pPr>
                </w:p>
              </w:tc>
              <w:tc>
                <w:tcPr>
                  <w:tcW w:w="840" w:type="dxa"/>
                  <w:vMerge w:val="continue"/>
                  <w:vAlign w:val="center"/>
                </w:tcPr>
                <w:p>
                  <w:pPr>
                    <w:pStyle w:val="51"/>
                    <w:spacing w:line="240" w:lineRule="auto"/>
                    <w:ind w:left="0" w:leftChars="0" w:right="96" w:rightChars="0"/>
                    <w:jc w:val="center"/>
                    <w:rPr>
                      <w:rFonts w:hint="default" w:ascii="Times New Roman" w:hAnsi="Times New Roman" w:eastAsia="宋体" w:cs="Times New Roman"/>
                      <w:color w:val="000000"/>
                      <w:sz w:val="21"/>
                      <w:szCs w:val="21"/>
                    </w:rPr>
                  </w:pPr>
                </w:p>
              </w:tc>
              <w:tc>
                <w:tcPr>
                  <w:tcW w:w="945" w:type="dxa"/>
                  <w:vMerge w:val="restart"/>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1106" w:type="dxa"/>
                  <w:vMerge w:val="restart"/>
                  <w:vAlign w:val="center"/>
                </w:tcPr>
                <w:p>
                  <w:pPr>
                    <w:pStyle w:val="51"/>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vertAlign w:val="baseline"/>
                      <w:lang w:val="en-US" w:eastAsia="zh-CN"/>
                    </w:rPr>
                    <w:t>千克/吨·产品</w:t>
                  </w:r>
                </w:p>
              </w:tc>
              <w:tc>
                <w:tcPr>
                  <w:tcW w:w="886" w:type="dxa"/>
                  <w:vMerge w:val="restart"/>
                  <w:vAlign w:val="center"/>
                </w:tcPr>
                <w:p>
                  <w:pPr>
                    <w:pStyle w:val="51"/>
                    <w:spacing w:line="240" w:lineRule="auto"/>
                    <w:ind w:left="0" w:lef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0.19</w:t>
                  </w:r>
                </w:p>
              </w:tc>
              <w:tc>
                <w:tcPr>
                  <w:tcW w:w="870" w:type="dxa"/>
                  <w:vAlign w:val="center"/>
                </w:tcPr>
                <w:p>
                  <w:pPr>
                    <w:pStyle w:val="51"/>
                    <w:spacing w:line="240" w:lineRule="auto"/>
                    <w:ind w:left="0" w:leftChars="0"/>
                    <w:jc w:val="center"/>
                    <w:rPr>
                      <w:rFonts w:hint="default" w:ascii="Times New Roman" w:hAnsi="Times New Roman" w:eastAsia="宋体" w:cs="Times New Roman"/>
                      <w:color w:val="000000"/>
                      <w:w w:val="99"/>
                      <w:sz w:val="21"/>
                      <w:szCs w:val="21"/>
                    </w:rPr>
                  </w:pPr>
                  <w:r>
                    <w:rPr>
                      <w:rFonts w:hint="default" w:ascii="Times New Roman" w:hAnsi="Times New Roman" w:eastAsia="宋体" w:cs="Times New Roman"/>
                      <w:color w:val="000000"/>
                      <w:sz w:val="21"/>
                      <w:szCs w:val="21"/>
                    </w:rPr>
                    <w:t>袋式除尘</w:t>
                  </w:r>
                </w:p>
              </w:tc>
              <w:tc>
                <w:tcPr>
                  <w:tcW w:w="1155" w:type="dxa"/>
                  <w:tcBorders>
                    <w:right w:val="nil"/>
                  </w:tcBorders>
                  <w:vAlign w:val="center"/>
                </w:tcPr>
                <w:p>
                  <w:pPr>
                    <w:pStyle w:val="51"/>
                    <w:spacing w:line="240" w:lineRule="auto"/>
                    <w:ind w:left="0" w:leftChars="0" w:right="0" w:rightChars="0"/>
                    <w:jc w:val="center"/>
                    <w:rPr>
                      <w:rFonts w:hint="default" w:ascii="Times New Roman" w:hAnsi="Times New Roman" w:eastAsia="宋体" w:cs="Times New Roman"/>
                      <w:color w:val="000000"/>
                      <w:w w:val="99"/>
                      <w:sz w:val="21"/>
                      <w:szCs w:val="21"/>
                    </w:rPr>
                  </w:pPr>
                  <w:r>
                    <w:rPr>
                      <w:rFonts w:hint="default" w:ascii="Times New Roman" w:hAnsi="Times New Roman" w:eastAsia="宋体" w:cs="Times New Roman"/>
                      <w:color w:val="000000"/>
                      <w:sz w:val="21"/>
                      <w:szCs w:val="21"/>
                      <w:vertAlign w:val="baseline"/>
                      <w:lang w:val="en-US" w:eastAsia="zh-CN"/>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Borders>
                    <w:left w:val="nil"/>
                  </w:tcBorders>
                  <w:vAlign w:val="center"/>
                </w:tcPr>
                <w:p>
                  <w:pPr>
                    <w:pStyle w:val="51"/>
                    <w:spacing w:line="240" w:lineRule="auto"/>
                    <w:ind w:left="0" w:leftChars="0" w:right="76" w:rightChars="0"/>
                    <w:jc w:val="center"/>
                    <w:rPr>
                      <w:rFonts w:hint="default" w:ascii="Times New Roman" w:hAnsi="Times New Roman" w:eastAsia="宋体" w:cs="Times New Roman"/>
                      <w:color w:val="000000"/>
                      <w:sz w:val="21"/>
                      <w:szCs w:val="21"/>
                    </w:rPr>
                  </w:pPr>
                </w:p>
              </w:tc>
              <w:tc>
                <w:tcPr>
                  <w:tcW w:w="791" w:type="dxa"/>
                  <w:vMerge w:val="continue"/>
                  <w:vAlign w:val="center"/>
                </w:tcPr>
                <w:p>
                  <w:pPr>
                    <w:pStyle w:val="51"/>
                    <w:spacing w:line="240" w:lineRule="auto"/>
                    <w:ind w:left="0" w:leftChars="0" w:right="-15" w:rightChars="0"/>
                    <w:jc w:val="center"/>
                    <w:rPr>
                      <w:rFonts w:hint="default" w:ascii="Times New Roman" w:hAnsi="Times New Roman" w:eastAsia="宋体" w:cs="Times New Roman"/>
                      <w:color w:val="000000"/>
                      <w:spacing w:val="-13"/>
                      <w:sz w:val="21"/>
                      <w:szCs w:val="21"/>
                    </w:rPr>
                  </w:pPr>
                </w:p>
              </w:tc>
              <w:tc>
                <w:tcPr>
                  <w:tcW w:w="874" w:type="dxa"/>
                  <w:vMerge w:val="continue"/>
                  <w:vAlign w:val="center"/>
                </w:tcPr>
                <w:p>
                  <w:pPr>
                    <w:pStyle w:val="51"/>
                    <w:spacing w:line="240" w:lineRule="auto"/>
                    <w:ind w:right="21" w:rightChars="0"/>
                    <w:jc w:val="center"/>
                    <w:rPr>
                      <w:rFonts w:hint="default" w:ascii="Times New Roman" w:hAnsi="Times New Roman" w:eastAsia="宋体" w:cs="Times New Roman"/>
                      <w:color w:val="000000"/>
                      <w:sz w:val="21"/>
                      <w:szCs w:val="21"/>
                    </w:rPr>
                  </w:pPr>
                </w:p>
              </w:tc>
              <w:tc>
                <w:tcPr>
                  <w:tcW w:w="840" w:type="dxa"/>
                  <w:vMerge w:val="continue"/>
                  <w:vAlign w:val="center"/>
                </w:tcPr>
                <w:p>
                  <w:pPr>
                    <w:pStyle w:val="51"/>
                    <w:spacing w:line="240" w:lineRule="auto"/>
                    <w:ind w:left="0" w:leftChars="0" w:right="96" w:rightChars="0"/>
                    <w:jc w:val="center"/>
                    <w:rPr>
                      <w:rFonts w:hint="default" w:ascii="Times New Roman" w:hAnsi="Times New Roman" w:eastAsia="宋体" w:cs="Times New Roman"/>
                      <w:color w:val="000000"/>
                      <w:sz w:val="21"/>
                      <w:szCs w:val="21"/>
                    </w:rPr>
                  </w:pPr>
                </w:p>
              </w:tc>
              <w:tc>
                <w:tcPr>
                  <w:tcW w:w="945" w:type="dxa"/>
                  <w:vMerge w:val="continue"/>
                  <w:vAlign w:val="center"/>
                </w:tcPr>
                <w:p>
                  <w:pPr>
                    <w:pStyle w:val="51"/>
                    <w:spacing w:line="240" w:lineRule="auto"/>
                    <w:ind w:left="0" w:leftChars="0"/>
                    <w:jc w:val="center"/>
                    <w:rPr>
                      <w:rFonts w:hint="default" w:ascii="Times New Roman" w:hAnsi="Times New Roman" w:eastAsia="宋体" w:cs="Times New Roman"/>
                      <w:color w:val="000000"/>
                      <w:sz w:val="21"/>
                      <w:szCs w:val="21"/>
                    </w:rPr>
                  </w:pPr>
                </w:p>
              </w:tc>
              <w:tc>
                <w:tcPr>
                  <w:tcW w:w="1106" w:type="dxa"/>
                  <w:vMerge w:val="continue"/>
                  <w:vAlign w:val="center"/>
                </w:tcPr>
                <w:p>
                  <w:pPr>
                    <w:pStyle w:val="51"/>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886" w:type="dxa"/>
                  <w:vMerge w:val="continue"/>
                  <w:vAlign w:val="center"/>
                </w:tcPr>
                <w:p>
                  <w:pPr>
                    <w:pStyle w:val="51"/>
                    <w:spacing w:line="240" w:lineRule="auto"/>
                    <w:ind w:left="0" w:leftChars="0"/>
                    <w:jc w:val="center"/>
                    <w:rPr>
                      <w:rFonts w:hint="default" w:ascii="Times New Roman" w:hAnsi="Times New Roman" w:eastAsia="宋体" w:cs="Times New Roman"/>
                      <w:color w:val="000000"/>
                      <w:sz w:val="21"/>
                      <w:szCs w:val="21"/>
                    </w:rPr>
                  </w:pPr>
                </w:p>
              </w:tc>
              <w:tc>
                <w:tcPr>
                  <w:tcW w:w="870" w:type="dxa"/>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直排</w:t>
                  </w:r>
                </w:p>
              </w:tc>
              <w:tc>
                <w:tcPr>
                  <w:tcW w:w="1155" w:type="dxa"/>
                  <w:tcBorders>
                    <w:right w:val="nil"/>
                  </w:tcBorders>
                  <w:vAlign w:val="center"/>
                </w:tcPr>
                <w:p>
                  <w:pPr>
                    <w:pStyle w:val="51"/>
                    <w:spacing w:line="240" w:lineRule="auto"/>
                    <w:ind w:left="0" w:leftChars="0"/>
                    <w:jc w:val="center"/>
                    <w:rPr>
                      <w:rFonts w:hint="eastAsia" w:ascii="Times New Roman" w:hAnsi="Times New Roman" w:eastAsia="宋体" w:cs="Times New Roman"/>
                      <w:color w:val="000000"/>
                      <w:sz w:val="21"/>
                      <w:szCs w:val="21"/>
                      <w:vertAlign w:val="baseline"/>
                      <w:lang w:val="en-US" w:eastAsia="zh-CN"/>
                    </w:rPr>
                  </w:pPr>
                  <w:r>
                    <w:rPr>
                      <w:rFonts w:hint="eastAsia" w:ascii="Times New Roman" w:hAnsi="Times New Roman" w:cs="Times New Roman"/>
                      <w:color w:val="000000"/>
                      <w:w w:val="99"/>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Borders>
                    <w:left w:val="nil"/>
                  </w:tcBorders>
                  <w:vAlign w:val="center"/>
                </w:tcPr>
                <w:p>
                  <w:pPr>
                    <w:pStyle w:val="51"/>
                    <w:spacing w:line="240" w:lineRule="auto"/>
                    <w:ind w:left="0" w:leftChars="0" w:right="76" w:rightChars="0"/>
                    <w:jc w:val="center"/>
                    <w:rPr>
                      <w:rFonts w:hint="default" w:ascii="Times New Roman" w:hAnsi="Times New Roman" w:eastAsia="宋体" w:cs="Times New Roman"/>
                      <w:color w:val="000000"/>
                      <w:sz w:val="21"/>
                      <w:szCs w:val="21"/>
                    </w:rPr>
                  </w:pPr>
                </w:p>
              </w:tc>
              <w:tc>
                <w:tcPr>
                  <w:tcW w:w="791" w:type="dxa"/>
                  <w:vMerge w:val="continue"/>
                  <w:vAlign w:val="center"/>
                </w:tcPr>
                <w:p>
                  <w:pPr>
                    <w:pStyle w:val="51"/>
                    <w:spacing w:line="240" w:lineRule="auto"/>
                    <w:ind w:left="0" w:leftChars="0" w:right="-15" w:rightChars="0"/>
                    <w:jc w:val="center"/>
                    <w:rPr>
                      <w:rFonts w:hint="default" w:ascii="Times New Roman" w:hAnsi="Times New Roman" w:eastAsia="宋体" w:cs="Times New Roman"/>
                      <w:color w:val="000000"/>
                      <w:spacing w:val="-13"/>
                      <w:sz w:val="21"/>
                      <w:szCs w:val="21"/>
                    </w:rPr>
                  </w:pPr>
                </w:p>
              </w:tc>
              <w:tc>
                <w:tcPr>
                  <w:tcW w:w="874" w:type="dxa"/>
                  <w:vMerge w:val="restart"/>
                  <w:vAlign w:val="center"/>
                </w:tcPr>
                <w:p>
                  <w:pPr>
                    <w:pStyle w:val="51"/>
                    <w:spacing w:line="240" w:lineRule="auto"/>
                    <w:ind w:right="21" w:righ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物料混合搅拌</w:t>
                  </w:r>
                </w:p>
              </w:tc>
              <w:tc>
                <w:tcPr>
                  <w:tcW w:w="840" w:type="dxa"/>
                  <w:vMerge w:val="restart"/>
                  <w:vAlign w:val="center"/>
                </w:tcPr>
                <w:p>
                  <w:pPr>
                    <w:pStyle w:val="51"/>
                    <w:spacing w:line="240" w:lineRule="auto"/>
                    <w:ind w:left="0" w:leftChars="0" w:right="96" w:righ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所有规模</w:t>
                  </w:r>
                </w:p>
              </w:tc>
              <w:tc>
                <w:tcPr>
                  <w:tcW w:w="945" w:type="dxa"/>
                  <w:vAlign w:val="center"/>
                </w:tcPr>
                <w:p>
                  <w:pPr>
                    <w:pStyle w:val="51"/>
                    <w:spacing w:line="240" w:lineRule="auto"/>
                    <w:ind w:left="0" w:leftChars="0" w:right="26" w:righ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废气量</w:t>
                  </w:r>
                </w:p>
              </w:tc>
              <w:tc>
                <w:tcPr>
                  <w:tcW w:w="1106" w:type="dxa"/>
                  <w:vAlign w:val="center"/>
                </w:tcPr>
                <w:p>
                  <w:pPr>
                    <w:pStyle w:val="51"/>
                    <w:spacing w:line="240" w:lineRule="auto"/>
                    <w:ind w:left="0" w:left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rPr>
                    <w:t>标立方米/吨·产品</w:t>
                  </w:r>
                </w:p>
              </w:tc>
              <w:tc>
                <w:tcPr>
                  <w:tcW w:w="886" w:type="dxa"/>
                  <w:vAlign w:val="center"/>
                </w:tcPr>
                <w:p>
                  <w:pPr>
                    <w:pStyle w:val="51"/>
                    <w:spacing w:line="240" w:lineRule="auto"/>
                    <w:ind w:left="0" w:leftChars="0" w:right="122"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129</w:t>
                  </w:r>
                </w:p>
              </w:tc>
              <w:tc>
                <w:tcPr>
                  <w:tcW w:w="870" w:type="dxa"/>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w w:val="99"/>
                      <w:sz w:val="21"/>
                      <w:szCs w:val="21"/>
                    </w:rPr>
                    <w:t>/</w:t>
                  </w:r>
                </w:p>
              </w:tc>
              <w:tc>
                <w:tcPr>
                  <w:tcW w:w="1155" w:type="dxa"/>
                  <w:tcBorders>
                    <w:right w:val="nil"/>
                  </w:tcBorders>
                  <w:vAlign w:val="center"/>
                </w:tcPr>
                <w:p>
                  <w:pPr>
                    <w:pStyle w:val="51"/>
                    <w:spacing w:line="240" w:lineRule="auto"/>
                    <w:ind w:left="0" w:leftChars="0"/>
                    <w:jc w:val="center"/>
                    <w:rPr>
                      <w:rFonts w:hint="eastAsia" w:ascii="Times New Roman" w:hAnsi="Times New Roman" w:eastAsia="宋体" w:cs="Times New Roman"/>
                      <w:color w:val="000000"/>
                      <w:w w:val="99"/>
                      <w:sz w:val="21"/>
                      <w:szCs w:val="21"/>
                      <w:lang w:eastAsia="zh-CN"/>
                    </w:rPr>
                  </w:pPr>
                  <w:r>
                    <w:rPr>
                      <w:rFonts w:hint="eastAsia" w:ascii="Times New Roman" w:hAnsi="Times New Roman" w:cs="Times New Roman"/>
                      <w:color w:val="000000"/>
                      <w:w w:val="99"/>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Borders>
                    <w:left w:val="nil"/>
                  </w:tcBorders>
                  <w:vAlign w:val="center"/>
                </w:tcPr>
                <w:p>
                  <w:pPr>
                    <w:pStyle w:val="51"/>
                    <w:spacing w:line="240" w:lineRule="auto"/>
                    <w:ind w:left="0" w:leftChars="0" w:right="76" w:rightChars="0"/>
                    <w:jc w:val="center"/>
                    <w:rPr>
                      <w:rFonts w:hint="default" w:ascii="Times New Roman" w:hAnsi="Times New Roman" w:eastAsia="宋体" w:cs="Times New Roman"/>
                      <w:color w:val="000000"/>
                      <w:sz w:val="21"/>
                      <w:szCs w:val="21"/>
                    </w:rPr>
                  </w:pPr>
                </w:p>
              </w:tc>
              <w:tc>
                <w:tcPr>
                  <w:tcW w:w="791" w:type="dxa"/>
                  <w:vMerge w:val="continue"/>
                  <w:vAlign w:val="center"/>
                </w:tcPr>
                <w:p>
                  <w:pPr>
                    <w:pStyle w:val="51"/>
                    <w:spacing w:line="240" w:lineRule="auto"/>
                    <w:ind w:left="0" w:leftChars="0" w:right="-15" w:rightChars="0"/>
                    <w:jc w:val="center"/>
                    <w:rPr>
                      <w:rFonts w:hint="default" w:ascii="Times New Roman" w:hAnsi="Times New Roman" w:eastAsia="宋体" w:cs="Times New Roman"/>
                      <w:color w:val="000000"/>
                      <w:spacing w:val="-13"/>
                      <w:sz w:val="21"/>
                      <w:szCs w:val="21"/>
                    </w:rPr>
                  </w:pPr>
                </w:p>
              </w:tc>
              <w:tc>
                <w:tcPr>
                  <w:tcW w:w="874" w:type="dxa"/>
                  <w:vMerge w:val="continue"/>
                  <w:vAlign w:val="center"/>
                </w:tcPr>
                <w:p>
                  <w:pPr>
                    <w:pStyle w:val="51"/>
                    <w:spacing w:line="240" w:lineRule="auto"/>
                    <w:ind w:right="21" w:rightChars="0"/>
                    <w:jc w:val="center"/>
                    <w:rPr>
                      <w:rFonts w:hint="default" w:ascii="Times New Roman" w:hAnsi="Times New Roman" w:eastAsia="宋体" w:cs="Times New Roman"/>
                      <w:color w:val="000000"/>
                      <w:sz w:val="21"/>
                      <w:szCs w:val="21"/>
                    </w:rPr>
                  </w:pPr>
                </w:p>
              </w:tc>
              <w:tc>
                <w:tcPr>
                  <w:tcW w:w="840" w:type="dxa"/>
                  <w:vMerge w:val="continue"/>
                  <w:vAlign w:val="center"/>
                </w:tcPr>
                <w:p>
                  <w:pPr>
                    <w:pStyle w:val="51"/>
                    <w:spacing w:line="240" w:lineRule="auto"/>
                    <w:ind w:left="0" w:leftChars="0" w:right="96" w:rightChars="0"/>
                    <w:jc w:val="center"/>
                    <w:rPr>
                      <w:rFonts w:hint="default" w:ascii="Times New Roman" w:hAnsi="Times New Roman" w:eastAsia="宋体" w:cs="Times New Roman"/>
                      <w:color w:val="000000"/>
                      <w:sz w:val="21"/>
                      <w:szCs w:val="21"/>
                    </w:rPr>
                  </w:pPr>
                </w:p>
              </w:tc>
              <w:tc>
                <w:tcPr>
                  <w:tcW w:w="945" w:type="dxa"/>
                  <w:vMerge w:val="restart"/>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1106" w:type="dxa"/>
                  <w:vMerge w:val="restart"/>
                  <w:vAlign w:val="center"/>
                </w:tcPr>
                <w:p>
                  <w:pPr>
                    <w:pStyle w:val="51"/>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千克/吨·产品</w:t>
                  </w:r>
                </w:p>
              </w:tc>
              <w:tc>
                <w:tcPr>
                  <w:tcW w:w="886" w:type="dxa"/>
                  <w:vMerge w:val="restart"/>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5.23*10</w:t>
                  </w:r>
                  <w:r>
                    <w:rPr>
                      <w:rFonts w:hint="default" w:ascii="Times New Roman" w:hAnsi="Times New Roman" w:eastAsia="宋体" w:cs="Times New Roman"/>
                      <w:color w:val="000000"/>
                      <w:sz w:val="21"/>
                      <w:szCs w:val="21"/>
                      <w:vertAlign w:val="superscript"/>
                    </w:rPr>
                    <w:t>-1</w:t>
                  </w:r>
                  <w:r>
                    <w:rPr>
                      <w:rFonts w:hint="default" w:ascii="Times New Roman" w:hAnsi="Times New Roman" w:eastAsia="宋体" w:cs="Times New Roman"/>
                      <w:color w:val="000000"/>
                      <w:sz w:val="21"/>
                      <w:szCs w:val="21"/>
                    </w:rPr>
                    <w:t xml:space="preserve"> </w:t>
                  </w:r>
                </w:p>
              </w:tc>
              <w:tc>
                <w:tcPr>
                  <w:tcW w:w="870" w:type="dxa"/>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袋式除尘</w:t>
                  </w:r>
                </w:p>
              </w:tc>
              <w:tc>
                <w:tcPr>
                  <w:tcW w:w="1155" w:type="dxa"/>
                  <w:tcBorders>
                    <w:right w:val="nil"/>
                  </w:tcBorders>
                  <w:vAlign w:val="center"/>
                </w:tcPr>
                <w:p>
                  <w:pPr>
                    <w:pStyle w:val="51"/>
                    <w:spacing w:line="240" w:lineRule="auto"/>
                    <w:ind w:left="0" w:lef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Borders>
                    <w:left w:val="nil"/>
                    <w:bottom w:val="single" w:color="auto" w:sz="12" w:space="0"/>
                  </w:tcBorders>
                  <w:vAlign w:val="center"/>
                </w:tcPr>
                <w:p>
                  <w:pPr>
                    <w:pStyle w:val="51"/>
                    <w:spacing w:line="240" w:lineRule="auto"/>
                    <w:ind w:left="0" w:leftChars="0" w:right="76" w:rightChars="0"/>
                    <w:jc w:val="center"/>
                    <w:rPr>
                      <w:rFonts w:hint="default" w:ascii="Times New Roman" w:hAnsi="Times New Roman" w:eastAsia="宋体" w:cs="Times New Roman"/>
                      <w:color w:val="000000"/>
                      <w:sz w:val="21"/>
                      <w:szCs w:val="21"/>
                    </w:rPr>
                  </w:pPr>
                </w:p>
              </w:tc>
              <w:tc>
                <w:tcPr>
                  <w:tcW w:w="791" w:type="dxa"/>
                  <w:vMerge w:val="continue"/>
                  <w:tcBorders>
                    <w:bottom w:val="single" w:color="auto" w:sz="12" w:space="0"/>
                  </w:tcBorders>
                  <w:vAlign w:val="center"/>
                </w:tcPr>
                <w:p>
                  <w:pPr>
                    <w:pStyle w:val="51"/>
                    <w:spacing w:line="240" w:lineRule="auto"/>
                    <w:ind w:left="0" w:leftChars="0" w:right="-15" w:rightChars="0"/>
                    <w:jc w:val="center"/>
                    <w:rPr>
                      <w:rFonts w:hint="default" w:ascii="Times New Roman" w:hAnsi="Times New Roman" w:eastAsia="宋体" w:cs="Times New Roman"/>
                      <w:color w:val="000000"/>
                      <w:spacing w:val="-13"/>
                      <w:sz w:val="21"/>
                      <w:szCs w:val="21"/>
                    </w:rPr>
                  </w:pPr>
                </w:p>
              </w:tc>
              <w:tc>
                <w:tcPr>
                  <w:tcW w:w="874" w:type="dxa"/>
                  <w:vMerge w:val="continue"/>
                  <w:tcBorders>
                    <w:bottom w:val="single" w:color="auto" w:sz="12" w:space="0"/>
                  </w:tcBorders>
                  <w:vAlign w:val="center"/>
                </w:tcPr>
                <w:p>
                  <w:pPr>
                    <w:pStyle w:val="51"/>
                    <w:spacing w:line="240" w:lineRule="auto"/>
                    <w:ind w:right="21" w:rightChars="0"/>
                    <w:jc w:val="center"/>
                    <w:rPr>
                      <w:rFonts w:hint="default" w:ascii="Times New Roman" w:hAnsi="Times New Roman" w:eastAsia="宋体" w:cs="Times New Roman"/>
                      <w:color w:val="000000"/>
                      <w:sz w:val="21"/>
                      <w:szCs w:val="21"/>
                    </w:rPr>
                  </w:pPr>
                </w:p>
              </w:tc>
              <w:tc>
                <w:tcPr>
                  <w:tcW w:w="840" w:type="dxa"/>
                  <w:vMerge w:val="continue"/>
                  <w:tcBorders>
                    <w:bottom w:val="single" w:color="auto" w:sz="12" w:space="0"/>
                  </w:tcBorders>
                  <w:vAlign w:val="center"/>
                </w:tcPr>
                <w:p>
                  <w:pPr>
                    <w:pStyle w:val="51"/>
                    <w:spacing w:line="240" w:lineRule="auto"/>
                    <w:ind w:left="0" w:leftChars="0" w:right="96" w:rightChars="0"/>
                    <w:jc w:val="center"/>
                    <w:rPr>
                      <w:rFonts w:hint="default" w:ascii="Times New Roman" w:hAnsi="Times New Roman" w:eastAsia="宋体" w:cs="Times New Roman"/>
                      <w:color w:val="000000"/>
                      <w:sz w:val="21"/>
                      <w:szCs w:val="21"/>
                    </w:rPr>
                  </w:pPr>
                </w:p>
              </w:tc>
              <w:tc>
                <w:tcPr>
                  <w:tcW w:w="945" w:type="dxa"/>
                  <w:vMerge w:val="continue"/>
                  <w:tcBorders>
                    <w:bottom w:val="single" w:color="auto" w:sz="12" w:space="0"/>
                  </w:tcBorders>
                  <w:vAlign w:val="center"/>
                </w:tcPr>
                <w:p>
                  <w:pPr>
                    <w:pStyle w:val="51"/>
                    <w:spacing w:line="240" w:lineRule="auto"/>
                    <w:ind w:left="0" w:leftChars="0"/>
                    <w:jc w:val="center"/>
                    <w:rPr>
                      <w:rFonts w:hint="default" w:ascii="Times New Roman" w:hAnsi="Times New Roman" w:eastAsia="宋体" w:cs="Times New Roman"/>
                      <w:color w:val="000000"/>
                      <w:sz w:val="21"/>
                      <w:szCs w:val="21"/>
                    </w:rPr>
                  </w:pPr>
                </w:p>
              </w:tc>
              <w:tc>
                <w:tcPr>
                  <w:tcW w:w="1106" w:type="dxa"/>
                  <w:vMerge w:val="continue"/>
                  <w:tcBorders>
                    <w:bottom w:val="single" w:color="auto" w:sz="12" w:space="0"/>
                  </w:tcBorders>
                  <w:vAlign w:val="center"/>
                </w:tcPr>
                <w:p>
                  <w:pPr>
                    <w:pStyle w:val="51"/>
                    <w:spacing w:line="240" w:lineRule="auto"/>
                    <w:jc w:val="center"/>
                    <w:rPr>
                      <w:rFonts w:hint="default" w:ascii="Times New Roman" w:hAnsi="Times New Roman" w:eastAsia="宋体" w:cs="Times New Roman"/>
                      <w:color w:val="000000"/>
                      <w:sz w:val="21"/>
                      <w:szCs w:val="21"/>
                      <w:vertAlign w:val="baseline"/>
                      <w:lang w:val="en-US" w:eastAsia="zh-CN"/>
                    </w:rPr>
                  </w:pPr>
                </w:p>
              </w:tc>
              <w:tc>
                <w:tcPr>
                  <w:tcW w:w="886" w:type="dxa"/>
                  <w:vMerge w:val="continue"/>
                  <w:tcBorders>
                    <w:bottom w:val="single" w:color="auto" w:sz="12" w:space="0"/>
                  </w:tcBorders>
                  <w:vAlign w:val="center"/>
                </w:tcPr>
                <w:p>
                  <w:pPr>
                    <w:pStyle w:val="51"/>
                    <w:spacing w:line="240" w:lineRule="auto"/>
                    <w:ind w:left="0" w:leftChars="0"/>
                    <w:jc w:val="center"/>
                    <w:rPr>
                      <w:rFonts w:hint="default" w:ascii="Times New Roman" w:hAnsi="Times New Roman" w:eastAsia="宋体" w:cs="Times New Roman"/>
                      <w:color w:val="000000"/>
                      <w:sz w:val="21"/>
                      <w:szCs w:val="21"/>
                    </w:rPr>
                  </w:pPr>
                </w:p>
              </w:tc>
              <w:tc>
                <w:tcPr>
                  <w:tcW w:w="870" w:type="dxa"/>
                  <w:tcBorders>
                    <w:bottom w:val="single" w:color="auto" w:sz="12" w:space="0"/>
                  </w:tcBorders>
                  <w:vAlign w:val="center"/>
                </w:tcPr>
                <w:p>
                  <w:pPr>
                    <w:pStyle w:val="51"/>
                    <w:spacing w:line="240" w:lineRule="auto"/>
                    <w:ind w:left="0"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直排</w:t>
                  </w:r>
                </w:p>
              </w:tc>
              <w:tc>
                <w:tcPr>
                  <w:tcW w:w="1155" w:type="dxa"/>
                  <w:tcBorders>
                    <w:bottom w:val="single" w:color="auto" w:sz="12" w:space="0"/>
                    <w:right w:val="nil"/>
                  </w:tcBorders>
                  <w:vAlign w:val="center"/>
                </w:tcPr>
                <w:p>
                  <w:pPr>
                    <w:pStyle w:val="51"/>
                    <w:spacing w:line="240" w:lineRule="auto"/>
                    <w:ind w:left="0" w:leftChars="0"/>
                    <w:jc w:val="center"/>
                    <w:rPr>
                      <w:rFonts w:hint="eastAsia" w:ascii="Times New Roman" w:hAnsi="Times New Roman" w:eastAsia="宋体" w:cs="Times New Roman"/>
                      <w:color w:val="000000"/>
                      <w:w w:val="99"/>
                      <w:sz w:val="21"/>
                      <w:szCs w:val="21"/>
                      <w:lang w:eastAsia="zh-CN"/>
                    </w:rPr>
                  </w:pPr>
                  <w:r>
                    <w:rPr>
                      <w:rFonts w:hint="eastAsia" w:ascii="Times New Roman" w:hAnsi="Times New Roman" w:cs="Times New Roman"/>
                      <w:color w:val="000000"/>
                      <w:w w:val="99"/>
                      <w:sz w:val="21"/>
                      <w:szCs w:val="21"/>
                      <w:lang w:val="en-US" w:eastAsia="zh-CN"/>
                    </w:rPr>
                    <w:t>/</w:t>
                  </w:r>
                </w:p>
              </w:tc>
            </w:tr>
          </w:tbl>
          <w:p>
            <w:pPr>
              <w:pStyle w:val="17"/>
              <w:spacing w:before="0" w:beforeLines="0" w:beforeAutospacing="0" w:line="360" w:lineRule="auto"/>
              <w:ind w:left="0" w:leftChars="0" w:firstLine="480" w:firstLineChars="200"/>
              <w:jc w:val="both"/>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①物料储存环节粉尘</w:t>
            </w:r>
          </w:p>
          <w:p>
            <w:pPr>
              <w:pStyle w:val="17"/>
              <w:spacing w:before="0" w:beforeLines="0" w:beforeAutospacing="0" w:line="360" w:lineRule="auto"/>
              <w:ind w:left="0" w:leftChars="0" w:firstLine="480" w:firstLineChars="200"/>
              <w:jc w:val="both"/>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此部分分寸包含物料输送、储存（含装卸）时产生的粉尘。本项目水泥、粉煤灰、矿粉经罐车运输至场内，由空压机</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吹入</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筒仓，全程密闭，输送过程中不会产生粉尘；生产时储存于筒仓的水泥、粉煤灰、矿粉</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通过</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开启蝶阀进入计量斗后进入搅拌机，水泥、粉煤灰、矿粉输送、计量过程中均在封闭条件下进行。项目区域不进行破碎，运输车辆密封，砂石直接卸入封闭仓库，装卸过程中会产生一定量的粉尘，生产时从原料堆场用装载机送至配料机料斗进行称量，再由配套的输送带送至搅拌机内，采用密闭皮带输送。</w:t>
            </w:r>
          </w:p>
          <w:p>
            <w:pPr>
              <w:pStyle w:val="17"/>
              <w:spacing w:before="0" w:beforeLines="0" w:beforeAutospacing="0" w:line="360" w:lineRule="auto"/>
              <w:ind w:left="0" w:leftChars="0" w:firstLine="480" w:firstLineChars="200"/>
              <w:jc w:val="both"/>
              <w:rPr>
                <w:rFonts w:hint="eastAsia"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项目</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混凝土生产线所用水料采用6个筒仓储存，容量为400t/个；粉煤灰采用2个筒仓储存，容量为400t/个；矿粉采用2个筒仓储存，容量为400t/个，膨胀剂2个筒仓储存，容量为200t/个。各筒仓仓顶配备脉冲布袋除尘器（除尘效率99.9%），除尘器收集的粉尘经卸料阀重新进入筒仓内。参考</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《3021水泥制品（含3022砼结构构建制造、3029其他水泥类似制品制造）行业系数手册》中</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物料输送储存过程中排气孔排放因子为0.19kg/t-产品。本项目筒仓呼吸粉尘的产排情况详见下表。</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754"/>
              <w:gridCol w:w="846"/>
              <w:gridCol w:w="823"/>
              <w:gridCol w:w="1010"/>
              <w:gridCol w:w="893"/>
              <w:gridCol w:w="846"/>
              <w:gridCol w:w="811"/>
              <w:gridCol w:w="1010"/>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序号</w:t>
                  </w:r>
                </w:p>
              </w:tc>
              <w:tc>
                <w:tcPr>
                  <w:tcW w:w="47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污染源（筒仓）</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年储存量（t/a）</w:t>
                  </w:r>
                </w:p>
              </w:tc>
              <w:tc>
                <w:tcPr>
                  <w:tcW w:w="494"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产生系数（kg/t-产品）</w:t>
                  </w: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产生速率（kg/h）</w:t>
                  </w:r>
                </w:p>
              </w:tc>
              <w:tc>
                <w:tcPr>
                  <w:tcW w:w="4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运行时间（h/a）</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产生量（t/a）</w:t>
                  </w:r>
                </w:p>
              </w:tc>
              <w:tc>
                <w:tcPr>
                  <w:tcW w:w="4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除尘效率（%）</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排放速率（kg/h）</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w:t>
                  </w:r>
                </w:p>
              </w:tc>
              <w:tc>
                <w:tcPr>
                  <w:tcW w:w="47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水泥1#</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60000</w:t>
                  </w:r>
                </w:p>
              </w:tc>
              <w:tc>
                <w:tcPr>
                  <w:tcW w:w="494" w:type="pct"/>
                  <w:vMerge w:val="restar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0.19</w:t>
                  </w: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5.94</w:t>
                  </w:r>
                </w:p>
              </w:tc>
              <w:tc>
                <w:tcPr>
                  <w:tcW w:w="439" w:type="pct"/>
                  <w:vMerge w:val="restar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1920</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11.4</w:t>
                  </w:r>
                </w:p>
              </w:tc>
              <w:tc>
                <w:tcPr>
                  <w:tcW w:w="4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0.018</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2</w:t>
                  </w:r>
                </w:p>
              </w:tc>
              <w:tc>
                <w:tcPr>
                  <w:tcW w:w="473"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水泥2#</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5.94</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11.4</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0.018</w:t>
                  </w: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w:t>
                  </w:r>
                </w:p>
              </w:tc>
              <w:tc>
                <w:tcPr>
                  <w:tcW w:w="473"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水泥3#</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5.94</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11.4</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0.018</w:t>
                  </w: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4</w:t>
                  </w:r>
                </w:p>
              </w:tc>
              <w:tc>
                <w:tcPr>
                  <w:tcW w:w="473"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水泥4#</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5.94</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11.4</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0.018</w:t>
                  </w: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w:t>
                  </w:r>
                </w:p>
              </w:tc>
              <w:tc>
                <w:tcPr>
                  <w:tcW w:w="473"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水泥5#</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5.94</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11.4</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0.018</w:t>
                  </w:r>
                </w:p>
              </w:tc>
              <w:tc>
                <w:tcPr>
                  <w:tcW w:w="539"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w:t>
                  </w:r>
                </w:p>
              </w:tc>
              <w:tc>
                <w:tcPr>
                  <w:tcW w:w="473"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水泥6#</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40000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3.96</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7.6</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0.012</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7</w:t>
                  </w:r>
                </w:p>
              </w:tc>
              <w:tc>
                <w:tcPr>
                  <w:tcW w:w="47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粉煤灰1#</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51000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5.05</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9.69</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0.015</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8</w:t>
                  </w:r>
                </w:p>
              </w:tc>
              <w:tc>
                <w:tcPr>
                  <w:tcW w:w="473"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粉煤灰2#</w:t>
                  </w:r>
                </w:p>
              </w:tc>
              <w:tc>
                <w:tcPr>
                  <w:tcW w:w="503"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51000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5.05</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9.69</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0.015</w:t>
                  </w: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w:t>
                  </w:r>
                </w:p>
              </w:tc>
              <w:tc>
                <w:tcPr>
                  <w:tcW w:w="47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矿粉1#</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32000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3.17</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6.08</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0.0099</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10</w:t>
                  </w:r>
                </w:p>
              </w:tc>
              <w:tc>
                <w:tcPr>
                  <w:tcW w:w="47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矿粉2#</w:t>
                  </w:r>
                </w:p>
              </w:tc>
              <w:tc>
                <w:tcPr>
                  <w:tcW w:w="503"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32000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3.17</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6.08</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0.0099</w:t>
                  </w: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11</w:t>
                  </w:r>
                </w:p>
              </w:tc>
              <w:tc>
                <w:tcPr>
                  <w:tcW w:w="47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膨胀剂1#</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0.057</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0.000089</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12</w:t>
                  </w:r>
                </w:p>
              </w:tc>
              <w:tc>
                <w:tcPr>
                  <w:tcW w:w="473"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膨胀剂2#</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300</w:t>
                  </w:r>
                </w:p>
              </w:tc>
              <w:tc>
                <w:tcPr>
                  <w:tcW w:w="494"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62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0.03</w:t>
                  </w:r>
                </w:p>
              </w:tc>
              <w:tc>
                <w:tcPr>
                  <w:tcW w:w="439" w:type="pct"/>
                  <w:vMerge w:val="continue"/>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0.057</w:t>
                  </w:r>
                </w:p>
              </w:tc>
              <w:tc>
                <w:tcPr>
                  <w:tcW w:w="487" w:type="pct"/>
                  <w:vAlign w:val="center"/>
                </w:tcPr>
                <w:p>
                  <w:pPr>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99.7</w:t>
                  </w:r>
                </w:p>
              </w:tc>
              <w:tc>
                <w:tcPr>
                  <w:tcW w:w="605"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0.000089</w:t>
                  </w:r>
                </w:p>
              </w:tc>
              <w:tc>
                <w:tcPr>
                  <w:tcW w:w="539" w:type="pct"/>
                  <w:vAlign w:val="center"/>
                </w:tcPr>
                <w:p>
                  <w:pPr>
                    <w:pStyle w:val="17"/>
                    <w:spacing w:before="0" w:beforeLines="0" w:beforeAutospacing="0" w:line="240" w:lineRule="auto"/>
                    <w:ind w:left="0"/>
                    <w:jc w:val="cente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gridSpan w:val="2"/>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合计</w:t>
                  </w:r>
                </w:p>
              </w:tc>
              <w:tc>
                <w:tcPr>
                  <w:tcW w:w="503"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506600</w:t>
                  </w:r>
                </w:p>
              </w:tc>
              <w:tc>
                <w:tcPr>
                  <w:tcW w:w="494"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w:t>
                  </w:r>
                </w:p>
              </w:tc>
              <w:tc>
                <w:tcPr>
                  <w:tcW w:w="62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w:t>
                  </w:r>
                </w:p>
              </w:tc>
              <w:tc>
                <w:tcPr>
                  <w:tcW w:w="4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96.254</w:t>
                  </w:r>
                </w:p>
              </w:tc>
              <w:tc>
                <w:tcPr>
                  <w:tcW w:w="487" w:type="pct"/>
                  <w:vAlign w:val="center"/>
                </w:tcPr>
                <w:p>
                  <w:pPr>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w:t>
                  </w:r>
                </w:p>
              </w:tc>
              <w:tc>
                <w:tcPr>
                  <w:tcW w:w="605"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w:t>
                  </w:r>
                </w:p>
              </w:tc>
              <w:tc>
                <w:tcPr>
                  <w:tcW w:w="539" w:type="pct"/>
                  <w:vAlign w:val="center"/>
                </w:tcPr>
                <w:p>
                  <w:pPr>
                    <w:pStyle w:val="17"/>
                    <w:spacing w:before="0" w:beforeLines="0" w:beforeAutospacing="0" w:line="240" w:lineRule="auto"/>
                    <w:ind w:left="0"/>
                    <w:jc w:val="center"/>
                    <w:rPr>
                      <w:rFonts w:hint="default" w:cs="Times New Roman"/>
                      <w:b w:val="0"/>
                      <w:bCs w:val="0"/>
                      <w:i w:val="0"/>
                      <w:i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i w:val="0"/>
                      <w:iCs w:val="0"/>
                      <w:color w:val="000000" w:themeColor="text1"/>
                      <w:kern w:val="2"/>
                      <w:sz w:val="21"/>
                      <w:szCs w:val="21"/>
                      <w:vertAlign w:val="baseline"/>
                      <w:lang w:val="en-US" w:eastAsia="zh-CN" w:bidi="ar-SA"/>
                      <w14:textFill>
                        <w14:solidFill>
                          <w14:schemeClr w14:val="tx1"/>
                        </w14:solidFill>
                      </w14:textFill>
                    </w:rPr>
                    <w:t>0.29014</w:t>
                  </w:r>
                </w:p>
              </w:tc>
            </w:tr>
          </w:tbl>
          <w:p>
            <w:pPr>
              <w:pStyle w:val="17"/>
              <w:spacing w:before="0" w:beforeLines="0" w:beforeAutospacing="0" w:line="360" w:lineRule="auto"/>
              <w:ind w:left="0" w:leftChars="0" w:firstLine="480" w:firstLineChars="200"/>
              <w:jc w:val="both"/>
              <w:rPr>
                <w:rFonts w:hint="eastAsia" w:cs="Times New Roman"/>
                <w:b w:val="0"/>
                <w:bCs w:val="0"/>
                <w:i w:val="0"/>
                <w:iCs w:val="0"/>
                <w:color w:val="000000" w:themeColor="text1"/>
                <w:kern w:val="2"/>
                <w:sz w:val="24"/>
                <w:szCs w:val="24"/>
                <w:lang w:val="en-US" w:eastAsia="zh-CN" w:bidi="ar-SA"/>
                <w14:textFill>
                  <w14:solidFill>
                    <w14:schemeClr w14:val="tx1"/>
                  </w14:solidFill>
                </w14:textFill>
              </w:rPr>
            </w:pP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根据上表，则预计本项目筒仓呼吸粉尘的产生量合计为96.254t/a，产生速率为50.13kg/h；排放量合计约为0.29014t/a，排放速率为0.1511kg/h。</w:t>
            </w:r>
          </w:p>
          <w:p>
            <w:pPr>
              <w:spacing w:afterAutospacing="0" w:line="360" w:lineRule="auto"/>
              <w:ind w:left="0" w:leftChars="0" w:firstLine="480" w:firstLineChars="200"/>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rPr>
              <w:t>③</w:t>
            </w:r>
            <w:r>
              <w:rPr>
                <w:rFonts w:hint="eastAsia" w:ascii="Times New Roman" w:hAnsi="Times New Roman" w:cs="Times New Roman"/>
                <w:sz w:val="24"/>
                <w:szCs w:val="24"/>
                <w:lang w:val="en-US" w:eastAsia="zh-CN"/>
              </w:rPr>
              <w:t>搅拌混合粉尘</w:t>
            </w:r>
          </w:p>
          <w:p>
            <w:pPr>
              <w:pStyle w:val="17"/>
              <w:spacing w:before="0" w:beforeLines="0" w:beforeAutospacing="0" w:line="360" w:lineRule="auto"/>
              <w:ind w:left="0" w:leftChars="0" w:firstLine="480" w:firstLineChars="200"/>
              <w:jc w:val="both"/>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物料混合搅拌产生的粉尘参考《3021水泥制品（含3022砼结构</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构件</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制造、3029其他水泥类似制品制造）行业系数手册》中各种水泥制品物料混合</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搅拌</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的相关参数内容（表</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4-2</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），项目年产</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120万m</w:t>
            </w:r>
            <w:r>
              <w:rPr>
                <w:rFonts w:hint="eastAsia" w:cs="Times New Roman"/>
                <w:b w:val="0"/>
                <w:bCs w:val="0"/>
                <w:i w:val="0"/>
                <w:iCs w:val="0"/>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混凝土，</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密度为2.3t/m</w:t>
            </w:r>
            <w:r>
              <w:rPr>
                <w:rFonts w:hint="eastAsia" w:cs="Times New Roman"/>
                <w:b w:val="0"/>
                <w:bCs w:val="0"/>
                <w:i w:val="0"/>
                <w:iCs w:val="0"/>
                <w:color w:val="000000" w:themeColor="text1"/>
                <w:kern w:val="2"/>
                <w:sz w:val="24"/>
                <w:szCs w:val="24"/>
                <w:vertAlign w:val="superscript"/>
                <w:lang w:val="en-US" w:eastAsia="zh-CN" w:bidi="ar-SA"/>
                <w14:textFill>
                  <w14:solidFill>
                    <w14:schemeClr w14:val="tx1"/>
                  </w14:solidFill>
                </w14:textFill>
              </w:rPr>
              <w:t>3</w:t>
            </w:r>
            <w:r>
              <w:rPr>
                <w:rFonts w:hint="eastAsia" w:cs="Times New Roman"/>
                <w:b w:val="0"/>
                <w:bCs w:val="0"/>
                <w:i w:val="0"/>
                <w:iCs w:val="0"/>
                <w:color w:val="000000" w:themeColor="text1"/>
                <w:kern w:val="2"/>
                <w:sz w:val="24"/>
                <w:szCs w:val="24"/>
                <w:vertAlign w:val="baseline"/>
                <w:lang w:val="en-US" w:eastAsia="zh-CN" w:bidi="ar-SA"/>
                <w14:textFill>
                  <w14:solidFill>
                    <w14:schemeClr w14:val="tx1"/>
                  </w14:solidFill>
                </w14:textFill>
              </w:rPr>
              <w:t>，即276万t/a，因此</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项目搅拌粉尘产生量约为</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1443.48</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t/a，产生速率</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751.81</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kg/h</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本项目搅拌仓仓顶配套布袋除尘，集尘的灰回到搅拌机回收利用，物料混合搅拌产生的粉尘的治理效率参考《3021水泥制品（含3022砼结构</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构件</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制造、3029其他水泥类似制品制造）行业系数手册》99.7%核算</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。则</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搅拌机物料混合搅拌粉尘的排放量约</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4.33</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t/a，排放速率</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2.255</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kg/h。</w:t>
            </w:r>
            <w:r>
              <w:rPr>
                <w:rFonts w:hint="default" w:ascii="Times New Roman" w:hAnsi="Times New Roman" w:eastAsia="宋体" w:cs="Times New Roman"/>
                <w:b w:val="0"/>
                <w:bCs w:val="0"/>
                <w:i w:val="0"/>
                <w:iCs w:val="0"/>
                <w:color w:val="000000" w:themeColor="text1"/>
                <w:sz w:val="24"/>
                <w:szCs w:val="24"/>
                <w:highlight w:val="none"/>
                <w14:textFill>
                  <w14:solidFill>
                    <w14:schemeClr w14:val="tx1"/>
                  </w14:solidFill>
                </w14:textFill>
              </w:rPr>
              <w:t>产生的颗粒物废气</w:t>
            </w:r>
            <w:r>
              <w:rPr>
                <w:rFonts w:hint="default" w:ascii="Times New Roman" w:hAnsi="Times New Roman" w:eastAsia="宋体" w:cs="Times New Roman"/>
                <w:b w:val="0"/>
                <w:bCs w:val="0"/>
                <w:i w:val="0"/>
                <w:iCs w:val="0"/>
                <w:color w:val="000000" w:themeColor="text1"/>
                <w:sz w:val="24"/>
                <w:szCs w:val="24"/>
                <w:highlight w:val="none"/>
                <w:lang w:eastAsia="zh-CN"/>
                <w14:textFill>
                  <w14:solidFill>
                    <w14:schemeClr w14:val="tx1"/>
                  </w14:solidFill>
                </w14:textFill>
              </w:rPr>
              <w:t>均</w:t>
            </w:r>
            <w:r>
              <w:rPr>
                <w:rFonts w:hint="default" w:ascii="Times New Roman" w:hAnsi="Times New Roman" w:eastAsia="宋体" w:cs="Times New Roman"/>
                <w:b w:val="0"/>
                <w:bCs w:val="0"/>
                <w:i w:val="0"/>
                <w:iCs w:val="0"/>
                <w:color w:val="000000" w:themeColor="text1"/>
                <w:sz w:val="24"/>
                <w:szCs w:val="24"/>
                <w:highlight w:val="none"/>
                <w14:textFill>
                  <w14:solidFill>
                    <w14:schemeClr w14:val="tx1"/>
                  </w14:solidFill>
                </w14:textFill>
              </w:rPr>
              <w:t>经过布袋除尘器处理后</w:t>
            </w:r>
            <w:r>
              <w:rPr>
                <w:rFonts w:hint="eastAsia" w:cs="Times New Roman"/>
                <w:b w:val="0"/>
                <w:bCs w:val="0"/>
                <w:i w:val="0"/>
                <w:iCs w:val="0"/>
                <w:color w:val="000000" w:themeColor="text1"/>
                <w:sz w:val="24"/>
                <w:szCs w:val="24"/>
                <w:highlight w:val="none"/>
                <w:lang w:val="en-US" w:eastAsia="zh-CN"/>
                <w14:textFill>
                  <w14:solidFill>
                    <w14:schemeClr w14:val="tx1"/>
                  </w14:solidFill>
                </w14:textFill>
              </w:rPr>
              <w:t>仓顶</w:t>
            </w:r>
            <w:r>
              <w:rPr>
                <w:rFonts w:hint="default" w:ascii="Times New Roman" w:hAnsi="Times New Roman" w:eastAsia="宋体" w:cs="Times New Roman"/>
                <w:b w:val="0"/>
                <w:bCs w:val="0"/>
                <w:i w:val="0"/>
                <w:iCs w:val="0"/>
                <w:color w:val="000000" w:themeColor="text1"/>
                <w:sz w:val="24"/>
                <w:szCs w:val="24"/>
                <w:highlight w:val="none"/>
                <w:lang w:val="en-US" w:eastAsia="zh-CN"/>
                <w14:textFill>
                  <w14:solidFill>
                    <w14:schemeClr w14:val="tx1"/>
                  </w14:solidFill>
                </w14:textFill>
              </w:rPr>
              <w:t>高空</w:t>
            </w:r>
            <w:r>
              <w:rPr>
                <w:rFonts w:hint="eastAsia" w:cs="Times New Roman"/>
                <w:b w:val="0"/>
                <w:bCs w:val="0"/>
                <w:i w:val="0"/>
                <w:iCs w:val="0"/>
                <w:color w:val="000000" w:themeColor="text1"/>
                <w:sz w:val="24"/>
                <w:szCs w:val="24"/>
                <w:highlight w:val="none"/>
                <w:lang w:val="en-US" w:eastAsia="zh-CN"/>
                <w14:textFill>
                  <w14:solidFill>
                    <w14:schemeClr w14:val="tx1"/>
                  </w14:solidFill>
                </w14:textFill>
              </w:rPr>
              <w:t>无组织</w:t>
            </w:r>
            <w:r>
              <w:rPr>
                <w:rFonts w:hint="default" w:ascii="Times New Roman" w:hAnsi="Times New Roman" w:eastAsia="宋体" w:cs="Times New Roman"/>
                <w:b w:val="0"/>
                <w:bCs w:val="0"/>
                <w:i w:val="0"/>
                <w:iCs w:val="0"/>
                <w:color w:val="000000" w:themeColor="text1"/>
                <w:sz w:val="24"/>
                <w:szCs w:val="24"/>
                <w:highlight w:val="none"/>
                <w14:textFill>
                  <w14:solidFill>
                    <w14:schemeClr w14:val="tx1"/>
                  </w14:solidFill>
                </w14:textFill>
              </w:rPr>
              <w:t>排放</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spacing w:before="0" w:beforeLines="0" w:beforeAutospacing="0" w:line="360" w:lineRule="auto"/>
              <w:ind w:left="0" w:leftChars="0" w:firstLine="480" w:firstLineChars="200"/>
              <w:jc w:val="both"/>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④</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运输车辆动力起尘</w:t>
            </w:r>
          </w:p>
          <w:p>
            <w:pPr>
              <w:pStyle w:val="17"/>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车辆行驶产生的扬尘，在道路完全干燥的情况下，可按下列经验公式计算</w:t>
            </w:r>
            <w:r>
              <w:rPr>
                <w:rFonts w:hint="eastAsia" w:ascii="宋体" w:hAnsi="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spacing w:before="0" w:beforeLines="0" w:beforeAutospacing="0" w:line="360" w:lineRule="auto"/>
              <w:ind w:left="0" w:leftChars="0" w:firstLine="0" w:firstLineChars="0"/>
              <w:jc w:val="cente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Q=0.123</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V</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5</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W/6.8</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val="0"/>
                <w:bCs w:val="0"/>
                <w:i w:val="0"/>
                <w:iCs w:val="0"/>
                <w:color w:val="000000" w:themeColor="text1"/>
                <w:kern w:val="2"/>
                <w:sz w:val="24"/>
                <w:szCs w:val="24"/>
                <w:vertAlign w:val="superscript"/>
                <w:lang w:val="en-US" w:eastAsia="zh-CN" w:bidi="ar-SA"/>
                <w14:textFill>
                  <w14:solidFill>
                    <w14:schemeClr w14:val="tx1"/>
                  </w14:solidFill>
                </w14:textFill>
              </w:rPr>
              <w:t>0.85</w:t>
            </w:r>
            <w:r>
              <w:rPr>
                <w:rFonts w:hint="eastAsia" w:cs="Times New Roman"/>
                <w:b w:val="0"/>
                <w:bCs w:val="0"/>
                <w:i w:val="0"/>
                <w:iCs w:val="0"/>
                <w:color w:val="000000" w:themeColor="text1"/>
                <w:kern w:val="2"/>
                <w:sz w:val="24"/>
                <w:szCs w:val="24"/>
                <w:vertAlign w:val="superscript"/>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P/0</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5</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val="0"/>
                <w:bCs w:val="0"/>
                <w:i w:val="0"/>
                <w:iCs w:val="0"/>
                <w:color w:val="000000" w:themeColor="text1"/>
                <w:kern w:val="2"/>
                <w:sz w:val="24"/>
                <w:szCs w:val="24"/>
                <w:vertAlign w:val="superscript"/>
                <w:lang w:val="en-US" w:eastAsia="zh-CN" w:bidi="ar-SA"/>
                <w14:textFill>
                  <w14:solidFill>
                    <w14:schemeClr w14:val="tx1"/>
                  </w14:solidFill>
                </w14:textFill>
              </w:rPr>
              <w:t>0.75</w:t>
            </w:r>
          </w:p>
          <w:p>
            <w:pPr>
              <w:pStyle w:val="17"/>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式中</w:t>
            </w:r>
            <w:r>
              <w:rPr>
                <w:rFonts w:hint="eastAsia" w:ascii="宋体" w:hAnsi="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Q</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汽车行驶时的扬尘，kg/km</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汽车速度，km</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h</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汽车重量，t</w:t>
            </w:r>
            <w:r>
              <w:rPr>
                <w:rFonts w:hint="eastAsia" w:ascii="宋体" w:hAnsi="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numPr>
                <w:ilvl w:val="0"/>
                <w:numId w:val="0"/>
              </w:numPr>
              <w:spacing w:before="0" w:beforeLines="0" w:beforeAutospacing="0" w:line="360" w:lineRule="auto"/>
              <w:ind w:leftChars="200"/>
              <w:jc w:val="both"/>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P－－</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道路表面粉尘量，kg/mm</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numPr>
                <w:ilvl w:val="0"/>
                <w:numId w:val="0"/>
              </w:numPr>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本项目车辆在厂区内行驶距离按100m计。本项目车流量</w:t>
            </w:r>
            <w:r>
              <w:rPr>
                <w:rFonts w:hint="eastAsia" w:ascii="宋体" w:hAnsi="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成品</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混凝土</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每天运输量为</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1</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.1万</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t，单车每次运输量按非满负荷50吨计算，</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平均</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每天运输车辆为</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220</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车次</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砂石、水泥、粉煤灰、矿粉</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每天运输量为</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4950</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t，单车每次运输量按50t计算每天运输车辆为</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99</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车次</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以上合计每天运输车辆为</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319</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车次。项目厂区路况较好，汽车载重较大，以5km</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h速度行驶基于这种情况，本环评对道路路况以0.2kg/m</w:t>
            </w:r>
            <w:r>
              <w:rPr>
                <w:rFonts w:hint="eastAsia" w:ascii="Times New Roman" w:hAnsi="Times New Roman" w:eastAsia="宋体" w:cs="Times New Roman"/>
                <w:b w:val="0"/>
                <w:bCs w:val="0"/>
                <w:i w:val="0"/>
                <w:iCs w:val="0"/>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计，则汽车行驶时的扬尘为0.337kg</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km。经计算，项目汽车动力起尘量为</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10.75</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kg</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d，</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2.58</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t</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a，</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1.344</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kg</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h。厂区道路定期派</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洒</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水车</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洒</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水降尘，派专人进行路面清扫，以减少道路扬尘，扬尘量约</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减少</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70%，则本项目运输扬尘无组织排放量为0.</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774</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t</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a，0.</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403</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kg</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h。</w:t>
            </w:r>
          </w:p>
          <w:p>
            <w:pPr>
              <w:pStyle w:val="17"/>
              <w:numPr>
                <w:ilvl w:val="0"/>
                <w:numId w:val="0"/>
              </w:numPr>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为使本项目废气对周边环境空气影响降到最低，建设单位采取相关防治措施如下</w:t>
            </w:r>
            <w:r>
              <w:rPr>
                <w:rFonts w:hint="eastAsia" w:ascii="宋体" w:hAnsi="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numPr>
                <w:ilvl w:val="0"/>
                <w:numId w:val="0"/>
              </w:numPr>
              <w:spacing w:before="0" w:beforeLines="0" w:beforeAutospacing="0" w:line="360" w:lineRule="auto"/>
              <w:ind w:left="0" w:leftChars="0" w:firstLine="480" w:firstLineChars="200"/>
              <w:jc w:val="both"/>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①本项目水泥经水泥罐车运输到厂内，由空压机吹入简仓，输送过程全程密闭，水泥</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、粉煤灰、矿粉</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简仓</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配备</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脉冲布袋除尘器</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除尘效率99</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，生产时储存于简仓的水泥</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、粉煤灰、矿粉</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通过</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开启蝶阀进行</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粉料称量，水泥</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、粉煤灰、矿粉</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输送、称量过程均在封闭条件下进行</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原料堆场仅预留出入口通道，其他区域均进行封闭设置，堆场顶部设置喷</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雾</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抑尘装置，堆场内</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定期洒水抑尘</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keepNext w:val="0"/>
              <w:keepLines w:val="0"/>
              <w:pageBreakBefore w:val="0"/>
              <w:widowControl w:val="0"/>
              <w:numPr>
                <w:ilvl w:val="0"/>
                <w:numId w:val="0"/>
              </w:numPr>
              <w:kinsoku/>
              <w:wordWrap w:val="0"/>
              <w:overflowPunct/>
              <w:topLinePunct w:val="0"/>
              <w:autoSpaceDE/>
              <w:autoSpaceDN/>
              <w:bidi w:val="0"/>
              <w:adjustRightInd/>
              <w:snapToGrid/>
              <w:spacing w:before="0" w:beforeLines="0" w:beforeAutospacing="0" w:line="360" w:lineRule="auto"/>
              <w:ind w:left="0" w:leftChars="0" w:firstLine="480" w:firstLineChars="200"/>
              <w:jc w:val="both"/>
              <w:textAlignment w:val="auto"/>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②搅拌仓仓顶配套布袋除尘</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处理效率按99</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%计</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，集尘的灰回到搅拌主机里继续搅拌</w:t>
            </w:r>
            <w:r>
              <w:rPr>
                <w:rFonts w:hint="eastAsia" w:eastAsia="宋体" w:cs="Times New Roman"/>
                <w:b w:val="0"/>
                <w:bCs w:val="0"/>
                <w:i w:val="0"/>
                <w:iCs w:val="0"/>
                <w:color w:val="000000" w:themeColor="text1"/>
                <w:kern w:val="2"/>
                <w:sz w:val="24"/>
                <w:szCs w:val="24"/>
                <w:lang w:val="en-US" w:eastAsia="zh-CN" w:bidi="ar-SA"/>
                <w14:textFill>
                  <w14:solidFill>
                    <w14:schemeClr w14:val="tx1"/>
                  </w14:solidFill>
                </w14:textFill>
              </w:rPr>
              <w:t>；</w:t>
            </w:r>
          </w:p>
          <w:p>
            <w:pPr>
              <w:pStyle w:val="17"/>
              <w:keepNext w:val="0"/>
              <w:keepLines w:val="0"/>
              <w:pageBreakBefore w:val="0"/>
              <w:widowControl w:val="0"/>
              <w:numPr>
                <w:ilvl w:val="0"/>
                <w:numId w:val="0"/>
              </w:numPr>
              <w:kinsoku/>
              <w:wordWrap w:val="0"/>
              <w:overflowPunct/>
              <w:topLinePunct w:val="0"/>
              <w:autoSpaceDE/>
              <w:autoSpaceDN/>
              <w:bidi w:val="0"/>
              <w:adjustRightInd/>
              <w:snapToGrid/>
              <w:spacing w:before="0" w:beforeLines="0" w:beforeAutospacing="0" w:line="360" w:lineRule="auto"/>
              <w:ind w:left="0" w:leftChars="0" w:firstLine="480" w:firstLineChars="200"/>
              <w:jc w:val="both"/>
              <w:textAlignment w:val="auto"/>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③厂区道路硬化，运输车辆车厢封闭或遮盖并慢速行驶，定期</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洒</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水降尘，派专人进行路面清扫</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综合处理效率按70%</w:t>
            </w:r>
            <w:r>
              <w:rPr>
                <w:rFonts w:hint="eastAsia" w:ascii="Times New Roman" w:hAnsi="Times New Roman" w:eastAsia="宋体" w:cs="Times New Roman"/>
                <w:b w:val="0"/>
                <w:bCs w:val="0"/>
                <w:i w:val="0"/>
                <w:iCs w:val="0"/>
                <w:color w:val="000000" w:themeColor="text1"/>
                <w:kern w:val="2"/>
                <w:sz w:val="24"/>
                <w:szCs w:val="24"/>
                <w:lang w:val="en-US" w:eastAsia="zh-CN" w:bidi="ar-SA"/>
                <w14:textFill>
                  <w14:solidFill>
                    <w14:schemeClr w14:val="tx1"/>
                  </w14:solidFill>
                </w14:textFill>
              </w:rPr>
              <w:t>计</w:t>
            </w:r>
            <w:r>
              <w:rPr>
                <w:rFonts w:hint="eastAsia" w:cs="Times New Roman"/>
                <w:b w:val="0"/>
                <w:bCs w:val="0"/>
                <w:i w:val="0"/>
                <w:iCs w:val="0"/>
                <w:color w:val="000000" w:themeColor="text1"/>
                <w:kern w:val="2"/>
                <w:sz w:val="24"/>
                <w:szCs w:val="24"/>
                <w:lang w:val="en-US" w:eastAsia="zh-CN" w:bidi="ar-SA"/>
                <w14:textFill>
                  <w14:solidFill>
                    <w14:schemeClr w14:val="tx1"/>
                  </w14:solidFill>
                </w14:textFill>
              </w:rPr>
              <w:t>）</w:t>
            </w:r>
          </w:p>
          <w:p>
            <w:pPr>
              <w:numPr>
                <w:ilvl w:val="0"/>
                <w:numId w:val="0"/>
              </w:numPr>
              <w:spacing w:afterAutospacing="0" w:line="360" w:lineRule="auto"/>
              <w:ind w:left="0" w:leftChars="0" w:firstLine="0" w:firstLineChars="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kern w:val="2"/>
                <w:sz w:val="24"/>
                <w:szCs w:val="24"/>
                <w:lang w:val="en-US" w:eastAsia="zh-CN" w:bidi="ar-SA"/>
                <w14:textFill>
                  <w14:solidFill>
                    <w14:schemeClr w14:val="tx1"/>
                  </w14:solidFill>
                </w14:textFill>
              </w:rPr>
              <w:t>4.6.3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非正常工况分析</w:t>
            </w:r>
          </w:p>
          <w:p>
            <w:pPr>
              <w:pStyle w:val="17"/>
              <w:numPr>
                <w:ilvl w:val="0"/>
                <w:numId w:val="0"/>
              </w:numPr>
              <w:spacing w:before="0" w:beforeLines="0" w:beforeAutospacing="0" w:line="360" w:lineRule="auto"/>
              <w:ind w:left="0" w:leftChars="0" w:firstLine="480" w:firstLineChars="200"/>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lang w:val="en-US" w:eastAsia="zh-CN"/>
              </w:rPr>
              <w:t>本项目的非正常工况主要是污染物排放控制措施（喷雾设施、布袋除尘设施）达不到应有效率，造成废气污染物未经处理直接排放。非正常工况下，生产设施排放的颗粒物的排放浓度均会超标。为了降低周边空气质量现状，防止废气非正常工况排放，企业须加强废气治理设施的管理，定期维护检修，确保废气治理设施正常运行。</w:t>
            </w:r>
          </w:p>
          <w:p>
            <w:pPr>
              <w:spacing w:afterAutospacing="0" w:line="360" w:lineRule="auto"/>
              <w:ind w:left="0" w:leftChars="0" w:firstLine="480" w:firstLineChars="200"/>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lang w:val="en-US" w:eastAsia="zh-CN"/>
              </w:rPr>
              <w:t>为杜绝废气非正常排放，应采取</w:t>
            </w:r>
            <w:r>
              <w:rPr>
                <w:rFonts w:hint="eastAsia" w:cs="Times New Roman"/>
                <w:i w:val="0"/>
                <w:iCs w:val="0"/>
                <w:sz w:val="24"/>
                <w:szCs w:val="24"/>
                <w:lang w:val="en-US" w:eastAsia="zh-CN"/>
              </w:rPr>
              <w:t>以下</w:t>
            </w:r>
            <w:r>
              <w:rPr>
                <w:rFonts w:hint="default" w:ascii="Times New Roman" w:hAnsi="Times New Roman" w:eastAsia="宋体" w:cs="Times New Roman"/>
                <w:i w:val="0"/>
                <w:iCs w:val="0"/>
                <w:sz w:val="24"/>
                <w:szCs w:val="24"/>
                <w:lang w:val="en-US" w:eastAsia="zh-CN"/>
              </w:rPr>
              <w:t>措施：</w:t>
            </w:r>
          </w:p>
          <w:p>
            <w:pPr>
              <w:pStyle w:val="17"/>
              <w:spacing w:before="0" w:beforeLines="0" w:beforeAutospacing="0" w:line="360" w:lineRule="auto"/>
              <w:ind w:left="0" w:leftChars="0" w:firstLine="480" w:firstLineChars="200"/>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lang w:val="en-US" w:eastAsia="zh-CN"/>
              </w:rPr>
              <w:t>①安排专人负责环保设备的日常维护和管理，定期检查、汇报情况，及时发现废气治理设备的隐患，确保废气治理系统正常运行；</w:t>
            </w:r>
          </w:p>
          <w:p>
            <w:pPr>
              <w:spacing w:afterAutospacing="0" w:line="360" w:lineRule="auto"/>
              <w:ind w:left="0" w:leftChars="0" w:firstLine="420" w:firstLineChars="0"/>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sz w:val="24"/>
                <w:szCs w:val="24"/>
                <w:lang w:val="en-US" w:eastAsia="zh-CN"/>
              </w:rPr>
              <w:t>②</w:t>
            </w:r>
            <w:r>
              <w:rPr>
                <w:rFonts w:hint="default" w:ascii="Times New Roman" w:hAnsi="Times New Roman" w:eastAsia="宋体" w:cs="Times New Roman"/>
                <w:i w:val="0"/>
                <w:iCs w:val="0"/>
                <w:sz w:val="24"/>
                <w:szCs w:val="24"/>
                <w:lang w:val="en-US" w:eastAsia="zh-CN"/>
              </w:rPr>
              <w:t>建立健全的环保管理机构，对环保管理人员和技术人员进行岗位培训，委托</w:t>
            </w:r>
            <w:r>
              <w:rPr>
                <w:rFonts w:hint="eastAsia" w:cs="Times New Roman"/>
                <w:i w:val="0"/>
                <w:iCs w:val="0"/>
                <w:sz w:val="24"/>
                <w:szCs w:val="24"/>
                <w:lang w:val="en-US" w:eastAsia="zh-CN"/>
              </w:rPr>
              <w:t>具有</w:t>
            </w:r>
            <w:r>
              <w:rPr>
                <w:rFonts w:hint="default" w:ascii="Times New Roman" w:hAnsi="Times New Roman" w:eastAsia="宋体" w:cs="Times New Roman"/>
                <w:i w:val="0"/>
                <w:iCs w:val="0"/>
                <w:sz w:val="24"/>
                <w:szCs w:val="24"/>
                <w:lang w:val="en-US" w:eastAsia="zh-CN"/>
              </w:rPr>
              <w:t>资质环境监测机构对项目排放的各类污染物进行定期监测。</w:t>
            </w:r>
          </w:p>
          <w:p>
            <w:pPr>
              <w:pStyle w:val="17"/>
              <w:spacing w:before="0" w:beforeLines="0" w:beforeAutospacing="0" w:line="360" w:lineRule="auto"/>
              <w:ind w:left="0" w:leftChars="0" w:firstLine="400" w:firstLineChars="0"/>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lang w:val="en-US" w:eastAsia="zh-CN"/>
              </w:rPr>
              <w:t>③应定期维护、检修废气治理设施，以保证废气治理设施的治理能力和治理容量。</w:t>
            </w:r>
          </w:p>
          <w:p>
            <w:pPr>
              <w:jc w:val="center"/>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表4-3  本项目废气污染源非正常工况排放汇总表</w:t>
            </w:r>
          </w:p>
          <w:tbl>
            <w:tblPr>
              <w:tblStyle w:val="23"/>
              <w:tblW w:w="823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0"/>
              <w:gridCol w:w="851"/>
              <w:gridCol w:w="852"/>
              <w:gridCol w:w="1219"/>
              <w:gridCol w:w="1035"/>
              <w:gridCol w:w="863"/>
              <w:gridCol w:w="864"/>
              <w:gridCol w:w="8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58"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序号</w:t>
                  </w:r>
                </w:p>
              </w:tc>
              <w:tc>
                <w:tcPr>
                  <w:tcW w:w="859"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污染源</w:t>
                  </w:r>
                </w:p>
              </w:tc>
              <w:tc>
                <w:tcPr>
                  <w:tcW w:w="860"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非正常排放原因</w:t>
                  </w:r>
                </w:p>
              </w:tc>
              <w:tc>
                <w:tcPr>
                  <w:tcW w:w="861"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污染物</w:t>
                  </w:r>
                </w:p>
              </w:tc>
              <w:tc>
                <w:tcPr>
                  <w:tcW w:w="1186"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非正常排放浓度（mg/m</w:t>
                  </w:r>
                  <w:r>
                    <w:rPr>
                      <w:rFonts w:hint="default" w:ascii="Times New Roman" w:hAnsi="Times New Roman" w:eastAsia="宋体" w:cs="Times New Roman"/>
                      <w:b/>
                      <w:bCs/>
                      <w:i w:val="0"/>
                      <w:iCs w:val="0"/>
                      <w:sz w:val="21"/>
                      <w:szCs w:val="21"/>
                      <w:vertAlign w:val="superscript"/>
                      <w:lang w:val="en-US" w:eastAsia="zh-CN"/>
                    </w:rPr>
                    <w:t>3</w:t>
                  </w:r>
                  <w:r>
                    <w:rPr>
                      <w:rFonts w:hint="default" w:ascii="Times New Roman" w:hAnsi="Times New Roman" w:eastAsia="宋体" w:cs="Times New Roman"/>
                      <w:b/>
                      <w:bCs/>
                      <w:i w:val="0"/>
                      <w:iCs w:val="0"/>
                      <w:sz w:val="21"/>
                      <w:szCs w:val="21"/>
                      <w:vertAlign w:val="baseline"/>
                      <w:lang w:val="en-US" w:eastAsia="zh-CN"/>
                    </w:rPr>
                    <w:t>）</w:t>
                  </w:r>
                </w:p>
              </w:tc>
              <w:tc>
                <w:tcPr>
                  <w:tcW w:w="1007"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非正常排放速率</w:t>
                  </w:r>
                  <w:r>
                    <w:rPr>
                      <w:rFonts w:hint="eastAsia" w:ascii="Times New Roman" w:hAnsi="Times New Roman" w:eastAsia="宋体" w:cs="Times New Roman"/>
                      <w:b/>
                      <w:bCs/>
                      <w:i w:val="0"/>
                      <w:iCs w:val="0"/>
                      <w:sz w:val="21"/>
                      <w:szCs w:val="21"/>
                      <w:vertAlign w:val="baseline"/>
                      <w:lang w:val="en-US" w:eastAsia="zh-CN"/>
                    </w:rPr>
                    <w:t>（kg/h）</w:t>
                  </w:r>
                </w:p>
              </w:tc>
              <w:tc>
                <w:tcPr>
                  <w:tcW w:w="872"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单次持续时间/h</w:t>
                  </w:r>
                </w:p>
              </w:tc>
              <w:tc>
                <w:tcPr>
                  <w:tcW w:w="872"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年发生频次/次</w:t>
                  </w:r>
                </w:p>
              </w:tc>
              <w:tc>
                <w:tcPr>
                  <w:tcW w:w="861" w:type="dxa"/>
                  <w:tcBorders>
                    <w:tl2br w:val="nil"/>
                    <w:tr2bl w:val="nil"/>
                  </w:tcBorders>
                  <w:vAlign w:val="center"/>
                </w:tcPr>
                <w:p>
                  <w:pPr>
                    <w:pStyle w:val="17"/>
                    <w:ind w:left="0" w:leftChars="0" w:firstLine="0" w:firstLineChars="0"/>
                    <w:jc w:val="center"/>
                    <w:rPr>
                      <w:rFonts w:hint="default" w:ascii="Times New Roman" w:hAnsi="Times New Roman" w:eastAsia="宋体" w:cs="Times New Roman"/>
                      <w:b/>
                      <w:bCs/>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58"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w:t>
                  </w:r>
                </w:p>
              </w:tc>
              <w:tc>
                <w:tcPr>
                  <w:tcW w:w="859"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物料输送储存</w:t>
                  </w:r>
                </w:p>
              </w:tc>
              <w:tc>
                <w:tcPr>
                  <w:tcW w:w="860"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喷淋设施失效</w:t>
                  </w:r>
                </w:p>
              </w:tc>
              <w:tc>
                <w:tcPr>
                  <w:tcW w:w="861" w:type="dxa"/>
                  <w:vMerge w:val="restart"/>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颗粒物</w:t>
                  </w:r>
                </w:p>
              </w:tc>
              <w:tc>
                <w:tcPr>
                  <w:tcW w:w="1186"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w:t>
                  </w:r>
                </w:p>
              </w:tc>
              <w:tc>
                <w:tcPr>
                  <w:tcW w:w="1007" w:type="dxa"/>
                  <w:tcBorders>
                    <w:tl2br w:val="nil"/>
                    <w:tr2bl w:val="nil"/>
                  </w:tcBorders>
                  <w:vAlign w:val="center"/>
                </w:tcPr>
                <w:p>
                  <w:pPr>
                    <w:jc w:val="center"/>
                    <w:rPr>
                      <w:rFonts w:hint="default"/>
                      <w:i w:val="0"/>
                      <w:iCs w:val="0"/>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162.5</w:t>
                  </w:r>
                </w:p>
              </w:tc>
              <w:tc>
                <w:tcPr>
                  <w:tcW w:w="872" w:type="dxa"/>
                  <w:tcBorders>
                    <w:tl2br w:val="nil"/>
                    <w:tr2bl w:val="nil"/>
                  </w:tcBorders>
                  <w:vAlign w:val="center"/>
                </w:tcPr>
                <w:p>
                  <w:pPr>
                    <w:jc w:val="center"/>
                    <w:rPr>
                      <w:rFonts w:hint="default"/>
                      <w:i w:val="0"/>
                      <w:iCs w:val="0"/>
                      <w:sz w:val="21"/>
                      <w:szCs w:val="21"/>
                      <w:vertAlign w:val="baseline"/>
                      <w:lang w:val="en-US" w:eastAsia="zh-CN"/>
                    </w:rPr>
                  </w:pPr>
                  <w:r>
                    <w:rPr>
                      <w:rFonts w:hint="eastAsia" w:cs="Times New Roman"/>
                      <w:sz w:val="21"/>
                      <w:szCs w:val="21"/>
                      <w:vertAlign w:val="baseline"/>
                      <w:lang w:val="en-US" w:eastAsia="zh-CN"/>
                    </w:rPr>
                    <w:t>1</w:t>
                  </w:r>
                </w:p>
              </w:tc>
              <w:tc>
                <w:tcPr>
                  <w:tcW w:w="872"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w:t>
                  </w:r>
                </w:p>
              </w:tc>
              <w:tc>
                <w:tcPr>
                  <w:tcW w:w="861" w:type="dxa"/>
                  <w:vMerge w:val="restart"/>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停止该工段工作并及时进行检修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58"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2</w:t>
                  </w:r>
                </w:p>
              </w:tc>
              <w:tc>
                <w:tcPr>
                  <w:tcW w:w="859"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物料混合搅拌</w:t>
                  </w:r>
                </w:p>
              </w:tc>
              <w:tc>
                <w:tcPr>
                  <w:tcW w:w="860" w:type="dxa"/>
                  <w:vMerge w:val="restart"/>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布袋除尘设施失效</w:t>
                  </w:r>
                </w:p>
              </w:tc>
              <w:tc>
                <w:tcPr>
                  <w:tcW w:w="861" w:type="dxa"/>
                  <w:vMerge w:val="continue"/>
                  <w:tcBorders>
                    <w:tl2br w:val="nil"/>
                    <w:tr2bl w:val="nil"/>
                  </w:tcBorders>
                  <w:vAlign w:val="center"/>
                </w:tcPr>
                <w:p>
                  <w:pPr>
                    <w:pStyle w:val="17"/>
                    <w:jc w:val="center"/>
                    <w:rPr>
                      <w:rFonts w:hint="default"/>
                      <w:i w:val="0"/>
                      <w:iCs w:val="0"/>
                      <w:sz w:val="21"/>
                      <w:szCs w:val="21"/>
                      <w:vertAlign w:val="baseline"/>
                      <w:lang w:val="en-US" w:eastAsia="zh-CN"/>
                    </w:rPr>
                  </w:pPr>
                </w:p>
              </w:tc>
              <w:tc>
                <w:tcPr>
                  <w:tcW w:w="1186"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w:t>
                  </w:r>
                </w:p>
              </w:tc>
              <w:tc>
                <w:tcPr>
                  <w:tcW w:w="1007"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176</w:t>
                  </w:r>
                </w:p>
              </w:tc>
              <w:tc>
                <w:tcPr>
                  <w:tcW w:w="872"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w:t>
                  </w:r>
                </w:p>
              </w:tc>
              <w:tc>
                <w:tcPr>
                  <w:tcW w:w="872"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w:t>
                  </w:r>
                </w:p>
              </w:tc>
              <w:tc>
                <w:tcPr>
                  <w:tcW w:w="861" w:type="dxa"/>
                  <w:vMerge w:val="continue"/>
                  <w:tcBorders>
                    <w:tl2br w:val="nil"/>
                    <w:tr2bl w:val="nil"/>
                  </w:tcBorders>
                  <w:vAlign w:val="center"/>
                </w:tcPr>
                <w:p>
                  <w:pPr>
                    <w:pStyle w:val="17"/>
                    <w:jc w:val="center"/>
                    <w:rPr>
                      <w:rFonts w:hint="default"/>
                      <w:i w:val="0"/>
                      <w:iCs w:val="0"/>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8"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3</w:t>
                  </w:r>
                </w:p>
              </w:tc>
              <w:tc>
                <w:tcPr>
                  <w:tcW w:w="859"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水泥筒仓</w:t>
                  </w:r>
                </w:p>
              </w:tc>
              <w:tc>
                <w:tcPr>
                  <w:tcW w:w="860" w:type="dxa"/>
                  <w:vMerge w:val="continue"/>
                  <w:tcBorders>
                    <w:tl2br w:val="nil"/>
                    <w:tr2bl w:val="nil"/>
                  </w:tcBorders>
                  <w:vAlign w:val="center"/>
                </w:tcPr>
                <w:p>
                  <w:pPr>
                    <w:pStyle w:val="17"/>
                    <w:jc w:val="center"/>
                    <w:rPr>
                      <w:rFonts w:hint="default"/>
                      <w:i w:val="0"/>
                      <w:iCs w:val="0"/>
                      <w:sz w:val="21"/>
                      <w:szCs w:val="21"/>
                      <w:vertAlign w:val="baseline"/>
                      <w:lang w:val="en-US" w:eastAsia="zh-CN"/>
                    </w:rPr>
                  </w:pPr>
                </w:p>
              </w:tc>
              <w:tc>
                <w:tcPr>
                  <w:tcW w:w="861" w:type="dxa"/>
                  <w:vMerge w:val="continue"/>
                  <w:tcBorders>
                    <w:tl2br w:val="nil"/>
                    <w:tr2bl w:val="nil"/>
                  </w:tcBorders>
                  <w:vAlign w:val="center"/>
                </w:tcPr>
                <w:p>
                  <w:pPr>
                    <w:pStyle w:val="17"/>
                    <w:jc w:val="center"/>
                    <w:rPr>
                      <w:rFonts w:hint="default"/>
                      <w:i w:val="0"/>
                      <w:iCs w:val="0"/>
                      <w:sz w:val="21"/>
                      <w:szCs w:val="21"/>
                      <w:vertAlign w:val="baseline"/>
                      <w:lang w:val="en-US" w:eastAsia="zh-CN"/>
                    </w:rPr>
                  </w:pPr>
                </w:p>
              </w:tc>
              <w:tc>
                <w:tcPr>
                  <w:tcW w:w="1186"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w:t>
                  </w:r>
                </w:p>
              </w:tc>
              <w:tc>
                <w:tcPr>
                  <w:tcW w:w="1007"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default" w:ascii="Times New Roman" w:hAnsi="Times New Roman" w:eastAsia="宋体" w:cs="Times New Roman"/>
                      <w:b w:val="0"/>
                      <w:bCs w:val="0"/>
                      <w:i w:val="0"/>
                      <w:iCs w:val="0"/>
                      <w:color w:val="000000" w:themeColor="text1"/>
                      <w:kern w:val="2"/>
                      <w:sz w:val="21"/>
                      <w:szCs w:val="21"/>
                      <w:lang w:val="en-US" w:eastAsia="zh-CN" w:bidi="ar-SA"/>
                      <w14:textFill>
                        <w14:solidFill>
                          <w14:schemeClr w14:val="tx1"/>
                        </w14:solidFill>
                      </w14:textFill>
                    </w:rPr>
                    <w:t>21.25</w:t>
                  </w:r>
                </w:p>
              </w:tc>
              <w:tc>
                <w:tcPr>
                  <w:tcW w:w="872"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w:t>
                  </w:r>
                </w:p>
              </w:tc>
              <w:tc>
                <w:tcPr>
                  <w:tcW w:w="872" w:type="dxa"/>
                  <w:tcBorders>
                    <w:tl2br w:val="nil"/>
                    <w:tr2bl w:val="nil"/>
                  </w:tcBorders>
                  <w:vAlign w:val="center"/>
                </w:tcPr>
                <w:p>
                  <w:pPr>
                    <w:pStyle w:val="17"/>
                    <w:ind w:left="0" w:leftChars="0" w:firstLine="0" w:firstLineChars="0"/>
                    <w:jc w:val="center"/>
                    <w:rPr>
                      <w:rFonts w:hint="default"/>
                      <w:i w:val="0"/>
                      <w:iCs w:val="0"/>
                      <w:sz w:val="21"/>
                      <w:szCs w:val="21"/>
                      <w:vertAlign w:val="baseline"/>
                      <w:lang w:val="en-US" w:eastAsia="zh-CN"/>
                    </w:rPr>
                  </w:pPr>
                  <w:r>
                    <w:rPr>
                      <w:rFonts w:hint="eastAsia"/>
                      <w:i w:val="0"/>
                      <w:iCs w:val="0"/>
                      <w:sz w:val="21"/>
                      <w:szCs w:val="21"/>
                      <w:vertAlign w:val="baseline"/>
                      <w:lang w:val="en-US" w:eastAsia="zh-CN"/>
                    </w:rPr>
                    <w:t>1</w:t>
                  </w:r>
                </w:p>
              </w:tc>
              <w:tc>
                <w:tcPr>
                  <w:tcW w:w="861" w:type="dxa"/>
                  <w:vMerge w:val="continue"/>
                  <w:tcBorders>
                    <w:tl2br w:val="nil"/>
                    <w:tr2bl w:val="nil"/>
                  </w:tcBorders>
                  <w:vAlign w:val="center"/>
                </w:tcPr>
                <w:p>
                  <w:pPr>
                    <w:pStyle w:val="17"/>
                    <w:jc w:val="center"/>
                    <w:rPr>
                      <w:rFonts w:hint="default"/>
                      <w:i w:val="0"/>
                      <w:iCs w:val="0"/>
                      <w:sz w:val="21"/>
                      <w:szCs w:val="21"/>
                      <w:vertAlign w:val="baseline"/>
                      <w:lang w:val="en-US" w:eastAsia="zh-CN"/>
                    </w:rPr>
                  </w:pPr>
                </w:p>
              </w:tc>
            </w:tr>
          </w:tbl>
          <w:p>
            <w:pPr>
              <w:numPr>
                <w:ilvl w:val="0"/>
                <w:numId w:val="0"/>
              </w:numPr>
              <w:spacing w:afterAutospacing="0" w:line="360" w:lineRule="auto"/>
              <w:ind w:left="0" w:leftChars="0" w:firstLine="0" w:firstLineChars="0"/>
              <w:rPr>
                <w:rFonts w:hint="eastAsia" w:ascii="Times New Roman" w:hAnsi="Times New Roman" w:eastAsia="宋体" w:cs="Times New Roman"/>
                <w:b/>
                <w:bCs/>
                <w:i w:val="0"/>
                <w:iCs w:val="0"/>
                <w:sz w:val="24"/>
                <w:szCs w:val="24"/>
                <w:lang w:val="en-US" w:eastAsia="zh-CN"/>
              </w:rPr>
            </w:pPr>
            <w:r>
              <w:rPr>
                <w:rFonts w:hint="eastAsia" w:cs="Times New Roman"/>
                <w:b/>
                <w:bCs/>
                <w:i w:val="0"/>
                <w:iCs w:val="0"/>
                <w:kern w:val="2"/>
                <w:sz w:val="24"/>
                <w:szCs w:val="24"/>
                <w:lang w:val="en-US" w:eastAsia="zh-CN" w:bidi="ar-SA"/>
              </w:rPr>
              <w:t>4.6.4</w:t>
            </w:r>
            <w:r>
              <w:rPr>
                <w:rFonts w:hint="eastAsia" w:ascii="Times New Roman" w:hAnsi="Times New Roman" w:eastAsia="宋体" w:cs="Times New Roman"/>
                <w:b/>
                <w:bCs/>
                <w:i w:val="0"/>
                <w:iCs w:val="0"/>
                <w:sz w:val="24"/>
                <w:szCs w:val="24"/>
                <w:lang w:val="en-US" w:eastAsia="zh-CN"/>
              </w:rPr>
              <w:t>废气治理设施可行性分析</w:t>
            </w:r>
          </w:p>
          <w:p>
            <w:pPr>
              <w:pStyle w:val="17"/>
              <w:numPr>
                <w:ilvl w:val="0"/>
                <w:numId w:val="0"/>
              </w:numPr>
              <w:spacing w:before="0" w:beforeLines="0" w:beforeAutospacing="0" w:line="360" w:lineRule="auto"/>
              <w:ind w:left="0" w:leftChars="0" w:firstLine="480" w:firstLineChars="200"/>
              <w:rPr>
                <w:rFonts w:hint="eastAsia"/>
                <w:i w:val="0"/>
                <w:iCs w:val="0"/>
                <w:sz w:val="24"/>
                <w:szCs w:val="24"/>
                <w:lang w:val="en-US" w:eastAsia="zh-CN"/>
              </w:rPr>
            </w:pPr>
            <w:r>
              <w:rPr>
                <w:rFonts w:hint="eastAsia"/>
                <w:i w:val="0"/>
                <w:iCs w:val="0"/>
                <w:sz w:val="24"/>
                <w:szCs w:val="24"/>
                <w:lang w:val="en-US" w:eastAsia="zh-CN"/>
              </w:rPr>
              <w:t>参考《排污许可证申请与核发技术规范  水泥工业》（HJ847-2017）</w:t>
            </w:r>
            <w:r>
              <w:rPr>
                <w:rFonts w:hint="eastAsia" w:ascii="宋体" w:hAnsi="宋体" w:eastAsia="宋体"/>
                <w:i w:val="0"/>
                <w:iCs w:val="0"/>
                <w:sz w:val="24"/>
                <w:szCs w:val="24"/>
                <w:lang w:val="en-US" w:eastAsia="zh-CN"/>
              </w:rPr>
              <w:t>“</w:t>
            </w:r>
            <w:r>
              <w:rPr>
                <w:rFonts w:hint="eastAsia"/>
                <w:i w:val="0"/>
                <w:iCs w:val="0"/>
                <w:sz w:val="24"/>
                <w:szCs w:val="24"/>
                <w:lang w:val="en-US" w:eastAsia="zh-CN"/>
              </w:rPr>
              <w:t>6污染防治可行技术要求</w:t>
            </w:r>
            <w:r>
              <w:rPr>
                <w:rFonts w:hint="eastAsia" w:ascii="宋体" w:hAnsi="宋体" w:eastAsia="宋体"/>
                <w:i w:val="0"/>
                <w:iCs w:val="0"/>
                <w:sz w:val="24"/>
                <w:szCs w:val="24"/>
                <w:lang w:val="en-US" w:eastAsia="zh-CN"/>
              </w:rPr>
              <w:t>”</w:t>
            </w:r>
            <w:r>
              <w:rPr>
                <w:rFonts w:hint="eastAsia"/>
                <w:i w:val="0"/>
                <w:iCs w:val="0"/>
                <w:sz w:val="24"/>
                <w:szCs w:val="24"/>
                <w:lang w:val="en-US" w:eastAsia="zh-CN"/>
              </w:rPr>
              <w:t>，采用布袋除尘器处置颗粒物是可行技术。</w:t>
            </w:r>
          </w:p>
          <w:p>
            <w:pPr>
              <w:spacing w:line="360" w:lineRule="auto"/>
              <w:rPr>
                <w:rFonts w:hint="default"/>
                <w:b/>
                <w:bCs/>
                <w:sz w:val="24"/>
                <w:szCs w:val="24"/>
                <w:lang w:val="en-US" w:eastAsia="zh-CN"/>
              </w:rPr>
            </w:pPr>
            <w:r>
              <w:rPr>
                <w:rFonts w:hint="eastAsia"/>
                <w:b/>
                <w:bCs/>
                <w:sz w:val="24"/>
                <w:szCs w:val="24"/>
                <w:lang w:val="en-US" w:eastAsia="zh-CN"/>
              </w:rPr>
              <w:t>4.6.5</w:t>
            </w:r>
            <w:r>
              <w:rPr>
                <w:rFonts w:hint="default"/>
                <w:b/>
                <w:bCs/>
                <w:sz w:val="24"/>
                <w:szCs w:val="24"/>
                <w:lang w:val="en-US" w:eastAsia="zh-CN"/>
              </w:rPr>
              <w:t>废气环境影响分析</w:t>
            </w:r>
          </w:p>
          <w:p>
            <w:pPr>
              <w:spacing w:line="360" w:lineRule="auto"/>
              <w:ind w:left="0" w:leftChars="0" w:firstLine="480" w:firstLineChars="200"/>
              <w:rPr>
                <w:rFonts w:hint="default"/>
                <w:sz w:val="24"/>
                <w:szCs w:val="24"/>
                <w:lang w:val="en-US" w:eastAsia="zh-CN"/>
              </w:rPr>
            </w:pPr>
            <w:r>
              <w:rPr>
                <w:rFonts w:hint="default"/>
                <w:sz w:val="24"/>
                <w:szCs w:val="24"/>
                <w:lang w:val="en-US" w:eastAsia="zh-CN"/>
              </w:rPr>
              <w:t>项目所在区SO</w:t>
            </w:r>
            <w:r>
              <w:rPr>
                <w:rFonts w:hint="default"/>
                <w:sz w:val="24"/>
                <w:szCs w:val="24"/>
                <w:vertAlign w:val="subscript"/>
                <w:lang w:val="en-US" w:eastAsia="zh-CN"/>
              </w:rPr>
              <w:t>2</w:t>
            </w:r>
            <w:r>
              <w:rPr>
                <w:rFonts w:hint="default"/>
                <w:sz w:val="24"/>
                <w:szCs w:val="24"/>
                <w:lang w:val="en-US" w:eastAsia="zh-CN"/>
              </w:rPr>
              <w:t>、NO</w:t>
            </w:r>
            <w:r>
              <w:rPr>
                <w:rFonts w:hint="default"/>
                <w:sz w:val="24"/>
                <w:szCs w:val="24"/>
                <w:vertAlign w:val="subscript"/>
                <w:lang w:val="en-US" w:eastAsia="zh-CN"/>
              </w:rPr>
              <w:t>2</w:t>
            </w:r>
            <w:r>
              <w:rPr>
                <w:rFonts w:hint="default"/>
                <w:sz w:val="24"/>
                <w:szCs w:val="24"/>
                <w:lang w:val="en-US" w:eastAsia="zh-CN"/>
              </w:rPr>
              <w:t>、CO、</w:t>
            </w:r>
            <w:r>
              <w:rPr>
                <w:rFonts w:hint="eastAsia"/>
                <w:sz w:val="24"/>
                <w:szCs w:val="24"/>
                <w:lang w:val="en-US" w:eastAsia="zh-CN"/>
              </w:rPr>
              <w:t>O</w:t>
            </w:r>
            <w:r>
              <w:rPr>
                <w:rFonts w:hint="eastAsia"/>
                <w:sz w:val="24"/>
                <w:szCs w:val="24"/>
                <w:vertAlign w:val="subscript"/>
                <w:lang w:val="en-US" w:eastAsia="zh-CN"/>
              </w:rPr>
              <w:t>3</w:t>
            </w:r>
            <w:r>
              <w:rPr>
                <w:rFonts w:hint="default"/>
                <w:sz w:val="24"/>
                <w:szCs w:val="24"/>
                <w:lang w:val="en-US" w:eastAsia="zh-CN"/>
              </w:rPr>
              <w:t>的评价值均满足《环境空气质量标准》</w:t>
            </w:r>
            <w:r>
              <w:rPr>
                <w:rFonts w:hint="eastAsia"/>
                <w:sz w:val="24"/>
                <w:szCs w:val="24"/>
                <w:lang w:val="en-US" w:eastAsia="zh-CN"/>
              </w:rPr>
              <w:t>（</w:t>
            </w:r>
            <w:r>
              <w:rPr>
                <w:rFonts w:hint="default"/>
                <w:sz w:val="24"/>
                <w:szCs w:val="24"/>
                <w:lang w:val="en-US" w:eastAsia="zh-CN"/>
              </w:rPr>
              <w:t>GB3095-2012</w:t>
            </w:r>
            <w:r>
              <w:rPr>
                <w:rFonts w:hint="eastAsia"/>
                <w:sz w:val="24"/>
                <w:szCs w:val="24"/>
                <w:lang w:val="en-US" w:eastAsia="zh-CN"/>
              </w:rPr>
              <w:t>）</w:t>
            </w:r>
            <w:r>
              <w:rPr>
                <w:rFonts w:hint="default"/>
                <w:sz w:val="24"/>
                <w:szCs w:val="24"/>
                <w:lang w:val="en-US" w:eastAsia="zh-CN"/>
              </w:rPr>
              <w:t>中的二级标准，</w:t>
            </w:r>
            <w:r>
              <w:rPr>
                <w:rFonts w:hint="eastAsia"/>
                <w:sz w:val="24"/>
                <w:szCs w:val="24"/>
                <w:vertAlign w:val="baseline"/>
                <w:lang w:val="en-US" w:eastAsia="zh-CN"/>
              </w:rPr>
              <w:t>因项目区处理沙漠边缘导致</w:t>
            </w:r>
            <w:r>
              <w:rPr>
                <w:rFonts w:hint="default"/>
                <w:sz w:val="24"/>
                <w:szCs w:val="24"/>
                <w:lang w:val="en-US" w:eastAsia="zh-CN"/>
              </w:rPr>
              <w:t>PM</w:t>
            </w:r>
            <w:r>
              <w:rPr>
                <w:rFonts w:hint="eastAsia"/>
                <w:sz w:val="24"/>
                <w:szCs w:val="24"/>
                <w:vertAlign w:val="subscript"/>
                <w:lang w:val="en-US" w:eastAsia="zh-CN"/>
              </w:rPr>
              <w:t>2.5</w:t>
            </w:r>
            <w:r>
              <w:rPr>
                <w:rFonts w:hint="default"/>
                <w:sz w:val="24"/>
                <w:szCs w:val="24"/>
                <w:lang w:val="en-US" w:eastAsia="zh-CN"/>
              </w:rPr>
              <w:t>、PM</w:t>
            </w:r>
            <w:r>
              <w:rPr>
                <w:rFonts w:hint="eastAsia"/>
                <w:sz w:val="24"/>
                <w:szCs w:val="24"/>
                <w:vertAlign w:val="subscript"/>
                <w:lang w:val="en-US" w:eastAsia="zh-CN"/>
              </w:rPr>
              <w:t>10</w:t>
            </w:r>
            <w:r>
              <w:rPr>
                <w:rFonts w:hint="eastAsia"/>
                <w:sz w:val="24"/>
                <w:szCs w:val="24"/>
                <w:vertAlign w:val="baseline"/>
                <w:lang w:val="en-US" w:eastAsia="zh-CN"/>
              </w:rPr>
              <w:t>超标，</w:t>
            </w:r>
            <w:r>
              <w:rPr>
                <w:rFonts w:hint="default"/>
                <w:sz w:val="24"/>
                <w:szCs w:val="24"/>
                <w:lang w:val="en-US" w:eastAsia="zh-CN"/>
              </w:rPr>
              <w:t>为</w:t>
            </w:r>
            <w:r>
              <w:rPr>
                <w:rFonts w:hint="eastAsia"/>
                <w:sz w:val="24"/>
                <w:szCs w:val="24"/>
                <w:lang w:val="en-US" w:eastAsia="zh-CN"/>
              </w:rPr>
              <w:t>不</w:t>
            </w:r>
            <w:r>
              <w:rPr>
                <w:rFonts w:hint="default"/>
                <w:sz w:val="24"/>
                <w:szCs w:val="24"/>
                <w:lang w:val="en-US" w:eastAsia="zh-CN"/>
              </w:rPr>
              <w:t>达标区。根据工程分析可知，项目运营期生产过程产生的粉尘经过处理后，粉尘的排放能满足《水泥工业大气污染物排放标准》</w:t>
            </w:r>
            <w:r>
              <w:rPr>
                <w:rFonts w:hint="eastAsia"/>
                <w:sz w:val="24"/>
                <w:szCs w:val="24"/>
                <w:lang w:val="en-US" w:eastAsia="zh-CN"/>
              </w:rPr>
              <w:t>（</w:t>
            </w:r>
            <w:r>
              <w:rPr>
                <w:rFonts w:hint="default"/>
                <w:sz w:val="24"/>
                <w:szCs w:val="24"/>
                <w:lang w:val="en-US" w:eastAsia="zh-CN"/>
              </w:rPr>
              <w:t>GB4915-2013</w:t>
            </w:r>
            <w:r>
              <w:rPr>
                <w:rFonts w:hint="eastAsia"/>
                <w:sz w:val="24"/>
                <w:szCs w:val="24"/>
                <w:lang w:val="en-US" w:eastAsia="zh-CN"/>
              </w:rPr>
              <w:t>）</w:t>
            </w:r>
            <w:r>
              <w:rPr>
                <w:rFonts w:hint="default"/>
                <w:sz w:val="24"/>
                <w:szCs w:val="24"/>
                <w:lang w:val="en-US" w:eastAsia="zh-CN"/>
              </w:rPr>
              <w:t>新建企业散装水泥中转站及水泥制品生产颗粒物限值要求。在非正常情况下，废排放速率显著增加。为防止废气事故排放，企业应在生产过程中加强管理，一旦</w:t>
            </w:r>
            <w:r>
              <w:rPr>
                <w:rFonts w:hint="eastAsia"/>
                <w:sz w:val="24"/>
                <w:szCs w:val="24"/>
                <w:lang w:val="en-US" w:eastAsia="zh-CN"/>
              </w:rPr>
              <w:t>废气</w:t>
            </w:r>
            <w:r>
              <w:rPr>
                <w:rFonts w:hint="default"/>
                <w:sz w:val="24"/>
                <w:szCs w:val="24"/>
                <w:lang w:val="en-US" w:eastAsia="zh-CN"/>
              </w:rPr>
              <w:t>治理系</w:t>
            </w:r>
            <w:r>
              <w:rPr>
                <w:rFonts w:hint="eastAsia"/>
                <w:sz w:val="24"/>
                <w:szCs w:val="24"/>
                <w:lang w:val="en-US" w:eastAsia="zh-CN"/>
              </w:rPr>
              <w:t>统事</w:t>
            </w:r>
            <w:r>
              <w:rPr>
                <w:rFonts w:hint="default"/>
                <w:sz w:val="24"/>
                <w:szCs w:val="24"/>
                <w:lang w:val="en-US" w:eastAsia="zh-CN"/>
              </w:rPr>
              <w:t>故，立即停产</w:t>
            </w:r>
            <w:r>
              <w:rPr>
                <w:rFonts w:hint="eastAsia"/>
                <w:sz w:val="24"/>
                <w:szCs w:val="24"/>
                <w:lang w:val="en-US" w:eastAsia="zh-CN"/>
              </w:rPr>
              <w:t>检查</w:t>
            </w:r>
            <w:r>
              <w:rPr>
                <w:rFonts w:hint="default"/>
                <w:sz w:val="24"/>
                <w:szCs w:val="24"/>
                <w:lang w:val="en-US" w:eastAsia="zh-CN"/>
              </w:rPr>
              <w:t>防止事故废气排放。同时，企业应加强生产管理，根据设备性质和要求做相应的点检和检修，预防事故的</w:t>
            </w:r>
            <w:r>
              <w:rPr>
                <w:rFonts w:hint="eastAsia"/>
                <w:sz w:val="24"/>
                <w:szCs w:val="24"/>
                <w:lang w:val="en-US" w:eastAsia="zh-CN"/>
              </w:rPr>
              <w:t>发生</w:t>
            </w:r>
            <w:r>
              <w:rPr>
                <w:rFonts w:hint="default"/>
                <w:sz w:val="24"/>
                <w:szCs w:val="24"/>
                <w:lang w:val="en-US" w:eastAsia="zh-CN"/>
              </w:rPr>
              <w:t>。</w:t>
            </w:r>
          </w:p>
          <w:p>
            <w:pPr>
              <w:spacing w:line="360" w:lineRule="auto"/>
              <w:ind w:left="0" w:leftChars="0" w:firstLine="480" w:firstLineChars="200"/>
              <w:rPr>
                <w:rFonts w:hint="default"/>
                <w:sz w:val="24"/>
                <w:szCs w:val="24"/>
                <w:lang w:val="en-US" w:eastAsia="zh-CN"/>
              </w:rPr>
            </w:pPr>
            <w:r>
              <w:rPr>
                <w:rFonts w:hint="default"/>
                <w:sz w:val="24"/>
                <w:szCs w:val="24"/>
                <w:lang w:val="en-US" w:eastAsia="zh-CN"/>
              </w:rPr>
              <w:t>综上所述，在企业妥善管理的前提下，本项目外排废气经过处理后可达标排放。</w:t>
            </w:r>
          </w:p>
          <w:p>
            <w:pPr>
              <w:spacing w:line="360" w:lineRule="auto"/>
              <w:rPr>
                <w:rFonts w:hint="eastAsia"/>
                <w:b/>
                <w:bCs/>
                <w:sz w:val="24"/>
                <w:szCs w:val="24"/>
                <w:lang w:val="en-US" w:eastAsia="zh-CN"/>
              </w:rPr>
            </w:pPr>
            <w:r>
              <w:rPr>
                <w:rFonts w:hint="eastAsia"/>
                <w:b/>
                <w:bCs/>
                <w:sz w:val="24"/>
                <w:szCs w:val="24"/>
                <w:lang w:val="en-US" w:eastAsia="zh-CN"/>
              </w:rPr>
              <w:t>4.6.6废气监测要求</w:t>
            </w:r>
          </w:p>
          <w:p>
            <w:pPr>
              <w:spacing w:afterAutospacing="0" w:line="360" w:lineRule="auto"/>
              <w:ind w:left="0" w:leftChars="0" w:firstLine="480" w:firstLineChars="200"/>
              <w:rPr>
                <w:rFonts w:hint="eastAsia"/>
                <w:sz w:val="24"/>
                <w:szCs w:val="24"/>
                <w:lang w:val="en-US" w:eastAsia="zh-CN"/>
              </w:rPr>
            </w:pPr>
            <w:r>
              <w:rPr>
                <w:rFonts w:hint="eastAsia"/>
                <w:sz w:val="24"/>
                <w:szCs w:val="24"/>
                <w:lang w:val="en-US" w:eastAsia="zh-CN"/>
              </w:rPr>
              <w:t>按照《排污单位自行监测技术指南  水泥工业》（HJ848-2017）的要求对项目废气污染源情况以及各类污染治理设施的运转情况进行定期检查，监测可委托有资质的单位实施。监测方法按环境监测技术规范进行，监测统计报表根据国家和省、区生态环境局有关规定进行。</w:t>
            </w:r>
          </w:p>
          <w:p>
            <w:pPr>
              <w:pStyle w:val="17"/>
              <w:spacing w:before="0" w:beforeLines="0" w:beforeAutospacing="0"/>
              <w:ind w:left="0" w:leftChars="0" w:firstLine="0" w:firstLineChars="0"/>
              <w:jc w:val="center"/>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表4-4  废气监测计划一览表</w:t>
            </w:r>
          </w:p>
          <w:tbl>
            <w:tblPr>
              <w:tblStyle w:val="23"/>
              <w:tblW w:w="82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1063"/>
              <w:gridCol w:w="1092"/>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359" w:type="dxa"/>
                  <w:tcBorders>
                    <w:top w:val="single" w:color="auto" w:sz="12" w:space="0"/>
                    <w:left w:val="nil"/>
                    <w:bottom w:val="single" w:color="auto" w:sz="12" w:space="0"/>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监测点位</w:t>
                  </w:r>
                </w:p>
              </w:tc>
              <w:tc>
                <w:tcPr>
                  <w:tcW w:w="1063" w:type="dxa"/>
                  <w:tcBorders>
                    <w:top w:val="single" w:color="auto" w:sz="12" w:space="0"/>
                    <w:bottom w:val="single" w:color="auto" w:sz="12" w:space="0"/>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监测指标</w:t>
                  </w:r>
                </w:p>
              </w:tc>
              <w:tc>
                <w:tcPr>
                  <w:tcW w:w="1092" w:type="dxa"/>
                  <w:tcBorders>
                    <w:top w:val="single" w:color="auto" w:sz="12" w:space="0"/>
                    <w:bottom w:val="single" w:color="auto" w:sz="12" w:space="0"/>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监测频次</w:t>
                  </w:r>
                </w:p>
              </w:tc>
              <w:tc>
                <w:tcPr>
                  <w:tcW w:w="3704" w:type="dxa"/>
                  <w:tcBorders>
                    <w:top w:val="single" w:color="auto" w:sz="12" w:space="0"/>
                    <w:bottom w:val="single" w:color="auto" w:sz="12" w:space="0"/>
                    <w:right w:val="nil"/>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b/>
                      <w:bCs/>
                      <w:i w:val="0"/>
                      <w:iCs w:val="0"/>
                      <w:sz w:val="21"/>
                      <w:szCs w:val="21"/>
                      <w:vertAlign w:val="baseline"/>
                      <w:lang w:val="en-US"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359" w:type="dxa"/>
                  <w:tcBorders>
                    <w:top w:val="single" w:color="auto" w:sz="12" w:space="0"/>
                    <w:left w:val="nil"/>
                    <w:bottom w:val="single" w:color="auto" w:sz="12" w:space="0"/>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i w:val="0"/>
                      <w:iCs w:val="0"/>
                      <w:sz w:val="21"/>
                      <w:szCs w:val="21"/>
                      <w:vertAlign w:val="baseline"/>
                      <w:lang w:val="en-US" w:eastAsia="zh-CN"/>
                    </w:rPr>
                    <w:t>厂界无组织排放监测点</w:t>
                  </w:r>
                </w:p>
              </w:tc>
              <w:tc>
                <w:tcPr>
                  <w:tcW w:w="1063" w:type="dxa"/>
                  <w:tcBorders>
                    <w:top w:val="single" w:color="auto" w:sz="12" w:space="0"/>
                    <w:bottom w:val="single" w:color="auto" w:sz="12" w:space="0"/>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i w:val="0"/>
                      <w:iCs w:val="0"/>
                      <w:sz w:val="21"/>
                      <w:szCs w:val="21"/>
                      <w:vertAlign w:val="baseline"/>
                      <w:lang w:val="en-US" w:eastAsia="zh-CN"/>
                    </w:rPr>
                    <w:t>颗粒物</w:t>
                  </w:r>
                </w:p>
              </w:tc>
              <w:tc>
                <w:tcPr>
                  <w:tcW w:w="1092" w:type="dxa"/>
                  <w:tcBorders>
                    <w:top w:val="single" w:color="auto" w:sz="12" w:space="0"/>
                    <w:bottom w:val="single" w:color="auto" w:sz="12" w:space="0"/>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i w:val="0"/>
                      <w:iCs w:val="0"/>
                      <w:sz w:val="21"/>
                      <w:szCs w:val="21"/>
                      <w:vertAlign w:val="baseline"/>
                      <w:lang w:val="en-US" w:eastAsia="zh-CN"/>
                    </w:rPr>
                    <w:t>1次/季度</w:t>
                  </w:r>
                </w:p>
              </w:tc>
              <w:tc>
                <w:tcPr>
                  <w:tcW w:w="3704" w:type="dxa"/>
                  <w:tcBorders>
                    <w:top w:val="single" w:color="auto" w:sz="12" w:space="0"/>
                    <w:bottom w:val="single" w:color="auto" w:sz="12" w:space="0"/>
                    <w:right w:val="nil"/>
                  </w:tcBorders>
                  <w:vAlign w:val="center"/>
                </w:tcPr>
                <w:p>
                  <w:pPr>
                    <w:pStyle w:val="17"/>
                    <w:spacing w:before="0" w:beforeLines="0" w:beforeAutospacing="0"/>
                    <w:ind w:left="0" w:leftChars="0" w:firstLine="0" w:firstLineChars="0"/>
                    <w:jc w:val="center"/>
                    <w:rPr>
                      <w:rFonts w:hint="default" w:ascii="Times New Roman" w:hAnsi="Times New Roman" w:eastAsia="宋体" w:cs="Times New Roman"/>
                      <w:i w:val="0"/>
                      <w:iCs w:val="0"/>
                      <w:sz w:val="21"/>
                      <w:szCs w:val="21"/>
                      <w:vertAlign w:val="baseline"/>
                      <w:lang w:val="en-US" w:eastAsia="zh-CN"/>
                    </w:rPr>
                  </w:pPr>
                  <w:r>
                    <w:rPr>
                      <w:rFonts w:hint="default" w:ascii="Times New Roman" w:hAnsi="Times New Roman" w:eastAsia="宋体" w:cs="Times New Roman"/>
                      <w:i w:val="0"/>
                      <w:iCs w:val="0"/>
                      <w:sz w:val="21"/>
                      <w:szCs w:val="21"/>
                      <w:vertAlign w:val="baseline"/>
                      <w:lang w:val="en-US" w:eastAsia="zh-CN"/>
                    </w:rPr>
                    <w:t>《水泥工业大气污染物排放标准》（GB4915-2013）新建企业散装水泥中转站及水泥制品生产颗粒物限值</w:t>
                  </w:r>
                </w:p>
              </w:tc>
            </w:tr>
          </w:tbl>
          <w:p>
            <w:pPr>
              <w:spacing w:line="360" w:lineRule="auto"/>
              <w:textAlignment w:val="baseline"/>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4.7</w:t>
            </w:r>
            <w:r>
              <w:rPr>
                <w:rFonts w:hint="default" w:ascii="Times New Roman" w:hAnsi="Times New Roman" w:cs="Times New Roman"/>
                <w:b/>
                <w:color w:val="000000"/>
                <w:sz w:val="24"/>
                <w:highlight w:val="none"/>
              </w:rPr>
              <w:t>水环境影响分析</w:t>
            </w:r>
          </w:p>
          <w:p>
            <w:pPr>
              <w:spacing w:line="360" w:lineRule="auto"/>
              <w:ind w:firstLine="482" w:firstLineChars="200"/>
              <w:rPr>
                <w:rFonts w:hint="eastAsia" w:ascii="Times New Roman" w:hAnsi="Times New Roman" w:cs="Times New Roman"/>
                <w:b/>
                <w:bCs/>
                <w:color w:val="000000"/>
                <w:sz w:val="24"/>
                <w:highlight w:val="none"/>
                <w:shd w:val="clear" w:color="auto" w:fill="auto"/>
                <w:vertAlign w:val="baseline"/>
                <w:lang w:val="en-US" w:eastAsia="zh-CN"/>
              </w:rPr>
            </w:pPr>
            <w:r>
              <w:rPr>
                <w:rFonts w:hint="eastAsia" w:cs="Times New Roman"/>
                <w:b/>
                <w:bCs/>
                <w:color w:val="000000"/>
                <w:sz w:val="24"/>
                <w:highlight w:val="none"/>
                <w:shd w:val="clear" w:color="auto" w:fill="auto"/>
                <w:vertAlign w:val="baseline"/>
                <w:lang w:val="en-US" w:eastAsia="zh-CN"/>
              </w:rPr>
              <w:t>4.7.1</w:t>
            </w:r>
            <w:r>
              <w:rPr>
                <w:rFonts w:hint="eastAsia" w:ascii="Times New Roman" w:hAnsi="Times New Roman" w:cs="Times New Roman"/>
                <w:b/>
                <w:bCs/>
                <w:color w:val="000000"/>
                <w:sz w:val="24"/>
                <w:highlight w:val="none"/>
                <w:shd w:val="clear" w:color="auto" w:fill="auto"/>
                <w:vertAlign w:val="baseline"/>
                <w:lang w:val="en-US" w:eastAsia="zh-CN"/>
              </w:rPr>
              <w:t>废水源强</w:t>
            </w:r>
          </w:p>
          <w:p>
            <w:pPr>
              <w:spacing w:line="360" w:lineRule="auto"/>
              <w:ind w:firstLine="480" w:firstLineChars="200"/>
              <w:rPr>
                <w:rFonts w:hint="eastAsia" w:ascii="Times New Roman" w:hAnsi="Times New Roman" w:cs="Times New Roman"/>
                <w:color w:val="000000"/>
                <w:sz w:val="24"/>
                <w:highlight w:val="none"/>
                <w:shd w:val="clear" w:color="auto" w:fill="auto"/>
                <w:vertAlign w:val="baseline"/>
                <w:lang w:val="en-US" w:eastAsia="zh-CN"/>
              </w:rPr>
            </w:pPr>
            <w:r>
              <w:rPr>
                <w:rFonts w:hint="default" w:ascii="Times New Roman" w:hAnsi="Times New Roman" w:cs="Times New Roman"/>
                <w:color w:val="000000"/>
                <w:sz w:val="24"/>
                <w:highlight w:val="none"/>
                <w:shd w:val="clear" w:color="auto" w:fill="auto"/>
                <w:vertAlign w:val="baseline"/>
                <w:lang w:val="en-US" w:eastAsia="zh-CN"/>
              </w:rPr>
              <w:t>①员工</w:t>
            </w:r>
            <w:r>
              <w:rPr>
                <w:rFonts w:hint="eastAsia" w:ascii="Times New Roman" w:hAnsi="Times New Roman" w:cs="Times New Roman"/>
                <w:color w:val="000000"/>
                <w:sz w:val="24"/>
                <w:highlight w:val="none"/>
                <w:shd w:val="clear" w:color="auto" w:fill="auto"/>
                <w:vertAlign w:val="baseline"/>
                <w:lang w:val="en-US" w:eastAsia="zh-CN"/>
              </w:rPr>
              <w:t>生活用水</w:t>
            </w:r>
          </w:p>
          <w:p>
            <w:pPr>
              <w:pStyle w:val="51"/>
              <w:spacing w:before="3" w:line="364" w:lineRule="auto"/>
              <w:ind w:right="25" w:firstLine="480" w:firstLineChars="200"/>
              <w:rPr>
                <w:rFonts w:hint="default" w:ascii="Times New Roman" w:hAnsi="Times New Roman" w:cs="Times New Roman"/>
                <w:color w:val="000000"/>
                <w:sz w:val="24"/>
                <w:szCs w:val="24"/>
                <w:lang w:val="en-US" w:eastAsia="zh-CN"/>
              </w:rPr>
            </w:pPr>
            <w:r>
              <w:rPr>
                <w:rFonts w:hint="eastAsia" w:ascii="Times New Roman" w:hAnsi="Times New Roman" w:eastAsia="宋体" w:cs="Times New Roman"/>
                <w:color w:val="000000"/>
                <w:sz w:val="24"/>
                <w:highlight w:val="none"/>
                <w:lang w:val="en-US" w:eastAsia="zh-CN"/>
              </w:rPr>
              <w:t>本项目工作人员50人，生活污水主要为工作人员日常工作生活中产生生活污水。员工生活用水量为5</w:t>
            </w:r>
            <w:r>
              <w:rPr>
                <w:rFonts w:hint="default" w:ascii="Times New Roman" w:hAnsi="Times New Roman" w:eastAsia="宋体" w:cs="Times New Roman"/>
                <w:color w:val="000000"/>
                <w:sz w:val="24"/>
                <w:highlight w:val="none"/>
                <w:lang w:val="en-US" w:eastAsia="zh-CN"/>
              </w:rPr>
              <w:t>m</w:t>
            </w:r>
            <w:r>
              <w:rPr>
                <w:rFonts w:hint="eastAsia" w:ascii="Times New Roman" w:hAnsi="Times New Roman" w:eastAsia="宋体" w:cs="Times New Roman"/>
                <w:color w:val="000000"/>
                <w:sz w:val="24"/>
                <w:highlight w:val="none"/>
                <w:vertAlign w:val="superscript"/>
                <w:lang w:val="en-US" w:eastAsia="zh-CN"/>
              </w:rPr>
              <w:t>3</w:t>
            </w:r>
            <w:r>
              <w:rPr>
                <w:rFonts w:hint="default" w:ascii="Times New Roman" w:hAnsi="Times New Roman" w:eastAsia="宋体" w:cs="Times New Roman"/>
                <w:color w:val="000000"/>
                <w:sz w:val="24"/>
                <w:highlight w:val="none"/>
                <w:lang w:val="en-US" w:eastAsia="zh-CN"/>
              </w:rPr>
              <w:t>/d</w:t>
            </w:r>
            <w:r>
              <w:rPr>
                <w:rFonts w:hint="eastAsia" w:ascii="Times New Roman" w:hAnsi="Times New Roman" w:eastAsia="宋体" w:cs="Times New Roman"/>
                <w:color w:val="000000"/>
                <w:sz w:val="24"/>
                <w:highlight w:val="none"/>
                <w:lang w:val="en-US" w:eastAsia="zh-CN"/>
              </w:rPr>
              <w:t>，1200</w:t>
            </w:r>
            <w:r>
              <w:rPr>
                <w:rFonts w:hint="default" w:ascii="Times New Roman" w:hAnsi="Times New Roman" w:eastAsia="宋体" w:cs="Times New Roman"/>
                <w:color w:val="000000"/>
                <w:sz w:val="24"/>
                <w:highlight w:val="none"/>
                <w:lang w:val="en-US" w:eastAsia="zh-CN"/>
              </w:rPr>
              <w:t>m</w:t>
            </w:r>
            <w:r>
              <w:rPr>
                <w:rFonts w:hint="eastAsia" w:ascii="Times New Roman" w:hAnsi="Times New Roman" w:eastAsia="宋体" w:cs="Times New Roman"/>
                <w:color w:val="000000"/>
                <w:sz w:val="24"/>
                <w:highlight w:val="none"/>
                <w:vertAlign w:val="superscript"/>
                <w:lang w:val="en-US" w:eastAsia="zh-CN"/>
              </w:rPr>
              <w:t>3</w:t>
            </w:r>
            <w:r>
              <w:rPr>
                <w:rFonts w:hint="default" w:ascii="Times New Roman" w:hAnsi="Times New Roman" w:eastAsia="宋体" w:cs="Times New Roman"/>
                <w:color w:val="000000"/>
                <w:sz w:val="24"/>
                <w:highlight w:val="none"/>
                <w:lang w:val="en-US" w:eastAsia="zh-CN"/>
              </w:rPr>
              <w:t>/a</w:t>
            </w:r>
            <w:r>
              <w:rPr>
                <w:rFonts w:hint="eastAsia" w:ascii="Times New Roman" w:hAnsi="Times New Roman" w:eastAsia="宋体" w:cs="Times New Roman"/>
                <w:color w:val="000000"/>
                <w:sz w:val="24"/>
                <w:highlight w:val="none"/>
                <w:lang w:val="en-US" w:eastAsia="zh-CN"/>
              </w:rPr>
              <w:t>，废水排放量按总用水量的</w:t>
            </w:r>
            <w:r>
              <w:rPr>
                <w:rFonts w:hint="default" w:ascii="Times New Roman" w:hAnsi="Times New Roman" w:eastAsia="宋体" w:cs="Times New Roman"/>
                <w:color w:val="000000"/>
                <w:sz w:val="24"/>
                <w:highlight w:val="none"/>
                <w:lang w:val="en-US" w:eastAsia="zh-CN"/>
              </w:rPr>
              <w:t>8</w:t>
            </w:r>
            <w:r>
              <w:rPr>
                <w:rFonts w:hint="eastAsia" w:ascii="Times New Roman" w:hAnsi="Times New Roman" w:eastAsia="宋体" w:cs="Times New Roman"/>
                <w:color w:val="000000"/>
                <w:sz w:val="24"/>
                <w:highlight w:val="none"/>
                <w:lang w:val="en-US" w:eastAsia="zh-CN"/>
              </w:rPr>
              <w:t>0％计，则本项目废水排放量为4</w:t>
            </w:r>
            <w:r>
              <w:rPr>
                <w:rFonts w:hint="default" w:ascii="Times New Roman" w:hAnsi="Times New Roman" w:eastAsia="宋体" w:cs="Times New Roman"/>
                <w:color w:val="000000"/>
                <w:sz w:val="24"/>
                <w:highlight w:val="none"/>
                <w:lang w:val="en-US" w:eastAsia="zh-CN"/>
              </w:rPr>
              <w:t>m</w:t>
            </w:r>
            <w:r>
              <w:rPr>
                <w:rFonts w:hint="eastAsia" w:ascii="Times New Roman" w:hAnsi="Times New Roman" w:eastAsia="宋体" w:cs="Times New Roman"/>
                <w:color w:val="000000"/>
                <w:sz w:val="24"/>
                <w:highlight w:val="none"/>
                <w:vertAlign w:val="superscript"/>
                <w:lang w:val="en-US" w:eastAsia="zh-CN"/>
              </w:rPr>
              <w:t>3</w:t>
            </w:r>
            <w:r>
              <w:rPr>
                <w:rFonts w:hint="default" w:ascii="Times New Roman" w:hAnsi="Times New Roman" w:eastAsia="宋体" w:cs="Times New Roman"/>
                <w:color w:val="000000"/>
                <w:sz w:val="24"/>
                <w:highlight w:val="none"/>
                <w:lang w:val="en-US" w:eastAsia="zh-CN"/>
              </w:rPr>
              <w:t>/d</w:t>
            </w:r>
            <w:r>
              <w:rPr>
                <w:rFonts w:hint="eastAsia" w:ascii="Times New Roman" w:hAnsi="Times New Roman" w:eastAsia="宋体" w:cs="Times New Roman"/>
                <w:color w:val="000000"/>
                <w:sz w:val="24"/>
                <w:highlight w:val="none"/>
                <w:lang w:val="en-US" w:eastAsia="zh-CN"/>
              </w:rPr>
              <w:t>，960</w:t>
            </w:r>
            <w:r>
              <w:rPr>
                <w:rFonts w:hint="default" w:ascii="Times New Roman" w:hAnsi="Times New Roman" w:eastAsia="宋体" w:cs="Times New Roman"/>
                <w:color w:val="000000"/>
                <w:sz w:val="24"/>
                <w:highlight w:val="none"/>
                <w:lang w:val="en-US" w:eastAsia="zh-CN"/>
              </w:rPr>
              <w:t>m</w:t>
            </w:r>
            <w:r>
              <w:rPr>
                <w:rFonts w:hint="eastAsia" w:ascii="Times New Roman" w:hAnsi="Times New Roman" w:eastAsia="宋体" w:cs="Times New Roman"/>
                <w:color w:val="000000"/>
                <w:sz w:val="24"/>
                <w:highlight w:val="none"/>
                <w:vertAlign w:val="superscript"/>
                <w:lang w:val="en-US" w:eastAsia="zh-CN"/>
              </w:rPr>
              <w:t>3</w:t>
            </w:r>
            <w:r>
              <w:rPr>
                <w:rFonts w:hint="default" w:ascii="Times New Roman" w:hAnsi="Times New Roman" w:eastAsia="宋体" w:cs="Times New Roman"/>
                <w:color w:val="000000"/>
                <w:sz w:val="24"/>
                <w:highlight w:val="none"/>
                <w:lang w:val="en-US" w:eastAsia="zh-CN"/>
              </w:rPr>
              <w:t>/a</w:t>
            </w:r>
            <w:r>
              <w:rPr>
                <w:rFonts w:hint="eastAsia" w:ascii="Times New Roman" w:hAnsi="Times New Roman" w:eastAsia="宋体" w:cs="Times New Roman"/>
                <w:color w:val="000000"/>
                <w:sz w:val="24"/>
                <w:highlight w:val="none"/>
                <w:lang w:val="en-US" w:eastAsia="zh-CN"/>
              </w:rPr>
              <w:t>，污水中主要污染物为</w:t>
            </w:r>
            <w:r>
              <w:rPr>
                <w:rFonts w:hint="default" w:ascii="Times New Roman" w:hAnsi="Times New Roman" w:eastAsia="宋体" w:cs="Times New Roman"/>
                <w:color w:val="000000"/>
                <w:sz w:val="24"/>
                <w:highlight w:val="none"/>
                <w:lang w:val="en-US" w:eastAsia="zh-CN"/>
              </w:rPr>
              <w:t>COD</w:t>
            </w:r>
            <w:r>
              <w:rPr>
                <w:rFonts w:hint="eastAsia"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BOD</w:t>
            </w:r>
            <w:r>
              <w:rPr>
                <w:rFonts w:hint="default" w:ascii="Times New Roman" w:hAnsi="Times New Roman" w:eastAsia="宋体" w:cs="Times New Roman"/>
                <w:color w:val="000000"/>
                <w:sz w:val="24"/>
                <w:highlight w:val="none"/>
                <w:vertAlign w:val="subscript"/>
                <w:lang w:val="en-US" w:eastAsia="zh-CN"/>
              </w:rPr>
              <w:t>5</w:t>
            </w:r>
            <w:r>
              <w:rPr>
                <w:rFonts w:hint="eastAsia"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SS</w:t>
            </w:r>
            <w:r>
              <w:rPr>
                <w:rFonts w:hint="eastAsia" w:ascii="Times New Roman" w:hAnsi="Times New Roman" w:eastAsia="宋体" w:cs="Times New Roman"/>
                <w:color w:val="000000"/>
                <w:sz w:val="24"/>
                <w:highlight w:val="none"/>
                <w:lang w:val="en-US" w:eastAsia="zh-CN"/>
              </w:rPr>
              <w:t>、氨氮，</w:t>
            </w:r>
            <w:r>
              <w:rPr>
                <w:rFonts w:hint="default" w:ascii="Times New Roman" w:hAnsi="Times New Roman" w:eastAsia="宋体" w:cs="Times New Roman"/>
                <w:color w:val="000000"/>
                <w:sz w:val="24"/>
                <w:highlight w:val="none"/>
                <w:lang w:val="en-US" w:eastAsia="zh-CN"/>
              </w:rPr>
              <w:t>COD</w:t>
            </w:r>
            <w:r>
              <w:rPr>
                <w:rFonts w:hint="eastAsia" w:ascii="Times New Roman" w:hAnsi="Times New Roman" w:eastAsia="宋体" w:cs="Times New Roman"/>
                <w:color w:val="000000"/>
                <w:sz w:val="24"/>
                <w:highlight w:val="none"/>
                <w:lang w:val="en-US" w:eastAsia="zh-CN"/>
              </w:rPr>
              <w:t>产生量和产生浓度为</w:t>
            </w:r>
            <w:r>
              <w:rPr>
                <w:rFonts w:hint="default" w:ascii="Times New Roman" w:hAnsi="Times New Roman" w:eastAsia="宋体" w:cs="Times New Roman"/>
                <w:color w:val="000000"/>
                <w:sz w:val="24"/>
                <w:highlight w:val="none"/>
                <w:lang w:val="en-US" w:eastAsia="zh-CN"/>
              </w:rPr>
              <w:t>0.</w:t>
            </w:r>
            <w:r>
              <w:rPr>
                <w:rFonts w:hint="eastAsia" w:ascii="Times New Roman" w:hAnsi="Times New Roman" w:eastAsia="宋体" w:cs="Times New Roman"/>
                <w:color w:val="000000"/>
                <w:sz w:val="24"/>
                <w:highlight w:val="none"/>
                <w:lang w:val="en-US" w:eastAsia="zh-CN"/>
              </w:rPr>
              <w:t>384</w:t>
            </w:r>
            <w:r>
              <w:rPr>
                <w:rFonts w:hint="default" w:ascii="Times New Roman" w:hAnsi="Times New Roman" w:eastAsia="宋体" w:cs="Times New Roman"/>
                <w:color w:val="000000"/>
                <w:sz w:val="24"/>
                <w:highlight w:val="none"/>
                <w:lang w:val="en-US" w:eastAsia="zh-CN"/>
              </w:rPr>
              <w:t>t/a</w:t>
            </w:r>
            <w:r>
              <w:rPr>
                <w:rFonts w:hint="eastAsia" w:ascii="Times New Roman" w:hAnsi="Times New Roman" w:eastAsia="宋体" w:cs="Times New Roman"/>
                <w:color w:val="000000"/>
                <w:sz w:val="24"/>
                <w:highlight w:val="none"/>
                <w:lang w:val="en-US" w:eastAsia="zh-CN"/>
              </w:rPr>
              <w:t>、40</w:t>
            </w:r>
            <w:r>
              <w:rPr>
                <w:rFonts w:hint="default" w:ascii="Times New Roman" w:hAnsi="Times New Roman" w:eastAsia="宋体" w:cs="Times New Roman"/>
                <w:color w:val="000000"/>
                <w:sz w:val="24"/>
                <w:highlight w:val="none"/>
                <w:lang w:val="en-US" w:eastAsia="zh-CN"/>
              </w:rPr>
              <w:t>0mg/L</w:t>
            </w:r>
            <w:r>
              <w:rPr>
                <w:rFonts w:hint="eastAsia"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BOD</w:t>
            </w:r>
            <w:r>
              <w:rPr>
                <w:rFonts w:hint="default" w:ascii="Times New Roman" w:hAnsi="Times New Roman" w:eastAsia="宋体" w:cs="Times New Roman"/>
                <w:color w:val="000000"/>
                <w:sz w:val="24"/>
                <w:highlight w:val="none"/>
                <w:vertAlign w:val="subscript"/>
                <w:lang w:val="en-US" w:eastAsia="zh-CN"/>
              </w:rPr>
              <w:t>5</w:t>
            </w:r>
            <w:r>
              <w:rPr>
                <w:rFonts w:hint="eastAsia" w:ascii="Times New Roman" w:hAnsi="Times New Roman" w:eastAsia="宋体" w:cs="Times New Roman"/>
                <w:color w:val="000000"/>
                <w:sz w:val="24"/>
                <w:highlight w:val="none"/>
                <w:lang w:val="en-US" w:eastAsia="zh-CN"/>
              </w:rPr>
              <w:t>0.24</w:t>
            </w:r>
            <w:r>
              <w:rPr>
                <w:rFonts w:hint="default" w:ascii="Times New Roman" w:hAnsi="Times New Roman" w:eastAsia="宋体" w:cs="Times New Roman"/>
                <w:color w:val="000000"/>
                <w:sz w:val="24"/>
                <w:highlight w:val="none"/>
                <w:lang w:val="en-US" w:eastAsia="zh-CN"/>
              </w:rPr>
              <w:t>/a</w:t>
            </w:r>
            <w:r>
              <w:rPr>
                <w:rFonts w:hint="eastAsia" w:ascii="Times New Roman" w:hAnsi="Times New Roman" w:eastAsia="宋体" w:cs="Times New Roman"/>
                <w:color w:val="000000"/>
                <w:sz w:val="24"/>
                <w:highlight w:val="none"/>
                <w:lang w:val="en-US" w:eastAsia="zh-CN"/>
              </w:rPr>
              <w:t>、25</w:t>
            </w:r>
            <w:r>
              <w:rPr>
                <w:rFonts w:hint="default" w:ascii="Times New Roman" w:hAnsi="Times New Roman" w:eastAsia="宋体" w:cs="Times New Roman"/>
                <w:color w:val="000000"/>
                <w:sz w:val="24"/>
                <w:highlight w:val="none"/>
                <w:lang w:val="en-US" w:eastAsia="zh-CN"/>
              </w:rPr>
              <w:t>0mg/L</w:t>
            </w:r>
            <w:r>
              <w:rPr>
                <w:rFonts w:hint="eastAsia"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SS0.</w:t>
            </w:r>
            <w:r>
              <w:rPr>
                <w:rFonts w:hint="eastAsia" w:ascii="Times New Roman" w:hAnsi="Times New Roman" w:eastAsia="宋体" w:cs="Times New Roman"/>
                <w:color w:val="000000"/>
                <w:sz w:val="24"/>
                <w:highlight w:val="none"/>
                <w:lang w:val="en-US" w:eastAsia="zh-CN"/>
              </w:rPr>
              <w:t>288</w:t>
            </w:r>
            <w:r>
              <w:rPr>
                <w:rFonts w:hint="default" w:ascii="Times New Roman" w:hAnsi="Times New Roman" w:eastAsia="宋体" w:cs="Times New Roman"/>
                <w:color w:val="000000"/>
                <w:sz w:val="24"/>
                <w:highlight w:val="none"/>
                <w:lang w:val="en-US" w:eastAsia="zh-CN"/>
              </w:rPr>
              <w:t>t/a</w:t>
            </w:r>
            <w:r>
              <w:rPr>
                <w:rFonts w:hint="eastAsia" w:ascii="Times New Roman" w:hAnsi="Times New Roman" w:eastAsia="宋体" w:cs="Times New Roman"/>
                <w:color w:val="000000"/>
                <w:sz w:val="24"/>
                <w:highlight w:val="none"/>
                <w:lang w:val="en-US" w:eastAsia="zh-CN"/>
              </w:rPr>
              <w:t>、300</w:t>
            </w:r>
            <w:r>
              <w:rPr>
                <w:rFonts w:hint="default" w:ascii="Times New Roman" w:hAnsi="Times New Roman" w:eastAsia="宋体" w:cs="Times New Roman"/>
                <w:color w:val="000000"/>
                <w:sz w:val="24"/>
                <w:highlight w:val="none"/>
                <w:lang w:val="en-US" w:eastAsia="zh-CN"/>
              </w:rPr>
              <w:t>mg/L</w:t>
            </w:r>
            <w:r>
              <w:rPr>
                <w:rFonts w:hint="eastAsia" w:ascii="Times New Roman" w:hAnsi="Times New Roman" w:eastAsia="宋体" w:cs="Times New Roman"/>
                <w:color w:val="000000"/>
                <w:sz w:val="24"/>
                <w:highlight w:val="none"/>
                <w:lang w:val="en-US" w:eastAsia="zh-CN"/>
              </w:rPr>
              <w:t>；氨氮</w:t>
            </w:r>
            <w:r>
              <w:rPr>
                <w:rFonts w:hint="default" w:ascii="Times New Roman" w:hAnsi="Times New Roman" w:eastAsia="宋体" w:cs="Times New Roman"/>
                <w:color w:val="000000"/>
                <w:sz w:val="24"/>
                <w:highlight w:val="none"/>
                <w:lang w:val="en-US" w:eastAsia="zh-CN"/>
              </w:rPr>
              <w:t>0.0</w:t>
            </w:r>
            <w:r>
              <w:rPr>
                <w:rFonts w:hint="eastAsia" w:ascii="Times New Roman" w:hAnsi="Times New Roman" w:eastAsia="宋体" w:cs="Times New Roman"/>
                <w:color w:val="000000"/>
                <w:sz w:val="24"/>
                <w:highlight w:val="none"/>
                <w:lang w:val="en-US" w:eastAsia="zh-CN"/>
              </w:rPr>
              <w:t>33</w:t>
            </w:r>
            <w:r>
              <w:rPr>
                <w:rFonts w:hint="default" w:ascii="Times New Roman" w:hAnsi="Times New Roman" w:eastAsia="宋体" w:cs="Times New Roman"/>
                <w:color w:val="000000"/>
                <w:sz w:val="24"/>
                <w:highlight w:val="none"/>
                <w:lang w:val="en-US" w:eastAsia="zh-CN"/>
              </w:rPr>
              <w:t>t/a</w:t>
            </w:r>
            <w:r>
              <w:rPr>
                <w:rFonts w:hint="eastAsia"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3</w:t>
            </w:r>
            <w:r>
              <w:rPr>
                <w:rFonts w:hint="eastAsia" w:ascii="Times New Roman" w:hAnsi="Times New Roman" w:eastAsia="宋体" w:cs="Times New Roman"/>
                <w:color w:val="000000"/>
                <w:sz w:val="24"/>
                <w:highlight w:val="none"/>
                <w:lang w:val="en-US" w:eastAsia="zh-CN"/>
              </w:rPr>
              <w:t>5</w:t>
            </w:r>
            <w:r>
              <w:rPr>
                <w:rFonts w:hint="default" w:ascii="Times New Roman" w:hAnsi="Times New Roman" w:eastAsia="宋体" w:cs="Times New Roman"/>
                <w:color w:val="000000"/>
                <w:sz w:val="24"/>
                <w:highlight w:val="none"/>
                <w:lang w:val="en-US" w:eastAsia="zh-CN"/>
              </w:rPr>
              <w:t>mg/L</w:t>
            </w:r>
            <w:r>
              <w:rPr>
                <w:rFonts w:hint="eastAsia" w:ascii="Times New Roman" w:hAnsi="Times New Roman" w:eastAsia="宋体" w:cs="Times New Roman"/>
                <w:color w:val="000000"/>
                <w:sz w:val="24"/>
                <w:highlight w:val="none"/>
                <w:lang w:val="en-US" w:eastAsia="zh-CN"/>
              </w:rPr>
              <w:t>。经</w:t>
            </w:r>
            <w:r>
              <w:rPr>
                <w:rFonts w:hint="eastAsia" w:ascii="Times New Roman" w:hAnsi="Times New Roman" w:eastAsia="Calibri" w:cs="Times New Roman"/>
                <w:color w:val="000000"/>
                <w:sz w:val="24"/>
                <w:szCs w:val="24"/>
                <w:highlight w:val="none"/>
              </w:rPr>
              <w:t>防渗化粪池</w:t>
            </w:r>
            <w:r>
              <w:rPr>
                <w:rFonts w:hint="eastAsia" w:ascii="Times New Roman" w:hAnsi="Times New Roman" w:eastAsia="宋体" w:cs="Times New Roman"/>
                <w:color w:val="000000"/>
                <w:sz w:val="24"/>
                <w:szCs w:val="24"/>
                <w:highlight w:val="none"/>
                <w:lang w:val="en-US" w:eastAsia="zh-CN"/>
              </w:rPr>
              <w:t>预</w:t>
            </w:r>
            <w:r>
              <w:rPr>
                <w:rFonts w:hint="default" w:ascii="Times New Roman" w:hAnsi="Times New Roman" w:cs="Times New Roman"/>
                <w:color w:val="000000"/>
                <w:sz w:val="24"/>
                <w:szCs w:val="24"/>
                <w:lang w:val="en-US" w:eastAsia="zh-CN"/>
              </w:rPr>
              <w:t>处理后</w:t>
            </w:r>
            <w:r>
              <w:rPr>
                <w:rFonts w:hint="eastAsia" w:ascii="Times New Roman" w:hAnsi="Times New Roman" w:cs="Times New Roman"/>
                <w:color w:val="000000"/>
                <w:sz w:val="24"/>
                <w:szCs w:val="24"/>
                <w:lang w:val="en-US" w:eastAsia="zh-CN"/>
              </w:rPr>
              <w:t>拉运至</w:t>
            </w:r>
            <w:r>
              <w:rPr>
                <w:rFonts w:hint="eastAsia" w:ascii="Times New Roman" w:hAnsi="Times New Roman" w:cs="Times New Roman"/>
                <w:color w:val="000000"/>
                <w:sz w:val="24"/>
                <w:highlight w:val="none"/>
                <w:lang w:val="en-US" w:eastAsia="zh-CN"/>
              </w:rPr>
              <w:t>铁门关市盈海城市服务有限公司水务分公司处理</w:t>
            </w:r>
            <w:r>
              <w:rPr>
                <w:rFonts w:hint="default" w:ascii="Times New Roman" w:hAnsi="Times New Roman" w:cs="Times New Roman"/>
                <w:color w:val="000000"/>
                <w:sz w:val="24"/>
                <w:szCs w:val="24"/>
              </w:rPr>
              <w:t>。</w:t>
            </w:r>
          </w:p>
          <w:p>
            <w:pPr>
              <w:pStyle w:val="51"/>
              <w:spacing w:before="3" w:line="364" w:lineRule="auto"/>
              <w:ind w:left="112" w:right="25" w:firstLine="480"/>
              <w:rPr>
                <w:color w:val="000000" w:themeColor="text1"/>
                <w:sz w:val="24"/>
                <w:szCs w:val="24"/>
                <w14:textFill>
                  <w14:solidFill>
                    <w14:schemeClr w14:val="tx1"/>
                  </w14:solidFill>
                </w14:textFill>
              </w:rPr>
            </w:pPr>
            <w:r>
              <w:rPr>
                <w:rFonts w:hint="default" w:ascii="Times New Roman" w:hAnsi="Times New Roman" w:cs="Times New Roman"/>
                <w:color w:val="000000"/>
                <w:sz w:val="24"/>
                <w:szCs w:val="24"/>
                <w:lang w:val="en-US" w:eastAsia="zh-CN"/>
              </w:rPr>
              <w:t>②</w:t>
            </w:r>
            <w:r>
              <w:rPr>
                <w:rFonts w:hint="eastAsia" w:ascii="Times New Roman" w:hAnsi="Times New Roman" w:cs="Times New Roman"/>
                <w:color w:val="000000"/>
                <w:sz w:val="24"/>
                <w:szCs w:val="24"/>
                <w:lang w:val="en-US" w:eastAsia="zh-CN"/>
              </w:rPr>
              <w:t>罐车内</w:t>
            </w:r>
            <w:r>
              <w:rPr>
                <w:rFonts w:hint="default" w:ascii="Times New Roman" w:hAnsi="Times New Roman" w:cs="Times New Roman"/>
                <w:color w:val="000000"/>
                <w:sz w:val="24"/>
                <w:szCs w:val="24"/>
                <w:lang w:val="en-US" w:eastAsia="zh-CN"/>
              </w:rPr>
              <w:t>部</w:t>
            </w:r>
            <w:r>
              <w:rPr>
                <w:rFonts w:hint="default" w:ascii="Times New Roman" w:hAnsi="Times New Roman" w:cs="Times New Roman"/>
                <w:color w:val="000000"/>
                <w:sz w:val="24"/>
                <w:szCs w:val="24"/>
              </w:rPr>
              <w:t>清洗水：根据建设单位提供资料，项目混凝土搅拌罐车每天约需运输</w:t>
            </w:r>
            <w:r>
              <w:rPr>
                <w:rFonts w:hint="eastAsia" w:ascii="Times New Roman" w:hAnsi="Times New Roman" w:cs="Times New Roman"/>
                <w:color w:val="000000"/>
                <w:sz w:val="24"/>
                <w:szCs w:val="24"/>
                <w:lang w:val="en-US" w:eastAsia="zh-CN"/>
              </w:rPr>
              <w:t>319</w:t>
            </w:r>
            <w:r>
              <w:rPr>
                <w:rFonts w:hint="default" w:ascii="Times New Roman" w:hAnsi="Times New Roman" w:cs="Times New Roman"/>
                <w:color w:val="000000"/>
                <w:sz w:val="24"/>
                <w:szCs w:val="24"/>
              </w:rPr>
              <w:t>辆次</w:t>
            </w:r>
            <w:r>
              <w:rPr>
                <w:color w:val="000000"/>
                <w:sz w:val="24"/>
                <w:szCs w:val="24"/>
              </w:rPr>
              <w:t>，混凝土运输车每天需要清洗一次，根据业主提供数据一辆清洗用水量约为</w:t>
            </w:r>
            <w:r>
              <w:rPr>
                <w:rFonts w:hint="default" w:ascii="Times New Roman" w:hAnsi="Times New Roman" w:cs="Times New Roman"/>
                <w:snapToGrid w:val="0"/>
                <w:color w:val="000000"/>
                <w:kern w:val="0"/>
                <w:sz w:val="24"/>
                <w:szCs w:val="24"/>
                <w:highlight w:val="none"/>
                <w:lang w:val="en-US" w:eastAsia="zh-CN"/>
              </w:rPr>
              <w:t>0.5m</w:t>
            </w:r>
            <w:r>
              <w:rPr>
                <w:rFonts w:hint="default" w:ascii="Times New Roman" w:hAnsi="Times New Roman" w:cs="Times New Roman"/>
                <w:snapToGrid w:val="0"/>
                <w:color w:val="000000"/>
                <w:kern w:val="0"/>
                <w:sz w:val="24"/>
                <w:szCs w:val="24"/>
                <w:highlight w:val="none"/>
                <w:vertAlign w:val="superscript"/>
                <w:lang w:val="en-US" w:eastAsia="zh-CN"/>
              </w:rPr>
              <w:t>3</w:t>
            </w:r>
            <w:r>
              <w:rPr>
                <w:rFonts w:hint="default" w:ascii="Times New Roman" w:hAnsi="Times New Roman" w:cs="Times New Roman"/>
                <w:snapToGrid w:val="0"/>
                <w:color w:val="000000"/>
                <w:kern w:val="0"/>
                <w:sz w:val="24"/>
                <w:szCs w:val="24"/>
                <w:highlight w:val="none"/>
                <w:lang w:val="en-US" w:eastAsia="zh-CN"/>
              </w:rPr>
              <w:t>/车次</w:t>
            </w:r>
            <w:r>
              <w:rPr>
                <w:color w:val="000000"/>
                <w:sz w:val="24"/>
                <w:szCs w:val="24"/>
              </w:rPr>
              <w:t>，则车辆清洗用水量为</w:t>
            </w:r>
            <w:r>
              <w:rPr>
                <w:rFonts w:hint="eastAsia" w:ascii="Times New Roman" w:hAnsi="Times New Roman"/>
                <w:color w:val="000000"/>
                <w:sz w:val="24"/>
                <w:szCs w:val="24"/>
                <w:lang w:val="en-US" w:eastAsia="zh-CN"/>
              </w:rPr>
              <w:t>159.5</w:t>
            </w:r>
            <w:r>
              <w:rPr>
                <w:rFonts w:ascii="Times New Roman" w:hAnsi="Times New Roman" w:eastAsia="Times New Roman"/>
                <w:color w:val="000000"/>
                <w:sz w:val="24"/>
                <w:szCs w:val="24"/>
              </w:rPr>
              <w:t>m</w:t>
            </w:r>
            <w:r>
              <w:rPr>
                <w:rFonts w:hint="default" w:ascii="Times New Roman" w:hAnsi="Times New Roman" w:cs="Times New Roman"/>
                <w:color w:val="000000"/>
                <w:sz w:val="24"/>
                <w:szCs w:val="24"/>
                <w:vertAlign w:val="superscript"/>
                <w:lang w:val="en-US" w:eastAsia="zh-CN"/>
              </w:rPr>
              <w:t>3</w:t>
            </w:r>
            <w:r>
              <w:rPr>
                <w:rFonts w:ascii="Times New Roman" w:hAnsi="Times New Roman" w:eastAsia="Times New Roman"/>
                <w:color w:val="000000"/>
                <w:sz w:val="24"/>
                <w:szCs w:val="24"/>
              </w:rPr>
              <w:t>/d</w:t>
            </w:r>
            <w:r>
              <w:rPr>
                <w:color w:val="000000"/>
                <w:sz w:val="24"/>
                <w:szCs w:val="24"/>
              </w:rPr>
              <w:t>（</w:t>
            </w:r>
            <w:r>
              <w:rPr>
                <w:rFonts w:hint="eastAsia" w:ascii="Times New Roman" w:hAnsi="Times New Roman"/>
                <w:color w:val="000000"/>
                <w:sz w:val="24"/>
                <w:szCs w:val="24"/>
                <w:lang w:val="en-US" w:eastAsia="zh-CN"/>
              </w:rPr>
              <w:t>38280</w:t>
            </w:r>
            <w:r>
              <w:rPr>
                <w:rFonts w:ascii="Times New Roman" w:hAnsi="Times New Roman" w:eastAsia="Times New Roman"/>
                <w:color w:val="000000"/>
                <w:sz w:val="24"/>
                <w:szCs w:val="24"/>
              </w:rPr>
              <w:t>m</w:t>
            </w:r>
            <w:r>
              <w:rPr>
                <w:rFonts w:hint="default" w:ascii="Times New Roman" w:hAnsi="Times New Roman" w:cs="Times New Roman"/>
                <w:color w:val="000000"/>
                <w:sz w:val="24"/>
                <w:szCs w:val="24"/>
                <w:vertAlign w:val="superscript"/>
                <w:lang w:val="en-US" w:eastAsia="zh-CN"/>
              </w:rPr>
              <w:t>3</w:t>
            </w:r>
            <w:r>
              <w:rPr>
                <w:rFonts w:ascii="Times New Roman" w:hAnsi="Times New Roman" w:eastAsia="Times New Roman"/>
                <w:color w:val="000000"/>
                <w:sz w:val="24"/>
                <w:szCs w:val="24"/>
              </w:rPr>
              <w:t>/a</w:t>
            </w:r>
            <w:r>
              <w:rPr>
                <w:color w:val="000000"/>
                <w:sz w:val="24"/>
                <w:szCs w:val="24"/>
              </w:rPr>
              <w:t>）；废水产生系数按</w:t>
            </w:r>
            <w:r>
              <w:rPr>
                <w:rFonts w:ascii="Times New Roman" w:hAnsi="Times New Roman" w:eastAsia="Times New Roman"/>
                <w:color w:val="000000"/>
                <w:sz w:val="24"/>
                <w:szCs w:val="24"/>
              </w:rPr>
              <w:t>0.8</w:t>
            </w:r>
            <w:r>
              <w:rPr>
                <w:color w:val="000000"/>
                <w:sz w:val="24"/>
                <w:szCs w:val="24"/>
              </w:rPr>
              <w:t>计，则废水量为</w:t>
            </w:r>
            <w:r>
              <w:rPr>
                <w:rFonts w:hint="eastAsia" w:ascii="Times New Roman" w:hAnsi="Times New Roman"/>
                <w:color w:val="000000"/>
                <w:sz w:val="24"/>
                <w:szCs w:val="24"/>
                <w:lang w:val="en-US" w:eastAsia="zh-CN"/>
              </w:rPr>
              <w:t>127.6</w:t>
            </w:r>
            <w:r>
              <w:rPr>
                <w:rFonts w:ascii="Times New Roman" w:hAnsi="Times New Roman" w:eastAsia="Times New Roman"/>
                <w:color w:val="000000"/>
                <w:sz w:val="24"/>
                <w:szCs w:val="24"/>
              </w:rPr>
              <w:t>m</w:t>
            </w:r>
            <w:r>
              <w:rPr>
                <w:rFonts w:hint="default" w:ascii="Times New Roman" w:hAnsi="Times New Roman" w:cs="Times New Roman"/>
                <w:color w:val="000000"/>
                <w:sz w:val="24"/>
                <w:szCs w:val="24"/>
                <w:vertAlign w:val="superscript"/>
                <w:lang w:val="en-US" w:eastAsia="zh-CN"/>
              </w:rPr>
              <w:t>3</w:t>
            </w:r>
            <w:r>
              <w:rPr>
                <w:rFonts w:ascii="Times New Roman" w:hAnsi="Times New Roman" w:eastAsia="Times New Roman"/>
                <w:color w:val="000000"/>
                <w:sz w:val="24"/>
                <w:szCs w:val="24"/>
              </w:rPr>
              <w:t>/d</w:t>
            </w:r>
            <w:r>
              <w:rPr>
                <w:color w:val="000000"/>
                <w:sz w:val="24"/>
                <w:szCs w:val="24"/>
              </w:rPr>
              <w:t>（</w:t>
            </w:r>
            <w:r>
              <w:rPr>
                <w:rFonts w:hint="eastAsia" w:ascii="Times New Roman" w:hAnsi="Times New Roman"/>
                <w:color w:val="000000"/>
                <w:sz w:val="24"/>
                <w:szCs w:val="24"/>
                <w:lang w:val="en-US" w:eastAsia="zh-CN"/>
              </w:rPr>
              <w:t>30624</w:t>
            </w:r>
            <w:r>
              <w:rPr>
                <w:rFonts w:ascii="Times New Roman" w:hAnsi="Times New Roman" w:eastAsia="Times New Roman"/>
                <w:color w:val="000000"/>
                <w:sz w:val="24"/>
                <w:szCs w:val="24"/>
              </w:rPr>
              <w:t>m</w:t>
            </w:r>
            <w:r>
              <w:rPr>
                <w:rFonts w:hint="default" w:ascii="Times New Roman" w:hAnsi="Times New Roman" w:cs="Times New Roman"/>
                <w:color w:val="000000"/>
                <w:sz w:val="24"/>
                <w:szCs w:val="24"/>
                <w:vertAlign w:val="superscript"/>
                <w:lang w:val="en-US" w:eastAsia="zh-CN"/>
              </w:rPr>
              <w:t>3</w:t>
            </w:r>
            <w:r>
              <w:rPr>
                <w:rFonts w:ascii="Times New Roman" w:hAnsi="Times New Roman" w:eastAsia="Times New Roman"/>
                <w:color w:val="000000"/>
                <w:sz w:val="24"/>
                <w:szCs w:val="24"/>
              </w:rPr>
              <w:t>/a</w:t>
            </w:r>
            <w:r>
              <w:rPr>
                <w:color w:val="000000"/>
                <w:sz w:val="24"/>
                <w:szCs w:val="24"/>
              </w:rPr>
              <w:t>），该污</w:t>
            </w:r>
            <w:r>
              <w:rPr>
                <w:color w:val="000000"/>
                <w:spacing w:val="-5"/>
                <w:sz w:val="24"/>
                <w:szCs w:val="24"/>
              </w:rPr>
              <w:t>水的主要水质污染因子为</w:t>
            </w:r>
            <w:r>
              <w:rPr>
                <w:rFonts w:ascii="Times New Roman" w:hAnsi="Times New Roman" w:eastAsia="Times New Roman"/>
                <w:color w:val="000000"/>
                <w:sz w:val="24"/>
                <w:szCs w:val="24"/>
              </w:rPr>
              <w:t>SS</w:t>
            </w:r>
            <w:r>
              <w:rPr>
                <w:rFonts w:hint="eastAsia" w:ascii="宋体" w:hAnsi="宋体" w:eastAsia="宋体" w:cs="宋体"/>
                <w:color w:val="000000"/>
                <w:spacing w:val="-8"/>
                <w:sz w:val="24"/>
                <w:szCs w:val="24"/>
              </w:rPr>
              <w:t>。</w:t>
            </w:r>
            <w:r>
              <w:rPr>
                <w:rFonts w:hint="eastAsia" w:ascii="宋体" w:hAnsi="宋体" w:eastAsia="宋体" w:cs="宋体"/>
                <w:color w:val="000000"/>
                <w:sz w:val="24"/>
                <w:szCs w:val="24"/>
              </w:rPr>
              <w:t>废水经</w:t>
            </w:r>
            <w:r>
              <w:rPr>
                <w:rFonts w:hint="eastAsia" w:ascii="宋体" w:hAnsi="宋体" w:eastAsia="宋体" w:cs="宋体"/>
                <w:color w:val="000000"/>
                <w:sz w:val="24"/>
                <w:szCs w:val="24"/>
                <w:lang w:val="en-US" w:eastAsia="zh-CN"/>
              </w:rPr>
              <w:t>三级</w:t>
            </w:r>
            <w:r>
              <w:rPr>
                <w:rFonts w:hint="eastAsia" w:ascii="宋体" w:hAnsi="宋体" w:eastAsia="宋体" w:cs="宋体"/>
                <w:color w:val="000000" w:themeColor="text1"/>
                <w:sz w:val="24"/>
                <w:szCs w:val="24"/>
                <w14:textFill>
                  <w14:solidFill>
                    <w14:schemeClr w14:val="tx1"/>
                  </w14:solidFill>
                </w14:textFill>
              </w:rPr>
              <w:t>沉淀池处理后</w:t>
            </w:r>
            <w:r>
              <w:rPr>
                <w:color w:val="000000" w:themeColor="text1"/>
                <w:sz w:val="24"/>
                <w:szCs w:val="24"/>
                <w14:textFill>
                  <w14:solidFill>
                    <w14:schemeClr w14:val="tx1"/>
                  </w14:solidFill>
                </w14:textFill>
              </w:rPr>
              <w:t>回用于生产，不外排。</w:t>
            </w:r>
          </w:p>
          <w:p>
            <w:pPr>
              <w:pStyle w:val="51"/>
              <w:spacing w:before="3" w:line="364" w:lineRule="auto"/>
              <w:ind w:left="112" w:right="25"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③</w:t>
            </w:r>
            <w:r>
              <w:rPr>
                <w:rFonts w:hint="default" w:ascii="Times New Roman" w:hAnsi="Times New Roman" w:cs="Times New Roman"/>
                <w:color w:val="000000" w:themeColor="text1"/>
                <w:sz w:val="24"/>
                <w:lang w:val="en-US" w:eastAsia="zh-CN"/>
                <w14:textFill>
                  <w14:solidFill>
                    <w14:schemeClr w14:val="tx1"/>
                  </w14:solidFill>
                </w14:textFill>
              </w:rPr>
              <w:t>车辆外部</w:t>
            </w:r>
            <w:r>
              <w:rPr>
                <w:rFonts w:hint="default" w:ascii="Times New Roman" w:hAnsi="Times New Roman" w:cs="Times New Roman"/>
                <w:color w:val="000000" w:themeColor="text1"/>
                <w:sz w:val="24"/>
                <w14:textFill>
                  <w14:solidFill>
                    <w14:schemeClr w14:val="tx1"/>
                  </w14:solidFill>
                </w14:textFill>
              </w:rPr>
              <w:t>冲洗水：本项目设置洗车台对进出车辆进行冲洗（主要对车表面及车胎进行冲洗），用水量0.05m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/（辆·次），混凝土搅拌罐车每天约需运输</w:t>
            </w:r>
            <w:r>
              <w:rPr>
                <w:rFonts w:hint="eastAsia" w:ascii="Times New Roman" w:hAnsi="Times New Roman" w:cs="Times New Roman"/>
                <w:color w:val="000000" w:themeColor="text1"/>
                <w:sz w:val="24"/>
                <w:lang w:val="en-US" w:eastAsia="zh-CN"/>
                <w14:textFill>
                  <w14:solidFill>
                    <w14:schemeClr w14:val="tx1"/>
                  </w14:solidFill>
                </w14:textFill>
              </w:rPr>
              <w:t>319</w:t>
            </w:r>
            <w:r>
              <w:rPr>
                <w:rFonts w:hint="default" w:ascii="Times New Roman" w:hAnsi="Times New Roman" w:cs="Times New Roman"/>
                <w:color w:val="000000" w:themeColor="text1"/>
                <w:sz w:val="24"/>
                <w14:textFill>
                  <w14:solidFill>
                    <w14:schemeClr w14:val="tx1"/>
                  </w14:solidFill>
                </w14:textFill>
              </w:rPr>
              <w:t>辆次，即用量约为</w:t>
            </w:r>
            <w:r>
              <w:rPr>
                <w:rFonts w:hint="eastAsia" w:ascii="Times New Roman" w:hAnsi="Times New Roman" w:cs="Times New Roman"/>
                <w:color w:val="000000" w:themeColor="text1"/>
                <w:sz w:val="24"/>
                <w:lang w:val="en-US" w:eastAsia="zh-CN"/>
                <w14:textFill>
                  <w14:solidFill>
                    <w14:schemeClr w14:val="tx1"/>
                  </w14:solidFill>
                </w14:textFill>
              </w:rPr>
              <w:t>15.95</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/d（</w:t>
            </w:r>
            <w:r>
              <w:rPr>
                <w:rFonts w:hint="eastAsia" w:ascii="Times New Roman" w:hAnsi="Times New Roman" w:cs="Times New Roman"/>
                <w:color w:val="000000" w:themeColor="text1"/>
                <w:sz w:val="24"/>
                <w:lang w:val="en-US" w:eastAsia="zh-CN"/>
                <w14:textFill>
                  <w14:solidFill>
                    <w14:schemeClr w14:val="tx1"/>
                  </w14:solidFill>
                </w14:textFill>
              </w:rPr>
              <w:t>3828</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/a），废水产生系数按0.8计，则废水量为</w:t>
            </w:r>
            <w:r>
              <w:rPr>
                <w:rFonts w:hint="eastAsia" w:ascii="Times New Roman" w:hAnsi="Times New Roman" w:cs="Times New Roman"/>
                <w:color w:val="000000" w:themeColor="text1"/>
                <w:sz w:val="24"/>
                <w:lang w:val="en-US" w:eastAsia="zh-CN"/>
                <w14:textFill>
                  <w14:solidFill>
                    <w14:schemeClr w14:val="tx1"/>
                  </w14:solidFill>
                </w14:textFill>
              </w:rPr>
              <w:t>12.76</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/d（</w:t>
            </w:r>
            <w:r>
              <w:rPr>
                <w:rFonts w:hint="eastAsia" w:ascii="Times New Roman" w:hAnsi="Times New Roman" w:cs="Times New Roman"/>
                <w:color w:val="000000" w:themeColor="text1"/>
                <w:sz w:val="24"/>
                <w:lang w:val="en-US" w:eastAsia="zh-CN"/>
                <w14:textFill>
                  <w14:solidFill>
                    <w14:schemeClr w14:val="tx1"/>
                  </w14:solidFill>
                </w14:textFill>
              </w:rPr>
              <w:t>3062.4</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/a），该污</w:t>
            </w:r>
            <w:r>
              <w:rPr>
                <w:rFonts w:hint="default" w:ascii="Times New Roman" w:hAnsi="Times New Roman" w:cs="Times New Roman"/>
                <w:color w:val="000000" w:themeColor="text1"/>
                <w:spacing w:val="-5"/>
                <w:sz w:val="24"/>
                <w14:textFill>
                  <w14:solidFill>
                    <w14:schemeClr w14:val="tx1"/>
                  </w14:solidFill>
                </w14:textFill>
              </w:rPr>
              <w:t>水的主要水质污染因子为</w:t>
            </w:r>
            <w:r>
              <w:rPr>
                <w:rFonts w:hint="default" w:ascii="Times New Roman" w:hAnsi="Times New Roman" w:eastAsia="Times New Roman" w:cs="Times New Roman"/>
                <w:color w:val="000000" w:themeColor="text1"/>
                <w:sz w:val="24"/>
                <w14:textFill>
                  <w14:solidFill>
                    <w14:schemeClr w14:val="tx1"/>
                  </w14:solidFill>
                </w14:textFill>
              </w:rPr>
              <w:t>SS</w:t>
            </w:r>
            <w:r>
              <w:rPr>
                <w:rFonts w:hint="eastAsia" w:ascii="宋体" w:hAnsi="宋体" w:eastAsia="宋体" w:cs="宋体"/>
                <w:color w:val="000000" w:themeColor="text1"/>
                <w:spacing w:val="-8"/>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废水经</w:t>
            </w:r>
            <w:r>
              <w:rPr>
                <w:rFonts w:hint="eastAsia" w:ascii="宋体" w:hAnsi="宋体" w:eastAsia="宋体" w:cs="宋体"/>
                <w:color w:val="000000" w:themeColor="text1"/>
                <w:sz w:val="24"/>
                <w:lang w:val="en-US" w:eastAsia="zh-CN"/>
                <w14:textFill>
                  <w14:solidFill>
                    <w14:schemeClr w14:val="tx1"/>
                  </w14:solidFill>
                </w14:textFill>
              </w:rPr>
              <w:t>三级</w:t>
            </w:r>
            <w:r>
              <w:rPr>
                <w:rFonts w:hint="eastAsia" w:ascii="宋体" w:hAnsi="宋体" w:eastAsia="宋体" w:cs="宋体"/>
                <w:color w:val="000000" w:themeColor="text1"/>
                <w:sz w:val="24"/>
                <w14:textFill>
                  <w14:solidFill>
                    <w14:schemeClr w14:val="tx1"/>
                  </w14:solidFill>
                </w14:textFill>
              </w:rPr>
              <w:t>沉淀池处理</w:t>
            </w:r>
            <w:r>
              <w:rPr>
                <w:rFonts w:hint="default" w:ascii="Times New Roman" w:hAnsi="Times New Roman" w:cs="Times New Roman"/>
                <w:color w:val="000000" w:themeColor="text1"/>
                <w:sz w:val="24"/>
                <w14:textFill>
                  <w14:solidFill>
                    <w14:schemeClr w14:val="tx1"/>
                  </w14:solidFill>
                </w14:textFill>
              </w:rPr>
              <w:t>后回用于生产，不外排。</w:t>
            </w:r>
          </w:p>
          <w:p>
            <w:pPr>
              <w:pStyle w:val="51"/>
              <w:spacing w:before="3" w:line="364" w:lineRule="auto"/>
              <w:ind w:left="112" w:right="25" w:firstLine="480"/>
              <w:rPr>
                <w:rFonts w:hint="default" w:ascii="Times New Roman" w:hAnsi="Times New Roman" w:cs="Times New Roman"/>
                <w:b/>
                <w:color w:val="FF0000"/>
                <w:kern w:val="0"/>
                <w:szCs w:val="20"/>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4 \* GB3 \* MERGEFORMAT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④</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作业区地面冲洗</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水</w:t>
            </w:r>
            <w:r>
              <w:rPr>
                <w:rFonts w:hint="default" w:ascii="Times New Roman" w:hAnsi="Times New Roman" w:eastAsia="宋体" w:cs="Times New Roman"/>
                <w:color w:val="000000" w:themeColor="text1"/>
                <w:sz w:val="24"/>
                <w:szCs w:val="24"/>
                <w14:textFill>
                  <w14:solidFill>
                    <w14:schemeClr w14:val="tx1"/>
                  </w14:solidFill>
                </w14:textFill>
              </w:rPr>
              <w:t>：搅拌作业区面积</w:t>
            </w:r>
            <w:r>
              <w:rPr>
                <w:rFonts w:hint="eastAsia" w:ascii="Times New Roman" w:hAnsi="Times New Roman" w:cs="Times New Roman"/>
                <w:color w:val="000000" w:themeColor="text1"/>
                <w:sz w:val="24"/>
                <w:szCs w:val="24"/>
                <w:lang w:val="en-US" w:eastAsia="zh-CN"/>
                <w14:textFill>
                  <w14:solidFill>
                    <w14:schemeClr w14:val="tx1"/>
                  </w14:solidFill>
                </w14:textFill>
              </w:rPr>
              <w:t>768</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，用水量按1.0t/100m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·d计算，因此每天冲洗水量约为</w:t>
            </w:r>
            <w:r>
              <w:rPr>
                <w:rFonts w:hint="eastAsia" w:ascii="Times New Roman" w:hAnsi="Times New Roman" w:cs="Times New Roman"/>
                <w:color w:val="000000" w:themeColor="text1"/>
                <w:sz w:val="24"/>
                <w:szCs w:val="24"/>
                <w:lang w:val="en-US" w:eastAsia="zh-CN"/>
                <w14:textFill>
                  <w14:solidFill>
                    <w14:schemeClr w14:val="tx1"/>
                  </w14:solidFill>
                </w14:textFill>
              </w:rPr>
              <w:t>7.68</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2803.2</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/a），该污</w:t>
            </w:r>
            <w:r>
              <w:rPr>
                <w:rFonts w:hint="default" w:ascii="Times New Roman" w:hAnsi="Times New Roman" w:eastAsia="宋体" w:cs="Times New Roman"/>
                <w:color w:val="000000" w:themeColor="text1"/>
                <w:spacing w:val="-5"/>
                <w:sz w:val="24"/>
                <w:szCs w:val="24"/>
                <w14:textFill>
                  <w14:solidFill>
                    <w14:schemeClr w14:val="tx1"/>
                  </w14:solidFill>
                </w14:textFill>
              </w:rPr>
              <w:t>水的主要水质污染因子为</w:t>
            </w:r>
            <w:r>
              <w:rPr>
                <w:rFonts w:hint="default" w:ascii="Times New Roman" w:hAnsi="Times New Roman" w:eastAsia="宋体" w:cs="Times New Roman"/>
                <w:color w:val="000000" w:themeColor="text1"/>
                <w:sz w:val="24"/>
                <w:szCs w:val="24"/>
                <w14:textFill>
                  <w14:solidFill>
                    <w14:schemeClr w14:val="tx1"/>
                  </w14:solidFill>
                </w14:textFill>
              </w:rPr>
              <w:t>SS</w:t>
            </w:r>
            <w:r>
              <w:rPr>
                <w:rFonts w:hint="default" w:ascii="Times New Roman" w:hAnsi="Times New Roman" w:eastAsia="宋体" w:cs="Times New Roman"/>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废水经三级沉淀池处理后回用于生产，不外排。</w:t>
            </w:r>
          </w:p>
          <w:p>
            <w:pPr>
              <w:jc w:val="center"/>
              <w:rPr>
                <w:b/>
                <w:color w:val="000000" w:themeColor="text1"/>
                <w:kern w:val="0"/>
                <w:szCs w:val="20"/>
                <w14:textFill>
                  <w14:solidFill>
                    <w14:schemeClr w14:val="tx1"/>
                  </w14:solidFill>
                </w14:textFill>
              </w:rPr>
            </w:pPr>
            <w:r>
              <w:rPr>
                <w:rFonts w:hint="default" w:ascii="Times New Roman" w:hAnsi="Times New Roman" w:cs="Times New Roman"/>
                <w:b/>
                <w:color w:val="000000" w:themeColor="text1"/>
                <w:kern w:val="0"/>
                <w:szCs w:val="20"/>
                <w14:textFill>
                  <w14:solidFill>
                    <w14:schemeClr w14:val="tx1"/>
                  </w14:solidFill>
                </w14:textFill>
              </w:rPr>
              <w:t>表4-</w:t>
            </w:r>
            <w:r>
              <w:rPr>
                <w:rFonts w:hint="eastAsia" w:cs="Times New Roman"/>
                <w:b/>
                <w:color w:val="000000" w:themeColor="text1"/>
                <w:kern w:val="0"/>
                <w:szCs w:val="20"/>
                <w:lang w:val="en-US" w:eastAsia="zh-CN"/>
                <w14:textFill>
                  <w14:solidFill>
                    <w14:schemeClr w14:val="tx1"/>
                  </w14:solidFill>
                </w14:textFill>
              </w:rPr>
              <w:t>5</w:t>
            </w:r>
            <w:r>
              <w:rPr>
                <w:b/>
                <w:color w:val="000000" w:themeColor="text1"/>
                <w:kern w:val="0"/>
                <w:szCs w:val="20"/>
                <w14:textFill>
                  <w14:solidFill>
                    <w14:schemeClr w14:val="tx1"/>
                  </w14:solidFill>
                </w14:textFill>
              </w:rPr>
              <w:t xml:space="preserve">  水污染物情况一览表</w:t>
            </w:r>
          </w:p>
          <w:tbl>
            <w:tblPr>
              <w:tblStyle w:val="23"/>
              <w:tblW w:w="834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236"/>
              <w:gridCol w:w="1249"/>
              <w:gridCol w:w="617"/>
              <w:gridCol w:w="632"/>
              <w:gridCol w:w="411"/>
              <w:gridCol w:w="838"/>
              <w:gridCol w:w="205"/>
              <w:gridCol w:w="10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351" w:type="dxa"/>
                  <w:gridSpan w:val="2"/>
                  <w:tcBorders>
                    <w:bottom w:val="single" w:color="auto" w:sz="12" w:space="0"/>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产排污环节</w:t>
                  </w:r>
                </w:p>
              </w:tc>
              <w:tc>
                <w:tcPr>
                  <w:tcW w:w="4997" w:type="dxa"/>
                  <w:gridSpan w:val="7"/>
                  <w:tcBorders>
                    <w:bottom w:val="single" w:color="auto" w:sz="12" w:space="0"/>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op w:val="single" w:color="auto" w:sz="12" w:space="0"/>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类别</w:t>
                  </w:r>
                </w:p>
              </w:tc>
              <w:tc>
                <w:tcPr>
                  <w:tcW w:w="4997" w:type="dxa"/>
                  <w:gridSpan w:val="7"/>
                  <w:tcBorders>
                    <w:top w:val="single" w:color="auto" w:sz="12" w:space="0"/>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生活污水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废水产生量m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污染物种类</w:t>
                  </w:r>
                </w:p>
              </w:tc>
              <w:tc>
                <w:tcPr>
                  <w:tcW w:w="1866"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bidi="en-US"/>
                      <w14:textFill>
                        <w14:solidFill>
                          <w14:schemeClr w14:val="tx1"/>
                        </w14:solidFill>
                      </w14:textFill>
                    </w:rPr>
                    <w:t>COD</w:t>
                  </w:r>
                </w:p>
              </w:tc>
              <w:tc>
                <w:tcPr>
                  <w:tcW w:w="1043"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bidi="en-US"/>
                      <w14:textFill>
                        <w14:solidFill>
                          <w14:schemeClr w14:val="tx1"/>
                        </w14:solidFill>
                      </w14:textFill>
                    </w:rPr>
                    <w:t>BOD</w:t>
                  </w:r>
                  <w:r>
                    <w:rPr>
                      <w:rFonts w:hint="default" w:ascii="Times New Roman" w:hAnsi="Times New Roman" w:cs="Times New Roman"/>
                      <w:color w:val="000000" w:themeColor="text1"/>
                      <w:sz w:val="21"/>
                      <w:szCs w:val="21"/>
                      <w:vertAlign w:val="subscript"/>
                      <w:lang w:bidi="en-US"/>
                      <w14:textFill>
                        <w14:solidFill>
                          <w14:schemeClr w14:val="tx1"/>
                        </w14:solidFill>
                      </w14:textFill>
                    </w:rPr>
                    <w:t>5</w:t>
                  </w:r>
                </w:p>
              </w:tc>
              <w:tc>
                <w:tcPr>
                  <w:tcW w:w="1043"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bidi="en-US"/>
                      <w14:textFill>
                        <w14:solidFill>
                          <w14:schemeClr w14:val="tx1"/>
                        </w14:solidFill>
                      </w14:textFill>
                    </w:rPr>
                    <w:t>SS</w:t>
                  </w:r>
                </w:p>
              </w:tc>
              <w:tc>
                <w:tcPr>
                  <w:tcW w:w="1045"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bidi="en-US"/>
                      <w14:textFill>
                        <w14:solidFill>
                          <w14:schemeClr w14:val="tx1"/>
                        </w14:solidFill>
                      </w14:textFill>
                    </w:rPr>
                    <w:t>氨氮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污染物产生量t/a</w:t>
                  </w:r>
                </w:p>
              </w:tc>
              <w:tc>
                <w:tcPr>
                  <w:tcW w:w="1866"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eastAsia="宋体" w:cs="Times New Roman"/>
                      <w:color w:val="000000"/>
                      <w:sz w:val="21"/>
                      <w:szCs w:val="21"/>
                      <w:highlight w:val="none"/>
                      <w:lang w:val="en-US" w:eastAsia="zh-CN"/>
                    </w:rPr>
                    <w:t>0.</w:t>
                  </w:r>
                  <w:r>
                    <w:rPr>
                      <w:rFonts w:hint="eastAsia" w:ascii="Times New Roman" w:hAnsi="Times New Roman" w:eastAsia="宋体" w:cs="Times New Roman"/>
                      <w:color w:val="000000"/>
                      <w:sz w:val="21"/>
                      <w:szCs w:val="21"/>
                      <w:highlight w:val="none"/>
                      <w:lang w:val="en-US" w:eastAsia="zh-CN"/>
                    </w:rPr>
                    <w:t>384</w:t>
                  </w:r>
                </w:p>
              </w:tc>
              <w:tc>
                <w:tcPr>
                  <w:tcW w:w="1043"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0.24</w:t>
                  </w:r>
                </w:p>
              </w:tc>
              <w:tc>
                <w:tcPr>
                  <w:tcW w:w="1043"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0.288</w:t>
                  </w:r>
                </w:p>
              </w:tc>
              <w:tc>
                <w:tcPr>
                  <w:tcW w:w="1045"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0.033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污染物产生浓度mg/L</w:t>
                  </w:r>
                </w:p>
              </w:tc>
              <w:tc>
                <w:tcPr>
                  <w:tcW w:w="1866"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rPr>
                    <w:t>400</w:t>
                  </w:r>
                </w:p>
              </w:tc>
              <w:tc>
                <w:tcPr>
                  <w:tcW w:w="1043"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lang w:bidi="en-US"/>
                    </w:rPr>
                    <w:t>250</w:t>
                  </w:r>
                </w:p>
              </w:tc>
              <w:tc>
                <w:tcPr>
                  <w:tcW w:w="1043"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lang w:bidi="en-US"/>
                    </w:rPr>
                    <w:t>300</w:t>
                  </w:r>
                </w:p>
              </w:tc>
              <w:tc>
                <w:tcPr>
                  <w:tcW w:w="1045"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lang w:bidi="en-US"/>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15" w:type="dxa"/>
                  <w:vMerge w:val="restart"/>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治理设施</w:t>
                  </w: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处理能力m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/d</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治理工艺</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化粪池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治理效率</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是否为可行技术</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left"/>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是：化粪池处理生活污水措施应用广泛，生活水经处理后可以达标排放</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废水排放量m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p>
              </w:tc>
              <w:tc>
                <w:tcPr>
                  <w:tcW w:w="4997" w:type="dxa"/>
                  <w:gridSpan w:val="7"/>
                  <w:tcBorders>
                    <w:tl2br w:val="nil"/>
                    <w:tr2bl w:val="nil"/>
                  </w:tcBorders>
                  <w:noWrap w:val="0"/>
                  <w:vAlign w:val="center"/>
                </w:tcPr>
                <w:p>
                  <w:pPr>
                    <w:pStyle w:val="61"/>
                    <w:ind w:left="-31" w:leftChars="-15" w:right="-31" w:rightChars="-15" w:firstLine="0" w:firstLineChars="0"/>
                    <w:rPr>
                      <w:rFonts w:hint="default"/>
                      <w:color w:val="FF0000"/>
                      <w:vertAlign w:val="baseline"/>
                      <w:lang w:val="en-US" w:eastAsia="zh-CN"/>
                    </w:rPr>
                  </w:pPr>
                  <w:r>
                    <w:rPr>
                      <w:rFonts w:hint="eastAsia" w:ascii="Times New Roman" w:hAnsi="Times New Roman" w:eastAsia="宋体" w:cs="Times New Roman"/>
                      <w:color w:val="000000"/>
                      <w:kern w:val="2"/>
                      <w:sz w:val="21"/>
                      <w:szCs w:val="21"/>
                      <w:lang w:val="en-US" w:eastAsia="zh-CN" w:bidi="ar-SA"/>
                    </w:rPr>
                    <w:t>960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污染物排放量t/a</w:t>
                  </w:r>
                </w:p>
              </w:tc>
              <w:tc>
                <w:tcPr>
                  <w:tcW w:w="1249" w:type="dxa"/>
                  <w:tcBorders>
                    <w:tl2br w:val="nil"/>
                    <w:tr2bl w:val="nil"/>
                  </w:tcBorders>
                  <w:noWrap w:val="0"/>
                  <w:vAlign w:val="top"/>
                </w:tcPr>
                <w:p>
                  <w:pPr>
                    <w:adjustRightInd w:val="0"/>
                    <w:snapToGrid w:val="0"/>
                    <w:spacing w:line="240" w:lineRule="auto"/>
                    <w:ind w:left="-31" w:leftChars="-15" w:right="-31" w:rightChars="-15"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0.077</w:t>
                  </w:r>
                </w:p>
              </w:tc>
              <w:tc>
                <w:tcPr>
                  <w:tcW w:w="1249" w:type="dxa"/>
                  <w:gridSpan w:val="2"/>
                  <w:tcBorders>
                    <w:tl2br w:val="nil"/>
                    <w:tr2bl w:val="nil"/>
                  </w:tcBorders>
                  <w:noWrap w:val="0"/>
                  <w:vAlign w:val="top"/>
                </w:tcPr>
                <w:p>
                  <w:pPr>
                    <w:adjustRightInd w:val="0"/>
                    <w:snapToGrid w:val="0"/>
                    <w:spacing w:line="240" w:lineRule="auto"/>
                    <w:ind w:left="-31" w:leftChars="-15" w:right="-31" w:rightChars="-15"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0.048</w:t>
                  </w:r>
                </w:p>
              </w:tc>
              <w:tc>
                <w:tcPr>
                  <w:tcW w:w="1249" w:type="dxa"/>
                  <w:gridSpan w:val="2"/>
                  <w:tcBorders>
                    <w:tl2br w:val="nil"/>
                    <w:tr2bl w:val="nil"/>
                  </w:tcBorders>
                  <w:noWrap w:val="0"/>
                  <w:vAlign w:val="top"/>
                </w:tcPr>
                <w:p>
                  <w:pPr>
                    <w:adjustRightInd w:val="0"/>
                    <w:snapToGrid w:val="0"/>
                    <w:spacing w:line="240" w:lineRule="auto"/>
                    <w:ind w:left="-31" w:leftChars="-15" w:right="-31" w:rightChars="-15"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0.058</w:t>
                  </w:r>
                </w:p>
              </w:tc>
              <w:tc>
                <w:tcPr>
                  <w:tcW w:w="1250" w:type="dxa"/>
                  <w:gridSpan w:val="2"/>
                  <w:tcBorders>
                    <w:tl2br w:val="nil"/>
                    <w:tr2bl w:val="nil"/>
                  </w:tcBorders>
                  <w:noWrap w:val="0"/>
                  <w:vAlign w:val="top"/>
                </w:tcPr>
                <w:p>
                  <w:pPr>
                    <w:adjustRightInd w:val="0"/>
                    <w:snapToGrid w:val="0"/>
                    <w:spacing w:line="240" w:lineRule="auto"/>
                    <w:ind w:left="-31" w:leftChars="-15" w:right="-31" w:rightChars="-15"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污染物排放浓度mg/L</w:t>
                  </w:r>
                </w:p>
              </w:tc>
              <w:tc>
                <w:tcPr>
                  <w:tcW w:w="1249"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rPr>
                    <w:t>400</w:t>
                  </w:r>
                </w:p>
              </w:tc>
              <w:tc>
                <w:tcPr>
                  <w:tcW w:w="1249"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lang w:bidi="en-US"/>
                    </w:rPr>
                    <w:t>250</w:t>
                  </w:r>
                </w:p>
              </w:tc>
              <w:tc>
                <w:tcPr>
                  <w:tcW w:w="1249"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lang w:bidi="en-US"/>
                    </w:rPr>
                    <w:t>300</w:t>
                  </w:r>
                </w:p>
              </w:tc>
              <w:tc>
                <w:tcPr>
                  <w:tcW w:w="1250"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FF0000"/>
                      <w:vertAlign w:val="baseline"/>
                      <w:lang w:val="en-US" w:eastAsia="zh-CN"/>
                    </w:rPr>
                  </w:pPr>
                  <w:r>
                    <w:rPr>
                      <w:rFonts w:hint="default" w:ascii="Times New Roman" w:hAnsi="Times New Roman" w:cs="Times New Roman"/>
                      <w:color w:val="000000"/>
                      <w:sz w:val="21"/>
                      <w:szCs w:val="21"/>
                      <w:lang w:bidi="en-US"/>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排放方式</w:t>
                  </w:r>
                </w:p>
              </w:tc>
              <w:tc>
                <w:tcPr>
                  <w:tcW w:w="4997" w:type="dxa"/>
                  <w:gridSpan w:val="7"/>
                  <w:tcBorders>
                    <w:tl2br w:val="nil"/>
                    <w:tr2bl w:val="nil"/>
                  </w:tcBorders>
                  <w:noWrap w:val="0"/>
                  <w:vAlign w:val="center"/>
                </w:tcPr>
                <w:p>
                  <w:pPr>
                    <w:pStyle w:val="61"/>
                    <w:ind w:left="-31" w:leftChars="-15" w:right="-31" w:rightChars="-15" w:firstLine="0" w:firstLineChars="0"/>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间接排放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排放去向</w:t>
                  </w:r>
                </w:p>
              </w:tc>
              <w:tc>
                <w:tcPr>
                  <w:tcW w:w="4997" w:type="dxa"/>
                  <w:gridSpan w:val="7"/>
                  <w:tcBorders>
                    <w:tl2br w:val="nil"/>
                    <w:tr2bl w:val="nil"/>
                  </w:tcBorders>
                  <w:noWrap w:val="0"/>
                  <w:vAlign w:val="center"/>
                </w:tcPr>
                <w:p>
                  <w:pPr>
                    <w:pStyle w:val="61"/>
                    <w:ind w:left="-31" w:leftChars="-15" w:right="-31" w:rightChars="-15" w:firstLine="0" w:firstLineChars="0"/>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铁门关市盈海城市服务有限公司水务分公司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排放规律</w:t>
                  </w:r>
                </w:p>
              </w:tc>
              <w:tc>
                <w:tcPr>
                  <w:tcW w:w="4997" w:type="dxa"/>
                  <w:gridSpan w:val="7"/>
                  <w:tcBorders>
                    <w:tl2br w:val="nil"/>
                    <w:tr2bl w:val="nil"/>
                  </w:tcBorders>
                  <w:noWrap w:val="0"/>
                  <w:vAlign w:val="center"/>
                </w:tcPr>
                <w:p>
                  <w:pPr>
                    <w:pStyle w:val="61"/>
                    <w:ind w:left="-31" w:leftChars="-15" w:right="-31" w:rightChars="-15" w:firstLine="0" w:firstLineChars="0"/>
                    <w:rPr>
                      <w:rFonts w:hint="default"/>
                      <w:color w:val="000000" w:themeColor="text1"/>
                      <w:vertAlign w:val="baseline"/>
                      <w:lang w:val="en-US" w:eastAsia="zh-CN"/>
                      <w14:textFill>
                        <w14:solidFill>
                          <w14:schemeClr w14:val="tx1"/>
                        </w14:solidFill>
                      </w14:textFill>
                    </w:rPr>
                  </w:pPr>
                  <w:r>
                    <w:rPr>
                      <w:rFonts w:hint="eastAsia" w:cs="Times New Roman"/>
                      <w:color w:val="000000"/>
                      <w:szCs w:val="21"/>
                      <w:lang w:val="en-US" w:eastAsia="zh-CN"/>
                    </w:rPr>
                    <w:t>间歇</w:t>
                  </w:r>
                  <w:r>
                    <w:rPr>
                      <w:rFonts w:hint="default" w:ascii="Times New Roman" w:hAnsi="Times New Roman" w:cs="Times New Roman"/>
                      <w:color w:val="000000"/>
                      <w:szCs w:val="21"/>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restart"/>
                  <w:tcBorders>
                    <w:tl2br w:val="nil"/>
                    <w:tr2bl w:val="nil"/>
                  </w:tcBorders>
                  <w:noWrap w:val="0"/>
                  <w:vAlign w:val="top"/>
                </w:tcPr>
                <w:p>
                  <w:pPr>
                    <w:pStyle w:val="17"/>
                    <w:ind w:left="0" w:leftChars="0" w:firstLine="0" w:firstLineChars="0"/>
                    <w:jc w:val="center"/>
                    <w:rPr>
                      <w:rFonts w:hint="default"/>
                      <w:color w:val="000000" w:themeColor="text1"/>
                      <w:vertAlign w:val="baseline"/>
                      <w:lang w:val="en-US" w:eastAsia="zh-CN"/>
                      <w14:textFill>
                        <w14:solidFill>
                          <w14:schemeClr w14:val="tx1"/>
                        </w14:solidFill>
                      </w14:textFill>
                    </w:rPr>
                  </w:pPr>
                  <w:r>
                    <w:rPr>
                      <w:rFonts w:hint="default"/>
                      <w:i w:val="0"/>
                      <w:iCs w:val="0"/>
                      <w:color w:val="000000" w:themeColor="text1"/>
                      <w:sz w:val="21"/>
                      <w:szCs w:val="21"/>
                      <w:vertAlign w:val="baseline"/>
                      <w:lang w:val="en-US" w:eastAsia="zh-CN"/>
                      <w14:textFill>
                        <w14:solidFill>
                          <w14:schemeClr w14:val="tx1"/>
                        </w14:solidFill>
                      </w14:textFill>
                    </w:rPr>
                    <w:t>排放口基本情况</w:t>
                  </w: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编号及名称</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类型</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地理坐标</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E</w:t>
                  </w:r>
                  <w:r>
                    <w:rPr>
                      <w:rFonts w:hint="default"/>
                      <w:color w:val="000000" w:themeColor="text1"/>
                      <w:vertAlign w:val="baseline"/>
                      <w:lang w:val="en-US" w:eastAsia="zh-CN"/>
                      <w14:textFill>
                        <w14:solidFill>
                          <w14:schemeClr w14:val="tx1"/>
                        </w14:solidFill>
                      </w14:textFill>
                    </w:rPr>
                    <w:t>85°27′1.151″</w:t>
                  </w:r>
                  <w:r>
                    <w:rPr>
                      <w:rFonts w:hint="eastAsia"/>
                      <w:color w:val="000000" w:themeColor="text1"/>
                      <w:vertAlign w:val="baseline"/>
                      <w:lang w:val="en-US" w:eastAsia="zh-CN"/>
                      <w14:textFill>
                        <w14:solidFill>
                          <w14:schemeClr w14:val="tx1"/>
                        </w14:solidFill>
                      </w14:textFill>
                    </w:rPr>
                    <w:t>, N</w:t>
                  </w:r>
                  <w:r>
                    <w:rPr>
                      <w:rFonts w:hint="default"/>
                      <w:color w:val="000000" w:themeColor="text1"/>
                      <w:vertAlign w:val="baseline"/>
                      <w:lang w:val="en-US" w:eastAsia="zh-CN"/>
                      <w14:textFill>
                        <w14:solidFill>
                          <w14:schemeClr w14:val="tx1"/>
                        </w14:solidFill>
                      </w14:textFill>
                    </w:rPr>
                    <w:t>41°56′33.274″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1" w:type="dxa"/>
                  <w:gridSpan w:val="2"/>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排放标准</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《污水综合排放标准》（GB8978-1996）表4三级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restart"/>
                  <w:tcBorders>
                    <w:tl2br w:val="nil"/>
                    <w:tr2bl w:val="nil"/>
                  </w:tcBorders>
                  <w:noWrap w:val="0"/>
                  <w:vAlign w:val="top"/>
                </w:tcPr>
                <w:p>
                  <w:pPr>
                    <w:pStyle w:val="17"/>
                    <w:ind w:left="0" w:leftChars="0" w:firstLine="0" w:firstLineChars="0"/>
                    <w:rPr>
                      <w:rFonts w:hint="default"/>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vertAlign w:val="baseline"/>
                      <w:lang w:val="en-US" w:eastAsia="zh-CN"/>
                      <w14:textFill>
                        <w14:solidFill>
                          <w14:schemeClr w14:val="tx1"/>
                        </w14:solidFill>
                      </w14:textFill>
                    </w:rPr>
                    <w:t>监测要求</w:t>
                  </w: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监测点位</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监测因子</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COD、BOD</w:t>
                  </w:r>
                  <w:r>
                    <w:rPr>
                      <w:rFonts w:hint="default" w:ascii="Times New Roman" w:hAnsi="Times New Roman" w:cs="Times New Roman"/>
                      <w:color w:val="000000" w:themeColor="text1"/>
                      <w:sz w:val="21"/>
                      <w:szCs w:val="21"/>
                      <w:vertAlign w:val="subscript"/>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、SS、氨氮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noWrap w:val="0"/>
                  <w:vAlign w:val="top"/>
                </w:tcPr>
                <w:p>
                  <w:pPr>
                    <w:pStyle w:val="17"/>
                    <w:rPr>
                      <w:rFonts w:hint="default"/>
                      <w:color w:val="000000" w:themeColor="text1"/>
                      <w:vertAlign w:val="baseline"/>
                      <w:lang w:val="en-US" w:eastAsia="zh-CN"/>
                      <w14:textFill>
                        <w14:solidFill>
                          <w14:schemeClr w14:val="tx1"/>
                        </w14:solidFill>
                      </w14:textFill>
                    </w:rPr>
                  </w:pPr>
                </w:p>
              </w:tc>
              <w:tc>
                <w:tcPr>
                  <w:tcW w:w="2236" w:type="dxa"/>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监测频次</w:t>
                  </w:r>
                </w:p>
              </w:tc>
              <w:tc>
                <w:tcPr>
                  <w:tcW w:w="4997" w:type="dxa"/>
                  <w:gridSpan w:val="7"/>
                  <w:tcBorders>
                    <w:tl2br w:val="nil"/>
                    <w:tr2bl w:val="nil"/>
                  </w:tcBorders>
                  <w:noWrap w:val="0"/>
                  <w:vAlign w:val="center"/>
                </w:tcPr>
                <w:p>
                  <w:pPr>
                    <w:adjustRightInd w:val="0"/>
                    <w:snapToGrid w:val="0"/>
                    <w:spacing w:line="240" w:lineRule="auto"/>
                    <w:ind w:left="-31" w:leftChars="-15" w:right="-31" w:rightChars="-15" w:firstLine="0" w:firstLineChars="0"/>
                    <w:jc w:val="center"/>
                    <w:textAlignment w:val="baseline"/>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r>
          </w:tbl>
          <w:p>
            <w:pPr>
              <w:spacing w:line="360" w:lineRule="auto"/>
              <w:ind w:firstLine="482" w:firstLineChars="200"/>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eastAsia" w:cs="Times New Roman"/>
                <w:b/>
                <w:bCs/>
                <w:color w:val="000000" w:themeColor="text1"/>
                <w:sz w:val="24"/>
                <w:highlight w:val="none"/>
                <w:lang w:val="en-US" w:eastAsia="zh-CN"/>
                <w14:textFill>
                  <w14:solidFill>
                    <w14:schemeClr w14:val="tx1"/>
                  </w14:solidFill>
                </w14:textFill>
              </w:rPr>
              <w:t>4.7.2</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废水治理措施的可行性分析</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eastAsia" w:cs="Times New Roman"/>
                <w:color w:val="000000" w:themeColor="text1"/>
                <w:sz w:val="24"/>
                <w:highlight w:val="none"/>
                <w:lang w:val="en-US" w:eastAsia="zh-CN"/>
                <w14:textFill>
                  <w14:solidFill>
                    <w14:schemeClr w14:val="tx1"/>
                  </w14:solidFill>
                </w14:textFill>
              </w:rPr>
              <w:t>生活污水处理</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措施可行性分析</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本项目生活污水排放量为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/d</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960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/a，环评要求项目在场地内建设化粪池污水处理设施，本污水设施设计规模按日处理量10m</w:t>
            </w:r>
            <w:r>
              <w:rPr>
                <w:rFonts w:hint="default"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/d设计。生活污水经化粪池</w:t>
            </w:r>
            <w:r>
              <w:rPr>
                <w:rFonts w:hint="eastAsia" w:cs="Times New Roman"/>
                <w:color w:val="000000" w:themeColor="text1"/>
                <w:sz w:val="24"/>
                <w:highlight w:val="none"/>
                <w:lang w:val="en-US" w:eastAsia="zh-CN"/>
                <w14:textFill>
                  <w14:solidFill>
                    <w14:schemeClr w14:val="tx1"/>
                  </w14:solidFill>
                </w14:textFill>
              </w:rPr>
              <w:t>预</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处理后</w:t>
            </w:r>
            <w:r>
              <w:rPr>
                <w:rFonts w:hint="eastAsia" w:cs="Times New Roman"/>
                <w:color w:val="000000" w:themeColor="text1"/>
                <w:sz w:val="24"/>
                <w:highlight w:val="none"/>
                <w:lang w:val="en-US" w:eastAsia="zh-CN"/>
                <w14:textFill>
                  <w14:solidFill>
                    <w14:schemeClr w14:val="tx1"/>
                  </w14:solidFill>
                </w14:textFill>
              </w:rPr>
              <w:t>拉运至铁门关市盈海城市服务有限公司水务分公司处理</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pPr>
              <w:spacing w:line="360" w:lineRule="auto"/>
              <w:ind w:left="0" w:leftChars="0" w:firstLine="480" w:firstLineChars="200"/>
              <w:jc w:val="both"/>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本项目废水为间接排放的废水，</w:t>
            </w:r>
            <w:r>
              <w:rPr>
                <w:rFonts w:hint="default" w:ascii="Times New Roman" w:hAnsi="Times New Roman" w:cs="Times New Roman"/>
                <w:color w:val="000000" w:themeColor="text1"/>
                <w:sz w:val="24"/>
                <w:szCs w:val="24"/>
                <w:lang w:val="en-US" w:eastAsia="zh-CN"/>
                <w14:textFill>
                  <w14:solidFill>
                    <w14:schemeClr w14:val="tx1"/>
                  </w14:solidFill>
                </w14:textFill>
              </w:rPr>
              <w:t>生活污水经</w:t>
            </w:r>
            <w:r>
              <w:rPr>
                <w:rFonts w:hint="eastAsia" w:ascii="Times New Roman" w:hAnsi="Times New Roman" w:eastAsia="Calibri" w:cs="Times New Roman"/>
                <w:color w:val="000000" w:themeColor="text1"/>
                <w:sz w:val="24"/>
                <w:szCs w:val="24"/>
                <w:highlight w:val="none"/>
                <w14:textFill>
                  <w14:solidFill>
                    <w14:schemeClr w14:val="tx1"/>
                  </w14:solidFill>
                </w14:textFill>
              </w:rPr>
              <w:t>防渗化粪池</w:t>
            </w:r>
            <w:r>
              <w:rPr>
                <w:rFonts w:hint="eastAsia" w:eastAsia="宋体" w:cs="Times New Roman"/>
                <w:color w:val="000000" w:themeColor="text1"/>
                <w:sz w:val="24"/>
                <w:szCs w:val="24"/>
                <w:highlight w:val="none"/>
                <w:lang w:val="en-US" w:eastAsia="zh-CN"/>
                <w14:textFill>
                  <w14:solidFill>
                    <w14:schemeClr w14:val="tx1"/>
                  </w14:solidFill>
                </w14:textFill>
              </w:rPr>
              <w:t>预</w:t>
            </w:r>
            <w:r>
              <w:rPr>
                <w:rFonts w:hint="default" w:ascii="Times New Roman" w:hAnsi="Times New Roman" w:cs="Times New Roman"/>
                <w:color w:val="000000" w:themeColor="text1"/>
                <w:sz w:val="24"/>
                <w:szCs w:val="24"/>
                <w:lang w:val="en-US" w:eastAsia="zh-CN"/>
                <w14:textFill>
                  <w14:solidFill>
                    <w14:schemeClr w14:val="tx1"/>
                  </w14:solidFill>
                </w14:textFill>
              </w:rPr>
              <w:t>处理后</w:t>
            </w:r>
            <w:r>
              <w:rPr>
                <w:rFonts w:hint="eastAsia" w:cs="Times New Roman"/>
                <w:color w:val="000000" w:themeColor="text1"/>
                <w:sz w:val="24"/>
                <w:szCs w:val="24"/>
                <w:lang w:val="en-US" w:eastAsia="zh-CN"/>
                <w14:textFill>
                  <w14:solidFill>
                    <w14:schemeClr w14:val="tx1"/>
                  </w14:solidFill>
                </w14:textFill>
              </w:rPr>
              <w:t>拉运至铁门关市盈海城市服务有限公司水务分公司处理</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污水处理厂处理</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规模为</w:t>
            </w:r>
            <w:r>
              <w:rPr>
                <w:rFonts w:hint="eastAsia" w:cs="Times New Roman"/>
                <w:color w:val="000000" w:themeColor="text1"/>
                <w:sz w:val="24"/>
                <w:highlight w:val="none"/>
                <w:lang w:val="en-US" w:eastAsia="zh-CN"/>
                <w14:textFill>
                  <w14:solidFill>
                    <w14:schemeClr w14:val="tx1"/>
                  </w14:solidFill>
                </w14:textFill>
              </w:rPr>
              <w:t>20000</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，排放标准为《城镇污水处理厂污染物排放标准》</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GB18918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2002</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中一级</w:t>
            </w:r>
            <w:r>
              <w:rPr>
                <w:rFonts w:hint="eastAsia" w:cs="Times New Roman"/>
                <w:color w:val="000000" w:themeColor="text1"/>
                <w:sz w:val="24"/>
                <w:highlight w:val="none"/>
                <w:lang w:val="en-US" w:eastAsia="zh-CN"/>
                <w14:textFill>
                  <w14:solidFill>
                    <w14:schemeClr w14:val="tx1"/>
                  </w14:solidFill>
                </w14:textFill>
              </w:rPr>
              <w:t>B</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标准，目前已运行，采用格栅+沉沙的预处理工艺，A</w:t>
            </w:r>
            <w:r>
              <w:rPr>
                <w:rFonts w:hint="eastAsia" w:cs="Times New Roman"/>
                <w:color w:val="000000" w:themeColor="text1"/>
                <w:sz w:val="24"/>
                <w:highlight w:val="none"/>
                <w:vertAlign w:val="baseline"/>
                <w:lang w:val="en-US" w:eastAsia="zh-CN"/>
                <w14:textFill>
                  <w14:solidFill>
                    <w14:schemeClr w14:val="tx1"/>
                  </w14:solidFill>
                </w14:textFill>
              </w:rPr>
              <w:t>A</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O+二沉池作为二级生化处理工艺，经过紫外</w:t>
            </w:r>
            <w:r>
              <w:rPr>
                <w:rFonts w:hint="eastAsia" w:cs="Times New Roman"/>
                <w:color w:val="000000" w:themeColor="text1"/>
                <w:sz w:val="24"/>
                <w:highlight w:val="none"/>
                <w:lang w:val="en-US" w:eastAsia="zh-CN"/>
                <w14:textFill>
                  <w14:solidFill>
                    <w14:schemeClr w14:val="tx1"/>
                  </w14:solidFill>
                </w14:textFill>
              </w:rPr>
              <w:t>线</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消毒后达标排放</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（详见下图铁门关市盈海城市服务有限公司水务分公司工艺流程图），</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可以满足项目污水处理要求</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。本项目污水量较小，</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项目排水不会对</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铁门关市盈海城市服务有限公司水务分公司</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的运行负荷造成太大影响。因此，项目</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运营期</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，在正常生产情况下，项目排水对周围地表水环境影响较小。</w:t>
            </w:r>
          </w:p>
          <w:p>
            <w:pPr>
              <w:pStyle w:val="51"/>
              <w:spacing w:before="3" w:line="364" w:lineRule="auto"/>
              <w:ind w:right="25"/>
              <w:jc w:val="center"/>
              <w:rPr>
                <w:rFonts w:hint="default" w:ascii="Times New Roman" w:hAnsi="Times New Roman" w:eastAsia="宋体" w:cs="Times New Roman"/>
                <w:color w:val="FF0000"/>
                <w:sz w:val="24"/>
                <w:highlight w:val="none"/>
                <w:lang w:val="en-US" w:eastAsia="zh-CN"/>
              </w:rPr>
            </w:pPr>
            <w:r>
              <w:rPr>
                <w:rFonts w:hint="default" w:ascii="Times New Roman" w:hAnsi="Times New Roman" w:eastAsia="宋体" w:cs="Times New Roman"/>
                <w:color w:val="FF0000"/>
                <w:sz w:val="24"/>
                <w:highlight w:val="none"/>
                <w:lang w:val="en-US" w:eastAsia="zh-CN"/>
              </w:rPr>
              <w:drawing>
                <wp:inline distT="0" distB="0" distL="114300" distR="114300">
                  <wp:extent cx="5143500" cy="2538730"/>
                  <wp:effectExtent l="0" t="0" r="0" b="13970"/>
                  <wp:docPr id="3" name="图片 3"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图"/>
                          <pic:cNvPicPr>
                            <a:picLocks noChangeAspect="1"/>
                          </pic:cNvPicPr>
                        </pic:nvPicPr>
                        <pic:blipFill>
                          <a:blip r:embed="rId10"/>
                          <a:stretch>
                            <a:fillRect/>
                          </a:stretch>
                        </pic:blipFill>
                        <pic:spPr>
                          <a:xfrm>
                            <a:off x="0" y="0"/>
                            <a:ext cx="5143500" cy="2538730"/>
                          </a:xfrm>
                          <a:prstGeom prst="rect">
                            <a:avLst/>
                          </a:prstGeom>
                        </pic:spPr>
                      </pic:pic>
                    </a:graphicData>
                  </a:graphic>
                </wp:inline>
              </w:drawing>
            </w:r>
          </w:p>
          <w:p>
            <w:pPr>
              <w:spacing w:line="360" w:lineRule="auto"/>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4-1  铁门关市盈海城市服务有限公司水务分公司</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工艺流程图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baseline"/>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eastAsia="宋体" w:cs="Times New Roman"/>
                <w:b w:val="0"/>
                <w:bCs/>
                <w:color w:val="000000" w:themeColor="text1"/>
                <w:sz w:val="24"/>
                <w:lang w:eastAsia="zh-CN"/>
                <w14:textFill>
                  <w14:solidFill>
                    <w14:schemeClr w14:val="tx1"/>
                  </w14:solidFill>
                </w14:textFill>
              </w:rPr>
              <w:t>综上，采取上述措施后，不会对周边水环境产生不利影响。</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jc w:val="both"/>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生产废水处理措施可行性分析</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jc w:val="both"/>
              <w:rPr>
                <w:rFonts w:hint="eastAsia" w:ascii="Times New Roman" w:hAnsi="Times New Roman" w:eastAsia="宋体" w:cs="Times New Roman"/>
                <w:b w:val="0"/>
                <w:bCs/>
                <w:color w:val="FF0000"/>
                <w:sz w:val="24"/>
                <w:lang w:eastAsia="zh-CN"/>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本项目</w:t>
            </w:r>
            <w:r>
              <w:rPr>
                <w:rFonts w:hint="eastAsia" w:ascii="Times New Roman" w:hAnsi="Times New Roman" w:eastAsia="宋体" w:cs="Times New Roman"/>
                <w:b w:val="0"/>
                <w:bCs/>
                <w:color w:val="000000" w:themeColor="text1"/>
                <w:sz w:val="24"/>
                <w:lang w:eastAsia="zh-CN"/>
                <w14:textFill>
                  <w14:solidFill>
                    <w14:schemeClr w14:val="tx1"/>
                  </w14:solidFill>
                </w14:textFill>
              </w:rPr>
              <w:t>生产废水主要为设备和车辆的清洗水，废水污染物主要为悬浮物，项目拟设置1</w:t>
            </w:r>
            <w:r>
              <w:rPr>
                <w:rFonts w:hint="eastAsia" w:cs="Times New Roman"/>
                <w:b w:val="0"/>
                <w:bCs/>
                <w:color w:val="000000" w:themeColor="text1"/>
                <w:sz w:val="24"/>
                <w:lang w:val="en-US" w:eastAsia="zh-CN"/>
                <w14:textFill>
                  <w14:solidFill>
                    <w14:schemeClr w14:val="tx1"/>
                  </w14:solidFill>
                </w14:textFill>
              </w:rPr>
              <w:t>套</w:t>
            </w:r>
            <w:r>
              <w:rPr>
                <w:rFonts w:hint="eastAsia" w:ascii="Times New Roman" w:hAnsi="Times New Roman" w:eastAsia="宋体" w:cs="Times New Roman"/>
                <w:b w:val="0"/>
                <w:bCs/>
                <w:color w:val="000000" w:themeColor="text1"/>
                <w:sz w:val="24"/>
                <w:lang w:eastAsia="zh-CN"/>
                <w14:textFill>
                  <w14:solidFill>
                    <w14:schemeClr w14:val="tx1"/>
                  </w14:solidFill>
                </w14:textFill>
              </w:rPr>
              <w:t>生产废</w:t>
            </w:r>
            <w:r>
              <w:rPr>
                <w:rFonts w:hint="eastAsia" w:ascii="Times New Roman" w:hAnsi="Times New Roman" w:eastAsia="宋体" w:cs="Times New Roman"/>
                <w:b w:val="0"/>
                <w:bCs/>
                <w:color w:val="000000" w:themeColor="text1"/>
                <w:sz w:val="24"/>
                <w:highlight w:val="none"/>
                <w:lang w:eastAsia="zh-CN"/>
                <w14:textFill>
                  <w14:solidFill>
                    <w14:schemeClr w14:val="tx1"/>
                  </w14:solidFill>
                </w14:textFill>
              </w:rPr>
              <w:t>水处理系统，处理能力为30t/d，本项目生产废水中混凝土运输车辆清洗污水</w:t>
            </w:r>
            <w:r>
              <w:rPr>
                <w:rFonts w:hint="eastAsia" w:cs="Times New Roman"/>
                <w:b w:val="0"/>
                <w:bCs/>
                <w:color w:val="000000" w:themeColor="text1"/>
                <w:sz w:val="24"/>
                <w:highlight w:val="none"/>
                <w:lang w:val="en-US" w:eastAsia="zh-CN"/>
                <w14:textFill>
                  <w14:solidFill>
                    <w14:schemeClr w14:val="tx1"/>
                  </w14:solidFill>
                </w14:textFill>
              </w:rPr>
              <w:t>经三级沉淀池处理</w:t>
            </w:r>
            <w:r>
              <w:rPr>
                <w:rFonts w:hint="eastAsia" w:ascii="Times New Roman" w:hAnsi="Times New Roman" w:eastAsia="宋体" w:cs="Times New Roman"/>
                <w:b w:val="0"/>
                <w:bCs/>
                <w:color w:val="000000" w:themeColor="text1"/>
                <w:sz w:val="24"/>
                <w:highlight w:val="none"/>
                <w:lang w:eastAsia="zh-CN"/>
                <w14:textFill>
                  <w14:solidFill>
                    <w14:schemeClr w14:val="tx1"/>
                  </w14:solidFill>
                </w14:textFill>
              </w:rPr>
              <w:t>后</w:t>
            </w:r>
            <w:r>
              <w:rPr>
                <w:rFonts w:hint="eastAsia" w:cs="Times New Roman"/>
                <w:b w:val="0"/>
                <w:bCs/>
                <w:color w:val="000000" w:themeColor="text1"/>
                <w:sz w:val="24"/>
                <w:highlight w:val="none"/>
                <w:lang w:eastAsia="zh-CN"/>
                <w14:textFill>
                  <w14:solidFill>
                    <w14:schemeClr w14:val="tx1"/>
                  </w14:solidFill>
                </w14:textFill>
              </w:rPr>
              <w:t>，</w:t>
            </w:r>
            <w:r>
              <w:rPr>
                <w:rFonts w:hint="eastAsia" w:cs="Times New Roman"/>
                <w:b w:val="0"/>
                <w:bCs/>
                <w:color w:val="000000" w:themeColor="text1"/>
                <w:sz w:val="24"/>
                <w:highlight w:val="none"/>
                <w:lang w:val="en-US" w:eastAsia="zh-CN"/>
                <w14:textFill>
                  <w14:solidFill>
                    <w14:schemeClr w14:val="tx1"/>
                  </w14:solidFill>
                </w14:textFill>
              </w:rPr>
              <w:t>用于厂区洒水降尘</w:t>
            </w:r>
            <w:r>
              <w:rPr>
                <w:rFonts w:hint="eastAsia" w:ascii="Times New Roman" w:hAnsi="Times New Roman" w:eastAsia="宋体" w:cs="Times New Roman"/>
                <w:b w:val="0"/>
                <w:bCs/>
                <w:color w:val="000000" w:themeColor="text1"/>
                <w:sz w:val="24"/>
                <w:highlight w:val="none"/>
                <w:lang w:eastAsia="zh-CN"/>
                <w14:textFill>
                  <w14:solidFill>
                    <w14:schemeClr w14:val="tx1"/>
                  </w14:solidFill>
                </w14:textFill>
              </w:rPr>
              <w:t>。</w:t>
            </w:r>
            <w:r>
              <w:rPr>
                <w:rFonts w:hint="eastAsia" w:cs="Times New Roman"/>
                <w:b w:val="0"/>
                <w:bCs/>
                <w:color w:val="000000" w:themeColor="text1"/>
                <w:sz w:val="24"/>
                <w:highlight w:val="none"/>
                <w:lang w:val="en-US" w:eastAsia="zh-CN"/>
                <w14:textFill>
                  <w14:solidFill>
                    <w14:schemeClr w14:val="tx1"/>
                  </w14:solidFill>
                </w14:textFill>
              </w:rPr>
              <w:t>固废</w:t>
            </w:r>
            <w:r>
              <w:rPr>
                <w:rFonts w:hint="eastAsia" w:ascii="Times New Roman" w:hAnsi="Times New Roman" w:eastAsia="宋体" w:cs="Times New Roman"/>
                <w:b w:val="0"/>
                <w:bCs/>
                <w:color w:val="000000" w:themeColor="text1"/>
                <w:sz w:val="24"/>
                <w:highlight w:val="none"/>
                <w:lang w:eastAsia="zh-CN"/>
                <w14:textFill>
                  <w14:solidFill>
                    <w14:schemeClr w14:val="tx1"/>
                  </w14:solidFill>
                </w14:textFill>
              </w:rPr>
              <w:t>回用系统后回用于混凝土生产。项</w:t>
            </w:r>
            <w:r>
              <w:rPr>
                <w:rFonts w:hint="eastAsia" w:ascii="Times New Roman" w:hAnsi="Times New Roman" w:eastAsia="宋体" w:cs="Times New Roman"/>
                <w:b w:val="0"/>
                <w:bCs/>
                <w:color w:val="000000" w:themeColor="text1"/>
                <w:sz w:val="24"/>
                <w:lang w:eastAsia="zh-CN"/>
                <w14:textFill>
                  <w14:solidFill>
                    <w14:schemeClr w14:val="tx1"/>
                  </w14:solidFill>
                </w14:textFill>
              </w:rPr>
              <w:t>目在</w:t>
            </w:r>
            <w:r>
              <w:rPr>
                <w:rFonts w:hint="eastAsia" w:cs="Times New Roman"/>
                <w:b w:val="0"/>
                <w:bCs/>
                <w:color w:val="000000" w:themeColor="text1"/>
                <w:sz w:val="24"/>
                <w:lang w:val="en-US" w:eastAsia="zh-CN"/>
                <w14:textFill>
                  <w14:solidFill>
                    <w14:schemeClr w14:val="tx1"/>
                  </w14:solidFill>
                </w14:textFill>
              </w:rPr>
              <w:t>污水回收车间</w:t>
            </w:r>
            <w:r>
              <w:rPr>
                <w:rFonts w:hint="eastAsia" w:ascii="Times New Roman" w:hAnsi="Times New Roman" w:eastAsia="宋体" w:cs="Times New Roman"/>
                <w:b w:val="0"/>
                <w:bCs/>
                <w:color w:val="000000" w:themeColor="text1"/>
                <w:sz w:val="24"/>
                <w:lang w:eastAsia="zh-CN"/>
                <w14:textFill>
                  <w14:solidFill>
                    <w14:schemeClr w14:val="tx1"/>
                  </w14:solidFill>
                </w14:textFill>
              </w:rPr>
              <w:t>设三级沉淀池，对项目混凝土运输车辆槽罐清洗水、搅拌机清洗水、运输车辆表面冲洗水、作业区地面冲洗水进行沉淀，水力停留时间可达2h以上，去除SS效率大于90%。</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jc w:val="both"/>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eastAsia="宋体" w:cs="Times New Roman"/>
                <w:b w:val="0"/>
                <w:bCs/>
                <w:color w:val="000000" w:themeColor="text1"/>
                <w:sz w:val="24"/>
                <w:lang w:eastAsia="zh-CN"/>
                <w14:textFill>
                  <w14:solidFill>
                    <w14:schemeClr w14:val="tx1"/>
                  </w14:solidFill>
                </w14:textFill>
              </w:rPr>
              <w:t>此外，环评要求建设方需在</w:t>
            </w:r>
            <w:r>
              <w:rPr>
                <w:rFonts w:hint="eastAsia" w:cs="Times New Roman"/>
                <w:b w:val="0"/>
                <w:bCs/>
                <w:color w:val="000000" w:themeColor="text1"/>
                <w:sz w:val="24"/>
                <w:lang w:val="en-US" w:eastAsia="zh-CN"/>
                <w14:textFill>
                  <w14:solidFill>
                    <w14:schemeClr w14:val="tx1"/>
                  </w14:solidFill>
                </w14:textFill>
              </w:rPr>
              <w:t>生产线设备</w:t>
            </w:r>
            <w:r>
              <w:rPr>
                <w:rFonts w:hint="eastAsia" w:ascii="Times New Roman" w:hAnsi="Times New Roman" w:eastAsia="宋体" w:cs="Times New Roman"/>
                <w:b w:val="0"/>
                <w:bCs/>
                <w:color w:val="000000" w:themeColor="text1"/>
                <w:sz w:val="24"/>
                <w:lang w:eastAsia="zh-CN"/>
                <w14:textFill>
                  <w14:solidFill>
                    <w14:schemeClr w14:val="tx1"/>
                  </w14:solidFill>
                </w14:textFill>
              </w:rPr>
              <w:t>四周及内部合理设置引水沟渠收集污水，确保站场内污水不外溢。通过以上措施的实行，本项目生产废水可全部回用于混凝土搅拌站用水，不外排，达到零排放的要求。</w:t>
            </w:r>
          </w:p>
          <w:p>
            <w:pPr>
              <w:spacing w:line="360" w:lineRule="auto"/>
              <w:textAlignment w:val="baseline"/>
              <w:rPr>
                <w:rFonts w:hint="default" w:ascii="Times New Roman" w:hAnsi="Times New Roman" w:cs="Times New Roman"/>
                <w:b/>
                <w:color w:val="000000" w:themeColor="text1"/>
                <w:sz w:val="24"/>
                <w:highlight w:val="none"/>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4.7.3</w:t>
            </w:r>
            <w:r>
              <w:rPr>
                <w:rFonts w:hint="default" w:ascii="Times New Roman" w:hAnsi="Times New Roman" w:cs="Times New Roman"/>
                <w:b/>
                <w:color w:val="000000" w:themeColor="text1"/>
                <w:sz w:val="24"/>
                <w:highlight w:val="none"/>
                <w14:textFill>
                  <w14:solidFill>
                    <w14:schemeClr w14:val="tx1"/>
                  </w14:solidFill>
                </w14:textFill>
              </w:rPr>
              <w:t>声环境影响分析</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1）噪声源及降噪措施</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本项目噪声主要来源于配料机、搅拌站、装载机、粉料车卸料空压机压缩噪声、运输车辆、卸料过程、物料传输装置运转过程中生产的噪声。</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本项目各噪声源及采取的降噪措施见表4-</w:t>
            </w:r>
            <w:r>
              <w:rPr>
                <w:rFonts w:hint="eastAsia" w:cs="Times New Roman"/>
                <w:color w:val="000000" w:themeColor="text1"/>
                <w:sz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表4-</w:t>
            </w:r>
            <w:r>
              <w:rPr>
                <w:rFonts w:hint="eastAsia" w:cs="Times New Roman"/>
                <w:b/>
                <w:color w:val="000000"/>
                <w:sz w:val="21"/>
                <w:szCs w:val="21"/>
                <w:lang w:val="en-US" w:eastAsia="zh-CN"/>
              </w:rPr>
              <w:t xml:space="preserve">6  </w:t>
            </w:r>
            <w:r>
              <w:rPr>
                <w:rFonts w:hint="default" w:ascii="Times New Roman" w:hAnsi="Times New Roman" w:cs="Times New Roman"/>
                <w:b/>
                <w:color w:val="000000"/>
                <w:sz w:val="21"/>
                <w:szCs w:val="21"/>
              </w:rPr>
              <w:t>本项目设备采取的环保措施及噪声值</w:t>
            </w:r>
            <w:r>
              <w:rPr>
                <w:rFonts w:hint="default" w:ascii="Times New Roman" w:hAnsi="Times New Roman" w:cs="Times New Roman"/>
                <w:b/>
                <w:color w:val="000000"/>
                <w:sz w:val="21"/>
                <w:szCs w:val="21"/>
              </w:rPr>
              <w:tab/>
            </w:r>
            <w:r>
              <w:rPr>
                <w:rFonts w:hint="default" w:ascii="Times New Roman" w:hAnsi="Times New Roman" w:cs="Times New Roman"/>
                <w:b/>
                <w:color w:val="000000"/>
                <w:sz w:val="21"/>
                <w:szCs w:val="21"/>
              </w:rPr>
              <w:t>单位：dB（A）</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083"/>
              <w:gridCol w:w="1110"/>
              <w:gridCol w:w="2863"/>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50" w:type="dxa"/>
                  <w:tcBorders>
                    <w:top w:val="single" w:color="auto" w:sz="12" w:space="0"/>
                    <w:left w:val="nil"/>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rPr>
                  </w:pPr>
                  <w:r>
                    <w:rPr>
                      <w:rFonts w:hint="default" w:ascii="Times New Roman" w:hAnsi="Times New Roman" w:cs="Times New Roman"/>
                      <w:b/>
                      <w:bCs/>
                      <w:color w:val="000000"/>
                      <w:sz w:val="21"/>
                    </w:rPr>
                    <w:t>设备名称</w:t>
                  </w:r>
                </w:p>
              </w:tc>
              <w:tc>
                <w:tcPr>
                  <w:tcW w:w="1083"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ascii="Times New Roman" w:hAnsi="Times New Roman" w:cs="Times New Roman"/>
                      <w:color w:val="000000"/>
                      <w:sz w:val="21"/>
                      <w:lang w:val="en-US" w:eastAsia="zh-CN"/>
                    </w:rPr>
                  </w:pPr>
                  <w:r>
                    <w:rPr>
                      <w:rFonts w:hint="default" w:ascii="Times New Roman" w:hAnsi="Times New Roman" w:cs="Times New Roman"/>
                      <w:b/>
                      <w:bCs/>
                      <w:color w:val="000000"/>
                      <w:sz w:val="21"/>
                    </w:rPr>
                    <w:t>数量（台）</w:t>
                  </w:r>
                </w:p>
              </w:tc>
              <w:tc>
                <w:tcPr>
                  <w:tcW w:w="1110"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rPr>
                  </w:pPr>
                  <w:r>
                    <w:rPr>
                      <w:rFonts w:hint="default" w:ascii="Times New Roman" w:hAnsi="Times New Roman" w:cs="Times New Roman"/>
                      <w:b/>
                      <w:bCs/>
                      <w:color w:val="000000"/>
                      <w:sz w:val="21"/>
                    </w:rPr>
                    <w:t>单机噪声</w:t>
                  </w:r>
                </w:p>
              </w:tc>
              <w:tc>
                <w:tcPr>
                  <w:tcW w:w="2863"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rPr>
                  </w:pPr>
                  <w:r>
                    <w:rPr>
                      <w:rFonts w:hint="default" w:ascii="Times New Roman" w:hAnsi="Times New Roman" w:cs="Times New Roman"/>
                      <w:b/>
                      <w:bCs/>
                      <w:color w:val="000000"/>
                      <w:sz w:val="21"/>
                    </w:rPr>
                    <w:t>采取降噪措施</w:t>
                  </w:r>
                </w:p>
              </w:tc>
              <w:tc>
                <w:tcPr>
                  <w:tcW w:w="2027" w:type="dxa"/>
                  <w:tcBorders>
                    <w:top w:val="single" w:color="auto" w:sz="12" w:space="0"/>
                    <w:bottom w:val="single" w:color="auto" w:sz="12"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rPr>
                  </w:pPr>
                  <w:r>
                    <w:rPr>
                      <w:rFonts w:hint="default" w:ascii="Times New Roman" w:hAnsi="Times New Roman" w:cs="Times New Roman"/>
                      <w:b/>
                      <w:bCs/>
                      <w:color w:val="000000"/>
                      <w:sz w:val="21"/>
                    </w:rPr>
                    <w:t>采取措施后噪声级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tcBorders>
                    <w:top w:val="single" w:color="auto" w:sz="12"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vertAlign w:val="baseline"/>
                      <w:lang w:val="en-US" w:eastAsia="zh-CN"/>
                    </w:rPr>
                  </w:pPr>
                  <w:r>
                    <w:rPr>
                      <w:rFonts w:hint="default" w:ascii="Times New Roman" w:hAnsi="Times New Roman" w:cs="Times New Roman"/>
                      <w:color w:val="000000"/>
                      <w:sz w:val="21"/>
                    </w:rPr>
                    <w:t>搅拌机</w:t>
                  </w:r>
                </w:p>
              </w:tc>
              <w:tc>
                <w:tcPr>
                  <w:tcW w:w="1083"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vertAlign w:val="baseline"/>
                      <w:lang w:val="en-US" w:eastAsia="zh-CN"/>
                    </w:rPr>
                  </w:pPr>
                  <w:r>
                    <w:rPr>
                      <w:rFonts w:hint="eastAsia" w:ascii="Times New Roman" w:hAnsi="Times New Roman" w:cs="Times New Roman"/>
                      <w:color w:val="000000"/>
                      <w:sz w:val="21"/>
                      <w:lang w:val="en-US" w:eastAsia="zh-CN"/>
                    </w:rPr>
                    <w:t>2</w:t>
                  </w:r>
                </w:p>
              </w:tc>
              <w:tc>
                <w:tcPr>
                  <w:tcW w:w="1110"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vertAlign w:val="baseline"/>
                      <w:lang w:val="en-US" w:eastAsia="zh-CN"/>
                    </w:rPr>
                  </w:pPr>
                  <w:r>
                    <w:rPr>
                      <w:rFonts w:hint="default" w:ascii="Times New Roman" w:hAnsi="Times New Roman" w:cs="Times New Roman"/>
                      <w:color w:val="000000"/>
                      <w:sz w:val="21"/>
                    </w:rPr>
                    <w:t>83</w:t>
                  </w:r>
                  <w:r>
                    <w:rPr>
                      <w:rFonts w:hint="eastAsia" w:ascii="Times New Roman" w:hAnsi="Times New Roman" w:cs="Times New Roman"/>
                      <w:color w:val="000000"/>
                      <w:sz w:val="21"/>
                      <w:lang w:eastAsia="zh-CN"/>
                    </w:rPr>
                    <w:t>~</w:t>
                  </w:r>
                  <w:r>
                    <w:rPr>
                      <w:rFonts w:hint="default" w:ascii="Times New Roman" w:hAnsi="Times New Roman" w:cs="Times New Roman"/>
                      <w:color w:val="000000"/>
                      <w:sz w:val="21"/>
                    </w:rPr>
                    <w:t>88</w:t>
                  </w:r>
                </w:p>
              </w:tc>
              <w:tc>
                <w:tcPr>
                  <w:tcW w:w="2863"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color w:val="000000"/>
                      <w:vertAlign w:val="baseline"/>
                      <w:lang w:val="en-US" w:eastAsia="zh-CN"/>
                    </w:rPr>
                  </w:pPr>
                  <w:r>
                    <w:rPr>
                      <w:rFonts w:hint="default" w:ascii="Times New Roman" w:hAnsi="Times New Roman" w:cs="Times New Roman"/>
                      <w:color w:val="000000"/>
                      <w:sz w:val="21"/>
                    </w:rPr>
                    <w:t>设在搅拌楼内；搅拌站内部定期检查，保证设备正常运转</w:t>
                  </w:r>
                </w:p>
              </w:tc>
              <w:tc>
                <w:tcPr>
                  <w:tcW w:w="2027" w:type="dxa"/>
                  <w:tcBorders>
                    <w:top w:val="single" w:color="auto" w:sz="12"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vertAlign w:val="baseline"/>
                      <w:lang w:val="en-US" w:eastAsia="zh-CN"/>
                    </w:rPr>
                  </w:pPr>
                  <w:r>
                    <w:rPr>
                      <w:rFonts w:hint="default" w:ascii="Times New Roman" w:hAnsi="Times New Roman" w:cs="Times New Roman"/>
                      <w:color w:val="000000"/>
                      <w:sz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皮带输送机</w:t>
                  </w:r>
                </w:p>
              </w:tc>
              <w:tc>
                <w:tcPr>
                  <w:tcW w:w="108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sz w:val="21"/>
                      <w:lang w:val="en-US" w:eastAsia="zh-CN"/>
                      <w14:textFill>
                        <w14:solidFill>
                          <w14:schemeClr w14:val="tx1"/>
                        </w14:solidFill>
                      </w14:textFill>
                    </w:rPr>
                    <w:t>2</w:t>
                  </w:r>
                </w:p>
              </w:tc>
              <w:tc>
                <w:tcPr>
                  <w:tcW w:w="1110"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82</w:t>
                  </w:r>
                  <w:r>
                    <w:rPr>
                      <w:rFonts w:hint="eastAsia" w:ascii="Times New Roman" w:hAns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85</w:t>
                  </w:r>
                </w:p>
              </w:tc>
              <w:tc>
                <w:tcPr>
                  <w:tcW w:w="286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定期在滚轴处加润滑油，减少</w:t>
                  </w:r>
                </w:p>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摩擦噪声</w:t>
                  </w:r>
                </w:p>
              </w:tc>
              <w:tc>
                <w:tcPr>
                  <w:tcW w:w="2027"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50" w:type="dxa"/>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空压机</w:t>
                  </w:r>
                </w:p>
              </w:tc>
              <w:tc>
                <w:tcPr>
                  <w:tcW w:w="108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sz w:val="21"/>
                      <w:lang w:val="en-US" w:eastAsia="zh-CN"/>
                      <w14:textFill>
                        <w14:solidFill>
                          <w14:schemeClr w14:val="tx1"/>
                        </w14:solidFill>
                      </w14:textFill>
                    </w:rPr>
                    <w:t>2</w:t>
                  </w:r>
                </w:p>
              </w:tc>
              <w:tc>
                <w:tcPr>
                  <w:tcW w:w="1110"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75</w:t>
                  </w:r>
                  <w:r>
                    <w:rPr>
                      <w:rFonts w:hint="eastAsia" w:ascii="Times New Roman" w:hAns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80</w:t>
                  </w:r>
                </w:p>
              </w:tc>
              <w:tc>
                <w:tcPr>
                  <w:tcW w:w="286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安装减振基础、</w:t>
                  </w:r>
                  <w:r>
                    <w:rPr>
                      <w:rFonts w:hint="eastAsia" w:ascii="Times New Roman" w:hAnsi="Times New Roman" w:cs="Times New Roman"/>
                      <w:color w:val="000000" w:themeColor="text1"/>
                      <w:sz w:val="21"/>
                      <w:lang w:val="en-US" w:eastAsia="zh-CN"/>
                      <w14:textFill>
                        <w14:solidFill>
                          <w14:schemeClr w14:val="tx1"/>
                        </w14:solidFill>
                      </w14:textFill>
                    </w:rPr>
                    <w:t>厂房隔声</w:t>
                  </w:r>
                </w:p>
              </w:tc>
              <w:tc>
                <w:tcPr>
                  <w:tcW w:w="2027"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1250" w:type="dxa"/>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装载机</w:t>
                  </w:r>
                </w:p>
              </w:tc>
              <w:tc>
                <w:tcPr>
                  <w:tcW w:w="108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sz w:val="21"/>
                      <w:lang w:val="en-US" w:eastAsia="zh-CN"/>
                      <w14:textFill>
                        <w14:solidFill>
                          <w14:schemeClr w14:val="tx1"/>
                        </w14:solidFill>
                      </w14:textFill>
                    </w:rPr>
                    <w:t>2</w:t>
                  </w:r>
                </w:p>
              </w:tc>
              <w:tc>
                <w:tcPr>
                  <w:tcW w:w="1110"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82</w:t>
                  </w:r>
                  <w:r>
                    <w:rPr>
                      <w:rFonts w:hint="eastAsia" w:ascii="Times New Roman" w:hAns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85</w:t>
                  </w:r>
                </w:p>
              </w:tc>
              <w:tc>
                <w:tcPr>
                  <w:tcW w:w="286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低速行驶，控制作业时间</w:t>
                  </w:r>
                </w:p>
              </w:tc>
              <w:tc>
                <w:tcPr>
                  <w:tcW w:w="2027"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1250" w:type="dxa"/>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水泵</w:t>
                  </w:r>
                </w:p>
              </w:tc>
              <w:tc>
                <w:tcPr>
                  <w:tcW w:w="108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sz w:val="21"/>
                      <w:lang w:val="en-US" w:eastAsia="zh-CN"/>
                      <w14:textFill>
                        <w14:solidFill>
                          <w14:schemeClr w14:val="tx1"/>
                        </w14:solidFill>
                      </w14:textFill>
                    </w:rPr>
                    <w:t>1</w:t>
                  </w:r>
                </w:p>
              </w:tc>
              <w:tc>
                <w:tcPr>
                  <w:tcW w:w="1110"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75</w:t>
                  </w:r>
                  <w:r>
                    <w:rPr>
                      <w:rFonts w:hint="eastAsia" w:ascii="Times New Roman" w:hAns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80</w:t>
                  </w:r>
                </w:p>
              </w:tc>
              <w:tc>
                <w:tcPr>
                  <w:tcW w:w="2863"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安装减振基础</w:t>
                  </w:r>
                </w:p>
              </w:tc>
              <w:tc>
                <w:tcPr>
                  <w:tcW w:w="2027"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1250" w:type="dxa"/>
                  <w:tcBorders>
                    <w:top w:val="single" w:color="auto" w:sz="4" w:space="0"/>
                    <w:left w:val="nil"/>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运输车辆</w:t>
                  </w:r>
                </w:p>
              </w:tc>
              <w:tc>
                <w:tcPr>
                  <w:tcW w:w="1083" w:type="dxa"/>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lang w:val="en-US" w:eastAsia="zh-CN"/>
                      <w14:textFill>
                        <w14:solidFill>
                          <w14:schemeClr w14:val="tx1"/>
                        </w14:solidFill>
                      </w14:textFill>
                    </w:rPr>
                    <w:t>5</w:t>
                  </w:r>
                </w:p>
              </w:tc>
              <w:tc>
                <w:tcPr>
                  <w:tcW w:w="1110" w:type="dxa"/>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75</w:t>
                  </w:r>
                  <w:r>
                    <w:rPr>
                      <w:rFonts w:hint="eastAsia" w:ascii="Times New Roman" w:hAns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80</w:t>
                  </w:r>
                </w:p>
              </w:tc>
              <w:tc>
                <w:tcPr>
                  <w:tcW w:w="2863" w:type="dxa"/>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降低车速、禁止鸣笛</w:t>
                  </w:r>
                </w:p>
              </w:tc>
              <w:tc>
                <w:tcPr>
                  <w:tcW w:w="2027" w:type="dxa"/>
                  <w:tcBorders>
                    <w:top w:val="single" w:color="auto" w:sz="4" w:space="0"/>
                    <w:bottom w:val="single" w:color="auto" w:sz="12"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60</w:t>
                  </w:r>
                </w:p>
              </w:tc>
            </w:tr>
          </w:tbl>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设备选取时均采用低噪声设备，进行基础减振，厂区设围墙及周围植树等措施降低噪声。</w:t>
            </w:r>
          </w:p>
          <w:p>
            <w:pPr>
              <w:pStyle w:val="62"/>
              <w:ind w:firstLine="480"/>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声环境影响预测模式</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根据《环境影响评价技术导则</w:t>
            </w:r>
            <w:r>
              <w:rPr>
                <w:rFonts w:hint="eastAsia"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声环境》（HJ2.4-20</w:t>
            </w:r>
            <w:r>
              <w:rPr>
                <w:rFonts w:hint="eastAsia" w:cs="Times New Roman"/>
                <w:color w:val="000000" w:themeColor="text1"/>
                <w:sz w:val="24"/>
                <w:highlight w:val="none"/>
                <w:lang w:val="en-US" w:eastAsia="zh-CN"/>
                <w14:textFill>
                  <w14:solidFill>
                    <w14:schemeClr w14:val="tx1"/>
                  </w14:solidFill>
                </w14:textFill>
              </w:rPr>
              <w:t>21</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）进行，预测设备噪声到厂界排放值，将厂区内各主要高噪声设备</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看作</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点声源预测，并判断是否达标。</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①点声源几何发散的基本公式如下：</w:t>
            </w:r>
          </w:p>
          <w:p>
            <w:pPr>
              <w:spacing w:line="360" w:lineRule="auto"/>
              <w:ind w:firstLine="420" w:firstLineChars="20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1643380" cy="194945"/>
                  <wp:effectExtent l="0" t="0" r="1397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1643380" cy="19494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式中：L</w:t>
            </w:r>
            <w:r>
              <w:rPr>
                <w:rFonts w:hint="default" w:ascii="Times New Roman" w:hAnsi="Times New Roman" w:eastAsia="宋体" w:cs="Times New Roman"/>
                <w:color w:val="000000" w:themeColor="text1"/>
                <w:sz w:val="24"/>
                <w:highlight w:val="none"/>
                <w:vertAlign w:val="subscript"/>
                <w:lang w:val="en-US" w:eastAsia="zh-CN"/>
                <w14:textFill>
                  <w14:solidFill>
                    <w14:schemeClr w14:val="tx1"/>
                  </w14:solidFill>
                </w14:textFill>
              </w:rPr>
              <w:t>P</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（r）——预测点的噪声级，dB</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sz w:val="24"/>
                <w:highlight w:val="none"/>
                <w:vertAlign w:val="subscript"/>
                <w:lang w:val="en-US" w:eastAsia="zh-CN"/>
                <w14:textFill>
                  <w14:solidFill>
                    <w14:schemeClr w14:val="tx1"/>
                  </w14:solidFill>
                </w14:textFill>
              </w:rPr>
              <w:t>P</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（r</w:t>
            </w:r>
            <w:r>
              <w:rPr>
                <w:rFonts w:hint="default" w:ascii="Times New Roman" w:hAnsi="Times New Roman" w:eastAsia="宋体" w:cs="Times New Roman"/>
                <w:color w:val="000000" w:themeColor="text1"/>
                <w:sz w:val="24"/>
                <w:highlight w:val="none"/>
                <w:vertAlign w:val="subscript"/>
                <w:lang w:val="en-US" w:eastAsia="zh-CN"/>
                <w14:textFill>
                  <w14:solidFill>
                    <w14:schemeClr w14:val="tx1"/>
                  </w14:solidFill>
                </w14:textFill>
              </w:rPr>
              <w:t>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）——距离声源1m处的噪声级，dB</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；r——预测点离声源距离，m；</w:t>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②噪声叠加公式：</w:t>
            </w:r>
          </w:p>
          <w:p>
            <w:pPr>
              <w:spacing w:line="360" w:lineRule="auto"/>
              <w:ind w:firstLine="420" w:firstLineChars="200"/>
              <w:jc w:val="cente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1395730" cy="574675"/>
                  <wp:effectExtent l="0" t="0" r="1397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1395730" cy="57467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式中：</w:t>
            </w:r>
          </w:p>
          <w:p>
            <w:pPr>
              <w:spacing w:line="360" w:lineRule="auto"/>
              <w:ind w:firstLine="960" w:firstLineChars="4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sz w:val="24"/>
                <w:highlight w:val="none"/>
                <w:vertAlign w:val="subscript"/>
                <w:lang w:val="en-US" w:eastAsia="zh-CN"/>
                <w14:textFill>
                  <w14:solidFill>
                    <w14:schemeClr w14:val="tx1"/>
                  </w14:solidFill>
                </w14:textFill>
              </w:rPr>
              <w:t>eqs</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——预测点处的等效声级，dB</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960" w:firstLineChars="400"/>
              <w:jc w:val="both"/>
              <w:textAlignment w:val="baseline"/>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sz w:val="24"/>
                <w:highlight w:val="none"/>
                <w:vertAlign w:val="subscript"/>
                <w:lang w:val="en-US" w:eastAsia="zh-CN"/>
                <w14:textFill>
                  <w14:solidFill>
                    <w14:schemeClr w14:val="tx1"/>
                  </w14:solidFill>
                </w14:textFill>
              </w:rPr>
              <w:t>eqi</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——第i个点声源对预测点的等效声级，dB</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jc w:val="both"/>
              <w:textAlignment w:val="baseline"/>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本项目声源距四周厂界的距离见下表4-</w:t>
            </w:r>
            <w:r>
              <w:rPr>
                <w:rFonts w:hint="eastAsia"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，噪声预测结果见下表4-</w:t>
            </w:r>
            <w:r>
              <w:rPr>
                <w:rFonts w:hint="eastAsia"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pPr>
              <w:pStyle w:val="20"/>
              <w:spacing w:before="0" w:beforeAutospacing="0" w:after="0" w:afterLines="0" w:afterAutospacing="0"/>
              <w:ind w:firstLine="0" w:firstLineChars="0"/>
              <w:jc w:val="center"/>
              <w:rPr>
                <w:rFonts w:hint="default" w:ascii="Times New Roman" w:hAnsi="Times New Roman" w:cs="Times New Roman" w:eastAsiaTheme="minorEastAsia"/>
                <w:b/>
                <w:bCs/>
                <w:lang w:eastAsia="zh-CN"/>
              </w:rPr>
            </w:pPr>
            <w:r>
              <w:rPr>
                <w:rFonts w:hint="default" w:ascii="Times New Roman" w:hAnsi="Times New Roman" w:cs="Times New Roman" w:eastAsiaTheme="minorEastAsia"/>
                <w:b/>
                <w:bCs/>
                <w:lang w:eastAsia="zh-CN"/>
              </w:rPr>
              <w:t>表</w:t>
            </w:r>
            <w:r>
              <w:rPr>
                <w:rFonts w:hint="default" w:ascii="Times New Roman" w:hAnsi="Times New Roman" w:cs="Times New Roman" w:eastAsiaTheme="minorEastAsia"/>
                <w:b/>
                <w:bCs/>
                <w:lang w:val="en-US" w:eastAsia="zh-CN"/>
              </w:rPr>
              <w:t>4-7</w:t>
            </w:r>
            <w:r>
              <w:rPr>
                <w:rFonts w:hint="eastAsia" w:cs="Times New Roman" w:eastAsiaTheme="minorEastAsia"/>
                <w:b/>
                <w:bCs/>
                <w:lang w:val="en-US" w:eastAsia="zh-CN"/>
              </w:rPr>
              <w:t xml:space="preserve">  </w:t>
            </w:r>
            <w:r>
              <w:rPr>
                <w:rFonts w:hint="default" w:ascii="Times New Roman" w:hAnsi="Times New Roman" w:cs="Times New Roman" w:eastAsiaTheme="minorEastAsia"/>
                <w:b/>
                <w:bCs/>
                <w:lang w:eastAsia="zh-CN"/>
              </w:rPr>
              <w:t>工业企业噪声源强调查清单（室内声源）</w:t>
            </w:r>
          </w:p>
          <w:tbl>
            <w:tblPr>
              <w:tblStyle w:val="22"/>
              <w:tblpPr w:leftFromText="180" w:rightFromText="180" w:vertAnchor="text" w:horzAnchor="page" w:tblpX="103" w:tblpY="43"/>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054"/>
              <w:gridCol w:w="1058"/>
              <w:gridCol w:w="551"/>
              <w:gridCol w:w="523"/>
              <w:gridCol w:w="600"/>
              <w:gridCol w:w="495"/>
              <w:gridCol w:w="508"/>
              <w:gridCol w:w="436"/>
              <w:gridCol w:w="493"/>
              <w:gridCol w:w="480"/>
              <w:gridCol w:w="541"/>
              <w:gridCol w:w="477"/>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310" w:type="pct"/>
                  <w:vMerge w:val="restart"/>
                  <w:tcBorders>
                    <w:top w:val="single" w:color="auto" w:sz="12" w:space="0"/>
                  </w:tcBorders>
                  <w:vAlign w:val="center"/>
                </w:tcPr>
                <w:p>
                  <w:pPr>
                    <w:spacing w:beforeAutospacing="0"/>
                    <w:jc w:val="center"/>
                    <w:rPr>
                      <w:rFonts w:ascii="Times New Roman" w:hAnsi="Times New Roman" w:cs="Times New Roman" w:eastAsiaTheme="minorEastAsia"/>
                      <w:sz w:val="21"/>
                      <w:szCs w:val="21"/>
                    </w:rPr>
                  </w:pPr>
                  <w:bookmarkStart w:id="28" w:name="PT_6"/>
                  <w:r>
                    <w:rPr>
                      <w:rFonts w:ascii="Times New Roman" w:hAnsi="Times New Roman" w:cs="Times New Roman" w:eastAsiaTheme="minorEastAsia"/>
                      <w:b/>
                      <w:sz w:val="21"/>
                      <w:szCs w:val="21"/>
                    </w:rPr>
                    <w:t>序号</w:t>
                  </w:r>
                </w:p>
              </w:tc>
              <w:tc>
                <w:tcPr>
                  <w:tcW w:w="641" w:type="pct"/>
                  <w:vMerge w:val="restart"/>
                  <w:tcBorders>
                    <w:top w:val="single" w:color="auto" w:sz="1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声源名称</w:t>
                  </w:r>
                </w:p>
              </w:tc>
              <w:tc>
                <w:tcPr>
                  <w:tcW w:w="643" w:type="pct"/>
                  <w:tcBorders>
                    <w:top w:val="single" w:color="auto" w:sz="12" w:space="0"/>
                  </w:tcBorders>
                  <w:vAlign w:val="center"/>
                </w:tcPr>
                <w:p>
                  <w:pPr>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b/>
                      <w:sz w:val="21"/>
                      <w:szCs w:val="21"/>
                      <w:lang w:eastAsia="zh-CN"/>
                    </w:rPr>
                    <w:t>声</w:t>
                  </w:r>
                  <w:r>
                    <w:rPr>
                      <w:rFonts w:hint="eastAsia" w:ascii="Times New Roman" w:hAnsi="Times New Roman" w:cs="Times New Roman" w:eastAsiaTheme="minorEastAsia"/>
                      <w:b/>
                      <w:sz w:val="21"/>
                      <w:szCs w:val="21"/>
                      <w:lang w:eastAsia="zh-CN"/>
                    </w:rPr>
                    <w:t>源</w:t>
                  </w:r>
                  <w:r>
                    <w:rPr>
                      <w:rFonts w:hint="eastAsia" w:ascii="Times New Roman" w:hAnsi="Times New Roman" w:cs="Times New Roman" w:eastAsiaTheme="minorEastAsia"/>
                      <w:b/>
                      <w:sz w:val="21"/>
                      <w:szCs w:val="21"/>
                      <w:lang w:val="en-US" w:eastAsia="zh-CN"/>
                    </w:rPr>
                    <w:t>源</w:t>
                  </w:r>
                  <w:r>
                    <w:rPr>
                      <w:rFonts w:ascii="Times New Roman" w:hAnsi="Times New Roman" w:cs="Times New Roman" w:eastAsiaTheme="minorEastAsia"/>
                      <w:b/>
                      <w:sz w:val="21"/>
                      <w:szCs w:val="21"/>
                      <w:lang w:eastAsia="zh-CN"/>
                    </w:rPr>
                    <w:t>强</w:t>
                  </w:r>
                </w:p>
              </w:tc>
              <w:tc>
                <w:tcPr>
                  <w:tcW w:w="1018" w:type="pct"/>
                  <w:gridSpan w:val="3"/>
                  <w:tcBorders>
                    <w:top w:val="single" w:color="auto" w:sz="1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空间相对位置/m</w:t>
                  </w:r>
                </w:p>
              </w:tc>
              <w:tc>
                <w:tcPr>
                  <w:tcW w:w="1175" w:type="pct"/>
                  <w:gridSpan w:val="4"/>
                  <w:tcBorders>
                    <w:top w:val="single" w:color="auto" w:sz="12" w:space="0"/>
                  </w:tcBorders>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距室内边界距离/m</w:t>
                  </w:r>
                </w:p>
              </w:tc>
              <w:tc>
                <w:tcPr>
                  <w:tcW w:w="1209" w:type="pct"/>
                  <w:gridSpan w:val="4"/>
                  <w:tcBorders>
                    <w:top w:val="single" w:color="auto" w:sz="12" w:space="0"/>
                    <w:right w:val="nil"/>
                  </w:tcBorders>
                  <w:vAlign w:val="center"/>
                </w:tcPr>
                <w:p>
                  <w:pPr>
                    <w:jc w:val="center"/>
                    <w:rPr>
                      <w:rFonts w:hint="eastAsia" w:ascii="Times New Roman" w:hAnsi="Times New Roman" w:cs="Times New Roman" w:eastAsiaTheme="minorEastAsia"/>
                      <w:b/>
                      <w:sz w:val="21"/>
                      <w:szCs w:val="21"/>
                      <w:lang w:eastAsia="zh-CN"/>
                    </w:rPr>
                  </w:pPr>
                  <w:r>
                    <w:rPr>
                      <w:rFonts w:ascii="Times New Roman" w:hAnsi="Times New Roman" w:cs="Times New Roman" w:eastAsiaTheme="minorEastAsia"/>
                      <w:b/>
                      <w:sz w:val="21"/>
                      <w:szCs w:val="21"/>
                    </w:rPr>
                    <w:t>室内边界声级/dB</w:t>
                  </w:r>
                  <w:r>
                    <w:rPr>
                      <w:rFonts w:hint="eastAsia" w:cs="Times New Roman" w:eastAsiaTheme="minorEastAsia"/>
                      <w:b/>
                      <w:sz w:val="21"/>
                      <w:szCs w:val="21"/>
                      <w:lang w:eastAsia="zh-CN"/>
                    </w:rPr>
                    <w:t>（</w:t>
                  </w:r>
                  <w:r>
                    <w:rPr>
                      <w:rFonts w:ascii="Times New Roman" w:hAnsi="Times New Roman" w:cs="Times New Roman" w:eastAsiaTheme="minorEastAsia"/>
                      <w:b/>
                      <w:sz w:val="21"/>
                      <w:szCs w:val="21"/>
                    </w:rPr>
                    <w:t>A</w:t>
                  </w:r>
                  <w:r>
                    <w:rPr>
                      <w:rFonts w:hint="eastAsia" w:cs="Times New Roman" w:eastAsiaTheme="minorEastAsia"/>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1" w:hRule="atLeast"/>
              </w:trPr>
              <w:tc>
                <w:tcPr>
                  <w:tcW w:w="310" w:type="pct"/>
                  <w:vMerge w:val="continue"/>
                  <w:tcBorders>
                    <w:left w:val="nil"/>
                    <w:bottom w:val="single" w:color="auto" w:sz="12" w:space="0"/>
                  </w:tcBorders>
                  <w:shd w:val="clear" w:color="auto" w:fill="FFFFFF"/>
                  <w:tcMar>
                    <w:top w:w="0" w:type="dxa"/>
                    <w:left w:w="0" w:type="dxa"/>
                    <w:bottom w:w="0" w:type="dxa"/>
                    <w:right w:w="0" w:type="dxa"/>
                  </w:tcMar>
                  <w:vAlign w:val="center"/>
                </w:tcPr>
                <w:p>
                  <w:pPr>
                    <w:jc w:val="center"/>
                    <w:rPr>
                      <w:rFonts w:hint="default" w:ascii="Times New Roman" w:hAnsi="Times New Roman" w:cs="Times New Roman" w:eastAsiaTheme="minorEastAsia"/>
                      <w:sz w:val="21"/>
                      <w:szCs w:val="21"/>
                      <w:lang w:val="en-US" w:eastAsia="zh-CN"/>
                    </w:rPr>
                  </w:pPr>
                </w:p>
              </w:tc>
              <w:tc>
                <w:tcPr>
                  <w:tcW w:w="641" w:type="pct"/>
                  <w:vMerge w:val="continue"/>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sz w:val="21"/>
                      <w:szCs w:val="21"/>
                    </w:rPr>
                  </w:pPr>
                </w:p>
              </w:tc>
              <w:tc>
                <w:tcPr>
                  <w:tcW w:w="643" w:type="pct"/>
                  <w:tcBorders>
                    <w:bottom w:val="single" w:color="auto" w:sz="12" w:space="0"/>
                  </w:tcBorders>
                  <w:shd w:val="clear" w:color="auto" w:fill="FFFFFF"/>
                  <w:tcMar>
                    <w:top w:w="0" w:type="dxa"/>
                    <w:left w:w="0" w:type="dxa"/>
                    <w:bottom w:w="0" w:type="dxa"/>
                    <w:right w:w="0" w:type="dxa"/>
                  </w:tcMar>
                  <w:vAlign w:val="center"/>
                </w:tcPr>
                <w:p>
                  <w:pPr>
                    <w:jc w:val="center"/>
                    <w:rPr>
                      <w:rFonts w:hint="eastAsia" w:ascii="Times New Roman" w:hAnsi="Times New Roman" w:cs="Times New Roman" w:eastAsiaTheme="minorEastAsia"/>
                      <w:b/>
                      <w:bCs/>
                      <w:sz w:val="21"/>
                      <w:szCs w:val="21"/>
                      <w:lang w:eastAsia="zh-CN"/>
                    </w:rPr>
                  </w:pPr>
                  <w:r>
                    <w:rPr>
                      <w:rFonts w:ascii="Times New Roman" w:hAnsi="Times New Roman" w:cs="Times New Roman" w:eastAsiaTheme="minorEastAsia"/>
                      <w:b/>
                      <w:bCs/>
                      <w:sz w:val="21"/>
                      <w:szCs w:val="21"/>
                    </w:rPr>
                    <w:t>声功率级/dB</w:t>
                  </w:r>
                  <w:r>
                    <w:rPr>
                      <w:rFonts w:hint="eastAsia" w:cs="Times New Roman" w:eastAsiaTheme="minorEastAsia"/>
                      <w:b/>
                      <w:bCs/>
                      <w:sz w:val="21"/>
                      <w:szCs w:val="21"/>
                      <w:lang w:eastAsia="zh-CN"/>
                    </w:rPr>
                    <w:t>（</w:t>
                  </w:r>
                  <w:r>
                    <w:rPr>
                      <w:rFonts w:ascii="Times New Roman" w:hAnsi="Times New Roman" w:cs="Times New Roman" w:eastAsiaTheme="minorEastAsia"/>
                      <w:b/>
                      <w:bCs/>
                      <w:sz w:val="21"/>
                      <w:szCs w:val="21"/>
                    </w:rPr>
                    <w:t>A</w:t>
                  </w:r>
                  <w:r>
                    <w:rPr>
                      <w:rFonts w:hint="eastAsia" w:cs="Times New Roman" w:eastAsiaTheme="minorEastAsia"/>
                      <w:b/>
                      <w:bCs/>
                      <w:sz w:val="21"/>
                      <w:szCs w:val="21"/>
                      <w:lang w:eastAsia="zh-CN"/>
                    </w:rPr>
                    <w:t>）</w:t>
                  </w:r>
                </w:p>
              </w:tc>
              <w:tc>
                <w:tcPr>
                  <w:tcW w:w="335"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X</w:t>
                  </w:r>
                </w:p>
              </w:tc>
              <w:tc>
                <w:tcPr>
                  <w:tcW w:w="318"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Y</w:t>
                  </w:r>
                </w:p>
              </w:tc>
              <w:tc>
                <w:tcPr>
                  <w:tcW w:w="365"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Z</w:t>
                  </w:r>
                </w:p>
              </w:tc>
              <w:tc>
                <w:tcPr>
                  <w:tcW w:w="301"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东</w:t>
                  </w:r>
                </w:p>
              </w:tc>
              <w:tc>
                <w:tcPr>
                  <w:tcW w:w="309"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南</w:t>
                  </w:r>
                </w:p>
              </w:tc>
              <w:tc>
                <w:tcPr>
                  <w:tcW w:w="265"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西</w:t>
                  </w:r>
                </w:p>
              </w:tc>
              <w:tc>
                <w:tcPr>
                  <w:tcW w:w="299"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北</w:t>
                  </w:r>
                </w:p>
              </w:tc>
              <w:tc>
                <w:tcPr>
                  <w:tcW w:w="292"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东</w:t>
                  </w:r>
                </w:p>
              </w:tc>
              <w:tc>
                <w:tcPr>
                  <w:tcW w:w="329"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南</w:t>
                  </w:r>
                </w:p>
              </w:tc>
              <w:tc>
                <w:tcPr>
                  <w:tcW w:w="290" w:type="pct"/>
                  <w:tcBorders>
                    <w:bottom w:val="single" w:color="auto" w:sz="12" w:space="0"/>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西</w:t>
                  </w:r>
                </w:p>
              </w:tc>
              <w:tc>
                <w:tcPr>
                  <w:tcW w:w="298" w:type="pct"/>
                  <w:tcBorders>
                    <w:bottom w:val="single" w:color="auto" w:sz="12" w:space="0"/>
                    <w:right w:val="nil"/>
                  </w:tcBorders>
                  <w:shd w:val="clear" w:color="auto" w:fill="FFFFFF"/>
                  <w:tcMar>
                    <w:top w:w="0" w:type="dxa"/>
                    <w:left w:w="0" w:type="dxa"/>
                    <w:bottom w:w="0" w:type="dxa"/>
                    <w:right w:w="0" w:type="dxa"/>
                  </w:tcMar>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lang w:val="en-US" w:eastAsia="zh-CN"/>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 w:hRule="atLeast"/>
              </w:trPr>
              <w:tc>
                <w:tcPr>
                  <w:tcW w:w="310" w:type="pct"/>
                  <w:tcBorders>
                    <w:top w:val="single" w:color="auto" w:sz="12" w:space="0"/>
                    <w:left w:val="nil"/>
                  </w:tcBorders>
                  <w:shd w:val="clear" w:color="auto" w:fill="FFFFFF"/>
                  <w:tcMar>
                    <w:top w:w="0" w:type="dxa"/>
                    <w:left w:w="0" w:type="dxa"/>
                    <w:bottom w:w="0" w:type="dxa"/>
                    <w:right w:w="0" w:type="dxa"/>
                  </w:tcMar>
                  <w:vAlign w:val="center"/>
                </w:tcPr>
                <w:p>
                  <w:pPr>
                    <w:jc w:val="center"/>
                  </w:pPr>
                  <w:r>
                    <w:rPr>
                      <w:rFonts w:ascii="Arial" w:hAnsi="Arial" w:eastAsia="Arial" w:cs="Arial"/>
                      <w:sz w:val="20"/>
                    </w:rPr>
                    <w:t>1</w:t>
                  </w:r>
                </w:p>
              </w:tc>
              <w:tc>
                <w:tcPr>
                  <w:tcW w:w="641"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搅拌机</w:t>
                  </w:r>
                </w:p>
              </w:tc>
              <w:tc>
                <w:tcPr>
                  <w:tcW w:w="643"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85</w:t>
                  </w:r>
                </w:p>
              </w:tc>
              <w:tc>
                <w:tcPr>
                  <w:tcW w:w="335"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18.9</w:t>
                  </w:r>
                </w:p>
              </w:tc>
              <w:tc>
                <w:tcPr>
                  <w:tcW w:w="318"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-26.9</w:t>
                  </w:r>
                </w:p>
              </w:tc>
              <w:tc>
                <w:tcPr>
                  <w:tcW w:w="365"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5</w:t>
                  </w:r>
                </w:p>
              </w:tc>
              <w:tc>
                <w:tcPr>
                  <w:tcW w:w="301"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11.0</w:t>
                  </w:r>
                </w:p>
              </w:tc>
              <w:tc>
                <w:tcPr>
                  <w:tcW w:w="309"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11.6</w:t>
                  </w:r>
                </w:p>
              </w:tc>
              <w:tc>
                <w:tcPr>
                  <w:tcW w:w="265"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12.1</w:t>
                  </w:r>
                </w:p>
              </w:tc>
              <w:tc>
                <w:tcPr>
                  <w:tcW w:w="299"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19.0</w:t>
                  </w:r>
                </w:p>
              </w:tc>
              <w:tc>
                <w:tcPr>
                  <w:tcW w:w="292"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68.4</w:t>
                  </w:r>
                </w:p>
              </w:tc>
              <w:tc>
                <w:tcPr>
                  <w:tcW w:w="329"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68.4</w:t>
                  </w:r>
                </w:p>
              </w:tc>
              <w:tc>
                <w:tcPr>
                  <w:tcW w:w="290" w:type="pct"/>
                  <w:tcBorders>
                    <w:top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68.4</w:t>
                  </w:r>
                </w:p>
              </w:tc>
              <w:tc>
                <w:tcPr>
                  <w:tcW w:w="298" w:type="pct"/>
                  <w:tcBorders>
                    <w:top w:val="single" w:color="auto" w:sz="12" w:space="0"/>
                    <w:right w:val="nil"/>
                  </w:tcBorders>
                  <w:shd w:val="clear" w:color="auto" w:fill="FFFFFF"/>
                  <w:tcMar>
                    <w:top w:w="0" w:type="dxa"/>
                    <w:left w:w="0" w:type="dxa"/>
                    <w:bottom w:w="0" w:type="dxa"/>
                    <w:right w:w="0" w:type="dxa"/>
                  </w:tcMar>
                  <w:vAlign w:val="center"/>
                </w:tcPr>
                <w:p>
                  <w:pPr>
                    <w:jc w:val="center"/>
                  </w:pPr>
                  <w:r>
                    <w:rPr>
                      <w:rFonts w:ascii="Arial" w:hAnsi="Arial" w:eastAsia="Arial" w:cs="Arial"/>
                      <w:sz w:val="20"/>
                    </w:rPr>
                    <w:t>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310" w:type="pct"/>
                  <w:tcBorders>
                    <w:left w:val="nil"/>
                  </w:tcBorders>
                  <w:shd w:val="clear" w:color="auto" w:fill="FFFFFF"/>
                  <w:tcMar>
                    <w:top w:w="0" w:type="dxa"/>
                    <w:left w:w="0" w:type="dxa"/>
                    <w:bottom w:w="0" w:type="dxa"/>
                    <w:right w:w="0" w:type="dxa"/>
                  </w:tcMar>
                  <w:vAlign w:val="center"/>
                </w:tcPr>
                <w:p>
                  <w:pPr>
                    <w:jc w:val="center"/>
                    <w:rPr>
                      <w:rFonts w:hint="eastAsia" w:eastAsia="宋体"/>
                      <w:lang w:eastAsia="zh-CN"/>
                    </w:rPr>
                  </w:pPr>
                  <w:r>
                    <w:rPr>
                      <w:rFonts w:hint="eastAsia" w:ascii="Arial" w:hAnsi="Arial" w:eastAsia="宋体" w:cs="Arial"/>
                      <w:sz w:val="20"/>
                      <w:lang w:val="en-US" w:eastAsia="zh-CN"/>
                    </w:rPr>
                    <w:t>2</w:t>
                  </w:r>
                </w:p>
              </w:tc>
              <w:tc>
                <w:tcPr>
                  <w:tcW w:w="641" w:type="pct"/>
                  <w:shd w:val="clear" w:color="auto" w:fill="FFFFFF"/>
                  <w:tcMar>
                    <w:top w:w="0" w:type="dxa"/>
                    <w:left w:w="0" w:type="dxa"/>
                    <w:bottom w:w="0" w:type="dxa"/>
                    <w:right w:w="0" w:type="dxa"/>
                  </w:tcMar>
                  <w:vAlign w:val="center"/>
                </w:tcPr>
                <w:p>
                  <w:pPr>
                    <w:jc w:val="center"/>
                  </w:pPr>
                  <w:r>
                    <w:rPr>
                      <w:rFonts w:ascii="Arial" w:hAnsi="Arial" w:eastAsia="Arial" w:cs="Arial"/>
                      <w:sz w:val="20"/>
                    </w:rPr>
                    <w:t>皮带输送机</w:t>
                  </w:r>
                </w:p>
              </w:tc>
              <w:tc>
                <w:tcPr>
                  <w:tcW w:w="643" w:type="pct"/>
                  <w:shd w:val="clear" w:color="auto" w:fill="FFFFFF"/>
                  <w:tcMar>
                    <w:top w:w="0" w:type="dxa"/>
                    <w:left w:w="0" w:type="dxa"/>
                    <w:bottom w:w="0" w:type="dxa"/>
                    <w:right w:w="0" w:type="dxa"/>
                  </w:tcMar>
                  <w:vAlign w:val="center"/>
                </w:tcPr>
                <w:p>
                  <w:pPr>
                    <w:jc w:val="center"/>
                  </w:pPr>
                  <w:r>
                    <w:rPr>
                      <w:rFonts w:ascii="Arial" w:hAnsi="Arial" w:eastAsia="Arial" w:cs="Arial"/>
                      <w:sz w:val="20"/>
                    </w:rPr>
                    <w:t>83.5</w:t>
                  </w:r>
                </w:p>
              </w:tc>
              <w:tc>
                <w:tcPr>
                  <w:tcW w:w="335" w:type="pct"/>
                  <w:shd w:val="clear" w:color="auto" w:fill="FFFFFF"/>
                  <w:tcMar>
                    <w:top w:w="0" w:type="dxa"/>
                    <w:left w:w="0" w:type="dxa"/>
                    <w:bottom w:w="0" w:type="dxa"/>
                    <w:right w:w="0" w:type="dxa"/>
                  </w:tcMar>
                  <w:vAlign w:val="center"/>
                </w:tcPr>
                <w:p>
                  <w:pPr>
                    <w:jc w:val="center"/>
                  </w:pPr>
                  <w:r>
                    <w:rPr>
                      <w:rFonts w:ascii="Arial" w:hAnsi="Arial" w:eastAsia="Arial" w:cs="Arial"/>
                      <w:sz w:val="20"/>
                    </w:rPr>
                    <w:t>35.8</w:t>
                  </w:r>
                </w:p>
              </w:tc>
              <w:tc>
                <w:tcPr>
                  <w:tcW w:w="318" w:type="pct"/>
                  <w:shd w:val="clear" w:color="auto" w:fill="FFFFFF"/>
                  <w:tcMar>
                    <w:top w:w="0" w:type="dxa"/>
                    <w:left w:w="0" w:type="dxa"/>
                    <w:bottom w:w="0" w:type="dxa"/>
                    <w:right w:w="0" w:type="dxa"/>
                  </w:tcMar>
                  <w:vAlign w:val="center"/>
                </w:tcPr>
                <w:p>
                  <w:pPr>
                    <w:jc w:val="center"/>
                  </w:pPr>
                  <w:r>
                    <w:rPr>
                      <w:rFonts w:ascii="Arial" w:hAnsi="Arial" w:eastAsia="Arial" w:cs="Arial"/>
                      <w:sz w:val="20"/>
                    </w:rPr>
                    <w:t>-33.1</w:t>
                  </w:r>
                </w:p>
              </w:tc>
              <w:tc>
                <w:tcPr>
                  <w:tcW w:w="365" w:type="pct"/>
                  <w:shd w:val="clear" w:color="auto" w:fill="FFFFFF"/>
                  <w:tcMar>
                    <w:top w:w="0" w:type="dxa"/>
                    <w:left w:w="0" w:type="dxa"/>
                    <w:bottom w:w="0" w:type="dxa"/>
                    <w:right w:w="0" w:type="dxa"/>
                  </w:tcMar>
                  <w:vAlign w:val="center"/>
                </w:tcPr>
                <w:p>
                  <w:pPr>
                    <w:jc w:val="center"/>
                  </w:pPr>
                  <w:r>
                    <w:rPr>
                      <w:rFonts w:ascii="Arial" w:hAnsi="Arial" w:eastAsia="Arial" w:cs="Arial"/>
                      <w:sz w:val="20"/>
                    </w:rPr>
                    <w:t>2</w:t>
                  </w:r>
                </w:p>
              </w:tc>
              <w:tc>
                <w:tcPr>
                  <w:tcW w:w="301" w:type="pct"/>
                  <w:shd w:val="clear" w:color="auto" w:fill="FFFFFF"/>
                  <w:tcMar>
                    <w:top w:w="0" w:type="dxa"/>
                    <w:left w:w="0" w:type="dxa"/>
                    <w:bottom w:w="0" w:type="dxa"/>
                    <w:right w:w="0" w:type="dxa"/>
                  </w:tcMar>
                  <w:vAlign w:val="center"/>
                </w:tcPr>
                <w:p>
                  <w:pPr>
                    <w:jc w:val="center"/>
                  </w:pPr>
                  <w:r>
                    <w:rPr>
                      <w:rFonts w:ascii="Arial" w:hAnsi="Arial" w:eastAsia="Arial" w:cs="Arial"/>
                      <w:sz w:val="20"/>
                    </w:rPr>
                    <w:t>6.7</w:t>
                  </w:r>
                </w:p>
              </w:tc>
              <w:tc>
                <w:tcPr>
                  <w:tcW w:w="309" w:type="pct"/>
                  <w:shd w:val="clear" w:color="auto" w:fill="FFFFFF"/>
                  <w:tcMar>
                    <w:top w:w="0" w:type="dxa"/>
                    <w:left w:w="0" w:type="dxa"/>
                    <w:bottom w:w="0" w:type="dxa"/>
                    <w:right w:w="0" w:type="dxa"/>
                  </w:tcMar>
                  <w:vAlign w:val="center"/>
                </w:tcPr>
                <w:p>
                  <w:pPr>
                    <w:jc w:val="center"/>
                  </w:pPr>
                  <w:r>
                    <w:rPr>
                      <w:rFonts w:ascii="Arial" w:hAnsi="Arial" w:eastAsia="Arial" w:cs="Arial"/>
                      <w:sz w:val="20"/>
                    </w:rPr>
                    <w:t>2.3</w:t>
                  </w:r>
                </w:p>
              </w:tc>
              <w:tc>
                <w:tcPr>
                  <w:tcW w:w="265" w:type="pct"/>
                  <w:shd w:val="clear" w:color="auto" w:fill="FFFFFF"/>
                  <w:tcMar>
                    <w:top w:w="0" w:type="dxa"/>
                    <w:left w:w="0" w:type="dxa"/>
                    <w:bottom w:w="0" w:type="dxa"/>
                    <w:right w:w="0" w:type="dxa"/>
                  </w:tcMar>
                  <w:vAlign w:val="center"/>
                </w:tcPr>
                <w:p>
                  <w:pPr>
                    <w:jc w:val="center"/>
                  </w:pPr>
                  <w:r>
                    <w:rPr>
                      <w:rFonts w:ascii="Arial" w:hAnsi="Arial" w:eastAsia="Arial" w:cs="Arial"/>
                      <w:sz w:val="20"/>
                    </w:rPr>
                    <w:t>6.8</w:t>
                  </w:r>
                </w:p>
              </w:tc>
              <w:tc>
                <w:tcPr>
                  <w:tcW w:w="299" w:type="pct"/>
                  <w:shd w:val="clear" w:color="auto" w:fill="FFFFFF"/>
                  <w:tcMar>
                    <w:top w:w="0" w:type="dxa"/>
                    <w:left w:w="0" w:type="dxa"/>
                    <w:bottom w:w="0" w:type="dxa"/>
                    <w:right w:w="0" w:type="dxa"/>
                  </w:tcMar>
                  <w:vAlign w:val="center"/>
                </w:tcPr>
                <w:p>
                  <w:pPr>
                    <w:jc w:val="center"/>
                  </w:pPr>
                  <w:r>
                    <w:rPr>
                      <w:rFonts w:ascii="Arial" w:hAnsi="Arial" w:eastAsia="Arial" w:cs="Arial"/>
                      <w:sz w:val="20"/>
                    </w:rPr>
                    <w:t>5.1</w:t>
                  </w:r>
                </w:p>
              </w:tc>
              <w:tc>
                <w:tcPr>
                  <w:tcW w:w="292" w:type="pct"/>
                  <w:shd w:val="clear" w:color="auto" w:fill="FFFFFF"/>
                  <w:tcMar>
                    <w:top w:w="0" w:type="dxa"/>
                    <w:left w:w="0" w:type="dxa"/>
                    <w:bottom w:w="0" w:type="dxa"/>
                    <w:right w:w="0" w:type="dxa"/>
                  </w:tcMar>
                  <w:vAlign w:val="center"/>
                </w:tcPr>
                <w:p>
                  <w:pPr>
                    <w:jc w:val="center"/>
                  </w:pPr>
                  <w:r>
                    <w:rPr>
                      <w:rFonts w:ascii="Arial" w:hAnsi="Arial" w:eastAsia="Arial" w:cs="Arial"/>
                      <w:sz w:val="20"/>
                    </w:rPr>
                    <w:t>75.9</w:t>
                  </w:r>
                </w:p>
              </w:tc>
              <w:tc>
                <w:tcPr>
                  <w:tcW w:w="329" w:type="pct"/>
                  <w:shd w:val="clear" w:color="auto" w:fill="FFFFFF"/>
                  <w:tcMar>
                    <w:top w:w="0" w:type="dxa"/>
                    <w:left w:w="0" w:type="dxa"/>
                    <w:bottom w:w="0" w:type="dxa"/>
                    <w:right w:w="0" w:type="dxa"/>
                  </w:tcMar>
                  <w:vAlign w:val="center"/>
                </w:tcPr>
                <w:p>
                  <w:pPr>
                    <w:jc w:val="center"/>
                  </w:pPr>
                  <w:r>
                    <w:rPr>
                      <w:rFonts w:ascii="Arial" w:hAnsi="Arial" w:eastAsia="Arial" w:cs="Arial"/>
                      <w:sz w:val="20"/>
                    </w:rPr>
                    <w:t>76.2</w:t>
                  </w:r>
                </w:p>
              </w:tc>
              <w:tc>
                <w:tcPr>
                  <w:tcW w:w="290" w:type="pct"/>
                  <w:shd w:val="clear" w:color="auto" w:fill="FFFFFF"/>
                  <w:tcMar>
                    <w:top w:w="0" w:type="dxa"/>
                    <w:left w:w="0" w:type="dxa"/>
                    <w:bottom w:w="0" w:type="dxa"/>
                    <w:right w:w="0" w:type="dxa"/>
                  </w:tcMar>
                  <w:vAlign w:val="center"/>
                </w:tcPr>
                <w:p>
                  <w:pPr>
                    <w:jc w:val="center"/>
                  </w:pPr>
                  <w:r>
                    <w:rPr>
                      <w:rFonts w:ascii="Arial" w:hAnsi="Arial" w:eastAsia="Arial" w:cs="Arial"/>
                      <w:sz w:val="20"/>
                    </w:rPr>
                    <w:t>75.9</w:t>
                  </w:r>
                </w:p>
              </w:tc>
              <w:tc>
                <w:tcPr>
                  <w:tcW w:w="298" w:type="pct"/>
                  <w:tcBorders>
                    <w:right w:val="nil"/>
                  </w:tcBorders>
                  <w:shd w:val="clear" w:color="auto" w:fill="FFFFFF"/>
                  <w:tcMar>
                    <w:top w:w="0" w:type="dxa"/>
                    <w:left w:w="0" w:type="dxa"/>
                    <w:bottom w:w="0" w:type="dxa"/>
                    <w:right w:w="0" w:type="dxa"/>
                  </w:tcMar>
                  <w:vAlign w:val="center"/>
                </w:tcPr>
                <w:p>
                  <w:pPr>
                    <w:jc w:val="center"/>
                  </w:pPr>
                  <w:r>
                    <w:rPr>
                      <w:rFonts w:ascii="Arial" w:hAnsi="Arial" w:eastAsia="Arial" w:cs="Arial"/>
                      <w:sz w:val="20"/>
                    </w:rPr>
                    <w:t>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 w:hRule="atLeast"/>
              </w:trPr>
              <w:tc>
                <w:tcPr>
                  <w:tcW w:w="310" w:type="pct"/>
                  <w:tcBorders>
                    <w:left w:val="nil"/>
                  </w:tcBorders>
                  <w:shd w:val="clear" w:color="auto" w:fill="FFFFFF"/>
                  <w:tcMar>
                    <w:top w:w="0" w:type="dxa"/>
                    <w:left w:w="0" w:type="dxa"/>
                    <w:bottom w:w="0" w:type="dxa"/>
                    <w:right w:w="0" w:type="dxa"/>
                  </w:tcMar>
                  <w:vAlign w:val="center"/>
                </w:tcPr>
                <w:p>
                  <w:pPr>
                    <w:jc w:val="center"/>
                    <w:rPr>
                      <w:rFonts w:hint="eastAsia" w:eastAsia="宋体"/>
                      <w:lang w:eastAsia="zh-CN"/>
                    </w:rPr>
                  </w:pPr>
                  <w:r>
                    <w:rPr>
                      <w:rFonts w:hint="eastAsia" w:ascii="Arial" w:hAnsi="Arial" w:eastAsia="宋体" w:cs="Arial"/>
                      <w:sz w:val="20"/>
                      <w:lang w:val="en-US" w:eastAsia="zh-CN"/>
                    </w:rPr>
                    <w:t>3</w:t>
                  </w:r>
                </w:p>
              </w:tc>
              <w:tc>
                <w:tcPr>
                  <w:tcW w:w="641" w:type="pct"/>
                  <w:shd w:val="clear" w:color="auto" w:fill="FFFFFF"/>
                  <w:tcMar>
                    <w:top w:w="0" w:type="dxa"/>
                    <w:left w:w="0" w:type="dxa"/>
                    <w:bottom w:w="0" w:type="dxa"/>
                    <w:right w:w="0" w:type="dxa"/>
                  </w:tcMar>
                  <w:vAlign w:val="center"/>
                </w:tcPr>
                <w:p>
                  <w:pPr>
                    <w:jc w:val="center"/>
                  </w:pPr>
                  <w:r>
                    <w:rPr>
                      <w:rFonts w:ascii="Arial" w:hAnsi="Arial" w:eastAsia="Arial" w:cs="Arial"/>
                      <w:sz w:val="20"/>
                    </w:rPr>
                    <w:t>空压机</w:t>
                  </w:r>
                </w:p>
              </w:tc>
              <w:tc>
                <w:tcPr>
                  <w:tcW w:w="643" w:type="pct"/>
                  <w:shd w:val="clear" w:color="auto" w:fill="FFFFFF"/>
                  <w:tcMar>
                    <w:top w:w="0" w:type="dxa"/>
                    <w:left w:w="0" w:type="dxa"/>
                    <w:bottom w:w="0" w:type="dxa"/>
                    <w:right w:w="0" w:type="dxa"/>
                  </w:tcMar>
                  <w:vAlign w:val="center"/>
                </w:tcPr>
                <w:p>
                  <w:pPr>
                    <w:jc w:val="center"/>
                  </w:pPr>
                  <w:r>
                    <w:rPr>
                      <w:rFonts w:ascii="Arial" w:hAnsi="Arial" w:eastAsia="Arial" w:cs="Arial"/>
                      <w:sz w:val="20"/>
                    </w:rPr>
                    <w:t>72.5</w:t>
                  </w:r>
                </w:p>
              </w:tc>
              <w:tc>
                <w:tcPr>
                  <w:tcW w:w="335" w:type="pct"/>
                  <w:shd w:val="clear" w:color="auto" w:fill="FFFFFF"/>
                  <w:tcMar>
                    <w:top w:w="0" w:type="dxa"/>
                    <w:left w:w="0" w:type="dxa"/>
                    <w:bottom w:w="0" w:type="dxa"/>
                    <w:right w:w="0" w:type="dxa"/>
                  </w:tcMar>
                  <w:vAlign w:val="center"/>
                </w:tcPr>
                <w:p>
                  <w:pPr>
                    <w:jc w:val="center"/>
                  </w:pPr>
                  <w:r>
                    <w:rPr>
                      <w:rFonts w:ascii="Arial" w:hAnsi="Arial" w:eastAsia="Arial" w:cs="Arial"/>
                      <w:sz w:val="20"/>
                    </w:rPr>
                    <w:t>30.8</w:t>
                  </w:r>
                </w:p>
              </w:tc>
              <w:tc>
                <w:tcPr>
                  <w:tcW w:w="318" w:type="pct"/>
                  <w:shd w:val="clear" w:color="auto" w:fill="FFFFFF"/>
                  <w:tcMar>
                    <w:top w:w="0" w:type="dxa"/>
                    <w:left w:w="0" w:type="dxa"/>
                    <w:bottom w:w="0" w:type="dxa"/>
                    <w:right w:w="0" w:type="dxa"/>
                  </w:tcMar>
                  <w:vAlign w:val="center"/>
                </w:tcPr>
                <w:p>
                  <w:pPr>
                    <w:jc w:val="center"/>
                  </w:pPr>
                  <w:r>
                    <w:rPr>
                      <w:rFonts w:ascii="Arial" w:hAnsi="Arial" w:eastAsia="Arial" w:cs="Arial"/>
                      <w:sz w:val="20"/>
                    </w:rPr>
                    <w:t>-15</w:t>
                  </w:r>
                </w:p>
              </w:tc>
              <w:tc>
                <w:tcPr>
                  <w:tcW w:w="365" w:type="pct"/>
                  <w:shd w:val="clear" w:color="auto" w:fill="FFFFFF"/>
                  <w:tcMar>
                    <w:top w:w="0" w:type="dxa"/>
                    <w:left w:w="0" w:type="dxa"/>
                    <w:bottom w:w="0" w:type="dxa"/>
                    <w:right w:w="0" w:type="dxa"/>
                  </w:tcMar>
                  <w:vAlign w:val="center"/>
                </w:tcPr>
                <w:p>
                  <w:pPr>
                    <w:jc w:val="center"/>
                  </w:pPr>
                  <w:r>
                    <w:rPr>
                      <w:rFonts w:ascii="Arial" w:hAnsi="Arial" w:eastAsia="Arial" w:cs="Arial"/>
                      <w:sz w:val="20"/>
                    </w:rPr>
                    <w:t>0.5</w:t>
                  </w:r>
                </w:p>
              </w:tc>
              <w:tc>
                <w:tcPr>
                  <w:tcW w:w="301" w:type="pct"/>
                  <w:shd w:val="clear" w:color="auto" w:fill="FFFFFF"/>
                  <w:tcMar>
                    <w:top w:w="0" w:type="dxa"/>
                    <w:left w:w="0" w:type="dxa"/>
                    <w:bottom w:w="0" w:type="dxa"/>
                    <w:right w:w="0" w:type="dxa"/>
                  </w:tcMar>
                  <w:vAlign w:val="center"/>
                </w:tcPr>
                <w:p>
                  <w:pPr>
                    <w:jc w:val="center"/>
                  </w:pPr>
                  <w:r>
                    <w:rPr>
                      <w:rFonts w:ascii="Arial" w:hAnsi="Arial" w:eastAsia="Arial" w:cs="Arial"/>
                      <w:sz w:val="20"/>
                    </w:rPr>
                    <w:t>5.4</w:t>
                  </w:r>
                </w:p>
              </w:tc>
              <w:tc>
                <w:tcPr>
                  <w:tcW w:w="309" w:type="pct"/>
                  <w:shd w:val="clear" w:color="auto" w:fill="FFFFFF"/>
                  <w:tcMar>
                    <w:top w:w="0" w:type="dxa"/>
                    <w:left w:w="0" w:type="dxa"/>
                    <w:bottom w:w="0" w:type="dxa"/>
                    <w:right w:w="0" w:type="dxa"/>
                  </w:tcMar>
                  <w:vAlign w:val="center"/>
                </w:tcPr>
                <w:p>
                  <w:pPr>
                    <w:jc w:val="center"/>
                  </w:pPr>
                  <w:r>
                    <w:rPr>
                      <w:rFonts w:ascii="Arial" w:hAnsi="Arial" w:eastAsia="Arial" w:cs="Arial"/>
                      <w:sz w:val="20"/>
                    </w:rPr>
                    <w:t>27.5</w:t>
                  </w:r>
                </w:p>
              </w:tc>
              <w:tc>
                <w:tcPr>
                  <w:tcW w:w="265" w:type="pct"/>
                  <w:shd w:val="clear" w:color="auto" w:fill="FFFFFF"/>
                  <w:tcMar>
                    <w:top w:w="0" w:type="dxa"/>
                    <w:left w:w="0" w:type="dxa"/>
                    <w:bottom w:w="0" w:type="dxa"/>
                    <w:right w:w="0" w:type="dxa"/>
                  </w:tcMar>
                  <w:vAlign w:val="center"/>
                </w:tcPr>
                <w:p>
                  <w:pPr>
                    <w:jc w:val="center"/>
                  </w:pPr>
                  <w:r>
                    <w:rPr>
                      <w:rFonts w:ascii="Arial" w:hAnsi="Arial" w:eastAsia="Arial" w:cs="Arial"/>
                      <w:sz w:val="20"/>
                    </w:rPr>
                    <w:t>17.7</w:t>
                  </w:r>
                </w:p>
              </w:tc>
              <w:tc>
                <w:tcPr>
                  <w:tcW w:w="299" w:type="pct"/>
                  <w:shd w:val="clear" w:color="auto" w:fill="FFFFFF"/>
                  <w:tcMar>
                    <w:top w:w="0" w:type="dxa"/>
                    <w:left w:w="0" w:type="dxa"/>
                    <w:bottom w:w="0" w:type="dxa"/>
                    <w:right w:w="0" w:type="dxa"/>
                  </w:tcMar>
                  <w:vAlign w:val="center"/>
                </w:tcPr>
                <w:p>
                  <w:pPr>
                    <w:jc w:val="center"/>
                  </w:pPr>
                  <w:r>
                    <w:rPr>
                      <w:rFonts w:ascii="Arial" w:hAnsi="Arial" w:eastAsia="Arial" w:cs="Arial"/>
                      <w:sz w:val="20"/>
                    </w:rPr>
                    <w:t>3.1</w:t>
                  </w:r>
                </w:p>
              </w:tc>
              <w:tc>
                <w:tcPr>
                  <w:tcW w:w="292" w:type="pct"/>
                  <w:shd w:val="clear" w:color="auto" w:fill="FFFFFF"/>
                  <w:tcMar>
                    <w:top w:w="0" w:type="dxa"/>
                    <w:left w:w="0" w:type="dxa"/>
                    <w:bottom w:w="0" w:type="dxa"/>
                    <w:right w:w="0" w:type="dxa"/>
                  </w:tcMar>
                  <w:vAlign w:val="center"/>
                </w:tcPr>
                <w:p>
                  <w:pPr>
                    <w:jc w:val="center"/>
                  </w:pPr>
                  <w:r>
                    <w:rPr>
                      <w:rFonts w:ascii="Arial" w:hAnsi="Arial" w:eastAsia="Arial" w:cs="Arial"/>
                      <w:sz w:val="20"/>
                    </w:rPr>
                    <w:t>56.3</w:t>
                  </w:r>
                </w:p>
              </w:tc>
              <w:tc>
                <w:tcPr>
                  <w:tcW w:w="329" w:type="pct"/>
                  <w:shd w:val="clear" w:color="auto" w:fill="FFFFFF"/>
                  <w:tcMar>
                    <w:top w:w="0" w:type="dxa"/>
                    <w:left w:w="0" w:type="dxa"/>
                    <w:bottom w:w="0" w:type="dxa"/>
                    <w:right w:w="0" w:type="dxa"/>
                  </w:tcMar>
                  <w:vAlign w:val="center"/>
                </w:tcPr>
                <w:p>
                  <w:pPr>
                    <w:jc w:val="center"/>
                  </w:pPr>
                  <w:r>
                    <w:rPr>
                      <w:rFonts w:ascii="Arial" w:hAnsi="Arial" w:eastAsia="Arial" w:cs="Arial"/>
                      <w:sz w:val="20"/>
                    </w:rPr>
                    <w:t>55.8</w:t>
                  </w:r>
                </w:p>
              </w:tc>
              <w:tc>
                <w:tcPr>
                  <w:tcW w:w="290" w:type="pct"/>
                  <w:shd w:val="clear" w:color="auto" w:fill="FFFFFF"/>
                  <w:tcMar>
                    <w:top w:w="0" w:type="dxa"/>
                    <w:left w:w="0" w:type="dxa"/>
                    <w:bottom w:w="0" w:type="dxa"/>
                    <w:right w:w="0" w:type="dxa"/>
                  </w:tcMar>
                  <w:vAlign w:val="center"/>
                </w:tcPr>
                <w:p>
                  <w:pPr>
                    <w:jc w:val="center"/>
                  </w:pPr>
                  <w:r>
                    <w:rPr>
                      <w:rFonts w:ascii="Arial" w:hAnsi="Arial" w:eastAsia="Arial" w:cs="Arial"/>
                      <w:sz w:val="20"/>
                    </w:rPr>
                    <w:t>55.8</w:t>
                  </w:r>
                </w:p>
              </w:tc>
              <w:tc>
                <w:tcPr>
                  <w:tcW w:w="298" w:type="pct"/>
                  <w:tcBorders>
                    <w:right w:val="nil"/>
                  </w:tcBorders>
                  <w:shd w:val="clear" w:color="auto" w:fill="FFFFFF"/>
                  <w:tcMar>
                    <w:top w:w="0" w:type="dxa"/>
                    <w:left w:w="0" w:type="dxa"/>
                    <w:bottom w:w="0" w:type="dxa"/>
                    <w:right w:w="0" w:type="dxa"/>
                  </w:tcMar>
                  <w:vAlign w:val="center"/>
                </w:tcPr>
                <w:p>
                  <w:pPr>
                    <w:jc w:val="center"/>
                  </w:pPr>
                  <w:r>
                    <w:rPr>
                      <w:rFonts w:ascii="Arial" w:hAnsi="Arial" w:eastAsia="Arial" w:cs="Arial"/>
                      <w:sz w:val="20"/>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 w:hRule="atLeast"/>
              </w:trPr>
              <w:tc>
                <w:tcPr>
                  <w:tcW w:w="310" w:type="pct"/>
                  <w:tcBorders>
                    <w:left w:val="nil"/>
                  </w:tcBorders>
                  <w:shd w:val="clear" w:color="auto" w:fill="FFFFFF"/>
                  <w:tcMar>
                    <w:top w:w="0" w:type="dxa"/>
                    <w:left w:w="0" w:type="dxa"/>
                    <w:bottom w:w="0" w:type="dxa"/>
                    <w:right w:w="0" w:type="dxa"/>
                  </w:tcMar>
                  <w:vAlign w:val="center"/>
                </w:tcPr>
                <w:p>
                  <w:pPr>
                    <w:jc w:val="center"/>
                    <w:rPr>
                      <w:rFonts w:hint="eastAsia" w:eastAsia="宋体"/>
                      <w:lang w:eastAsia="zh-CN"/>
                    </w:rPr>
                  </w:pPr>
                  <w:r>
                    <w:rPr>
                      <w:rFonts w:hint="eastAsia" w:ascii="Arial" w:hAnsi="Arial" w:eastAsia="宋体" w:cs="Arial"/>
                      <w:sz w:val="20"/>
                      <w:lang w:val="en-US" w:eastAsia="zh-CN"/>
                    </w:rPr>
                    <w:t>4</w:t>
                  </w:r>
                </w:p>
              </w:tc>
              <w:tc>
                <w:tcPr>
                  <w:tcW w:w="641" w:type="pct"/>
                  <w:shd w:val="clear" w:color="auto" w:fill="FFFFFF"/>
                  <w:tcMar>
                    <w:top w:w="0" w:type="dxa"/>
                    <w:left w:w="0" w:type="dxa"/>
                    <w:bottom w:w="0" w:type="dxa"/>
                    <w:right w:w="0" w:type="dxa"/>
                  </w:tcMar>
                  <w:vAlign w:val="center"/>
                </w:tcPr>
                <w:p>
                  <w:pPr>
                    <w:jc w:val="center"/>
                  </w:pPr>
                  <w:r>
                    <w:rPr>
                      <w:rFonts w:ascii="Arial" w:hAnsi="Arial" w:eastAsia="Arial" w:cs="Arial"/>
                      <w:sz w:val="20"/>
                    </w:rPr>
                    <w:t>装载机</w:t>
                  </w:r>
                </w:p>
              </w:tc>
              <w:tc>
                <w:tcPr>
                  <w:tcW w:w="643" w:type="pct"/>
                  <w:shd w:val="clear" w:color="auto" w:fill="FFFFFF"/>
                  <w:tcMar>
                    <w:top w:w="0" w:type="dxa"/>
                    <w:left w:w="0" w:type="dxa"/>
                    <w:bottom w:w="0" w:type="dxa"/>
                    <w:right w:w="0" w:type="dxa"/>
                  </w:tcMar>
                  <w:vAlign w:val="center"/>
                </w:tcPr>
                <w:p>
                  <w:pPr>
                    <w:jc w:val="center"/>
                  </w:pPr>
                  <w:r>
                    <w:rPr>
                      <w:rFonts w:ascii="Arial" w:hAnsi="Arial" w:eastAsia="Arial" w:cs="Arial"/>
                      <w:sz w:val="20"/>
                    </w:rPr>
                    <w:t>83.5</w:t>
                  </w:r>
                </w:p>
              </w:tc>
              <w:tc>
                <w:tcPr>
                  <w:tcW w:w="335" w:type="pct"/>
                  <w:shd w:val="clear" w:color="auto" w:fill="FFFFFF"/>
                  <w:tcMar>
                    <w:top w:w="0" w:type="dxa"/>
                    <w:left w:w="0" w:type="dxa"/>
                    <w:bottom w:w="0" w:type="dxa"/>
                    <w:right w:w="0" w:type="dxa"/>
                  </w:tcMar>
                  <w:vAlign w:val="center"/>
                </w:tcPr>
                <w:p>
                  <w:pPr>
                    <w:jc w:val="center"/>
                  </w:pPr>
                  <w:r>
                    <w:rPr>
                      <w:rFonts w:ascii="Arial" w:hAnsi="Arial" w:eastAsia="Arial" w:cs="Arial"/>
                      <w:sz w:val="20"/>
                    </w:rPr>
                    <w:t>47.5</w:t>
                  </w:r>
                </w:p>
              </w:tc>
              <w:tc>
                <w:tcPr>
                  <w:tcW w:w="318" w:type="pct"/>
                  <w:shd w:val="clear" w:color="auto" w:fill="FFFFFF"/>
                  <w:tcMar>
                    <w:top w:w="0" w:type="dxa"/>
                    <w:left w:w="0" w:type="dxa"/>
                    <w:bottom w:w="0" w:type="dxa"/>
                    <w:right w:w="0" w:type="dxa"/>
                  </w:tcMar>
                  <w:vAlign w:val="center"/>
                </w:tcPr>
                <w:p>
                  <w:pPr>
                    <w:jc w:val="center"/>
                  </w:pPr>
                  <w:r>
                    <w:rPr>
                      <w:rFonts w:ascii="Arial" w:hAnsi="Arial" w:eastAsia="Arial" w:cs="Arial"/>
                      <w:sz w:val="20"/>
                    </w:rPr>
                    <w:t>-41.7</w:t>
                  </w:r>
                </w:p>
              </w:tc>
              <w:tc>
                <w:tcPr>
                  <w:tcW w:w="365" w:type="pct"/>
                  <w:shd w:val="clear" w:color="auto" w:fill="FFFFFF"/>
                  <w:tcMar>
                    <w:top w:w="0" w:type="dxa"/>
                    <w:left w:w="0" w:type="dxa"/>
                    <w:bottom w:w="0" w:type="dxa"/>
                    <w:right w:w="0" w:type="dxa"/>
                  </w:tcMar>
                  <w:vAlign w:val="center"/>
                </w:tcPr>
                <w:p>
                  <w:pPr>
                    <w:jc w:val="center"/>
                  </w:pPr>
                  <w:r>
                    <w:rPr>
                      <w:rFonts w:ascii="Arial" w:hAnsi="Arial" w:eastAsia="Arial" w:cs="Arial"/>
                      <w:sz w:val="20"/>
                    </w:rPr>
                    <w:t>1.2</w:t>
                  </w:r>
                </w:p>
              </w:tc>
              <w:tc>
                <w:tcPr>
                  <w:tcW w:w="301" w:type="pct"/>
                  <w:shd w:val="clear" w:color="auto" w:fill="FFFFFF"/>
                  <w:tcMar>
                    <w:top w:w="0" w:type="dxa"/>
                    <w:left w:w="0" w:type="dxa"/>
                    <w:bottom w:w="0" w:type="dxa"/>
                    <w:right w:w="0" w:type="dxa"/>
                  </w:tcMar>
                  <w:vAlign w:val="center"/>
                </w:tcPr>
                <w:p>
                  <w:pPr>
                    <w:jc w:val="center"/>
                  </w:pPr>
                  <w:r>
                    <w:rPr>
                      <w:rFonts w:ascii="Arial" w:hAnsi="Arial" w:eastAsia="Arial" w:cs="Arial"/>
                      <w:sz w:val="20"/>
                    </w:rPr>
                    <w:t>19.3</w:t>
                  </w:r>
                </w:p>
              </w:tc>
              <w:tc>
                <w:tcPr>
                  <w:tcW w:w="309" w:type="pct"/>
                  <w:shd w:val="clear" w:color="auto" w:fill="FFFFFF"/>
                  <w:tcMar>
                    <w:top w:w="0" w:type="dxa"/>
                    <w:left w:w="0" w:type="dxa"/>
                    <w:bottom w:w="0" w:type="dxa"/>
                    <w:right w:w="0" w:type="dxa"/>
                  </w:tcMar>
                  <w:vAlign w:val="center"/>
                </w:tcPr>
                <w:p>
                  <w:pPr>
                    <w:jc w:val="center"/>
                  </w:pPr>
                  <w:r>
                    <w:rPr>
                      <w:rFonts w:ascii="Arial" w:hAnsi="Arial" w:eastAsia="Arial" w:cs="Arial"/>
                      <w:sz w:val="20"/>
                    </w:rPr>
                    <w:t>10.5</w:t>
                  </w:r>
                </w:p>
              </w:tc>
              <w:tc>
                <w:tcPr>
                  <w:tcW w:w="265" w:type="pct"/>
                  <w:shd w:val="clear" w:color="auto" w:fill="FFFFFF"/>
                  <w:tcMar>
                    <w:top w:w="0" w:type="dxa"/>
                    <w:left w:w="0" w:type="dxa"/>
                    <w:bottom w:w="0" w:type="dxa"/>
                    <w:right w:w="0" w:type="dxa"/>
                  </w:tcMar>
                  <w:vAlign w:val="center"/>
                </w:tcPr>
                <w:p>
                  <w:pPr>
                    <w:jc w:val="center"/>
                  </w:pPr>
                  <w:r>
                    <w:rPr>
                      <w:rFonts w:ascii="Arial" w:hAnsi="Arial" w:eastAsia="Arial" w:cs="Arial"/>
                      <w:sz w:val="20"/>
                    </w:rPr>
                    <w:t>7.2</w:t>
                  </w:r>
                </w:p>
              </w:tc>
              <w:tc>
                <w:tcPr>
                  <w:tcW w:w="299" w:type="pct"/>
                  <w:shd w:val="clear" w:color="auto" w:fill="FFFFFF"/>
                  <w:tcMar>
                    <w:top w:w="0" w:type="dxa"/>
                    <w:left w:w="0" w:type="dxa"/>
                    <w:bottom w:w="0" w:type="dxa"/>
                    <w:right w:w="0" w:type="dxa"/>
                  </w:tcMar>
                  <w:vAlign w:val="center"/>
                </w:tcPr>
                <w:p>
                  <w:pPr>
                    <w:jc w:val="center"/>
                  </w:pPr>
                  <w:r>
                    <w:rPr>
                      <w:rFonts w:ascii="Arial" w:hAnsi="Arial" w:eastAsia="Arial" w:cs="Arial"/>
                      <w:sz w:val="20"/>
                    </w:rPr>
                    <w:t>21.7</w:t>
                  </w:r>
                </w:p>
              </w:tc>
              <w:tc>
                <w:tcPr>
                  <w:tcW w:w="292" w:type="pct"/>
                  <w:shd w:val="clear" w:color="auto" w:fill="FFFFFF"/>
                  <w:tcMar>
                    <w:top w:w="0" w:type="dxa"/>
                    <w:left w:w="0" w:type="dxa"/>
                    <w:bottom w:w="0" w:type="dxa"/>
                    <w:right w:w="0" w:type="dxa"/>
                  </w:tcMar>
                  <w:vAlign w:val="center"/>
                </w:tcPr>
                <w:p>
                  <w:pPr>
                    <w:jc w:val="center"/>
                  </w:pPr>
                  <w:r>
                    <w:rPr>
                      <w:rFonts w:ascii="Arial" w:hAnsi="Arial" w:eastAsia="Arial" w:cs="Arial"/>
                      <w:sz w:val="20"/>
                    </w:rPr>
                    <w:t>71.4</w:t>
                  </w:r>
                </w:p>
              </w:tc>
              <w:tc>
                <w:tcPr>
                  <w:tcW w:w="329" w:type="pct"/>
                  <w:shd w:val="clear" w:color="auto" w:fill="FFFFFF"/>
                  <w:tcMar>
                    <w:top w:w="0" w:type="dxa"/>
                    <w:left w:w="0" w:type="dxa"/>
                    <w:bottom w:w="0" w:type="dxa"/>
                    <w:right w:w="0" w:type="dxa"/>
                  </w:tcMar>
                  <w:vAlign w:val="center"/>
                </w:tcPr>
                <w:p>
                  <w:pPr>
                    <w:jc w:val="center"/>
                  </w:pPr>
                  <w:r>
                    <w:rPr>
                      <w:rFonts w:ascii="Arial" w:hAnsi="Arial" w:eastAsia="Arial" w:cs="Arial"/>
                      <w:sz w:val="20"/>
                    </w:rPr>
                    <w:t>71.5</w:t>
                  </w:r>
                </w:p>
              </w:tc>
              <w:tc>
                <w:tcPr>
                  <w:tcW w:w="290" w:type="pct"/>
                  <w:shd w:val="clear" w:color="auto" w:fill="FFFFFF"/>
                  <w:tcMar>
                    <w:top w:w="0" w:type="dxa"/>
                    <w:left w:w="0" w:type="dxa"/>
                    <w:bottom w:w="0" w:type="dxa"/>
                    <w:right w:w="0" w:type="dxa"/>
                  </w:tcMar>
                  <w:vAlign w:val="center"/>
                </w:tcPr>
                <w:p>
                  <w:pPr>
                    <w:jc w:val="center"/>
                  </w:pPr>
                  <w:r>
                    <w:rPr>
                      <w:rFonts w:ascii="Arial" w:hAnsi="Arial" w:eastAsia="Arial" w:cs="Arial"/>
                      <w:sz w:val="20"/>
                    </w:rPr>
                    <w:t>71.5</w:t>
                  </w:r>
                </w:p>
              </w:tc>
              <w:tc>
                <w:tcPr>
                  <w:tcW w:w="298" w:type="pct"/>
                  <w:tcBorders>
                    <w:right w:val="nil"/>
                  </w:tcBorders>
                  <w:shd w:val="clear" w:color="auto" w:fill="FFFFFF"/>
                  <w:tcMar>
                    <w:top w:w="0" w:type="dxa"/>
                    <w:left w:w="0" w:type="dxa"/>
                    <w:bottom w:w="0" w:type="dxa"/>
                    <w:right w:w="0" w:type="dxa"/>
                  </w:tcMar>
                  <w:vAlign w:val="center"/>
                </w:tcPr>
                <w:p>
                  <w:pPr>
                    <w:jc w:val="center"/>
                  </w:pPr>
                  <w:r>
                    <w:rPr>
                      <w:rFonts w:ascii="Arial" w:hAnsi="Arial" w:eastAsia="Arial" w:cs="Arial"/>
                      <w:sz w:val="20"/>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 w:hRule="atLeast"/>
              </w:trPr>
              <w:tc>
                <w:tcPr>
                  <w:tcW w:w="310" w:type="pct"/>
                  <w:tcBorders>
                    <w:left w:val="nil"/>
                    <w:bottom w:val="single" w:color="auto" w:sz="12" w:space="0"/>
                  </w:tcBorders>
                  <w:shd w:val="clear" w:color="auto" w:fill="FFFFFF"/>
                  <w:tcMar>
                    <w:top w:w="0" w:type="dxa"/>
                    <w:left w:w="0" w:type="dxa"/>
                    <w:bottom w:w="0" w:type="dxa"/>
                    <w:right w:w="0" w:type="dxa"/>
                  </w:tcMar>
                  <w:vAlign w:val="center"/>
                </w:tcPr>
                <w:p>
                  <w:pPr>
                    <w:jc w:val="center"/>
                    <w:rPr>
                      <w:rFonts w:hint="eastAsia" w:eastAsia="宋体"/>
                      <w:lang w:val="en-US" w:eastAsia="zh-CN"/>
                    </w:rPr>
                  </w:pPr>
                  <w:r>
                    <w:rPr>
                      <w:rFonts w:hint="eastAsia"/>
                      <w:lang w:val="en-US" w:eastAsia="zh-CN"/>
                    </w:rPr>
                    <w:t>5</w:t>
                  </w:r>
                </w:p>
              </w:tc>
              <w:tc>
                <w:tcPr>
                  <w:tcW w:w="641"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水泵</w:t>
                  </w:r>
                </w:p>
              </w:tc>
              <w:tc>
                <w:tcPr>
                  <w:tcW w:w="643"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77.5</w:t>
                  </w:r>
                </w:p>
              </w:tc>
              <w:tc>
                <w:tcPr>
                  <w:tcW w:w="335"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42.2</w:t>
                  </w:r>
                </w:p>
              </w:tc>
              <w:tc>
                <w:tcPr>
                  <w:tcW w:w="318"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-26.4</w:t>
                  </w:r>
                </w:p>
              </w:tc>
              <w:tc>
                <w:tcPr>
                  <w:tcW w:w="365"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0.1</w:t>
                  </w:r>
                </w:p>
              </w:tc>
              <w:tc>
                <w:tcPr>
                  <w:tcW w:w="301"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4.3</w:t>
                  </w:r>
                </w:p>
              </w:tc>
              <w:tc>
                <w:tcPr>
                  <w:tcW w:w="309"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3.6</w:t>
                  </w:r>
                </w:p>
              </w:tc>
              <w:tc>
                <w:tcPr>
                  <w:tcW w:w="265"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3.8</w:t>
                  </w:r>
                </w:p>
              </w:tc>
              <w:tc>
                <w:tcPr>
                  <w:tcW w:w="299"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3.2</w:t>
                  </w:r>
                </w:p>
              </w:tc>
              <w:tc>
                <w:tcPr>
                  <w:tcW w:w="292"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71.5</w:t>
                  </w:r>
                </w:p>
              </w:tc>
              <w:tc>
                <w:tcPr>
                  <w:tcW w:w="329"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71.5</w:t>
                  </w:r>
                </w:p>
              </w:tc>
              <w:tc>
                <w:tcPr>
                  <w:tcW w:w="290" w:type="pct"/>
                  <w:tcBorders>
                    <w:bottom w:val="single" w:color="auto" w:sz="12" w:space="0"/>
                  </w:tcBorders>
                  <w:shd w:val="clear" w:color="auto" w:fill="FFFFFF"/>
                  <w:tcMar>
                    <w:top w:w="0" w:type="dxa"/>
                    <w:left w:w="0" w:type="dxa"/>
                    <w:bottom w:w="0" w:type="dxa"/>
                    <w:right w:w="0" w:type="dxa"/>
                  </w:tcMar>
                  <w:vAlign w:val="center"/>
                </w:tcPr>
                <w:p>
                  <w:pPr>
                    <w:jc w:val="center"/>
                  </w:pPr>
                  <w:r>
                    <w:rPr>
                      <w:rFonts w:ascii="Arial" w:hAnsi="Arial" w:eastAsia="Arial" w:cs="Arial"/>
                      <w:sz w:val="20"/>
                    </w:rPr>
                    <w:t>71.5</w:t>
                  </w:r>
                </w:p>
              </w:tc>
              <w:tc>
                <w:tcPr>
                  <w:tcW w:w="298" w:type="pct"/>
                  <w:tcBorders>
                    <w:bottom w:val="single" w:color="auto" w:sz="12" w:space="0"/>
                    <w:right w:val="nil"/>
                  </w:tcBorders>
                  <w:shd w:val="clear" w:color="auto" w:fill="FFFFFF"/>
                  <w:tcMar>
                    <w:top w:w="0" w:type="dxa"/>
                    <w:left w:w="0" w:type="dxa"/>
                    <w:bottom w:w="0" w:type="dxa"/>
                    <w:right w:w="0" w:type="dxa"/>
                  </w:tcMar>
                  <w:vAlign w:val="center"/>
                </w:tcPr>
                <w:p>
                  <w:pPr>
                    <w:jc w:val="center"/>
                  </w:pPr>
                  <w:r>
                    <w:rPr>
                      <w:rFonts w:ascii="Arial" w:hAnsi="Arial" w:eastAsia="Arial" w:cs="Arial"/>
                      <w:sz w:val="20"/>
                    </w:rPr>
                    <w:t>71.5</w:t>
                  </w:r>
                </w:p>
              </w:tc>
            </w:tr>
            <w:bookmarkEnd w:id="28"/>
          </w:tbl>
          <w:p>
            <w:pPr>
              <w:pStyle w:val="20"/>
              <w:spacing w:before="0" w:beforeAutospacing="0" w:after="0" w:afterLines="0" w:afterAutospacing="0" w:line="240" w:lineRule="auto"/>
              <w:ind w:firstLine="0" w:firstLineChars="0"/>
              <w:jc w:val="center"/>
              <w:rPr>
                <w:rFonts w:hint="eastAsia" w:ascii="Times New Roman" w:hAnsi="Times New Roman" w:eastAsia="宋体" w:cs="Times New Roman"/>
                <w:b/>
                <w:color w:val="000000"/>
                <w:sz w:val="21"/>
                <w:szCs w:val="21"/>
                <w:vertAlign w:val="baseline"/>
                <w:lang w:eastAsia="zh-CN"/>
              </w:rPr>
            </w:pPr>
            <w:r>
              <w:rPr>
                <w:rFonts w:hint="default" w:ascii="Times New Roman" w:hAnsi="Times New Roman" w:cs="Times New Roman"/>
                <w:b/>
                <w:color w:val="000000"/>
                <w:sz w:val="21"/>
                <w:szCs w:val="21"/>
              </w:rPr>
              <w:t>表4-</w:t>
            </w:r>
            <w:r>
              <w:rPr>
                <w:rFonts w:hint="eastAsia" w:cs="Times New Roman"/>
                <w:b/>
                <w:color w:val="000000"/>
                <w:sz w:val="21"/>
                <w:szCs w:val="21"/>
                <w:lang w:val="en-US" w:eastAsia="zh-CN"/>
              </w:rPr>
              <w:t xml:space="preserve">8  </w:t>
            </w:r>
            <w:r>
              <w:rPr>
                <w:rFonts w:hint="default" w:ascii="Times New Roman" w:hAnsi="Times New Roman" w:cs="Times New Roman"/>
                <w:b/>
                <w:color w:val="000000"/>
                <w:sz w:val="21"/>
                <w:szCs w:val="21"/>
              </w:rPr>
              <w:t>噪声预测结果一览表</w:t>
            </w:r>
            <w:r>
              <w:rPr>
                <w:rFonts w:hint="eastAsia" w:cs="Times New Roman"/>
                <w:b/>
                <w:color w:val="000000"/>
                <w:sz w:val="21"/>
                <w:szCs w:val="21"/>
                <w:lang w:val="en-US" w:eastAsia="zh-CN"/>
              </w:rPr>
              <w:t xml:space="preserve">  </w:t>
            </w:r>
            <w:r>
              <w:rPr>
                <w:rFonts w:hint="default" w:ascii="Times New Roman" w:hAnsi="Times New Roman" w:cs="Times New Roman"/>
                <w:b/>
                <w:color w:val="000000"/>
                <w:sz w:val="21"/>
                <w:szCs w:val="21"/>
              </w:rPr>
              <w:t>单位：dB</w:t>
            </w:r>
            <w:r>
              <w:rPr>
                <w:rFonts w:hint="eastAsia" w:cs="Times New Roman"/>
                <w:b/>
                <w:color w:val="000000"/>
                <w:sz w:val="21"/>
                <w:szCs w:val="21"/>
                <w:lang w:eastAsia="zh-CN"/>
              </w:rPr>
              <w:t>（</w:t>
            </w:r>
            <w:r>
              <w:rPr>
                <w:rFonts w:hint="default" w:ascii="Times New Roman" w:hAnsi="Times New Roman" w:cs="Times New Roman"/>
                <w:b/>
                <w:color w:val="000000"/>
                <w:sz w:val="21"/>
                <w:szCs w:val="21"/>
              </w:rPr>
              <w:t>A</w:t>
            </w:r>
            <w:r>
              <w:rPr>
                <w:rFonts w:hint="eastAsia" w:cs="Times New Roman"/>
                <w:b/>
                <w:color w:val="000000"/>
                <w:sz w:val="21"/>
                <w:szCs w:val="21"/>
                <w:lang w:eastAsia="zh-CN"/>
              </w:rPr>
              <w:t>）</w:t>
            </w:r>
          </w:p>
          <w:tbl>
            <w:tblPr>
              <w:tblStyle w:val="23"/>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689"/>
              <w:gridCol w:w="654"/>
              <w:gridCol w:w="481"/>
              <w:gridCol w:w="1087"/>
              <w:gridCol w:w="1087"/>
              <w:gridCol w:w="1166"/>
              <w:gridCol w:w="1007"/>
              <w:gridCol w:w="10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restart"/>
                  <w:vAlign w:val="center"/>
                </w:tcPr>
                <w:p>
                  <w:pPr>
                    <w:spacing w:beforeAutospacing="0"/>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rPr>
                    <w:t>预测方位</w:t>
                  </w:r>
                </w:p>
              </w:tc>
              <w:tc>
                <w:tcPr>
                  <w:tcW w:w="1091" w:type="pct"/>
                  <w:gridSpan w:val="3"/>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lang w:val="en-US" w:eastAsia="zh-CN"/>
                    </w:rPr>
                    <w:t>最大值点</w:t>
                  </w:r>
                  <w:r>
                    <w:rPr>
                      <w:rFonts w:hint="default" w:ascii="Times New Roman" w:hAnsi="Times New Roman" w:eastAsia="宋体" w:cs="Times New Roman"/>
                      <w:b/>
                      <w:sz w:val="21"/>
                      <w:szCs w:val="21"/>
                    </w:rPr>
                    <w:t>空间相对位置/m</w:t>
                  </w:r>
                </w:p>
              </w:tc>
              <w:tc>
                <w:tcPr>
                  <w:tcW w:w="651" w:type="pct"/>
                  <w:vMerge w:val="restart"/>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rPr>
                    <w:t>时段</w:t>
                  </w:r>
                </w:p>
              </w:tc>
              <w:tc>
                <w:tcPr>
                  <w:tcW w:w="651" w:type="pct"/>
                  <w:vMerge w:val="restart"/>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rPr>
                    <w:t>贡献值（dB</w:t>
                  </w: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rPr>
                    <w:t>A</w:t>
                  </w: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rPr>
                    <w:t>）</w:t>
                  </w:r>
                </w:p>
              </w:tc>
              <w:tc>
                <w:tcPr>
                  <w:tcW w:w="698" w:type="pct"/>
                  <w:vMerge w:val="restart"/>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rPr>
                    <w:t>标准限值（dB</w:t>
                  </w: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rPr>
                    <w:t>A</w:t>
                  </w:r>
                  <w:r>
                    <w:rPr>
                      <w:rFonts w:hint="default" w:ascii="Times New Roman" w:hAnsi="Times New Roman" w:eastAsia="宋体" w:cs="Times New Roman"/>
                      <w:b/>
                      <w:sz w:val="21"/>
                      <w:szCs w:val="21"/>
                      <w:lang w:eastAsia="zh-CN"/>
                    </w:rPr>
                    <w:t>）</w:t>
                  </w:r>
                  <w:r>
                    <w:rPr>
                      <w:rFonts w:hint="default" w:ascii="Times New Roman" w:hAnsi="Times New Roman" w:eastAsia="宋体" w:cs="Times New Roman"/>
                      <w:b/>
                      <w:sz w:val="21"/>
                      <w:szCs w:val="21"/>
                    </w:rPr>
                    <w:t>）</w:t>
                  </w:r>
                </w:p>
              </w:tc>
              <w:tc>
                <w:tcPr>
                  <w:tcW w:w="603" w:type="pct"/>
                  <w:vMerge w:val="restart"/>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rPr>
                    <w:t>达标情况</w:t>
                  </w:r>
                </w:p>
              </w:tc>
              <w:tc>
                <w:tcPr>
                  <w:tcW w:w="651" w:type="pct"/>
                  <w:vMerge w:val="restart"/>
                  <w:vAlign w:val="center"/>
                </w:tcPr>
                <w:p>
                  <w:pPr>
                    <w:spacing w:beforeAutospacing="0"/>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b/>
                      <w:sz w:val="21"/>
                      <w:szCs w:val="21"/>
                    </w:rPr>
                    <w:t>预测方位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 w:type="pct"/>
                  <w:vMerge w:val="continue"/>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p>
              </w:tc>
              <w:tc>
                <w:tcPr>
                  <w:tcW w:w="412" w:type="pct"/>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X</w:t>
                  </w:r>
                </w:p>
              </w:tc>
              <w:tc>
                <w:tcPr>
                  <w:tcW w:w="391" w:type="pct"/>
                  <w:tcBorders>
                    <w:bottom w:val="single" w:color="auto" w:sz="1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c>
                <w:tcPr>
                  <w:tcW w:w="286" w:type="pct"/>
                  <w:tcBorders>
                    <w:bottom w:val="single" w:color="auto" w:sz="1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Z</w:t>
                  </w:r>
                </w:p>
              </w:tc>
              <w:tc>
                <w:tcPr>
                  <w:tcW w:w="651" w:type="pct"/>
                  <w:vMerge w:val="continue"/>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p>
              </w:tc>
              <w:tc>
                <w:tcPr>
                  <w:tcW w:w="651" w:type="pct"/>
                  <w:vMerge w:val="continue"/>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p>
              </w:tc>
              <w:tc>
                <w:tcPr>
                  <w:tcW w:w="698" w:type="pct"/>
                  <w:vMerge w:val="continue"/>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p>
              </w:tc>
              <w:tc>
                <w:tcPr>
                  <w:tcW w:w="603" w:type="pct"/>
                  <w:vMerge w:val="continue"/>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p>
              </w:tc>
              <w:tc>
                <w:tcPr>
                  <w:tcW w:w="651" w:type="pct"/>
                  <w:vMerge w:val="continue"/>
                  <w:tcBorders>
                    <w:bottom w:val="single" w:color="auto" w:sz="12" w:space="0"/>
                  </w:tcBorders>
                  <w:vAlign w:val="center"/>
                </w:tcPr>
                <w:p>
                  <w:pPr>
                    <w:jc w:val="center"/>
                    <w:rPr>
                      <w:rFonts w:hint="default" w:ascii="Times New Roman" w:hAnsi="Times New Roman" w:eastAsia="宋体" w:cs="Times New Roman"/>
                      <w:b/>
                      <w:color w:val="000000"/>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restar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东侧</w:t>
                  </w:r>
                </w:p>
              </w:tc>
              <w:tc>
                <w:tcPr>
                  <w:tcW w:w="412" w:type="pc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100.6</w:t>
                  </w:r>
                </w:p>
              </w:tc>
              <w:tc>
                <w:tcPr>
                  <w:tcW w:w="391" w:type="pct"/>
                  <w:tcBorders>
                    <w:top w:val="single" w:color="auto" w:sz="12" w:space="0"/>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-48.8</w:t>
                  </w:r>
                </w:p>
              </w:tc>
              <w:tc>
                <w:tcPr>
                  <w:tcW w:w="286" w:type="pct"/>
                  <w:tcBorders>
                    <w:top w:val="single" w:color="auto" w:sz="12" w:space="0"/>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昼间</w:t>
                  </w:r>
                </w:p>
              </w:tc>
              <w:tc>
                <w:tcPr>
                  <w:tcW w:w="651" w:type="pc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39.6</w:t>
                  </w:r>
                </w:p>
              </w:tc>
              <w:tc>
                <w:tcPr>
                  <w:tcW w:w="698" w:type="pc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65</w:t>
                  </w:r>
                </w:p>
              </w:tc>
              <w:tc>
                <w:tcPr>
                  <w:tcW w:w="603" w:type="pc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达标</w:t>
                  </w:r>
                </w:p>
              </w:tc>
              <w:tc>
                <w:tcPr>
                  <w:tcW w:w="651" w:type="pct"/>
                  <w:vMerge w:val="restart"/>
                  <w:tcBorders>
                    <w:top w:val="single" w:color="auto" w:sz="12" w:space="0"/>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东侧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51" w:type="pct"/>
                  <w:vMerge w:val="continue"/>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东侧</w:t>
                  </w:r>
                </w:p>
              </w:tc>
              <w:tc>
                <w:tcPr>
                  <w:tcW w:w="412"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100.6</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-48.8</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夜间</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39.6</w:t>
                  </w:r>
                </w:p>
              </w:tc>
              <w:tc>
                <w:tcPr>
                  <w:tcW w:w="698"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55</w:t>
                  </w:r>
                </w:p>
              </w:tc>
              <w:tc>
                <w:tcPr>
                  <w:tcW w:w="603"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达标</w:t>
                  </w:r>
                </w:p>
              </w:tc>
              <w:tc>
                <w:tcPr>
                  <w:tcW w:w="651" w:type="pct"/>
                  <w:vMerge w:val="continue"/>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东侧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restar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南侧</w:t>
                  </w:r>
                </w:p>
              </w:tc>
              <w:tc>
                <w:tcPr>
                  <w:tcW w:w="412"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8</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-67.3</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昼间</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44</w:t>
                  </w:r>
                </w:p>
              </w:tc>
              <w:tc>
                <w:tcPr>
                  <w:tcW w:w="698"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65</w:t>
                  </w:r>
                </w:p>
              </w:tc>
              <w:tc>
                <w:tcPr>
                  <w:tcW w:w="603"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达标</w:t>
                  </w:r>
                </w:p>
              </w:tc>
              <w:tc>
                <w:tcPr>
                  <w:tcW w:w="651" w:type="pct"/>
                  <w:vMerge w:val="restar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continue"/>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南侧</w:t>
                  </w:r>
                </w:p>
              </w:tc>
              <w:tc>
                <w:tcPr>
                  <w:tcW w:w="412"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8</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-67.3</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夜间</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44</w:t>
                  </w:r>
                </w:p>
              </w:tc>
              <w:tc>
                <w:tcPr>
                  <w:tcW w:w="698"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55</w:t>
                  </w:r>
                </w:p>
              </w:tc>
              <w:tc>
                <w:tcPr>
                  <w:tcW w:w="603"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达标</w:t>
                  </w:r>
                </w:p>
              </w:tc>
              <w:tc>
                <w:tcPr>
                  <w:tcW w:w="651" w:type="pct"/>
                  <w:vMerge w:val="continue"/>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restar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西侧</w:t>
                  </w:r>
                </w:p>
              </w:tc>
              <w:tc>
                <w:tcPr>
                  <w:tcW w:w="412"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-93.1</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36.2</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昼间</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28.9</w:t>
                  </w:r>
                </w:p>
              </w:tc>
              <w:tc>
                <w:tcPr>
                  <w:tcW w:w="698"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65</w:t>
                  </w:r>
                </w:p>
              </w:tc>
              <w:tc>
                <w:tcPr>
                  <w:tcW w:w="603"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达标</w:t>
                  </w:r>
                </w:p>
              </w:tc>
              <w:tc>
                <w:tcPr>
                  <w:tcW w:w="651" w:type="pct"/>
                  <w:vMerge w:val="restar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西侧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51" w:type="pct"/>
                  <w:vMerge w:val="continue"/>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西侧</w:t>
                  </w:r>
                </w:p>
              </w:tc>
              <w:tc>
                <w:tcPr>
                  <w:tcW w:w="412"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-93.1</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36.2</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夜间</w:t>
                  </w:r>
                </w:p>
              </w:tc>
              <w:tc>
                <w:tcPr>
                  <w:tcW w:w="651"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28.9</w:t>
                  </w:r>
                </w:p>
              </w:tc>
              <w:tc>
                <w:tcPr>
                  <w:tcW w:w="698"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55</w:t>
                  </w:r>
                </w:p>
              </w:tc>
              <w:tc>
                <w:tcPr>
                  <w:tcW w:w="603" w:type="pct"/>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达标</w:t>
                  </w:r>
                </w:p>
              </w:tc>
              <w:tc>
                <w:tcPr>
                  <w:tcW w:w="651" w:type="pct"/>
                  <w:vMerge w:val="continue"/>
                  <w:tcBorders>
                    <w:tl2br w:val="nil"/>
                    <w:tr2bl w:val="nil"/>
                  </w:tcBorders>
                  <w:vAlign w:val="center"/>
                </w:tcPr>
                <w:p>
                  <w:pPr>
                    <w:jc w:val="center"/>
                    <w:rPr>
                      <w:rFonts w:hint="default" w:ascii="Times New Roman" w:hAnsi="Times New Roman" w:eastAsia="宋体" w:cs="Times New Roman"/>
                      <w:b/>
                      <w:color w:val="000000"/>
                      <w:sz w:val="21"/>
                      <w:szCs w:val="21"/>
                      <w:vertAlign w:val="baseline"/>
                      <w:lang w:eastAsia="zh-CN"/>
                    </w:rPr>
                  </w:pPr>
                  <w:r>
                    <w:rPr>
                      <w:rFonts w:hint="default" w:ascii="Times New Roman" w:hAnsi="Times New Roman" w:eastAsia="宋体" w:cs="Times New Roman"/>
                      <w:sz w:val="21"/>
                      <w:szCs w:val="21"/>
                    </w:rPr>
                    <w:t>西侧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restar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w:t>
                  </w:r>
                </w:p>
              </w:tc>
              <w:tc>
                <w:tcPr>
                  <w:tcW w:w="412"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55.2</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47.9</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65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37.8</w:t>
                  </w:r>
                </w:p>
              </w:tc>
              <w:tc>
                <w:tcPr>
                  <w:tcW w:w="698"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w:t>
                  </w:r>
                </w:p>
              </w:tc>
              <w:tc>
                <w:tcPr>
                  <w:tcW w:w="60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651" w:type="pct"/>
                  <w:vMerge w:val="restar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1" w:type="pct"/>
                  <w:vMerge w:val="continue"/>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w:t>
                  </w:r>
                </w:p>
              </w:tc>
              <w:tc>
                <w:tcPr>
                  <w:tcW w:w="412"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55.2</w:t>
                  </w:r>
                </w:p>
              </w:tc>
              <w:tc>
                <w:tcPr>
                  <w:tcW w:w="39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47.9</w:t>
                  </w:r>
                </w:p>
              </w:tc>
              <w:tc>
                <w:tcPr>
                  <w:tcW w:w="28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65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65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37.8</w:t>
                  </w:r>
                </w:p>
              </w:tc>
              <w:tc>
                <w:tcPr>
                  <w:tcW w:w="698"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w:t>
                  </w:r>
                </w:p>
              </w:tc>
              <w:tc>
                <w:tcPr>
                  <w:tcW w:w="60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651" w:type="pct"/>
                  <w:vMerge w:val="continue"/>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北侧</w:t>
                  </w:r>
                </w:p>
              </w:tc>
            </w:tr>
          </w:tbl>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由表4-</w:t>
            </w:r>
            <w:r>
              <w:rPr>
                <w:rFonts w:hint="eastAsia" w:cs="Times New Roman"/>
                <w:color w:val="000000"/>
                <w:sz w:val="24"/>
                <w:highlight w:val="none"/>
                <w:lang w:val="en-US" w:eastAsia="zh-CN"/>
              </w:rPr>
              <w:t>8</w:t>
            </w:r>
            <w:r>
              <w:rPr>
                <w:rFonts w:hint="default" w:ascii="Times New Roman" w:hAnsi="Times New Roman" w:eastAsia="宋体" w:cs="Times New Roman"/>
                <w:color w:val="000000"/>
                <w:sz w:val="24"/>
                <w:highlight w:val="none"/>
                <w:lang w:val="en-US" w:eastAsia="zh-CN"/>
              </w:rPr>
              <w:t>预测结果可以看出，项目运行期厂界噪声贡献值均达到《工业企业厂界环境噪声排放标准》（GB12348-2008）中3类标准要求，且厂界外50m范围内无声环境保护目标，项目运行期对周边声环境影响较小。</w:t>
            </w:r>
          </w:p>
          <w:p>
            <w:pPr>
              <w:spacing w:line="360" w:lineRule="auto"/>
              <w:ind w:firstLine="480" w:firstLineChars="200"/>
              <w:rPr>
                <w:rFonts w:hint="default" w:ascii="Times New Roman" w:hAnsi="Times New Roman" w:eastAsia="宋体" w:cs="Times New Roman"/>
                <w:b w:val="0"/>
                <w:bCs w:val="0"/>
                <w:color w:val="000000"/>
                <w:sz w:val="24"/>
                <w:highlight w:val="none"/>
                <w:lang w:val="en-US" w:eastAsia="zh-CN"/>
              </w:rPr>
            </w:pPr>
            <w:r>
              <w:rPr>
                <w:rFonts w:hint="eastAsia" w:ascii="Times New Roman" w:hAnsi="Times New Roman" w:eastAsia="宋体" w:cs="Times New Roman"/>
                <w:b w:val="0"/>
                <w:bCs w:val="0"/>
                <w:color w:val="000000"/>
                <w:sz w:val="24"/>
                <w:highlight w:val="none"/>
                <w:lang w:val="en-US" w:eastAsia="zh-CN"/>
              </w:rPr>
              <w:t>3）</w:t>
            </w:r>
            <w:r>
              <w:rPr>
                <w:rFonts w:hint="default" w:ascii="Times New Roman" w:hAnsi="Times New Roman" w:eastAsia="宋体" w:cs="Times New Roman"/>
                <w:b w:val="0"/>
                <w:bCs w:val="0"/>
                <w:color w:val="000000"/>
                <w:sz w:val="24"/>
                <w:highlight w:val="none"/>
                <w:lang w:val="en-US" w:eastAsia="zh-CN"/>
              </w:rPr>
              <w:t>噪声监测计划</w:t>
            </w:r>
          </w:p>
          <w:p>
            <w:pPr>
              <w:spacing w:line="360" w:lineRule="auto"/>
              <w:ind w:firstLine="480" w:firstLineChars="200"/>
              <w:rPr>
                <w:rFonts w:hint="default"/>
                <w:color w:val="000000"/>
                <w:lang w:val="en-US" w:eastAsia="zh-CN"/>
              </w:rPr>
            </w:pPr>
            <w:r>
              <w:rPr>
                <w:rFonts w:hint="default" w:ascii="Times New Roman" w:hAnsi="Times New Roman" w:eastAsia="宋体" w:cs="Times New Roman"/>
                <w:color w:val="000000"/>
                <w:sz w:val="24"/>
                <w:highlight w:val="none"/>
                <w:lang w:val="en-US" w:eastAsia="zh-CN"/>
              </w:rPr>
              <w:t>运营期环境监测应委托具有资质单位进行监测，监控噪声及环保设施的运转状况，本项目运营期噪声环境监测计划见下表。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表4-</w:t>
            </w:r>
            <w:r>
              <w:rPr>
                <w:rFonts w:hint="eastAsia" w:cs="Times New Roman"/>
                <w:b/>
                <w:color w:val="000000"/>
                <w:sz w:val="21"/>
                <w:szCs w:val="21"/>
                <w:lang w:val="en-US" w:eastAsia="zh-CN"/>
              </w:rPr>
              <w:t>9</w:t>
            </w:r>
            <w:r>
              <w:rPr>
                <w:rFonts w:hint="default" w:ascii="Times New Roman" w:hAnsi="Times New Roman" w:cs="Times New Roman"/>
                <w:b/>
                <w:color w:val="000000"/>
                <w:sz w:val="21"/>
                <w:szCs w:val="21"/>
              </w:rPr>
              <w:tab/>
            </w:r>
            <w:r>
              <w:rPr>
                <w:rFonts w:hint="default" w:ascii="Times New Roman" w:hAnsi="Times New Roman" w:cs="Times New Roman"/>
                <w:b/>
                <w:color w:val="000000"/>
                <w:sz w:val="21"/>
                <w:szCs w:val="21"/>
              </w:rPr>
              <w:t>运营期噪声环境监测计划</w:t>
            </w:r>
          </w:p>
          <w:tbl>
            <w:tblPr>
              <w:tblStyle w:val="22"/>
              <w:tblW w:w="496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5"/>
              <w:gridCol w:w="1085"/>
              <w:gridCol w:w="1211"/>
              <w:gridCol w:w="1161"/>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6" w:type="dxa"/>
                  <w:tcBorders>
                    <w:top w:val="single" w:color="000000" w:sz="12" w:space="0"/>
                    <w:left w:val="nil"/>
                    <w:bottom w:val="single" w:color="000000"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b/>
                      <w:bCs/>
                      <w:color w:val="000000"/>
                      <w:sz w:val="21"/>
                      <w:lang w:val="en-US" w:eastAsia="zh-CN"/>
                    </w:rPr>
                    <w:t>污染源</w:t>
                  </w:r>
                </w:p>
              </w:tc>
              <w:tc>
                <w:tcPr>
                  <w:tcW w:w="1086" w:type="dxa"/>
                  <w:tcBorders>
                    <w:top w:val="single" w:color="000000" w:sz="12" w:space="0"/>
                    <w:left w:val="single" w:color="000000" w:sz="2" w:space="0"/>
                    <w:bottom w:val="single" w:color="000000"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b/>
                      <w:bCs/>
                      <w:color w:val="000000"/>
                      <w:sz w:val="21"/>
                      <w:lang w:val="en-US" w:eastAsia="zh-CN"/>
                    </w:rPr>
                    <w:t>监测项目</w:t>
                  </w:r>
                </w:p>
              </w:tc>
              <w:tc>
                <w:tcPr>
                  <w:tcW w:w="1213" w:type="dxa"/>
                  <w:tcBorders>
                    <w:top w:val="single" w:color="000000" w:sz="12" w:space="0"/>
                    <w:left w:val="single" w:color="000000" w:sz="2" w:space="0"/>
                    <w:bottom w:val="single" w:color="000000"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b/>
                      <w:bCs/>
                      <w:color w:val="000000"/>
                      <w:sz w:val="21"/>
                      <w:lang w:val="en-US" w:eastAsia="zh-CN"/>
                    </w:rPr>
                    <w:t>监测点位</w:t>
                  </w:r>
                </w:p>
              </w:tc>
              <w:tc>
                <w:tcPr>
                  <w:tcW w:w="1163" w:type="dxa"/>
                  <w:tcBorders>
                    <w:top w:val="single" w:color="000000" w:sz="12" w:space="0"/>
                    <w:left w:val="single" w:color="000000" w:sz="2" w:space="0"/>
                    <w:bottom w:val="single" w:color="000000"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b/>
                      <w:bCs/>
                      <w:color w:val="000000"/>
                      <w:sz w:val="21"/>
                      <w:lang w:val="en-US" w:eastAsia="zh-CN"/>
                    </w:rPr>
                    <w:t>监测频次</w:t>
                  </w:r>
                </w:p>
              </w:tc>
              <w:tc>
                <w:tcPr>
                  <w:tcW w:w="3927" w:type="dxa"/>
                  <w:tcBorders>
                    <w:top w:val="single" w:color="000000" w:sz="12" w:space="0"/>
                    <w:left w:val="single" w:color="000000" w:sz="2" w:space="0"/>
                    <w:bottom w:val="single" w:color="000000" w:sz="12" w:space="0"/>
                    <w:right w:val="nil"/>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b/>
                      <w:bCs/>
                      <w:color w:val="000000"/>
                      <w:sz w:val="21"/>
                      <w:lang w:val="en-US" w:eastAsia="zh-CN"/>
                    </w:rPr>
                    <w:t>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6" w:type="dxa"/>
                  <w:tcBorders>
                    <w:top w:val="single" w:color="000000" w:sz="12" w:space="0"/>
                    <w:left w:val="nil"/>
                    <w:bottom w:val="single" w:color="auto"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厂界噪声</w:t>
                  </w:r>
                </w:p>
              </w:tc>
              <w:tc>
                <w:tcPr>
                  <w:tcW w:w="1086" w:type="dxa"/>
                  <w:tcBorders>
                    <w:top w:val="single" w:color="000000" w:sz="12" w:space="0"/>
                    <w:left w:val="single" w:color="000000" w:sz="2" w:space="0"/>
                    <w:bottom w:val="single" w:color="auto"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Leq</w:t>
                  </w:r>
                  <w:r>
                    <w:rPr>
                      <w:rFonts w:hint="eastAsia" w:ascii="Times New Roman" w:hAnsi="Times New Roman" w:cs="Times New Roman"/>
                      <w:color w:val="000000"/>
                      <w:sz w:val="21"/>
                      <w:lang w:val="en-US" w:eastAsia="zh-CN"/>
                    </w:rPr>
                    <w:t>(</w:t>
                  </w:r>
                  <w:r>
                    <w:rPr>
                      <w:rFonts w:hint="default" w:ascii="Times New Roman" w:hAnsi="Times New Roman" w:cs="Times New Roman"/>
                      <w:color w:val="000000"/>
                      <w:sz w:val="21"/>
                      <w:lang w:val="en-US" w:eastAsia="zh-CN"/>
                    </w:rPr>
                    <w:t>A</w:t>
                  </w:r>
                  <w:r>
                    <w:rPr>
                      <w:rFonts w:hint="eastAsia" w:ascii="Times New Roman" w:hAnsi="Times New Roman" w:cs="Times New Roman"/>
                      <w:color w:val="000000"/>
                      <w:sz w:val="21"/>
                      <w:lang w:val="en-US" w:eastAsia="zh-CN"/>
                    </w:rPr>
                    <w:t>)</w:t>
                  </w:r>
                </w:p>
              </w:tc>
              <w:tc>
                <w:tcPr>
                  <w:tcW w:w="1213" w:type="dxa"/>
                  <w:tcBorders>
                    <w:top w:val="single" w:color="000000" w:sz="12" w:space="0"/>
                    <w:left w:val="single" w:color="000000" w:sz="2" w:space="0"/>
                    <w:bottom w:val="single" w:color="auto"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项目厂界</w:t>
                  </w:r>
                </w:p>
              </w:tc>
              <w:tc>
                <w:tcPr>
                  <w:tcW w:w="1163" w:type="dxa"/>
                  <w:tcBorders>
                    <w:top w:val="single" w:color="000000" w:sz="12" w:space="0"/>
                    <w:left w:val="single" w:color="000000" w:sz="2" w:space="0"/>
                    <w:bottom w:val="single" w:color="auto" w:sz="12" w:space="0"/>
                    <w:right w:val="single" w:color="000000" w:sz="2" w:space="0"/>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每季一次</w:t>
                  </w:r>
                </w:p>
              </w:tc>
              <w:tc>
                <w:tcPr>
                  <w:tcW w:w="3927" w:type="dxa"/>
                  <w:tcBorders>
                    <w:top w:val="single" w:color="000000" w:sz="12" w:space="0"/>
                    <w:left w:val="single" w:color="000000" w:sz="2" w:space="0"/>
                    <w:bottom w:val="single" w:color="auto" w:sz="12" w:space="0"/>
                    <w:right w:val="nil"/>
                  </w:tcBorders>
                  <w:noWrap w:val="0"/>
                  <w:vAlign w:val="top"/>
                </w:tcPr>
                <w:p>
                  <w:pPr>
                    <w:pStyle w:val="51"/>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《工业企业厂界环境噪声排放标准》（GB22337-2008）中3类标准</w:t>
                  </w:r>
                </w:p>
              </w:tc>
            </w:tr>
          </w:tbl>
          <w:p>
            <w:pPr>
              <w:spacing w:before="120" w:beforeLines="50" w:line="360" w:lineRule="auto"/>
              <w:textAlignment w:val="baseline"/>
              <w:rPr>
                <w:rFonts w:hint="default" w:ascii="Times New Roman" w:hAnsi="Times New Roman" w:eastAsia="宋体" w:cs="Times New Roman"/>
                <w:b/>
                <w:color w:val="000000"/>
                <w:sz w:val="24"/>
                <w:highlight w:val="none"/>
              </w:rPr>
            </w:pPr>
            <w:r>
              <w:rPr>
                <w:rFonts w:hint="eastAsia" w:cs="Times New Roman"/>
                <w:b/>
                <w:color w:val="000000"/>
                <w:sz w:val="24"/>
                <w:highlight w:val="none"/>
                <w:lang w:val="en-US" w:eastAsia="zh-CN"/>
              </w:rPr>
              <w:t>4.7.4</w:t>
            </w:r>
            <w:r>
              <w:rPr>
                <w:rFonts w:hint="default" w:ascii="Times New Roman" w:hAnsi="Times New Roman" w:eastAsia="宋体" w:cs="Times New Roman"/>
                <w:b/>
                <w:color w:val="000000"/>
                <w:sz w:val="24"/>
                <w:highlight w:val="none"/>
              </w:rPr>
              <w:t>固体废物对环境的影响</w:t>
            </w:r>
          </w:p>
          <w:p>
            <w:pPr>
              <w:widowControl/>
              <w:spacing w:line="360" w:lineRule="auto"/>
              <w:ind w:firstLine="482" w:firstLineChars="200"/>
              <w:rPr>
                <w:rFonts w:hint="default" w:ascii="Times New Roman" w:hAnsi="Times New Roman" w:eastAsia="宋体" w:cs="Times New Roman"/>
                <w:b/>
                <w:bCs/>
                <w:color w:val="000000"/>
                <w:kern w:val="0"/>
                <w:sz w:val="24"/>
                <w:highlight w:val="none"/>
                <w:lang w:val="en-US" w:eastAsia="zh-CN"/>
              </w:rPr>
            </w:pPr>
            <w:r>
              <w:rPr>
                <w:rFonts w:hint="default" w:ascii="Times New Roman" w:hAnsi="Times New Roman" w:eastAsia="宋体" w:cs="Times New Roman"/>
                <w:b/>
                <w:bCs/>
                <w:color w:val="000000"/>
                <w:kern w:val="0"/>
                <w:sz w:val="24"/>
                <w:highlight w:val="none"/>
                <w:lang w:val="en-US" w:eastAsia="zh-CN"/>
              </w:rPr>
              <w:t>1.一般固体废物</w:t>
            </w:r>
          </w:p>
          <w:p>
            <w:pPr>
              <w:widowControl/>
              <w:spacing w:line="360" w:lineRule="auto"/>
              <w:ind w:firstLine="480" w:firstLineChars="200"/>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本项目</w:t>
            </w:r>
            <w:r>
              <w:rPr>
                <w:rFonts w:hint="default" w:ascii="Times New Roman" w:hAnsi="Times New Roman" w:eastAsia="宋体" w:cs="Times New Roman"/>
                <w:color w:val="000000"/>
                <w:kern w:val="0"/>
                <w:sz w:val="24"/>
                <w:highlight w:val="none"/>
                <w:lang w:val="en-US" w:eastAsia="zh-CN"/>
              </w:rPr>
              <w:t>一般</w:t>
            </w:r>
            <w:r>
              <w:rPr>
                <w:rFonts w:hint="default" w:ascii="Times New Roman" w:hAnsi="Times New Roman" w:eastAsia="宋体" w:cs="Times New Roman"/>
                <w:color w:val="000000"/>
                <w:kern w:val="0"/>
                <w:sz w:val="24"/>
                <w:highlight w:val="none"/>
              </w:rPr>
              <w:t>固体废弃物主要为三级沉淀池沉渣、除尘器收尘、生活垃圾。</w:t>
            </w:r>
          </w:p>
          <w:p>
            <w:pPr>
              <w:widowControl/>
              <w:spacing w:line="360" w:lineRule="auto"/>
              <w:ind w:firstLine="480" w:firstLineChars="200"/>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沉淀池沉渣</w:t>
            </w:r>
          </w:p>
          <w:p>
            <w:pPr>
              <w:widowControl/>
              <w:spacing w:line="360" w:lineRule="auto"/>
              <w:ind w:firstLine="480" w:firstLineChars="200"/>
              <w:rPr>
                <w:rFonts w:hint="default" w:ascii="Times New Roman" w:hAnsi="Times New Roman" w:eastAsia="宋体" w:cs="Times New Roman"/>
                <w:lang w:eastAsia="zh-CN"/>
              </w:rPr>
            </w:pPr>
            <w:r>
              <w:rPr>
                <w:rFonts w:hint="default" w:ascii="Times New Roman" w:hAnsi="Times New Roman" w:eastAsia="宋体" w:cs="Times New Roman"/>
                <w:color w:val="000000"/>
                <w:kern w:val="0"/>
                <w:sz w:val="24"/>
                <w:highlight w:val="none"/>
              </w:rPr>
              <w:t>本项目生产固废主要为沉淀池沉渣，根据建设单位提供资料，其沉淀池内砂石含量约为项目产品总量的0.01%，经估算，本项目砂石产生量约为</w:t>
            </w:r>
            <w:r>
              <w:rPr>
                <w:rFonts w:hint="default" w:ascii="Times New Roman" w:hAnsi="Times New Roman" w:eastAsia="宋体" w:cs="Times New Roman"/>
                <w:color w:val="000000"/>
                <w:kern w:val="0"/>
                <w:sz w:val="24"/>
                <w:highlight w:val="none"/>
                <w:lang w:val="en-US" w:eastAsia="zh-CN"/>
              </w:rPr>
              <w:t>120</w:t>
            </w:r>
            <w:r>
              <w:rPr>
                <w:rFonts w:hint="default" w:ascii="Times New Roman" w:hAnsi="Times New Roman" w:eastAsia="宋体" w:cs="Times New Roman"/>
                <w:color w:val="000000"/>
                <w:kern w:val="0"/>
                <w:sz w:val="24"/>
                <w:highlight w:val="none"/>
              </w:rPr>
              <w:t>t/a，沉淀池沉渣定期清掏，回用于生产。</w:t>
            </w:r>
          </w:p>
          <w:p>
            <w:pPr>
              <w:widowControl/>
              <w:spacing w:line="360" w:lineRule="auto"/>
              <w:ind w:firstLine="480" w:firstLineChars="200"/>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除尘器收尘</w:t>
            </w:r>
          </w:p>
          <w:p>
            <w:pPr>
              <w:widowControl/>
              <w:spacing w:line="360" w:lineRule="auto"/>
              <w:ind w:firstLine="480" w:firstLineChars="200"/>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本项目物料筒仓和搅拌机均设袋式除尘器，用于收集在生产过程中产生的颗粒物，除尘器每年的收尘量约为</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397.5</w:t>
            </w:r>
            <w:r>
              <w:rPr>
                <w:rFonts w:hint="default" w:ascii="Times New Roman" w:hAnsi="Times New Roman" w:eastAsia="宋体" w:cs="Times New Roman"/>
                <w:color w:val="000000"/>
                <w:kern w:val="0"/>
                <w:sz w:val="24"/>
                <w:highlight w:val="none"/>
              </w:rPr>
              <w:t>t/a，最终全部回用于生产。</w:t>
            </w:r>
          </w:p>
          <w:p>
            <w:pPr>
              <w:widowControl/>
              <w:spacing w:line="360" w:lineRule="auto"/>
              <w:ind w:firstLine="480" w:firstLineChars="200"/>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3</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生活垃圾</w:t>
            </w:r>
          </w:p>
          <w:p>
            <w:pPr>
              <w:widowControl/>
              <w:spacing w:line="360" w:lineRule="auto"/>
              <w:ind w:firstLine="480" w:firstLineChars="200"/>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本项目劳动定员</w:t>
            </w:r>
            <w:r>
              <w:rPr>
                <w:rFonts w:hint="default" w:ascii="Times New Roman" w:hAnsi="Times New Roman" w:eastAsia="宋体" w:cs="Times New Roman"/>
                <w:color w:val="000000"/>
                <w:kern w:val="0"/>
                <w:sz w:val="24"/>
                <w:highlight w:val="none"/>
                <w:lang w:val="en-US" w:eastAsia="zh-CN"/>
              </w:rPr>
              <w:t>50</w:t>
            </w:r>
            <w:r>
              <w:rPr>
                <w:rFonts w:hint="default" w:ascii="Times New Roman" w:hAnsi="Times New Roman" w:eastAsia="宋体" w:cs="Times New Roman"/>
                <w:color w:val="000000"/>
                <w:kern w:val="0"/>
                <w:sz w:val="24"/>
                <w:highlight w:val="none"/>
              </w:rPr>
              <w:t>人，排污系数取0.5kg/人·d，每年工作</w:t>
            </w:r>
            <w:r>
              <w:rPr>
                <w:rFonts w:hint="default" w:ascii="Times New Roman" w:hAnsi="Times New Roman" w:eastAsia="宋体" w:cs="Times New Roman"/>
                <w:color w:val="000000"/>
                <w:kern w:val="0"/>
                <w:sz w:val="24"/>
                <w:highlight w:val="none"/>
                <w:lang w:val="en-US" w:eastAsia="zh-CN"/>
              </w:rPr>
              <w:t>240</w:t>
            </w:r>
            <w:r>
              <w:rPr>
                <w:rFonts w:hint="default" w:ascii="Times New Roman" w:hAnsi="Times New Roman" w:eastAsia="宋体" w:cs="Times New Roman"/>
                <w:color w:val="000000"/>
                <w:kern w:val="0"/>
                <w:sz w:val="24"/>
                <w:highlight w:val="none"/>
              </w:rPr>
              <w:t>天，则生活垃圾产生量为</w:t>
            </w:r>
            <w:r>
              <w:rPr>
                <w:rFonts w:hint="default" w:ascii="Times New Roman" w:hAnsi="Times New Roman" w:eastAsia="宋体" w:cs="Times New Roman"/>
                <w:color w:val="000000"/>
                <w:kern w:val="0"/>
                <w:sz w:val="24"/>
                <w:highlight w:val="none"/>
                <w:lang w:val="en-US" w:eastAsia="zh-CN"/>
              </w:rPr>
              <w:t>6</w:t>
            </w:r>
            <w:r>
              <w:rPr>
                <w:rFonts w:hint="default" w:ascii="Times New Roman" w:hAnsi="Times New Roman" w:eastAsia="宋体" w:cs="Times New Roman"/>
                <w:color w:val="000000"/>
                <w:kern w:val="0"/>
                <w:sz w:val="24"/>
                <w:highlight w:val="none"/>
              </w:rPr>
              <w:t>t/a，厂区设置生活垃圾桶，由当地环卫部门统一收集处理。</w:t>
            </w:r>
          </w:p>
          <w:p>
            <w:pPr>
              <w:spacing w:line="360" w:lineRule="auto"/>
              <w:ind w:firstLine="482" w:firstLineChars="200"/>
              <w:rPr>
                <w:rFonts w:hint="default" w:ascii="Times New Roman" w:hAnsi="Times New Roman" w:eastAsia="宋体" w:cs="Times New Roman"/>
                <w:b/>
                <w:bCs/>
                <w:color w:val="000000"/>
                <w:sz w:val="24"/>
                <w:highlight w:val="none"/>
                <w:lang w:val="en-US" w:eastAsia="zh-CN"/>
              </w:rPr>
            </w:pPr>
            <w:r>
              <w:rPr>
                <w:rFonts w:hint="default" w:ascii="Times New Roman" w:hAnsi="Times New Roman" w:eastAsia="宋体" w:cs="Times New Roman"/>
                <w:b/>
                <w:bCs/>
                <w:color w:val="000000"/>
                <w:sz w:val="24"/>
                <w:highlight w:val="none"/>
                <w:lang w:val="en-US" w:eastAsia="zh-CN"/>
              </w:rPr>
              <w:t>2.危险废物</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废机油产生情况说明：本项目机修车间车辆保养需定期更换机油，该过程会产生少量的废机油和废机油桶，根据项目资料，每年废机油产生量约0.2t/a、废机油桶0.01t/a。根据《国家危险废物名录》（2021版），废机油属于危险废物HW08（900-214-08）、废机油桶属于危险废物HW08（900-249-08），废机油暂存于危废暂存间，定期交由有资质单位统一处置。</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厂区北侧设置1座10m</w:t>
            </w:r>
            <w:r>
              <w:rPr>
                <w:rFonts w:hint="default"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危废间</w:t>
            </w:r>
            <w:r>
              <w:rPr>
                <w:rFonts w:hint="default" w:ascii="Times New Roman" w:hAnsi="Times New Roman" w:eastAsia="宋体" w:cs="Times New Roman"/>
                <w:color w:val="000000"/>
                <w:sz w:val="24"/>
                <w:highlight w:val="none"/>
                <w:lang w:val="en-US" w:eastAsia="zh-CN"/>
              </w:rPr>
              <w:t>，本项目危险废物为废机油、废机油桶。废机油采用密闭桶装，并在包装的明显位置附上危险废物标签，分隔存放。根据《危险废物贮存污染控制标准》（GB18597-2023）相关要求，结合项目具体情况，确定本项目危废暂存间建设方案如下：</w:t>
            </w:r>
          </w:p>
          <w:p>
            <w:pPr>
              <w:spacing w:line="360" w:lineRule="auto"/>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a.危废暂存间应以混凝土、砖或经防腐处理的钢材等材料建成相对封闭场所，门口设置围堰；项目危废暂存间地面与裙脚涂刷环氧漆防渗，防渗层渗透系数小于1×10</w:t>
            </w:r>
            <w:r>
              <w:rPr>
                <w:rFonts w:hint="default" w:ascii="Times New Roman" w:hAnsi="Times New Roman" w:eastAsia="宋体" w:cs="Times New Roman"/>
                <w:color w:val="000000"/>
                <w:sz w:val="24"/>
                <w:highlight w:val="none"/>
                <w:vertAlign w:val="superscript"/>
                <w:lang w:val="en-US" w:eastAsia="zh-CN"/>
              </w:rPr>
              <w:t>-10</w:t>
            </w:r>
            <w:r>
              <w:rPr>
                <w:rFonts w:hint="default" w:ascii="Times New Roman" w:hAnsi="Times New Roman" w:eastAsia="宋体" w:cs="Times New Roman"/>
                <w:color w:val="000000"/>
                <w:sz w:val="24"/>
                <w:highlight w:val="none"/>
                <w:lang w:val="en-US" w:eastAsia="zh-CN"/>
              </w:rPr>
              <w:t>cm/s，或采取其他防渗措施，防渗效果等效粘土防渗层Mb≥6.0m，K≤1×10</w:t>
            </w:r>
            <w:r>
              <w:rPr>
                <w:rFonts w:hint="default" w:ascii="Times New Roman" w:hAnsi="Times New Roman" w:eastAsia="宋体" w:cs="Times New Roman"/>
                <w:color w:val="000000"/>
                <w:sz w:val="24"/>
                <w:highlight w:val="none"/>
                <w:vertAlign w:val="superscript"/>
                <w:lang w:val="en-US" w:eastAsia="zh-CN"/>
              </w:rPr>
              <w:t>-10</w:t>
            </w:r>
            <w:r>
              <w:rPr>
                <w:rFonts w:hint="default" w:ascii="Times New Roman" w:hAnsi="Times New Roman" w:eastAsia="宋体" w:cs="Times New Roman"/>
                <w:color w:val="000000"/>
                <w:sz w:val="24"/>
                <w:highlight w:val="none"/>
                <w:lang w:val="en-US" w:eastAsia="zh-CN"/>
              </w:rPr>
              <w:t>cm/s。同时贮存装置设防雨、防风、防晒设施，避免污染物泄漏，污染环境。</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b.地面与裙脚要用坚固、防渗的材料建造，建筑材料必须与危险废物相容；</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c.危废暂存间贮存设施应根据贮存危险废物的危险特性设置相应的安全装置以及配备足够的消防器材、应急设施；</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d.危废暂存间内应留有足够可供工作人员和搬运工具的通行过道，以便应急处理；</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e.危废暂存间内外均需设置危险废物标识。</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为保证危险废物置场内暂存的废物不对环境产生污染，依据《危险废物贮存污染控制标准》（GB18597-2023）、《危险废物收集贮存运输技术规范》（HJ 2025-2012）及相关国家及地方法律法规，公司危废间应作出如下安全措施：</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a.危险废物选择防腐、防漏、防磕碰、密封严密的容器进行贮存和运输，储存于阴凉、通风良好的库房，远离火种、热源，库房应有专门人员看管。贮存库看管人员和危险废物运输人员在工作中应佩戴防护用具；</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b.危险废物的盛装容器严格执行国家标准；</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c.贮存容器均具有耐腐蚀、耐压、密封和不与所贮存的废物发生反应等特性；</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d.贮存容器保证完好无损并具有明显标志；</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e.不相容的危险废物应分开存放，并设有隔离间隔；</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f.危险废物暂存场所严格遵循《危险废物识别标志设置技术规范》</w:t>
            </w:r>
            <w:r>
              <w:rPr>
                <w:rFonts w:hint="eastAsia"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HJ1276-2022</w:t>
            </w:r>
            <w:r>
              <w:rPr>
                <w:rFonts w:hint="eastAsia" w:cs="Times New Roman"/>
                <w:color w:val="000000"/>
                <w:sz w:val="24"/>
                <w:highlight w:val="none"/>
                <w:lang w:val="en-US" w:eastAsia="zh-CN"/>
              </w:rPr>
              <w:t>）、</w:t>
            </w:r>
            <w:r>
              <w:rPr>
                <w:rFonts w:hint="eastAsia" w:ascii="Times New Roman" w:hAnsi="Times New Roman" w:eastAsia="宋体" w:cs="Times New Roman"/>
                <w:color w:val="000000"/>
                <w:sz w:val="24"/>
                <w:szCs w:val="24"/>
                <w:vertAlign w:val="baseline"/>
                <w:lang w:val="en-US" w:eastAsia="zh-CN"/>
              </w:rPr>
              <w:t>《环境保护图形标志---固体废物贮存（处置）场》（GB15562.2-1995）2023年修订版</w:t>
            </w:r>
            <w:r>
              <w:rPr>
                <w:rFonts w:hint="default" w:ascii="Times New Roman" w:hAnsi="Times New Roman" w:eastAsia="宋体" w:cs="Times New Roman"/>
                <w:color w:val="000000"/>
                <w:sz w:val="24"/>
                <w:highlight w:val="none"/>
                <w:lang w:val="en-US" w:eastAsia="zh-CN"/>
              </w:rPr>
              <w:t>要求设置识别标志；</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g.企业应设有专人专职对本项目产生的危险废物的收集、暂存和保管进行管理；</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h.企业应建立档案制度，对暂存的废物种类、数量、特性、包装容器类别、存放库位、存入日期、运出日期等详细记录在案并长期保存。建立定期巡查、维护制度；</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i.危废间已作防渗漏处理并定期巡查，一旦出现盛装液态固体废物的容器发生破裂或渗漏情况，马上修复或更换破损容器，地面残留液体用应急砂吸附，并及时清洗地面。出现泄漏事故及时向有关部门通报。</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建设单位运营过程对危险废物从收集、贮存、运输、利用、处置各环节进行全过程的监管，各环节应严格执行《危险废物收集、贮存、运输技术规范》（H2025-2012）的相关要求；危险废物暂存过程中满足《危险废物贮存污染控制标准》（GB18597-2023）中的相关规定，危险废物的贮存容器满足下列要求：</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a.使用符合标准的容器盛装危险废物；</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b.装载危险废物的容器及材质满足相应的强度要求；</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c.装载危险废物的容器完好无损；</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d.盛装危险废物的容器材质和衬里与危险废物相容但不发生反应；</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e.盛装危险废物的容器已粘贴符合本标准附录A所示的标签。</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危险废物贮存设施的运行与管理已按照下列要求执行；</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a.将不相容的废物分开存放；</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b.做好危险废物情况的记录，记录上须注明危险废物的名称、源、数量、特性和包装容器的类别、入库日期、存放库位、废物出库日期及接收单位名称。危险废物的记录和货单在危险废物回取后应继续保留三年；</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c.定期对所贮存的危险废物包装容器及贮存设施进行检查，发现破损，及时采取措施。</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（3）危废间标识要求</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本项目生产过程中会产生危险废物，危废暂存危废间按照《危险废物贮存污染控制标准》（GB18597-2023）相关规定要求规范建设。危废间及危险废物储存容器上需要张贴标签。</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（4）危险废物外运管理要求</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在转移危险废物前，报批危险废物转移计划，在网上申请联单。固体废物管理处审查危险废物产生单位提出的申请。符合办理要求的，予以批准，并发放联单编号；获得批准后，打印联单，转移危险废物；未获批准的，按照审批意见进行修改，重新申请。危险废物运输单位按照《危险废物转移联单管理办法》的规定填写、运行和保存联单。固体废物管理处对联单办理、运行、接收情况进行确认，有关数据存入数据库。危险废物接收单位对所接收的危险废物处置完成后，将处置情况反馈至固体废物管理处。</w:t>
            </w:r>
          </w:p>
          <w:p>
            <w:pPr>
              <w:spacing w:line="360" w:lineRule="auto"/>
              <w:ind w:firstLine="480" w:firstLineChars="200"/>
              <w:rPr>
                <w:rFonts w:hint="default" w:ascii="Times New Roman" w:hAnsi="Times New Roman" w:eastAsia="Calibri" w:cs="Times New Roman"/>
                <w:color w:val="000000"/>
                <w:sz w:val="24"/>
                <w:highlight w:val="none"/>
                <w:lang w:val="en-US" w:eastAsia="zh-CN"/>
              </w:rPr>
            </w:pPr>
            <w:r>
              <w:rPr>
                <w:rFonts w:hint="default" w:ascii="Times New Roman" w:hAnsi="Times New Roman" w:eastAsia="Calibri" w:cs="Times New Roman"/>
                <w:color w:val="000000"/>
                <w:sz w:val="24"/>
                <w:highlight w:val="none"/>
                <w:lang w:val="en-US" w:eastAsia="zh-CN"/>
              </w:rPr>
              <w:t>（5）危险废物接收、运输可行性</w:t>
            </w:r>
          </w:p>
          <w:p>
            <w:pPr>
              <w:spacing w:line="360" w:lineRule="auto"/>
              <w:ind w:firstLine="480" w:firstLineChars="200"/>
              <w:rPr>
                <w:rFonts w:hint="default" w:ascii="Times New Roman" w:hAnsi="Times New Roman" w:eastAsia="Calibri" w:cs="Times New Roman"/>
                <w:color w:val="000000"/>
                <w:sz w:val="24"/>
                <w:highlight w:val="none"/>
                <w:lang w:val="en-US" w:eastAsia="zh-CN"/>
              </w:rPr>
            </w:pPr>
            <w:r>
              <w:rPr>
                <w:rFonts w:hint="default" w:ascii="Times New Roman" w:hAnsi="Times New Roman" w:eastAsia="Calibri" w:cs="Times New Roman"/>
                <w:color w:val="000000"/>
                <w:sz w:val="24"/>
                <w:highlight w:val="none"/>
                <w:lang w:val="en-US" w:eastAsia="zh-CN"/>
              </w:rPr>
              <w:t>目前，</w:t>
            </w:r>
            <w:r>
              <w:rPr>
                <w:rFonts w:hint="eastAsia" w:ascii="Times New Roman" w:hAnsi="Times New Roman" w:eastAsia="Calibri" w:cs="Times New Roman"/>
                <w:color w:val="000000"/>
                <w:sz w:val="24"/>
                <w:highlight w:val="none"/>
                <w:lang w:val="en-US" w:eastAsia="zh-CN"/>
              </w:rPr>
              <w:t>巴州地区具有收集废</w:t>
            </w:r>
            <w:r>
              <w:rPr>
                <w:rFonts w:hint="eastAsia" w:eastAsia="Calibri" w:cs="Times New Roman"/>
                <w:color w:val="000000"/>
                <w:sz w:val="24"/>
                <w:highlight w:val="none"/>
                <w:lang w:val="en-US" w:eastAsia="zh-CN"/>
              </w:rPr>
              <w:t>机</w:t>
            </w:r>
            <w:r>
              <w:rPr>
                <w:rFonts w:hint="eastAsia" w:ascii="Times New Roman" w:hAnsi="Times New Roman" w:eastAsia="Calibri" w:cs="Times New Roman"/>
                <w:color w:val="000000"/>
                <w:sz w:val="24"/>
                <w:highlight w:val="none"/>
                <w:lang w:val="en-US" w:eastAsia="zh-CN"/>
              </w:rPr>
              <w:t>油资质单位</w:t>
            </w:r>
            <w:r>
              <w:rPr>
                <w:rFonts w:hint="default" w:ascii="Times New Roman" w:hAnsi="Times New Roman" w:eastAsia="Calibri" w:cs="Times New Roman"/>
                <w:color w:val="000000"/>
                <w:sz w:val="24"/>
                <w:highlight w:val="none"/>
                <w:lang w:val="en-US" w:eastAsia="zh-CN"/>
              </w:rPr>
              <w:t>，可接收本项目产生的危险废物。</w:t>
            </w:r>
          </w:p>
          <w:p>
            <w:pPr>
              <w:spacing w:line="360" w:lineRule="auto"/>
              <w:ind w:firstLine="480" w:firstLineChars="200"/>
              <w:rPr>
                <w:rFonts w:hint="default" w:ascii="Times New Roman" w:hAnsi="Times New Roman" w:eastAsia="Calibri" w:cs="Times New Roman"/>
                <w:color w:val="000000"/>
                <w:sz w:val="24"/>
                <w:highlight w:val="none"/>
                <w:lang w:val="en-US" w:eastAsia="zh-CN"/>
              </w:rPr>
            </w:pPr>
            <w:r>
              <w:rPr>
                <w:rFonts w:hint="default" w:ascii="Times New Roman" w:hAnsi="Times New Roman" w:eastAsia="Calibri" w:cs="Times New Roman"/>
                <w:color w:val="000000"/>
                <w:sz w:val="24"/>
                <w:highlight w:val="none"/>
                <w:lang w:val="en-US" w:eastAsia="zh-CN"/>
              </w:rPr>
              <w:t>项目危险废物产生及贮存场所均位于厂区内，厂房地面及运输通道已采取硬化和防腐防渗措施，因此危险废物从</w:t>
            </w:r>
            <w:r>
              <w:rPr>
                <w:rFonts w:hint="eastAsia" w:eastAsia="Calibri" w:cs="Times New Roman"/>
                <w:color w:val="000000"/>
                <w:sz w:val="24"/>
                <w:highlight w:val="none"/>
                <w:lang w:val="en-US" w:eastAsia="zh-CN"/>
              </w:rPr>
              <w:t>生产</w:t>
            </w:r>
            <w:r>
              <w:rPr>
                <w:rFonts w:hint="default" w:ascii="Times New Roman" w:hAnsi="Times New Roman" w:eastAsia="Calibri" w:cs="Times New Roman"/>
                <w:color w:val="000000"/>
                <w:sz w:val="24"/>
                <w:highlight w:val="none"/>
                <w:lang w:val="en-US" w:eastAsia="zh-CN"/>
              </w:rPr>
              <w:t>工艺环节运输到暂存场所的过程中产生散落和泄漏均会将影响控制在厂房内，不会对周边环境敏感点及地下水环境产生不利影响。项目危险废物产生量较小，不会对其处理负荷造成冲击，不会产生显著的环境影响。</w:t>
            </w:r>
          </w:p>
          <w:p>
            <w:pPr>
              <w:spacing w:line="360" w:lineRule="auto"/>
              <w:ind w:firstLine="480" w:firstLineChars="200"/>
              <w:rPr>
                <w:rFonts w:hint="default" w:ascii="Times New Roman" w:hAnsi="Times New Roman" w:eastAsia="Calibri" w:cs="Times New Roman"/>
                <w:color w:val="000000"/>
                <w:sz w:val="24"/>
                <w:highlight w:val="none"/>
                <w:lang w:val="en-US" w:eastAsia="zh-CN"/>
              </w:rPr>
            </w:pPr>
            <w:r>
              <w:rPr>
                <w:rFonts w:hint="default" w:ascii="Times New Roman" w:hAnsi="Times New Roman" w:eastAsia="Calibri" w:cs="Times New Roman"/>
                <w:color w:val="000000"/>
                <w:sz w:val="24"/>
                <w:highlight w:val="none"/>
                <w:lang w:val="en-US" w:eastAsia="zh-CN"/>
              </w:rPr>
              <w:t>综上所述，在保证危险废物交由有资质单位处置并完善其在厂内暂存措施并做好危险废物转移环节的监管和保护措施的前提下，本项目危险废物不会对外环境产生二次污染。</w:t>
            </w:r>
          </w:p>
          <w:p>
            <w:pPr>
              <w:spacing w:line="360" w:lineRule="auto"/>
              <w:ind w:firstLine="480" w:firstLineChars="200"/>
              <w:rPr>
                <w:rFonts w:hint="default" w:ascii="Times New Roman" w:hAnsi="Times New Roman" w:eastAsia="Calibri" w:cs="Times New Roman"/>
                <w:color w:val="000000"/>
                <w:sz w:val="24"/>
                <w:highlight w:val="none"/>
                <w:lang w:val="en-US" w:eastAsia="zh-CN"/>
              </w:rPr>
            </w:pPr>
            <w:r>
              <w:rPr>
                <w:rFonts w:hint="default" w:ascii="Times New Roman" w:hAnsi="Times New Roman" w:eastAsia="Calibri" w:cs="Times New Roman"/>
                <w:color w:val="000000"/>
                <w:sz w:val="24"/>
                <w:highlight w:val="none"/>
                <w:lang w:val="en-US" w:eastAsia="zh-CN"/>
              </w:rPr>
              <w:t>因此本项目固废可以得到很好</w:t>
            </w:r>
            <w:r>
              <w:rPr>
                <w:rFonts w:hint="eastAsia" w:eastAsia="Calibri" w:cs="Times New Roman"/>
                <w:color w:val="000000"/>
                <w:sz w:val="24"/>
                <w:highlight w:val="none"/>
                <w:lang w:val="en-US" w:eastAsia="zh-CN"/>
              </w:rPr>
              <w:t>地</w:t>
            </w:r>
            <w:r>
              <w:rPr>
                <w:rFonts w:hint="default" w:ascii="Times New Roman" w:hAnsi="Times New Roman" w:eastAsia="Calibri" w:cs="Times New Roman"/>
                <w:color w:val="000000"/>
                <w:sz w:val="24"/>
                <w:highlight w:val="none"/>
                <w:lang w:val="en-US" w:eastAsia="zh-CN"/>
              </w:rPr>
              <w:t>处置，不会对环境造成影响。</w:t>
            </w:r>
          </w:p>
          <w:p>
            <w:pPr>
              <w:spacing w:line="360" w:lineRule="auto"/>
              <w:rPr>
                <w:rFonts w:hint="default" w:ascii="Times New Roman" w:hAnsi="Times New Roman" w:cs="Times New Roman"/>
                <w:color w:val="000000"/>
                <w:sz w:val="24"/>
                <w:highlight w:val="none"/>
                <w:lang w:val="en-US" w:eastAsia="zh-CN"/>
              </w:rPr>
            </w:pPr>
            <w:r>
              <w:rPr>
                <w:rFonts w:hint="eastAsia" w:cs="Times New Roman"/>
                <w:b/>
                <w:color w:val="000000"/>
                <w:sz w:val="24"/>
                <w:highlight w:val="none"/>
                <w:lang w:val="en-US" w:eastAsia="zh-CN"/>
              </w:rPr>
              <w:t>4.7.5</w:t>
            </w:r>
            <w:r>
              <w:rPr>
                <w:rFonts w:hint="default" w:ascii="Times New Roman" w:hAnsi="Times New Roman" w:eastAsia="宋体" w:cs="Times New Roman"/>
                <w:b/>
                <w:color w:val="000000"/>
                <w:sz w:val="24"/>
                <w:highlight w:val="none"/>
                <w:lang w:val="en-US" w:eastAsia="zh-CN"/>
              </w:rPr>
              <w:t>土壤、地下水</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cs="Times New Roman"/>
                <w:color w:val="000000"/>
                <w:sz w:val="24"/>
                <w:highlight w:val="none"/>
                <w:lang w:val="en-US" w:eastAsia="zh-CN"/>
              </w:rPr>
              <w:t>（1）</w:t>
            </w:r>
            <w:r>
              <w:rPr>
                <w:rFonts w:hint="eastAsia" w:ascii="Times New Roman" w:hAnsi="Times New Roman" w:cs="Times New Roman"/>
                <w:color w:val="000000"/>
                <w:sz w:val="24"/>
                <w:highlight w:val="none"/>
                <w:lang w:val="en-US" w:eastAsia="zh-CN"/>
              </w:rPr>
              <w:t>污染源、污染类型及污染途径</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本项目属于水泥制品制造项目，本项目产生的污染源及其污染物主要为废气（颗粒物）、生活污水（COD</w:t>
            </w:r>
            <w:r>
              <w:rPr>
                <w:rFonts w:hint="eastAsia" w:ascii="Times New Roman" w:hAnsi="Times New Roman" w:cs="Times New Roman"/>
                <w:color w:val="000000"/>
                <w:sz w:val="24"/>
                <w:highlight w:val="none"/>
                <w:vertAlign w:val="subscript"/>
                <w:lang w:val="en-US" w:eastAsia="zh-CN"/>
              </w:rPr>
              <w:t>Cr</w:t>
            </w:r>
            <w:r>
              <w:rPr>
                <w:rFonts w:hint="eastAsia" w:ascii="Times New Roman" w:hAnsi="Times New Roman" w:cs="Times New Roman"/>
                <w:color w:val="000000"/>
                <w:sz w:val="24"/>
                <w:highlight w:val="none"/>
                <w:lang w:val="en-US" w:eastAsia="zh-CN"/>
              </w:rPr>
              <w:t>、BOD</w:t>
            </w:r>
            <w:r>
              <w:rPr>
                <w:rFonts w:hint="eastAsia" w:ascii="Times New Roman" w:hAnsi="Times New Roman" w:cs="Times New Roman"/>
                <w:color w:val="000000"/>
                <w:sz w:val="24"/>
                <w:highlight w:val="none"/>
                <w:vertAlign w:val="subscript"/>
                <w:lang w:val="en-US" w:eastAsia="zh-CN"/>
              </w:rPr>
              <w:t>5</w:t>
            </w:r>
            <w:r>
              <w:rPr>
                <w:rFonts w:hint="eastAsia" w:ascii="Times New Roman" w:hAnsi="Times New Roman" w:cs="Times New Roman"/>
                <w:color w:val="000000"/>
                <w:sz w:val="24"/>
                <w:highlight w:val="none"/>
                <w:lang w:val="en-US" w:eastAsia="zh-CN"/>
              </w:rPr>
              <w:t>、SS、NH</w:t>
            </w:r>
            <w:r>
              <w:rPr>
                <w:rFonts w:hint="eastAsia" w:ascii="Times New Roman" w:hAnsi="Times New Roman" w:cs="Times New Roman"/>
                <w:color w:val="000000"/>
                <w:sz w:val="24"/>
                <w:highlight w:val="none"/>
                <w:vertAlign w:val="subscript"/>
                <w:lang w:val="en-US" w:eastAsia="zh-CN"/>
              </w:rPr>
              <w:t>3</w:t>
            </w:r>
            <w:r>
              <w:rPr>
                <w:rFonts w:hint="eastAsia" w:ascii="Times New Roman" w:hAnsi="Times New Roman" w:cs="Times New Roman"/>
                <w:color w:val="000000"/>
                <w:sz w:val="24"/>
                <w:highlight w:val="none"/>
                <w:lang w:val="en-US" w:eastAsia="zh-CN"/>
              </w:rPr>
              <w:t>-N、TP）、生产废水（SS）、一般工业固体废物以及危险废物。对地下水和土壤环境可能造成影响的是污水处理设施、危险废物暂存间，泄漏后以渗透为主，可能进入地下水层造成地下水水质污染和土壤污染。本项目对地下水和土壤产生污染的途径主要为渗透污染。</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（2）分区防控措施根据本项目厂区可能泄漏至地面区域污染物的性质和生产单元的构筑方式，将厂区划分为重点污染防治区、一般污染防治区和非污染防治区。针对不同的区域提出相应的防渗要求。</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1）重点污染防治区</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本项目重点防渗区为危险废物暂存间。按照《危险废物贮存污染控制标准》</w:t>
            </w:r>
            <w:r>
              <w:rPr>
                <w:rFonts w:hint="eastAsia"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GB18597-2023</w:t>
            </w:r>
            <w:r>
              <w:rPr>
                <w:rFonts w:hint="eastAsia"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进行存放。防渗措施：表面防渗材料需与所接触的物料或污染物相容，采用抗渗混凝土、高密度聚乙烯膜、钠基膨润土防水毯或其他防渗性能等效的材料，至少1m厚粘土层（渗透系数≤10</w:t>
            </w:r>
            <w:r>
              <w:rPr>
                <w:rFonts w:hint="eastAsia" w:ascii="Times New Roman" w:hAnsi="Times New Roman" w:cs="Times New Roman"/>
                <w:color w:val="000000"/>
                <w:sz w:val="24"/>
                <w:highlight w:val="none"/>
                <w:vertAlign w:val="superscript"/>
                <w:lang w:val="en-US" w:eastAsia="zh-CN"/>
              </w:rPr>
              <w:t>-7</w:t>
            </w:r>
            <w:r>
              <w:rPr>
                <w:rFonts w:hint="eastAsia" w:ascii="Times New Roman" w:hAnsi="Times New Roman" w:cs="Times New Roman"/>
                <w:color w:val="000000"/>
                <w:sz w:val="24"/>
                <w:highlight w:val="none"/>
                <w:lang w:val="en-US" w:eastAsia="zh-CN"/>
              </w:rPr>
              <w:t>cm/s），或者至少2mm厚高密度聚乙烯膜等人工防渗材料（渗透系数≤10</w:t>
            </w:r>
            <w:r>
              <w:rPr>
                <w:rFonts w:hint="eastAsia" w:ascii="Times New Roman" w:hAnsi="Times New Roman" w:cs="Times New Roman"/>
                <w:color w:val="000000"/>
                <w:sz w:val="24"/>
                <w:highlight w:val="none"/>
                <w:vertAlign w:val="superscript"/>
                <w:lang w:val="en-US" w:eastAsia="zh-CN"/>
              </w:rPr>
              <w:t>-10</w:t>
            </w:r>
            <w:r>
              <w:rPr>
                <w:rFonts w:hint="eastAsia" w:ascii="Times New Roman" w:hAnsi="Times New Roman" w:cs="Times New Roman"/>
                <w:color w:val="000000"/>
                <w:sz w:val="24"/>
                <w:highlight w:val="none"/>
                <w:lang w:val="en-US" w:eastAsia="zh-CN"/>
              </w:rPr>
              <w:t>cm/s），或者其他防渗性能等效的材料。</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2）一般污染防治区</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本项目一般污染防治区为</w:t>
            </w:r>
            <w:r>
              <w:rPr>
                <w:rFonts w:hint="eastAsia" w:cs="Times New Roman"/>
                <w:color w:val="000000"/>
                <w:sz w:val="24"/>
                <w:highlight w:val="none"/>
                <w:lang w:val="en-US" w:eastAsia="zh-CN"/>
              </w:rPr>
              <w:t>化粪池、废水废物回收车间、维修车间、仓库、外加剂库房、搅拌楼</w:t>
            </w:r>
            <w:r>
              <w:rPr>
                <w:rFonts w:hint="eastAsia" w:ascii="Times New Roman" w:hAnsi="Times New Roman" w:cs="Times New Roman"/>
                <w:color w:val="000000"/>
                <w:sz w:val="24"/>
                <w:highlight w:val="none"/>
                <w:lang w:val="en-US" w:eastAsia="zh-CN"/>
              </w:rPr>
              <w:t>。防渗要求：需采用单人工复合衬层作为防渗衬层，a）人工合成材料采用高密度聚乙烯膜，厚度不小于1.5mm，并满足GB/T17643规定的技术指标要求。采用其他人工合成材料的，其防渗性能至少相当于1.5mm高密度聚乙烯膜的防渗性能；b）粘土衬层厚度不小于0.75m，且经压实、人工改性等措施处理后的饱和渗透系数不大于1.0×10</w:t>
            </w:r>
            <w:r>
              <w:rPr>
                <w:rFonts w:hint="eastAsia" w:ascii="Times New Roman" w:hAnsi="Times New Roman" w:cs="Times New Roman"/>
                <w:color w:val="000000"/>
                <w:sz w:val="24"/>
                <w:highlight w:val="none"/>
                <w:vertAlign w:val="superscript"/>
                <w:lang w:val="en-US" w:eastAsia="zh-CN"/>
              </w:rPr>
              <w:t>-7</w:t>
            </w:r>
            <w:r>
              <w:rPr>
                <w:rFonts w:hint="eastAsia" w:ascii="Times New Roman" w:hAnsi="Times New Roman" w:cs="Times New Roman"/>
                <w:color w:val="000000"/>
                <w:sz w:val="24"/>
                <w:highlight w:val="none"/>
                <w:lang w:val="en-US" w:eastAsia="zh-CN"/>
              </w:rPr>
              <w:t>cm/s。使用其他粘土类防渗衬层材料时，需具有同等以上隔水效力。</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3）非污染防治区</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本项目非污染防治区是指不会对土壤和地下水造成污染的区域，主要包括厂区公共用地、办公区</w:t>
            </w:r>
            <w:r>
              <w:rPr>
                <w:rFonts w:hint="eastAsia" w:cs="Times New Roman"/>
                <w:color w:val="000000"/>
                <w:sz w:val="24"/>
                <w:highlight w:val="none"/>
                <w:lang w:val="en-US" w:eastAsia="zh-CN"/>
              </w:rPr>
              <w:t>、砂石料库房</w:t>
            </w:r>
            <w:r>
              <w:rPr>
                <w:rFonts w:hint="eastAsia" w:ascii="Times New Roman" w:hAnsi="Times New Roman" w:cs="Times New Roman"/>
                <w:color w:val="000000"/>
                <w:sz w:val="24"/>
                <w:highlight w:val="none"/>
                <w:lang w:val="en-US" w:eastAsia="zh-CN"/>
              </w:rPr>
              <w:t>等。对于基本上不产生污染物的非污染防治区，不采取专门针对地下水污染的防治措施。</w:t>
            </w:r>
          </w:p>
          <w:p>
            <w:pPr>
              <w:numPr>
                <w:ilvl w:val="0"/>
                <w:numId w:val="0"/>
              </w:numPr>
              <w:spacing w:line="360" w:lineRule="auto"/>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4.7.6</w:t>
            </w:r>
            <w:r>
              <w:rPr>
                <w:rFonts w:hint="default" w:ascii="Times New Roman" w:hAnsi="Times New Roman" w:cs="Times New Roman"/>
                <w:b/>
                <w:color w:val="000000"/>
                <w:sz w:val="24"/>
                <w:highlight w:val="none"/>
              </w:rPr>
              <w:t>生态环境影响分析</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本项目</w:t>
            </w:r>
            <w:r>
              <w:rPr>
                <w:rFonts w:hint="default" w:ascii="Times New Roman" w:hAnsi="Times New Roman" w:cs="Times New Roman"/>
                <w:color w:val="000000"/>
                <w:sz w:val="24"/>
                <w:highlight w:val="none"/>
                <w:lang w:val="en-US" w:eastAsia="zh-CN"/>
              </w:rPr>
              <w:t>位于</w:t>
            </w:r>
            <w:r>
              <w:rPr>
                <w:rFonts w:hint="eastAsia" w:cs="Times New Roman"/>
                <w:i w:val="0"/>
                <w:iCs w:val="0"/>
                <w:color w:val="auto"/>
                <w:sz w:val="24"/>
                <w:szCs w:val="24"/>
                <w:lang w:val="en-US" w:eastAsia="zh-CN"/>
              </w:rPr>
              <w:t>库尔勒市库尔楚园艺场G3012高速公路北侧</w:t>
            </w:r>
            <w:r>
              <w:rPr>
                <w:rFonts w:hint="default" w:ascii="Times New Roman" w:hAnsi="Times New Roman" w:cs="Times New Roman"/>
                <w:color w:val="000000"/>
                <w:sz w:val="24"/>
                <w:highlight w:val="none"/>
              </w:rPr>
              <w:t>。项目不属于产业园区外建设项目新增用地且用地范围内无生态环境保护目标，项目运营过程产生的废气、废水、噪声、固废经有效措施处理和处置后，不会对区域生态环境产生较大影响。</w:t>
            </w:r>
          </w:p>
          <w:p>
            <w:pPr>
              <w:keepNext w:val="0"/>
              <w:keepLines w:val="0"/>
              <w:widowControl/>
              <w:suppressLineNumbers w:val="0"/>
              <w:spacing w:line="360" w:lineRule="auto"/>
              <w:jc w:val="left"/>
              <w:rPr>
                <w:rFonts w:hint="default" w:ascii="Times New Roman" w:hAnsi="Times New Roman" w:eastAsia="宋体" w:cs="Times New Roman"/>
                <w:b/>
                <w:color w:val="000000"/>
                <w:sz w:val="24"/>
                <w:szCs w:val="24"/>
              </w:rPr>
            </w:pPr>
            <w:r>
              <w:rPr>
                <w:rFonts w:hint="eastAsia" w:cs="Times New Roman"/>
                <w:b/>
                <w:color w:val="000000"/>
                <w:sz w:val="24"/>
                <w:szCs w:val="24"/>
                <w:lang w:val="en-US" w:eastAsia="zh-CN"/>
              </w:rPr>
              <w:t>4.7.7</w:t>
            </w:r>
            <w:r>
              <w:rPr>
                <w:rFonts w:hint="default" w:ascii="Times New Roman" w:hAnsi="Times New Roman" w:eastAsia="宋体" w:cs="Times New Roman"/>
                <w:b/>
                <w:color w:val="000000"/>
                <w:sz w:val="24"/>
                <w:szCs w:val="24"/>
              </w:rPr>
              <w:t>环境风险影响分析</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eastAsia"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风险源强分析</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（1）评价依据</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境风险评价的目的是分析和预测本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以使项目事故率、损失和环境影响达到可接受水平。预测风险事故对环境</w:t>
            </w:r>
            <w:r>
              <w:rPr>
                <w:rFonts w:hint="eastAsia" w:cs="Times New Roman"/>
                <w:color w:val="000000"/>
                <w:sz w:val="24"/>
                <w:szCs w:val="24"/>
                <w:lang w:eastAsia="zh-CN"/>
              </w:rPr>
              <w:t>的</w:t>
            </w:r>
            <w:r>
              <w:rPr>
                <w:rFonts w:hint="default" w:ascii="Times New Roman" w:hAnsi="Times New Roman" w:eastAsia="宋体" w:cs="Times New Roman"/>
                <w:color w:val="000000"/>
                <w:sz w:val="24"/>
                <w:szCs w:val="24"/>
              </w:rPr>
              <w:t>影响和场界外人群的伤害，以及风险防范措施作为项目环境风险评价的重点。</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（2）风险源调查</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建设项目风险源基本情况如下：</w:t>
            </w:r>
          </w:p>
          <w:p>
            <w:pPr>
              <w:keepNext w:val="0"/>
              <w:keepLines w:val="0"/>
              <w:pageBreakBefore w:val="0"/>
              <w:widowControl w:val="0"/>
              <w:kinsoku/>
              <w:wordWrap/>
              <w:overflowPunct/>
              <w:topLinePunct w:val="0"/>
              <w:bidi w:val="0"/>
              <w:spacing w:line="240" w:lineRule="auto"/>
              <w:ind w:left="0" w:leftChars="0" w:right="0" w:rightChars="0" w:firstLine="422" w:firstLineChars="200"/>
              <w:jc w:val="center"/>
              <w:textAlignment w:val="auto"/>
              <w:outlineLvl w:val="2"/>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4-1</w:t>
            </w:r>
            <w:r>
              <w:rPr>
                <w:rFonts w:hint="eastAsia" w:cs="Times New Roman"/>
                <w:b/>
                <w:bCs/>
                <w:color w:val="000000"/>
                <w:sz w:val="21"/>
                <w:szCs w:val="21"/>
                <w:lang w:val="en-US" w:eastAsia="zh-CN"/>
              </w:rPr>
              <w:t xml:space="preserve">1  </w:t>
            </w:r>
            <w:r>
              <w:rPr>
                <w:rFonts w:hint="default" w:ascii="Times New Roman" w:hAnsi="Times New Roman" w:eastAsia="宋体" w:cs="Times New Roman"/>
                <w:b/>
                <w:bCs/>
                <w:color w:val="000000"/>
                <w:sz w:val="21"/>
                <w:szCs w:val="21"/>
              </w:rPr>
              <w:t>建设项目风险源调查表</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2084"/>
              <w:gridCol w:w="208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084" w:type="dxa"/>
                  <w:tcBorders>
                    <w:top w:val="single" w:color="auto" w:sz="12" w:space="0"/>
                    <w:left w:val="nil"/>
                    <w:bottom w:val="single" w:color="auto" w:sz="12" w:space="0"/>
                  </w:tcBorders>
                  <w:noWrap w:val="0"/>
                  <w:vAlign w:val="top"/>
                </w:tcPr>
                <w:p>
                  <w:pPr>
                    <w:bidi w:val="0"/>
                    <w:jc w:val="center"/>
                    <w:rPr>
                      <w:color w:val="000000"/>
                    </w:rPr>
                  </w:pPr>
                  <w:r>
                    <w:rPr>
                      <w:b/>
                      <w:bCs/>
                      <w:color w:val="000000"/>
                    </w:rPr>
                    <w:t>序号</w:t>
                  </w:r>
                </w:p>
              </w:tc>
              <w:tc>
                <w:tcPr>
                  <w:tcW w:w="2084" w:type="dxa"/>
                  <w:tcBorders>
                    <w:top w:val="single" w:color="auto" w:sz="12" w:space="0"/>
                    <w:bottom w:val="single" w:color="auto" w:sz="12" w:space="0"/>
                  </w:tcBorders>
                  <w:noWrap w:val="0"/>
                  <w:vAlign w:val="top"/>
                </w:tcPr>
                <w:p>
                  <w:pPr>
                    <w:bidi w:val="0"/>
                    <w:jc w:val="center"/>
                    <w:rPr>
                      <w:color w:val="000000"/>
                    </w:rPr>
                  </w:pPr>
                  <w:r>
                    <w:rPr>
                      <w:b/>
                      <w:bCs/>
                      <w:color w:val="000000"/>
                    </w:rPr>
                    <w:t>危险物名称</w:t>
                  </w:r>
                </w:p>
              </w:tc>
              <w:tc>
                <w:tcPr>
                  <w:tcW w:w="2084" w:type="dxa"/>
                  <w:tcBorders>
                    <w:top w:val="single" w:color="auto" w:sz="12" w:space="0"/>
                    <w:bottom w:val="single" w:color="auto" w:sz="12" w:space="0"/>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贮存能力（t）</w:t>
                  </w:r>
                </w:p>
              </w:tc>
              <w:tc>
                <w:tcPr>
                  <w:tcW w:w="2084" w:type="dxa"/>
                  <w:tcBorders>
                    <w:top w:val="single" w:color="auto" w:sz="12" w:space="0"/>
                    <w:bottom w:val="single" w:color="auto" w:sz="12" w:space="0"/>
                    <w:right w:val="nil"/>
                  </w:tcBorders>
                  <w:noWrap w:val="0"/>
                  <w:vAlign w:val="top"/>
                </w:tcPr>
                <w:p>
                  <w:pPr>
                    <w:bidi w:val="0"/>
                    <w:jc w:val="center"/>
                    <w:rPr>
                      <w:color w:val="000000"/>
                    </w:rPr>
                  </w:pPr>
                  <w:r>
                    <w:rPr>
                      <w:b/>
                      <w:bCs/>
                      <w:color w:val="000000"/>
                    </w:rPr>
                    <w:t>贮存位置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Borders>
                    <w:top w:val="single" w:color="auto" w:sz="12" w:space="0"/>
                    <w:left w:val="nil"/>
                    <w:bottom w:val="single" w:color="auto" w:sz="12" w:space="0"/>
                  </w:tcBorders>
                  <w:noWrap w:val="0"/>
                  <w:vAlign w:val="top"/>
                </w:tcPr>
                <w:p>
                  <w:pPr>
                    <w:bidi w:val="0"/>
                    <w:jc w:val="center"/>
                    <w:rPr>
                      <w:rFonts w:hint="default"/>
                      <w:color w:val="000000"/>
                      <w:lang w:val="en-US" w:eastAsia="zh-CN"/>
                    </w:rPr>
                  </w:pPr>
                  <w:r>
                    <w:rPr>
                      <w:color w:val="000000"/>
                    </w:rPr>
                    <w:t>1</w:t>
                  </w:r>
                </w:p>
              </w:tc>
              <w:tc>
                <w:tcPr>
                  <w:tcW w:w="2084" w:type="dxa"/>
                  <w:tcBorders>
                    <w:top w:val="single" w:color="auto" w:sz="12" w:space="0"/>
                    <w:bottom w:val="single" w:color="auto" w:sz="12" w:space="0"/>
                  </w:tcBorders>
                  <w:noWrap w:val="0"/>
                  <w:vAlign w:val="top"/>
                </w:tcPr>
                <w:p>
                  <w:pPr>
                    <w:bidi w:val="0"/>
                    <w:jc w:val="center"/>
                    <w:rPr>
                      <w:rFonts w:hint="default"/>
                      <w:color w:val="000000"/>
                      <w:lang w:val="en-US" w:eastAsia="zh-CN"/>
                    </w:rPr>
                  </w:pPr>
                  <w:r>
                    <w:rPr>
                      <w:color w:val="000000"/>
                    </w:rPr>
                    <w:t>废机油</w:t>
                  </w:r>
                </w:p>
              </w:tc>
              <w:tc>
                <w:tcPr>
                  <w:tcW w:w="2084" w:type="dxa"/>
                  <w:tcBorders>
                    <w:top w:val="single" w:color="auto" w:sz="12" w:space="0"/>
                    <w:bottom w:val="single" w:color="auto" w:sz="12" w:space="0"/>
                  </w:tcBorders>
                  <w:noWrap w:val="0"/>
                  <w:vAlign w:val="top"/>
                </w:tcPr>
                <w:p>
                  <w:pPr>
                    <w:bidi w:val="0"/>
                    <w:jc w:val="center"/>
                    <w:rPr>
                      <w:rFonts w:hint="eastAsia" w:ascii="Times New Roman" w:hAnsi="Times New Roman" w:eastAsia="宋体" w:cs="Times New Roman"/>
                      <w:color w:val="000000"/>
                      <w:lang w:val="en-US" w:eastAsia="zh-CN"/>
                    </w:rPr>
                  </w:pPr>
                  <w:r>
                    <w:rPr>
                      <w:rFonts w:hint="default" w:ascii="Times New Roman" w:hAnsi="Times New Roman" w:cs="Times New Roman"/>
                      <w:color w:val="000000"/>
                    </w:rPr>
                    <w:t>0.</w:t>
                  </w:r>
                  <w:r>
                    <w:rPr>
                      <w:rFonts w:hint="eastAsia" w:cs="Times New Roman"/>
                      <w:color w:val="000000"/>
                      <w:lang w:val="en-US" w:eastAsia="zh-CN"/>
                    </w:rPr>
                    <w:t>2</w:t>
                  </w:r>
                </w:p>
              </w:tc>
              <w:tc>
                <w:tcPr>
                  <w:tcW w:w="2084" w:type="dxa"/>
                  <w:tcBorders>
                    <w:top w:val="single" w:color="auto" w:sz="12" w:space="0"/>
                    <w:bottom w:val="single" w:color="auto" w:sz="12" w:space="0"/>
                    <w:right w:val="nil"/>
                  </w:tcBorders>
                  <w:noWrap w:val="0"/>
                  <w:vAlign w:val="top"/>
                </w:tcPr>
                <w:p>
                  <w:pPr>
                    <w:bidi w:val="0"/>
                    <w:jc w:val="center"/>
                    <w:rPr>
                      <w:rFonts w:hint="default"/>
                      <w:color w:val="000000"/>
                      <w:lang w:val="en-US" w:eastAsia="zh-CN"/>
                    </w:rPr>
                  </w:pPr>
                  <w:r>
                    <w:rPr>
                      <w:color w:val="000000"/>
                    </w:rPr>
                    <w:t>危废暂存间</w:t>
                  </w:r>
                </w:p>
              </w:tc>
            </w:tr>
          </w:tbl>
          <w:p>
            <w:pPr>
              <w:keepNext w:val="0"/>
              <w:keepLines w:val="0"/>
              <w:pageBreakBefore w:val="0"/>
              <w:widowControl w:val="0"/>
              <w:kinsoku/>
              <w:wordWrap/>
              <w:overflowPunct/>
              <w:topLinePunct w:val="0"/>
              <w:bidi w:val="0"/>
              <w:spacing w:line="360" w:lineRule="auto"/>
              <w:ind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（3）环境风险潜势初判及环境风险评价工作等级</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建设项目环境风险评价技术导则》（HJ169-2018）附录B、附录C，本项目固态物料、事故废水中不含有毒有害物质；根据本项目实际情况判定项目所处行业和生产工艺属于其他，即M=5，属于M4。则本项目P查表结果为P4。</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建设项目环境风险评价技术导则》（HJ169-2018）附录D，项目所处区域大气环境敏感程度属于环境低度敏感区E3，故按照《建设项目环境风险评价技术导则》（HJ169-2018），本项目大气环境风险潜势为I级；地表水功能敏感性分区属于较敏感F2，地表水环境敏感目标分级属于S3，则根据查表结果地表水敏感程度分级为E2。</w:t>
            </w:r>
          </w:p>
          <w:p>
            <w:pPr>
              <w:keepNext w:val="0"/>
              <w:keepLines w:val="0"/>
              <w:pageBreakBefore w:val="0"/>
              <w:widowControl w:val="0"/>
              <w:kinsoku/>
              <w:wordWrap/>
              <w:overflowPunct/>
              <w:topLinePunct w:val="0"/>
              <w:bidi w:val="0"/>
              <w:spacing w:line="240" w:lineRule="auto"/>
              <w:ind w:right="0" w:rightChars="0"/>
              <w:jc w:val="center"/>
              <w:textAlignment w:val="auto"/>
              <w:outlineLvl w:val="2"/>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4-</w:t>
            </w:r>
            <w:r>
              <w:rPr>
                <w:rFonts w:hint="eastAsia" w:cs="Times New Roman"/>
                <w:b/>
                <w:bCs/>
                <w:color w:val="000000"/>
                <w:sz w:val="21"/>
                <w:szCs w:val="21"/>
                <w:lang w:val="en-US" w:eastAsia="zh-CN"/>
              </w:rPr>
              <w:t>12</w:t>
            </w:r>
            <w:r>
              <w:rPr>
                <w:rFonts w:hint="eastAsia"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建设项目环境风险潜势划分</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667"/>
              <w:gridCol w:w="4"/>
              <w:gridCol w:w="1663"/>
              <w:gridCol w:w="4"/>
              <w:gridCol w:w="1665"/>
              <w:gridCol w:w="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restart"/>
                  <w:tcBorders>
                    <w:top w:val="single" w:color="auto" w:sz="12" w:space="0"/>
                    <w:left w:val="nil"/>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环境敏感程度（E</w:t>
                  </w:r>
                  <w:r>
                    <w:rPr>
                      <w:rFonts w:hint="eastAsia" w:cs="Times New Roman"/>
                      <w:b/>
                      <w:bCs/>
                      <w:color w:val="000000"/>
                      <w:lang w:eastAsia="zh-CN"/>
                    </w:rPr>
                    <w:t>）</w:t>
                  </w:r>
                </w:p>
              </w:tc>
              <w:tc>
                <w:tcPr>
                  <w:tcW w:w="6672" w:type="dxa"/>
                  <w:gridSpan w:val="7"/>
                  <w:tcBorders>
                    <w:top w:val="single" w:color="auto" w:sz="12" w:space="0"/>
                    <w:right w:val="nil"/>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危险物质及工艺系统危险性（P）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dxa"/>
                  <w:vMerge w:val="continue"/>
                  <w:tcBorders>
                    <w:left w:val="nil"/>
                  </w:tcBorders>
                  <w:noWrap w:val="0"/>
                  <w:vAlign w:val="top"/>
                </w:tcPr>
                <w:p>
                  <w:pPr>
                    <w:bidi w:val="0"/>
                    <w:jc w:val="center"/>
                    <w:rPr>
                      <w:rFonts w:hint="default" w:ascii="Times New Roman" w:hAnsi="Times New Roman" w:cs="Times New Roman"/>
                      <w:color w:val="000000"/>
                    </w:rPr>
                  </w:pPr>
                </w:p>
              </w:tc>
              <w:tc>
                <w:tcPr>
                  <w:tcW w:w="1667" w:type="dxa"/>
                  <w:tcBorders>
                    <w:top w:val="single" w:color="auto" w:sz="12" w:space="0"/>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极高危害（P1）</w:t>
                  </w:r>
                </w:p>
              </w:tc>
              <w:tc>
                <w:tcPr>
                  <w:tcW w:w="1667" w:type="dxa"/>
                  <w:gridSpan w:val="2"/>
                  <w:tcBorders>
                    <w:top w:val="single" w:color="auto" w:sz="12" w:space="0"/>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高度危害（P2）</w:t>
                  </w:r>
                </w:p>
              </w:tc>
              <w:tc>
                <w:tcPr>
                  <w:tcW w:w="1669" w:type="dxa"/>
                  <w:gridSpan w:val="2"/>
                  <w:tcBorders>
                    <w:top w:val="single" w:color="auto" w:sz="12" w:space="0"/>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中度危害（P3）</w:t>
                  </w:r>
                </w:p>
              </w:tc>
              <w:tc>
                <w:tcPr>
                  <w:tcW w:w="1669" w:type="dxa"/>
                  <w:gridSpan w:val="2"/>
                  <w:tcBorders>
                    <w:top w:val="single" w:color="auto" w:sz="12" w:space="0"/>
                    <w:right w:val="nil"/>
                  </w:tcBorders>
                  <w:noWrap w:val="0"/>
                  <w:vAlign w:val="top"/>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轻度危害（P4）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12" w:space="0"/>
                    <w:left w:val="nil"/>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环境高度敏感区</w:t>
                  </w:r>
                </w:p>
              </w:tc>
              <w:tc>
                <w:tcPr>
                  <w:tcW w:w="1671" w:type="dxa"/>
                  <w:gridSpan w:val="2"/>
                  <w:tcBorders>
                    <w:top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Ⅳ+</w:t>
                  </w:r>
                </w:p>
              </w:tc>
              <w:tc>
                <w:tcPr>
                  <w:tcW w:w="1667" w:type="dxa"/>
                  <w:gridSpan w:val="2"/>
                  <w:tcBorders>
                    <w:top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Ⅳ</w:t>
                  </w:r>
                </w:p>
              </w:tc>
              <w:tc>
                <w:tcPr>
                  <w:tcW w:w="1667" w:type="dxa"/>
                  <w:gridSpan w:val="2"/>
                  <w:tcBorders>
                    <w:top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Ⅲ</w:t>
                  </w:r>
                </w:p>
              </w:tc>
              <w:tc>
                <w:tcPr>
                  <w:tcW w:w="1667" w:type="dxa"/>
                  <w:tcBorders>
                    <w:top w:val="single" w:color="auto" w:sz="12" w:space="0"/>
                    <w:right w:val="nil"/>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left w:val="nil"/>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环境中度敏感区</w:t>
                  </w:r>
                </w:p>
              </w:tc>
              <w:tc>
                <w:tcPr>
                  <w:tcW w:w="1671" w:type="dxa"/>
                  <w:gridSpan w:val="2"/>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Ⅳ</w:t>
                  </w:r>
                </w:p>
              </w:tc>
              <w:tc>
                <w:tcPr>
                  <w:tcW w:w="1667" w:type="dxa"/>
                  <w:gridSpan w:val="2"/>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Ⅲ</w:t>
                  </w:r>
                </w:p>
              </w:tc>
              <w:tc>
                <w:tcPr>
                  <w:tcW w:w="1667" w:type="dxa"/>
                  <w:gridSpan w:val="2"/>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Ⅲ</w:t>
                  </w:r>
                </w:p>
              </w:tc>
              <w:tc>
                <w:tcPr>
                  <w:tcW w:w="1667" w:type="dxa"/>
                  <w:tcBorders>
                    <w:right w:val="nil"/>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left w:val="nil"/>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环境低度敏感区</w:t>
                  </w:r>
                </w:p>
              </w:tc>
              <w:tc>
                <w:tcPr>
                  <w:tcW w:w="1671" w:type="dxa"/>
                  <w:gridSpan w:val="2"/>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Ⅲ</w:t>
                  </w:r>
                </w:p>
              </w:tc>
              <w:tc>
                <w:tcPr>
                  <w:tcW w:w="1667" w:type="dxa"/>
                  <w:gridSpan w:val="2"/>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Ⅲ</w:t>
                  </w:r>
                </w:p>
              </w:tc>
              <w:tc>
                <w:tcPr>
                  <w:tcW w:w="1667" w:type="dxa"/>
                  <w:gridSpan w:val="2"/>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Ⅱ</w:t>
                  </w:r>
                </w:p>
              </w:tc>
              <w:tc>
                <w:tcPr>
                  <w:tcW w:w="1667" w:type="dxa"/>
                  <w:tcBorders>
                    <w:right w:val="nil"/>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8" w:type="dxa"/>
                  <w:gridSpan w:val="8"/>
                  <w:tcBorders>
                    <w:left w:val="nil"/>
                    <w:bottom w:val="single" w:color="auto" w:sz="12" w:space="0"/>
                    <w:right w:val="nil"/>
                  </w:tcBorders>
                  <w:noWrap w:val="0"/>
                  <w:vAlign w:val="top"/>
                </w:tcPr>
                <w:p>
                  <w:pPr>
                    <w:bidi w:val="0"/>
                    <w:jc w:val="both"/>
                    <w:rPr>
                      <w:rFonts w:hint="default" w:ascii="Times New Roman" w:hAnsi="Times New Roman" w:cs="Times New Roman"/>
                      <w:color w:val="000000"/>
                      <w:lang w:val="en-US" w:eastAsia="zh-CN"/>
                    </w:rPr>
                  </w:pPr>
                  <w:r>
                    <w:rPr>
                      <w:rFonts w:hint="default" w:ascii="Times New Roman" w:hAnsi="Times New Roman" w:cs="Times New Roman"/>
                      <w:color w:val="000000"/>
                    </w:rPr>
                    <w:t>注：Ⅳ+为极高环境风险</w:t>
                  </w:r>
                </w:p>
              </w:tc>
            </w:tr>
          </w:tbl>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根据HJ169-2018附录B有关规定：计算所涉及的每种危险物质在厂界内的最大存在总量与其在附录B中对应临界量的比值Q。在不同厂区的同一种物质，按其在厂界内的最大存在总量计算。</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2"/>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eastAsia="宋体" w:cs="Times New Roman"/>
                <w:color w:val="000000"/>
                <w:sz w:val="24"/>
                <w:szCs w:val="24"/>
              </w:rPr>
              <w:t>当只涉及一种危险物质时，计算该物质的总量与其临界量比值，即为Q；当存在多种危险物质时，则按式（C.1）计算物质总量与其临界量比值（Q）</w:t>
            </w:r>
            <w:r>
              <w:rPr>
                <w:rFonts w:hint="eastAsia" w:ascii="Times New Roman" w:hAnsi="Times New Roman" w:eastAsia="宋体" w:cs="Times New Roman"/>
                <w:color w:val="000000"/>
                <w:sz w:val="24"/>
                <w:szCs w:val="24"/>
                <w:lang w:eastAsia="zh-CN"/>
              </w:rPr>
              <w:t>：</w:t>
            </w:r>
          </w:p>
          <w:p>
            <w:pPr>
              <w:spacing w:line="240" w:lineRule="auto"/>
              <w:jc w:val="center"/>
              <w:outlineLvl w:val="9"/>
              <w:rPr>
                <w:rFonts w:hint="default"/>
                <w:color w:val="000000"/>
                <w:lang w:val="en-US" w:eastAsia="zh-CN"/>
              </w:rPr>
            </w:pPr>
            <w:r>
              <w:rPr>
                <w:rFonts w:ascii="Times New Roman"/>
                <w:color w:val="000000"/>
                <w:sz w:val="20"/>
              </w:rPr>
              <w:drawing>
                <wp:inline distT="0" distB="0" distL="114300" distR="114300">
                  <wp:extent cx="2040255" cy="382270"/>
                  <wp:effectExtent l="0" t="0" r="17145" b="177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2040255" cy="382270"/>
                          </a:xfrm>
                          <a:prstGeom prst="rect">
                            <a:avLst/>
                          </a:prstGeom>
                          <a:noFill/>
                          <a:ln>
                            <a:noFill/>
                          </a:ln>
                        </pic:spPr>
                      </pic:pic>
                    </a:graphicData>
                  </a:graphic>
                </wp:inline>
              </w:drawing>
            </w:r>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29" w:name="_Toc6525"/>
            <w:r>
              <w:rPr>
                <w:rFonts w:hint="default" w:ascii="Times New Roman" w:hAnsi="Times New Roman" w:eastAsia="宋体" w:cs="Times New Roman"/>
                <w:b w:val="0"/>
                <w:bCs w:val="0"/>
                <w:color w:val="000000"/>
                <w:sz w:val="24"/>
                <w:szCs w:val="24"/>
                <w:highlight w:val="none"/>
                <w:lang w:val="en-US" w:eastAsia="zh-CN"/>
              </w:rPr>
              <w:t>式中：q1，q2</w:t>
            </w:r>
            <w:r>
              <w:rPr>
                <w:rFonts w:hint="eastAsia"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qn——每种危险物质的最大存在总量，t。</w:t>
            </w:r>
            <w:bookmarkEnd w:id="29"/>
          </w:p>
          <w:p>
            <w:pPr>
              <w:spacing w:line="360" w:lineRule="auto"/>
              <w:ind w:firstLine="1200" w:firstLineChars="500"/>
              <w:jc w:val="both"/>
              <w:outlineLvl w:val="0"/>
              <w:rPr>
                <w:rFonts w:hint="default" w:ascii="Times New Roman" w:hAnsi="Times New Roman" w:eastAsia="宋体" w:cs="Times New Roman"/>
                <w:b w:val="0"/>
                <w:bCs w:val="0"/>
                <w:color w:val="000000"/>
                <w:sz w:val="24"/>
                <w:szCs w:val="24"/>
                <w:highlight w:val="none"/>
                <w:lang w:val="en-US" w:eastAsia="zh-CN"/>
              </w:rPr>
            </w:pPr>
            <w:bookmarkStart w:id="30" w:name="_Toc21246"/>
            <w:r>
              <w:rPr>
                <w:rFonts w:hint="default" w:ascii="Times New Roman" w:hAnsi="Times New Roman" w:eastAsia="宋体" w:cs="Times New Roman"/>
                <w:b w:val="0"/>
                <w:bCs w:val="0"/>
                <w:color w:val="000000"/>
                <w:sz w:val="24"/>
                <w:szCs w:val="24"/>
                <w:highlight w:val="none"/>
                <w:lang w:val="en-US" w:eastAsia="zh-CN"/>
              </w:rPr>
              <w:t>Q1，Q2</w:t>
            </w:r>
            <w:r>
              <w:rPr>
                <w:rFonts w:hint="eastAsia"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Qn——每种危险物质的临界量，t。</w:t>
            </w:r>
            <w:bookmarkEnd w:id="30"/>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31" w:name="_Toc26046"/>
            <w:r>
              <w:rPr>
                <w:rFonts w:hint="default" w:ascii="Times New Roman" w:hAnsi="Times New Roman" w:eastAsia="宋体" w:cs="Times New Roman"/>
                <w:b w:val="0"/>
                <w:bCs w:val="0"/>
                <w:color w:val="000000"/>
                <w:sz w:val="24"/>
                <w:szCs w:val="24"/>
                <w:highlight w:val="none"/>
                <w:lang w:val="en-US" w:eastAsia="zh-CN"/>
              </w:rPr>
              <w:t>当Q＜1时，该项目环境风险潜势为Ⅰ。</w:t>
            </w:r>
            <w:bookmarkEnd w:id="31"/>
          </w:p>
          <w:p>
            <w:pPr>
              <w:spacing w:afterAutospacing="0" w:line="360" w:lineRule="auto"/>
              <w:ind w:left="479" w:leftChars="228" w:firstLine="0" w:firstLineChars="0"/>
              <w:jc w:val="left"/>
              <w:outlineLvl w:val="0"/>
              <w:rPr>
                <w:b/>
                <w:i w:val="0"/>
                <w:iCs w:val="0"/>
                <w:color w:val="000000"/>
                <w:sz w:val="21"/>
                <w:szCs w:val="21"/>
              </w:rPr>
            </w:pPr>
            <w:bookmarkStart w:id="32" w:name="_Toc8610"/>
            <w:r>
              <w:rPr>
                <w:rFonts w:hint="default" w:ascii="Times New Roman" w:hAnsi="Times New Roman" w:eastAsia="宋体" w:cs="Times New Roman"/>
                <w:b w:val="0"/>
                <w:bCs w:val="0"/>
                <w:color w:val="000000"/>
                <w:sz w:val="24"/>
                <w:szCs w:val="24"/>
                <w:highlight w:val="none"/>
                <w:lang w:val="en-US" w:eastAsia="zh-CN"/>
              </w:rPr>
              <w:t>当Q≥1时，将Q值划分为：（1）1≤Q＜10；（2）10≤Q＜100；（3）Q≥100。项目危险物质的危险性、类别、储存量、储存临界量见下表：</w:t>
            </w:r>
            <w:bookmarkEnd w:id="32"/>
          </w:p>
          <w:p>
            <w:pPr>
              <w:pStyle w:val="17"/>
              <w:spacing w:before="0" w:beforeLines="0" w:beforeAutospacing="0"/>
              <w:jc w:val="center"/>
              <w:rPr>
                <w:b/>
                <w:i w:val="0"/>
                <w:iCs w:val="0"/>
                <w:color w:val="000000"/>
                <w:sz w:val="21"/>
                <w:szCs w:val="21"/>
              </w:rPr>
            </w:pPr>
            <w:r>
              <w:rPr>
                <w:b/>
                <w:i w:val="0"/>
                <w:iCs w:val="0"/>
                <w:color w:val="000000"/>
                <w:sz w:val="21"/>
                <w:szCs w:val="21"/>
              </w:rPr>
              <w:t>表</w:t>
            </w:r>
            <w:r>
              <w:rPr>
                <w:b/>
                <w:i w:val="0"/>
                <w:iCs w:val="0"/>
                <w:color w:val="000000"/>
                <w:spacing w:val="-52"/>
                <w:sz w:val="21"/>
                <w:szCs w:val="21"/>
              </w:rPr>
              <w:t xml:space="preserve"> </w:t>
            </w:r>
            <w:r>
              <w:rPr>
                <w:rFonts w:hint="eastAsia" w:ascii="Times New Roman" w:eastAsia="宋体"/>
                <w:b/>
                <w:i w:val="0"/>
                <w:iCs w:val="0"/>
                <w:color w:val="000000"/>
                <w:sz w:val="21"/>
                <w:szCs w:val="21"/>
                <w:lang w:val="en-US" w:eastAsia="zh-CN"/>
              </w:rPr>
              <w:t>4-</w:t>
            </w:r>
            <w:r>
              <w:rPr>
                <w:rFonts w:hint="eastAsia"/>
                <w:b/>
                <w:i w:val="0"/>
                <w:iCs w:val="0"/>
                <w:color w:val="000000"/>
                <w:sz w:val="21"/>
                <w:szCs w:val="21"/>
                <w:lang w:val="en-US" w:eastAsia="zh-CN"/>
              </w:rPr>
              <w:t xml:space="preserve">13  </w:t>
            </w:r>
            <w:r>
              <w:rPr>
                <w:rFonts w:ascii="Times New Roman" w:eastAsia="Times New Roman"/>
                <w:b/>
                <w:i w:val="0"/>
                <w:iCs w:val="0"/>
                <w:color w:val="000000"/>
                <w:sz w:val="21"/>
                <w:szCs w:val="21"/>
              </w:rPr>
              <w:t>Q</w:t>
            </w:r>
            <w:r>
              <w:rPr>
                <w:b/>
                <w:i w:val="0"/>
                <w:iCs w:val="0"/>
                <w:color w:val="000000"/>
                <w:sz w:val="21"/>
                <w:szCs w:val="21"/>
              </w:rPr>
              <w:t>值计算结果一览表</w:t>
            </w:r>
          </w:p>
          <w:tbl>
            <w:tblPr>
              <w:tblStyle w:val="23"/>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774"/>
              <w:gridCol w:w="1851"/>
              <w:gridCol w:w="1128"/>
              <w:gridCol w:w="1546"/>
              <w:gridCol w:w="1449"/>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12" w:space="0"/>
                    <w:left w:val="nil"/>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序号</w:t>
                  </w:r>
                </w:p>
              </w:tc>
              <w:tc>
                <w:tcPr>
                  <w:tcW w:w="774"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物质名称</w:t>
                  </w:r>
                </w:p>
              </w:tc>
              <w:tc>
                <w:tcPr>
                  <w:tcW w:w="1851"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危险类别</w:t>
                  </w:r>
                </w:p>
              </w:tc>
              <w:tc>
                <w:tcPr>
                  <w:tcW w:w="1128"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临界量/t</w:t>
                  </w:r>
                </w:p>
              </w:tc>
              <w:tc>
                <w:tcPr>
                  <w:tcW w:w="1546"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b/>
                      <w:bCs/>
                      <w:color w:val="000000"/>
                    </w:rPr>
                  </w:pPr>
                  <w:r>
                    <w:rPr>
                      <w:rFonts w:hint="default" w:ascii="Times New Roman" w:hAnsi="Times New Roman" w:cs="Times New Roman"/>
                      <w:b/>
                      <w:bCs/>
                      <w:color w:val="000000"/>
                    </w:rPr>
                    <w:t>厂界内最</w:t>
                  </w:r>
                </w:p>
                <w:p>
                  <w:pPr>
                    <w:bidi w:val="0"/>
                    <w:jc w:val="center"/>
                    <w:rPr>
                      <w:rFonts w:hint="default" w:ascii="Times New Roman" w:hAnsi="Times New Roman" w:cs="Times New Roman"/>
                      <w:color w:val="000000"/>
                    </w:rPr>
                  </w:pPr>
                  <w:r>
                    <w:rPr>
                      <w:rFonts w:hint="default" w:ascii="Times New Roman" w:hAnsi="Times New Roman" w:cs="Times New Roman"/>
                      <w:b/>
                      <w:bCs/>
                      <w:color w:val="000000"/>
                    </w:rPr>
                    <w:t>大存在总量/t</w:t>
                  </w:r>
                </w:p>
              </w:tc>
              <w:tc>
                <w:tcPr>
                  <w:tcW w:w="1449"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qi/Qi</w:t>
                  </w:r>
                </w:p>
              </w:tc>
              <w:tc>
                <w:tcPr>
                  <w:tcW w:w="968" w:type="dxa"/>
                  <w:tcBorders>
                    <w:top w:val="single" w:color="auto" w:sz="12" w:space="0"/>
                    <w:bottom w:val="single" w:color="auto" w:sz="12" w:space="0"/>
                    <w:right w:val="nil"/>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b/>
                      <w:bCs/>
                      <w:color w:val="000000"/>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12" w:space="0"/>
                    <w:left w:val="nil"/>
                    <w:bottom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1</w:t>
                  </w:r>
                </w:p>
              </w:tc>
              <w:tc>
                <w:tcPr>
                  <w:tcW w:w="774"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危险废物</w:t>
                  </w:r>
                </w:p>
              </w:tc>
              <w:tc>
                <w:tcPr>
                  <w:tcW w:w="1851"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rPr>
                  </w:pPr>
                  <w:r>
                    <w:rPr>
                      <w:rFonts w:hint="default" w:ascii="Times New Roman" w:hAnsi="Times New Roman" w:cs="Times New Roman"/>
                      <w:color w:val="000000"/>
                    </w:rPr>
                    <w:t>健康危险急性毒</w:t>
                  </w:r>
                </w:p>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性物质（类别3）</w:t>
                  </w:r>
                </w:p>
              </w:tc>
              <w:tc>
                <w:tcPr>
                  <w:tcW w:w="1128"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50</w:t>
                  </w:r>
                </w:p>
              </w:tc>
              <w:tc>
                <w:tcPr>
                  <w:tcW w:w="1546" w:type="dxa"/>
                  <w:tcBorders>
                    <w:top w:val="single" w:color="auto" w:sz="12" w:space="0"/>
                    <w:bottom w:val="single" w:color="auto" w:sz="12" w:space="0"/>
                  </w:tcBorders>
                  <w:noWrap w:val="0"/>
                  <w:vAlign w:val="center"/>
                </w:tcPr>
                <w:p>
                  <w:pPr>
                    <w:bidi w:val="0"/>
                    <w:jc w:val="center"/>
                    <w:rPr>
                      <w:rFonts w:hint="eastAsia" w:ascii="Times New Roman" w:hAnsi="Times New Roman" w:eastAsia="宋体" w:cs="Times New Roman"/>
                      <w:color w:val="000000"/>
                      <w:lang w:val="en-US" w:eastAsia="zh-CN"/>
                    </w:rPr>
                  </w:pPr>
                  <w:r>
                    <w:rPr>
                      <w:rFonts w:hint="default" w:ascii="Times New Roman" w:hAnsi="Times New Roman" w:cs="Times New Roman"/>
                      <w:color w:val="000000"/>
                    </w:rPr>
                    <w:t>0.</w:t>
                  </w:r>
                  <w:r>
                    <w:rPr>
                      <w:rFonts w:hint="eastAsia" w:cs="Times New Roman"/>
                      <w:color w:val="000000"/>
                      <w:lang w:val="en-US" w:eastAsia="zh-CN"/>
                    </w:rPr>
                    <w:t>2</w:t>
                  </w:r>
                </w:p>
              </w:tc>
              <w:tc>
                <w:tcPr>
                  <w:tcW w:w="1449" w:type="dxa"/>
                  <w:tcBorders>
                    <w:top w:val="single" w:color="auto" w:sz="12" w:space="0"/>
                    <w:bottom w:val="single" w:color="auto" w:sz="12" w:space="0"/>
                  </w:tcBorders>
                  <w:noWrap w:val="0"/>
                  <w:vAlign w:val="center"/>
                </w:tcPr>
                <w:p>
                  <w:pPr>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rPr>
                    <w:t>0.</w:t>
                  </w:r>
                  <w:r>
                    <w:rPr>
                      <w:rFonts w:hint="eastAsia" w:cs="Times New Roman"/>
                      <w:color w:val="000000"/>
                      <w:lang w:val="en-US" w:eastAsia="zh-CN"/>
                    </w:rPr>
                    <w:t>2</w:t>
                  </w:r>
                  <w:r>
                    <w:rPr>
                      <w:rFonts w:hint="default" w:ascii="Times New Roman" w:hAnsi="Times New Roman" w:cs="Times New Roman"/>
                      <w:color w:val="000000"/>
                    </w:rPr>
                    <w:t>/50</w:t>
                  </w:r>
                </w:p>
              </w:tc>
              <w:tc>
                <w:tcPr>
                  <w:tcW w:w="968" w:type="dxa"/>
                  <w:tcBorders>
                    <w:top w:val="single" w:color="auto" w:sz="12" w:space="0"/>
                    <w:bottom w:val="single" w:color="auto" w:sz="12" w:space="0"/>
                    <w:right w:val="nil"/>
                  </w:tcBorders>
                  <w:noWrap w:val="0"/>
                  <w:vAlign w:val="center"/>
                </w:tcPr>
                <w:p>
                  <w:pPr>
                    <w:bidi w:val="0"/>
                    <w:jc w:val="center"/>
                    <w:rPr>
                      <w:rFonts w:hint="eastAsia" w:ascii="Times New Roman" w:hAnsi="Times New Roman" w:eastAsia="宋体" w:cs="Times New Roman"/>
                      <w:color w:val="000000"/>
                      <w:lang w:val="en-US" w:eastAsia="zh-CN"/>
                    </w:rPr>
                  </w:pPr>
                  <w:r>
                    <w:rPr>
                      <w:rFonts w:hint="default" w:ascii="Times New Roman" w:hAnsi="Times New Roman" w:cs="Times New Roman"/>
                      <w:color w:val="000000"/>
                    </w:rPr>
                    <w:t>0.00</w:t>
                  </w:r>
                  <w:r>
                    <w:rPr>
                      <w:rFonts w:hint="eastAsia" w:cs="Times New Roman"/>
                      <w:color w:val="000000"/>
                      <w:lang w:val="en-US" w:eastAsia="zh-CN"/>
                    </w:rPr>
                    <w:t>4</w:t>
                  </w:r>
                </w:p>
              </w:tc>
            </w:tr>
          </w:tbl>
          <w:p>
            <w:pPr>
              <w:spacing w:line="360" w:lineRule="auto"/>
              <w:ind w:firstLine="480" w:firstLineChars="200"/>
              <w:jc w:val="both"/>
              <w:outlineLvl w:val="0"/>
              <w:rPr>
                <w:rFonts w:hint="default"/>
                <w:color w:val="000000"/>
                <w:lang w:val="en-US" w:eastAsia="zh-CN"/>
              </w:rPr>
            </w:pPr>
            <w:bookmarkStart w:id="33" w:name="_Toc15288"/>
            <w:r>
              <w:rPr>
                <w:rFonts w:hint="default" w:ascii="Times New Roman" w:hAnsi="Times New Roman" w:eastAsia="宋体" w:cs="Times New Roman"/>
                <w:b w:val="0"/>
                <w:bCs w:val="0"/>
                <w:color w:val="000000"/>
                <w:sz w:val="24"/>
                <w:szCs w:val="24"/>
                <w:highlight w:val="none"/>
                <w:lang w:val="en-US" w:eastAsia="zh-CN"/>
              </w:rPr>
              <w:t>根据建设项目涉及的物质和工艺系统的危险性及其所在地的环境敏感程度，结合事故情形下环境影响途径，对建设项目潜在环境危害程度进行概化分析，建设项目环境风险潜势划分表见下表。</w:t>
            </w:r>
            <w:bookmarkEnd w:id="33"/>
          </w:p>
          <w:p>
            <w:pPr>
              <w:spacing w:line="240" w:lineRule="auto"/>
              <w:ind w:firstLine="422" w:firstLineChars="200"/>
              <w:jc w:val="center"/>
              <w:outlineLvl w:val="0"/>
              <w:rPr>
                <w:rFonts w:hint="default" w:ascii="Times New Roman" w:hAnsi="Times New Roman" w:eastAsia="宋体" w:cs="Times New Roman"/>
                <w:b/>
                <w:bCs/>
                <w:color w:val="000000"/>
                <w:sz w:val="21"/>
                <w:szCs w:val="21"/>
                <w:highlight w:val="none"/>
                <w:lang w:val="en-US" w:eastAsia="zh-CN"/>
              </w:rPr>
            </w:pPr>
            <w:bookmarkStart w:id="34" w:name="_Toc17826"/>
            <w:r>
              <w:rPr>
                <w:rFonts w:hint="default" w:ascii="Times New Roman" w:hAnsi="Times New Roman" w:eastAsia="宋体" w:cs="Times New Roman"/>
                <w:b/>
                <w:bCs/>
                <w:color w:val="000000"/>
                <w:sz w:val="21"/>
                <w:szCs w:val="21"/>
                <w:highlight w:val="none"/>
                <w:lang w:val="en-US" w:eastAsia="zh-CN"/>
              </w:rPr>
              <w:t>表</w:t>
            </w:r>
            <w:r>
              <w:rPr>
                <w:rFonts w:hint="eastAsia" w:ascii="Times New Roman" w:hAnsi="Times New Roman" w:eastAsia="宋体" w:cs="Times New Roman"/>
                <w:b/>
                <w:bCs/>
                <w:color w:val="000000"/>
                <w:sz w:val="21"/>
                <w:szCs w:val="21"/>
                <w:highlight w:val="none"/>
                <w:lang w:val="en-US" w:eastAsia="zh-CN"/>
              </w:rPr>
              <w:t>4-</w:t>
            </w:r>
            <w:r>
              <w:rPr>
                <w:rFonts w:hint="eastAsia" w:cs="Times New Roman"/>
                <w:b/>
                <w:bCs/>
                <w:color w:val="000000"/>
                <w:sz w:val="21"/>
                <w:szCs w:val="21"/>
                <w:highlight w:val="none"/>
                <w:lang w:val="en-US" w:eastAsia="zh-CN"/>
              </w:rPr>
              <w:t>14</w:t>
            </w:r>
            <w:r>
              <w:rPr>
                <w:rFonts w:hint="eastAsia" w:ascii="Times New Roman" w:hAnsi="Times New Roman" w:eastAsia="宋体" w:cs="Times New Roman"/>
                <w:b/>
                <w:bCs/>
                <w:color w:val="000000"/>
                <w:sz w:val="21"/>
                <w:szCs w:val="21"/>
                <w:highlight w:val="none"/>
                <w:lang w:val="en-US" w:eastAsia="zh-CN"/>
              </w:rPr>
              <w:t xml:space="preserve">  </w:t>
            </w:r>
            <w:r>
              <w:rPr>
                <w:rFonts w:hint="default" w:ascii="Times New Roman" w:hAnsi="Times New Roman" w:eastAsia="宋体" w:cs="Times New Roman"/>
                <w:b/>
                <w:bCs/>
                <w:color w:val="000000"/>
                <w:sz w:val="21"/>
                <w:szCs w:val="21"/>
                <w:highlight w:val="none"/>
                <w:lang w:val="en-US" w:eastAsia="zh-CN"/>
              </w:rPr>
              <w:t>环境风险评价工作等级划分表</w:t>
            </w:r>
            <w:bookmarkEnd w:id="34"/>
          </w:p>
          <w:tbl>
            <w:tblPr>
              <w:tblStyle w:val="23"/>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98"/>
              <w:gridCol w:w="729"/>
              <w:gridCol w:w="739"/>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12" w:space="0"/>
                    <w:left w:val="nil"/>
                    <w:bottom w:val="single" w:color="auto" w:sz="12" w:space="0"/>
                  </w:tcBorders>
                  <w:noWrap w:val="0"/>
                  <w:vAlign w:val="top"/>
                </w:tcPr>
                <w:p>
                  <w:pPr>
                    <w:pStyle w:val="51"/>
                    <w:spacing w:line="243" w:lineRule="exact"/>
                    <w:ind w:left="96" w:leftChars="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环境风险潜势</w:t>
                  </w:r>
                </w:p>
              </w:tc>
              <w:tc>
                <w:tcPr>
                  <w:tcW w:w="2198" w:type="dxa"/>
                  <w:tcBorders>
                    <w:top w:val="single" w:color="auto" w:sz="12" w:space="0"/>
                    <w:bottom w:val="single" w:color="auto" w:sz="12" w:space="0"/>
                  </w:tcBorders>
                  <w:noWrap w:val="0"/>
                  <w:vAlign w:val="top"/>
                </w:tcPr>
                <w:p>
                  <w:pPr>
                    <w:pStyle w:val="51"/>
                    <w:spacing w:line="243" w:lineRule="exact"/>
                    <w:ind w:left="273" w:leftChars="0" w:firstLine="210" w:firstLineChars="100"/>
                    <w:rPr>
                      <w:rFonts w:hint="default" w:ascii="Times New Roman" w:hAnsi="Times New Roman" w:eastAsia="宋体" w:cs="Times New Roman"/>
                      <w:color w:val="000000"/>
                      <w:w w:val="99"/>
                      <w:sz w:val="21"/>
                      <w:szCs w:val="21"/>
                    </w:rPr>
                  </w:pPr>
                  <w:r>
                    <w:rPr>
                      <w:rFonts w:hint="default" w:ascii="Times New Roman" w:hAnsi="Times New Roman" w:eastAsia="宋体" w:cs="Times New Roman"/>
                      <w:color w:val="000000"/>
                      <w:sz w:val="21"/>
                      <w:szCs w:val="21"/>
                    </w:rPr>
                    <w:t>Ⅳ、Ⅳ</w:t>
                  </w:r>
                  <w:r>
                    <w:rPr>
                      <w:rFonts w:hint="default" w:ascii="Times New Roman" w:hAnsi="Times New Roman" w:eastAsia="宋体" w:cs="Times New Roman"/>
                      <w:color w:val="000000"/>
                      <w:position w:val="7"/>
                      <w:sz w:val="21"/>
                      <w:szCs w:val="21"/>
                    </w:rPr>
                    <w:t>+</w:t>
                  </w:r>
                </w:p>
              </w:tc>
              <w:tc>
                <w:tcPr>
                  <w:tcW w:w="729" w:type="dxa"/>
                  <w:tcBorders>
                    <w:top w:val="single" w:color="auto" w:sz="12" w:space="0"/>
                    <w:bottom w:val="single" w:color="auto" w:sz="12" w:space="0"/>
                  </w:tcBorders>
                  <w:noWrap w:val="0"/>
                  <w:vAlign w:val="top"/>
                </w:tcPr>
                <w:p>
                  <w:pPr>
                    <w:pStyle w:val="51"/>
                    <w:spacing w:line="243" w:lineRule="exact"/>
                    <w:ind w:left="14" w:leftChars="0"/>
                    <w:jc w:val="center"/>
                    <w:rPr>
                      <w:rFonts w:hint="default" w:ascii="Times New Roman" w:hAnsi="Times New Roman" w:eastAsia="宋体" w:cs="Times New Roman"/>
                      <w:color w:val="000000"/>
                      <w:w w:val="99"/>
                      <w:sz w:val="21"/>
                      <w:szCs w:val="21"/>
                    </w:rPr>
                  </w:pPr>
                  <w:r>
                    <w:rPr>
                      <w:rFonts w:hint="default" w:ascii="Times New Roman" w:hAnsi="Times New Roman" w:eastAsia="宋体" w:cs="Times New Roman"/>
                      <w:color w:val="000000"/>
                      <w:w w:val="99"/>
                      <w:sz w:val="21"/>
                      <w:szCs w:val="21"/>
                    </w:rPr>
                    <w:t>Ⅲ</w:t>
                  </w:r>
                </w:p>
              </w:tc>
              <w:tc>
                <w:tcPr>
                  <w:tcW w:w="739" w:type="dxa"/>
                  <w:tcBorders>
                    <w:top w:val="single" w:color="auto" w:sz="12" w:space="0"/>
                    <w:bottom w:val="single" w:color="auto" w:sz="12" w:space="0"/>
                  </w:tcBorders>
                  <w:noWrap w:val="0"/>
                  <w:vAlign w:val="top"/>
                </w:tcPr>
                <w:p>
                  <w:pPr>
                    <w:pStyle w:val="51"/>
                    <w:spacing w:line="243" w:lineRule="exact"/>
                    <w:ind w:left="19" w:leftChars="0"/>
                    <w:jc w:val="center"/>
                    <w:rPr>
                      <w:rFonts w:hint="default" w:ascii="Times New Roman" w:hAnsi="Times New Roman" w:eastAsia="宋体" w:cs="Times New Roman"/>
                      <w:color w:val="000000"/>
                      <w:w w:val="99"/>
                      <w:sz w:val="21"/>
                      <w:szCs w:val="21"/>
                    </w:rPr>
                  </w:pPr>
                  <w:r>
                    <w:rPr>
                      <w:rFonts w:hint="default" w:ascii="Times New Roman" w:hAnsi="Times New Roman" w:eastAsia="宋体" w:cs="Times New Roman"/>
                      <w:color w:val="000000"/>
                      <w:w w:val="99"/>
                      <w:sz w:val="21"/>
                      <w:szCs w:val="21"/>
                    </w:rPr>
                    <w:t>Ⅱ</w:t>
                  </w:r>
                </w:p>
              </w:tc>
              <w:tc>
                <w:tcPr>
                  <w:tcW w:w="2533" w:type="dxa"/>
                  <w:tcBorders>
                    <w:top w:val="single" w:color="auto" w:sz="12" w:space="0"/>
                    <w:bottom w:val="single" w:color="auto" w:sz="12" w:space="0"/>
                    <w:right w:val="nil"/>
                  </w:tcBorders>
                  <w:noWrap w:val="0"/>
                  <w:vAlign w:val="top"/>
                </w:tcPr>
                <w:p>
                  <w:pPr>
                    <w:pStyle w:val="51"/>
                    <w:spacing w:line="243" w:lineRule="exact"/>
                    <w:ind w:left="91" w:left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w w:val="99"/>
                      <w:sz w:val="21"/>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12" w:space="0"/>
                    <w:left w:val="nil"/>
                  </w:tcBorders>
                  <w:noWrap w:val="0"/>
                  <w:vAlign w:val="top"/>
                </w:tcPr>
                <w:p>
                  <w:pPr>
                    <w:pStyle w:val="51"/>
                    <w:spacing w:line="242" w:lineRule="exact"/>
                    <w:ind w:left="96" w:leftChars="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评价工作等级</w:t>
                  </w:r>
                </w:p>
              </w:tc>
              <w:tc>
                <w:tcPr>
                  <w:tcW w:w="2198" w:type="dxa"/>
                  <w:tcBorders>
                    <w:top w:val="single" w:color="auto" w:sz="12" w:space="0"/>
                  </w:tcBorders>
                  <w:noWrap w:val="0"/>
                  <w:vAlign w:val="top"/>
                </w:tcPr>
                <w:p>
                  <w:pPr>
                    <w:pStyle w:val="51"/>
                    <w:spacing w:line="242" w:lineRule="exact"/>
                    <w:ind w:left="18" w:left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w w:val="99"/>
                      <w:sz w:val="21"/>
                      <w:szCs w:val="21"/>
                    </w:rPr>
                    <w:t>一</w:t>
                  </w:r>
                </w:p>
              </w:tc>
              <w:tc>
                <w:tcPr>
                  <w:tcW w:w="729" w:type="dxa"/>
                  <w:tcBorders>
                    <w:top w:val="single" w:color="auto" w:sz="12" w:space="0"/>
                  </w:tcBorders>
                  <w:noWrap w:val="0"/>
                  <w:vAlign w:val="top"/>
                </w:tcPr>
                <w:p>
                  <w:pPr>
                    <w:pStyle w:val="51"/>
                    <w:spacing w:line="242" w:lineRule="exact"/>
                    <w:ind w:left="14" w:left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w w:val="99"/>
                      <w:sz w:val="21"/>
                      <w:szCs w:val="21"/>
                    </w:rPr>
                    <w:t>二</w:t>
                  </w:r>
                </w:p>
              </w:tc>
              <w:tc>
                <w:tcPr>
                  <w:tcW w:w="739" w:type="dxa"/>
                  <w:tcBorders>
                    <w:top w:val="single" w:color="auto" w:sz="12" w:space="0"/>
                  </w:tcBorders>
                  <w:noWrap w:val="0"/>
                  <w:vAlign w:val="top"/>
                </w:tcPr>
                <w:p>
                  <w:pPr>
                    <w:pStyle w:val="51"/>
                    <w:spacing w:line="242" w:lineRule="exact"/>
                    <w:ind w:left="19" w:left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w w:val="99"/>
                      <w:sz w:val="21"/>
                      <w:szCs w:val="21"/>
                    </w:rPr>
                    <w:t>三</w:t>
                  </w:r>
                </w:p>
              </w:tc>
              <w:tc>
                <w:tcPr>
                  <w:tcW w:w="2533" w:type="dxa"/>
                  <w:tcBorders>
                    <w:top w:val="single" w:color="auto" w:sz="12" w:space="0"/>
                    <w:right w:val="nil"/>
                  </w:tcBorders>
                  <w:noWrap w:val="0"/>
                  <w:vAlign w:val="top"/>
                </w:tcPr>
                <w:p>
                  <w:pPr>
                    <w:pStyle w:val="51"/>
                    <w:spacing w:line="242" w:lineRule="exact"/>
                    <w:ind w:left="302" w:leftChars="0" w:firstLine="210" w:firstLineChars="1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简单分析</w:t>
                  </w:r>
                  <w:r>
                    <w:rPr>
                      <w:rFonts w:hint="default" w:ascii="Times New Roman" w:hAnsi="Times New Roman" w:eastAsia="宋体" w:cs="Times New Roman"/>
                      <w:color w:val="000000"/>
                      <w:position w:val="7"/>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8" w:type="dxa"/>
                  <w:gridSpan w:val="5"/>
                  <w:tcBorders>
                    <w:left w:val="nil"/>
                    <w:bottom w:val="single" w:color="auto" w:sz="12" w:space="0"/>
                    <w:right w:val="nil"/>
                  </w:tcBorders>
                  <w:noWrap w:val="0"/>
                  <w:vAlign w:val="top"/>
                </w:tcPr>
                <w:p>
                  <w:pPr>
                    <w:pStyle w:val="51"/>
                    <w:spacing w:line="242"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a是相对于详细评价工作内容而言，在描述危险物质、环境影响途径、环境危害后果、风险防范措施等方面给出定性的说明。见附录A。</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0"/>
              <w:rPr>
                <w:rFonts w:hint="default" w:ascii="Times New Roman" w:hAnsi="Times New Roman" w:eastAsia="宋体" w:cs="Times New Roman"/>
                <w:b w:val="0"/>
                <w:bCs w:val="0"/>
                <w:color w:val="000000"/>
                <w:sz w:val="24"/>
                <w:szCs w:val="24"/>
                <w:highlight w:val="none"/>
                <w:lang w:val="en-US" w:eastAsia="zh-CN"/>
              </w:rPr>
            </w:pPr>
            <w:bookmarkStart w:id="35" w:name="_Toc6931"/>
            <w:r>
              <w:rPr>
                <w:rFonts w:hint="default" w:ascii="Times New Roman" w:hAnsi="Times New Roman" w:eastAsia="宋体" w:cs="Times New Roman"/>
                <w:b w:val="0"/>
                <w:bCs w:val="0"/>
                <w:color w:val="000000"/>
                <w:sz w:val="24"/>
                <w:szCs w:val="24"/>
                <w:highlight w:val="none"/>
                <w:lang w:val="en-US" w:eastAsia="zh-CN"/>
              </w:rPr>
              <w:t>由上表计算结果可知，本项目物质总量与其临界量比值Q=0.002＜1，本项目环境风险潜势为I级。</w:t>
            </w:r>
            <w:bookmarkEnd w:id="35"/>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0"/>
              <w:rPr>
                <w:rFonts w:hint="default" w:ascii="Times New Roman" w:hAnsi="Times New Roman" w:eastAsia="宋体" w:cs="Times New Roman"/>
                <w:b w:val="0"/>
                <w:bCs w:val="0"/>
                <w:color w:val="000000"/>
                <w:sz w:val="24"/>
                <w:szCs w:val="24"/>
                <w:highlight w:val="none"/>
                <w:lang w:val="en-US" w:eastAsia="zh-CN"/>
              </w:rPr>
            </w:pPr>
            <w:bookmarkStart w:id="36" w:name="_Toc3619"/>
            <w:r>
              <w:rPr>
                <w:rFonts w:hint="default" w:ascii="Times New Roman" w:hAnsi="Times New Roman" w:eastAsia="宋体" w:cs="Times New Roman"/>
                <w:b w:val="0"/>
                <w:bCs w:val="0"/>
                <w:color w:val="000000"/>
                <w:sz w:val="24"/>
                <w:szCs w:val="24"/>
                <w:highlight w:val="none"/>
                <w:lang w:val="en-US" w:eastAsia="zh-CN"/>
              </w:rPr>
              <w:t>（4）评价等级确定</w:t>
            </w:r>
            <w:bookmarkEnd w:id="36"/>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0"/>
              <w:rPr>
                <w:rFonts w:hint="default" w:ascii="Times New Roman" w:hAnsi="Times New Roman" w:eastAsia="宋体" w:cs="Times New Roman"/>
                <w:b w:val="0"/>
                <w:bCs w:val="0"/>
                <w:color w:val="000000"/>
                <w:sz w:val="24"/>
                <w:szCs w:val="24"/>
                <w:highlight w:val="none"/>
                <w:lang w:val="en-US" w:eastAsia="zh-CN"/>
              </w:rPr>
            </w:pPr>
            <w:bookmarkStart w:id="37" w:name="_Toc13302"/>
            <w:r>
              <w:rPr>
                <w:rFonts w:hint="default" w:ascii="Times New Roman" w:hAnsi="Times New Roman" w:eastAsia="宋体" w:cs="Times New Roman"/>
                <w:b w:val="0"/>
                <w:bCs w:val="0"/>
                <w:color w:val="000000"/>
                <w:sz w:val="24"/>
                <w:szCs w:val="24"/>
                <w:highlight w:val="none"/>
                <w:lang w:val="en-US" w:eastAsia="zh-CN"/>
              </w:rPr>
              <w:t>由上表可知，本项目Q值为1≤Q</w:t>
            </w:r>
            <w:r>
              <w:rPr>
                <w:rFonts w:hint="eastAsia" w:ascii="Times New Roman" w:hAnsi="Times New Roman" w:cs="Times New Roman"/>
                <w:b w:val="0"/>
                <w:bCs w:val="0"/>
                <w:color w:val="000000"/>
                <w:sz w:val="24"/>
                <w:szCs w:val="24"/>
                <w:highlight w:val="none"/>
                <w:lang w:val="en-US" w:eastAsia="zh-CN"/>
              </w:rPr>
              <w:t>&lt;</w:t>
            </w:r>
            <w:r>
              <w:rPr>
                <w:rFonts w:hint="default" w:ascii="Times New Roman" w:hAnsi="Times New Roman" w:eastAsia="宋体" w:cs="Times New Roman"/>
                <w:b w:val="0"/>
                <w:bCs w:val="0"/>
                <w:color w:val="000000"/>
                <w:sz w:val="24"/>
                <w:szCs w:val="24"/>
                <w:highlight w:val="none"/>
                <w:lang w:val="en-US" w:eastAsia="zh-CN"/>
              </w:rPr>
              <w:t>10。根据《建设项目环境风险评价技术导则》（HJ169-2018）附录C.1.1，当1≤Q</w:t>
            </w:r>
            <w:r>
              <w:rPr>
                <w:rFonts w:hint="eastAsia" w:cs="Times New Roman"/>
                <w:b w:val="0"/>
                <w:bCs w:val="0"/>
                <w:color w:val="000000"/>
                <w:sz w:val="24"/>
                <w:szCs w:val="24"/>
                <w:highlight w:val="none"/>
                <w:lang w:val="en-US" w:eastAsia="zh-CN"/>
              </w:rPr>
              <w:t>&lt;</w:t>
            </w:r>
            <w:r>
              <w:rPr>
                <w:rFonts w:hint="default" w:ascii="Times New Roman" w:hAnsi="Times New Roman" w:eastAsia="宋体" w:cs="Times New Roman"/>
                <w:b w:val="0"/>
                <w:bCs w:val="0"/>
                <w:color w:val="000000"/>
                <w:sz w:val="24"/>
                <w:szCs w:val="24"/>
                <w:highlight w:val="none"/>
                <w:lang w:val="en-US" w:eastAsia="zh-CN"/>
              </w:rPr>
              <w:t>10时，该项目环境风险潜势为</w:t>
            </w:r>
            <w:r>
              <w:rPr>
                <w:rFonts w:hint="default" w:ascii="Times New Roman" w:hAnsi="Times New Roman" w:eastAsia="宋体" w:cs="Times New Roman"/>
                <w:b/>
                <w:bCs/>
                <w:color w:val="000000"/>
                <w:sz w:val="24"/>
                <w:szCs w:val="24"/>
                <w:highlight w:val="none"/>
                <w:lang w:val="en-US" w:eastAsia="zh-CN"/>
              </w:rPr>
              <w:t>I</w:t>
            </w:r>
            <w:r>
              <w:rPr>
                <w:rFonts w:hint="default" w:ascii="Times New Roman" w:hAnsi="Times New Roman" w:eastAsia="宋体" w:cs="Times New Roman"/>
                <w:b w:val="0"/>
                <w:bCs w:val="0"/>
                <w:color w:val="000000"/>
                <w:sz w:val="24"/>
                <w:szCs w:val="24"/>
                <w:highlight w:val="none"/>
                <w:lang w:val="en-US" w:eastAsia="zh-CN"/>
              </w:rPr>
              <w:t>。根据《建设项目环境风险评价技术导则》（HJ169-2018）4.3评价工作等级划分，环境风险潜势为</w:t>
            </w:r>
            <w:r>
              <w:rPr>
                <w:rFonts w:hint="default" w:ascii="Times New Roman" w:hAnsi="Times New Roman" w:eastAsia="宋体" w:cs="Times New Roman"/>
                <w:b/>
                <w:bCs/>
                <w:color w:val="000000"/>
                <w:sz w:val="24"/>
                <w:szCs w:val="24"/>
                <w:highlight w:val="none"/>
                <w:lang w:val="en-US" w:eastAsia="zh-CN"/>
              </w:rPr>
              <w:t>I</w:t>
            </w:r>
            <w:r>
              <w:rPr>
                <w:rFonts w:hint="default" w:ascii="Times New Roman" w:hAnsi="Times New Roman" w:eastAsia="宋体" w:cs="Times New Roman"/>
                <w:b w:val="0"/>
                <w:bCs w:val="0"/>
                <w:color w:val="000000"/>
                <w:sz w:val="24"/>
                <w:szCs w:val="24"/>
                <w:highlight w:val="none"/>
                <w:lang w:val="en-US" w:eastAsia="zh-CN"/>
              </w:rPr>
              <w:t>的项目进行简单分析即可。</w:t>
            </w:r>
            <w:bookmarkEnd w:id="37"/>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0"/>
              <w:rPr>
                <w:rFonts w:hint="default" w:ascii="Times New Roman" w:hAnsi="Times New Roman" w:eastAsia="宋体" w:cs="Times New Roman"/>
                <w:b w:val="0"/>
                <w:bCs w:val="0"/>
                <w:color w:val="000000"/>
                <w:sz w:val="24"/>
                <w:szCs w:val="24"/>
                <w:highlight w:val="none"/>
                <w:lang w:val="en-US" w:eastAsia="zh-CN"/>
              </w:rPr>
            </w:pPr>
            <w:bookmarkStart w:id="38" w:name="_Toc31206"/>
            <w:r>
              <w:rPr>
                <w:rFonts w:hint="default" w:ascii="Times New Roman" w:hAnsi="Times New Roman" w:eastAsia="宋体" w:cs="Times New Roman"/>
                <w:b w:val="0"/>
                <w:bCs w:val="0"/>
                <w:color w:val="000000"/>
                <w:sz w:val="24"/>
                <w:szCs w:val="24"/>
                <w:highlight w:val="none"/>
                <w:lang w:val="en-US" w:eastAsia="zh-CN"/>
              </w:rPr>
              <w:t>（5）环境敏感目标概况</w:t>
            </w:r>
            <w:bookmarkEnd w:id="38"/>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0"/>
              <w:rPr>
                <w:rFonts w:hint="default" w:ascii="Times New Roman" w:hAnsi="Times New Roman" w:eastAsia="宋体" w:cs="Times New Roman"/>
                <w:b w:val="0"/>
                <w:bCs w:val="0"/>
                <w:color w:val="000000"/>
                <w:sz w:val="24"/>
                <w:szCs w:val="24"/>
                <w:highlight w:val="none"/>
                <w:lang w:val="en-US" w:eastAsia="zh-CN"/>
              </w:rPr>
            </w:pPr>
            <w:bookmarkStart w:id="39" w:name="_Toc9356"/>
            <w:r>
              <w:rPr>
                <w:rFonts w:hint="default" w:ascii="Times New Roman" w:hAnsi="Times New Roman" w:eastAsia="宋体" w:cs="Times New Roman"/>
                <w:b w:val="0"/>
                <w:bCs w:val="0"/>
                <w:color w:val="000000"/>
                <w:sz w:val="24"/>
                <w:szCs w:val="24"/>
                <w:highlight w:val="none"/>
                <w:lang w:val="en-US" w:eastAsia="zh-CN"/>
              </w:rPr>
              <w:t>环境风险保护目标：保护附近的企业生命、财产的安全</w:t>
            </w:r>
            <w:r>
              <w:rPr>
                <w:rFonts w:hint="eastAsia" w:ascii="Times New Roman" w:hAnsi="Times New Roman" w:eastAsia="宋体" w:cs="Times New Roman"/>
                <w:b w:val="0"/>
                <w:bCs w:val="0"/>
                <w:color w:val="000000"/>
                <w:sz w:val="24"/>
                <w:szCs w:val="24"/>
                <w:highlight w:val="none"/>
                <w:lang w:val="en-US" w:eastAsia="zh-CN"/>
              </w:rPr>
              <w:t>，根据调查本项目评价范围内无敏感目标</w:t>
            </w:r>
            <w:r>
              <w:rPr>
                <w:rFonts w:hint="default" w:ascii="Times New Roman" w:hAnsi="Times New Roman" w:eastAsia="宋体" w:cs="Times New Roman"/>
                <w:b w:val="0"/>
                <w:bCs w:val="0"/>
                <w:color w:val="000000"/>
                <w:sz w:val="24"/>
                <w:szCs w:val="24"/>
                <w:highlight w:val="none"/>
                <w:lang w:val="en-US" w:eastAsia="zh-CN"/>
              </w:rPr>
              <w:t>。</w:t>
            </w:r>
            <w:bookmarkEnd w:id="39"/>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0"/>
              <w:rPr>
                <w:rFonts w:hint="default" w:ascii="Times New Roman" w:hAnsi="Times New Roman" w:eastAsia="宋体" w:cs="Times New Roman"/>
                <w:b w:val="0"/>
                <w:bCs w:val="0"/>
                <w:color w:val="000000"/>
                <w:sz w:val="24"/>
                <w:szCs w:val="24"/>
                <w:highlight w:val="none"/>
                <w:lang w:val="en-US" w:eastAsia="zh-CN"/>
              </w:rPr>
            </w:pPr>
            <w:bookmarkStart w:id="40" w:name="_Toc1834"/>
            <w:r>
              <w:rPr>
                <w:rFonts w:hint="default" w:ascii="Times New Roman" w:hAnsi="Times New Roman" w:eastAsia="宋体" w:cs="Times New Roman"/>
                <w:b w:val="0"/>
                <w:bCs w:val="0"/>
                <w:color w:val="000000"/>
                <w:sz w:val="24"/>
                <w:szCs w:val="24"/>
                <w:highlight w:val="none"/>
                <w:lang w:val="en-US" w:eastAsia="zh-CN"/>
              </w:rPr>
              <w:t>（6）环境风险识别</w:t>
            </w:r>
            <w:bookmarkEnd w:id="40"/>
          </w:p>
          <w:p>
            <w:pPr>
              <w:pStyle w:val="17"/>
              <w:keepNext w:val="0"/>
              <w:keepLines w:val="0"/>
              <w:pageBreakBefore w:val="0"/>
              <w:widowControl w:val="0"/>
              <w:kinsoku/>
              <w:wordWrap/>
              <w:overflowPunct/>
              <w:topLinePunct w:val="0"/>
              <w:autoSpaceDE/>
              <w:autoSpaceDN/>
              <w:bidi w:val="0"/>
              <w:adjustRightInd/>
              <w:snapToGrid/>
              <w:spacing w:before="0" w:beforeLines="0" w:line="360" w:lineRule="auto"/>
              <w:ind w:left="0" w:firstLine="480" w:firstLineChars="200"/>
              <w:textAlignment w:val="auto"/>
              <w:rPr>
                <w:rFonts w:hint="default" w:ascii="Times New Roman" w:hAnsi="Times New Roman" w:eastAsia="宋体" w:cs="Times New Roman"/>
                <w:b w:val="0"/>
                <w:bCs w:val="0"/>
                <w:i w:val="0"/>
                <w:iCs w:val="0"/>
                <w:color w:val="000000"/>
                <w:sz w:val="24"/>
                <w:szCs w:val="24"/>
                <w:highlight w:val="none"/>
                <w:lang w:val="en-US" w:eastAsia="zh-CN"/>
              </w:rPr>
            </w:pPr>
            <w:r>
              <w:rPr>
                <w:rFonts w:hint="default" w:ascii="Times New Roman" w:hAnsi="Times New Roman" w:eastAsia="宋体" w:cs="Times New Roman"/>
                <w:b w:val="0"/>
                <w:bCs w:val="0"/>
                <w:i w:val="0"/>
                <w:iCs w:val="0"/>
                <w:color w:val="000000"/>
                <w:sz w:val="24"/>
                <w:szCs w:val="24"/>
                <w:highlight w:val="none"/>
                <w:lang w:val="en-US" w:eastAsia="zh-CN"/>
              </w:rPr>
              <w:t>通过对本项目风险识别，本项目风险汇总表见下表：</w:t>
            </w:r>
          </w:p>
          <w:p>
            <w:pPr>
              <w:jc w:val="center"/>
              <w:rPr>
                <w:rFonts w:hint="default"/>
                <w:b/>
                <w:bCs/>
                <w:color w:val="000000"/>
                <w:sz w:val="21"/>
                <w:szCs w:val="21"/>
                <w:lang w:val="en-US" w:eastAsia="zh-CN"/>
              </w:rPr>
            </w:pPr>
            <w:r>
              <w:rPr>
                <w:rFonts w:hint="eastAsia" w:ascii="Times New Roman" w:hAnsi="Times New Roman" w:eastAsia="宋体" w:cs="Times New Roman"/>
                <w:b/>
                <w:bCs/>
                <w:i w:val="0"/>
                <w:iCs w:val="0"/>
                <w:color w:val="000000"/>
                <w:sz w:val="21"/>
                <w:szCs w:val="21"/>
                <w:highlight w:val="none"/>
                <w:lang w:val="en-US" w:eastAsia="zh-CN"/>
              </w:rPr>
              <w:t>表4-</w:t>
            </w:r>
            <w:r>
              <w:rPr>
                <w:rFonts w:hint="eastAsia" w:cs="Times New Roman"/>
                <w:b/>
                <w:bCs/>
                <w:i w:val="0"/>
                <w:iCs w:val="0"/>
                <w:color w:val="000000"/>
                <w:sz w:val="21"/>
                <w:szCs w:val="21"/>
                <w:highlight w:val="none"/>
                <w:lang w:val="en-US" w:eastAsia="zh-CN"/>
              </w:rPr>
              <w:t xml:space="preserve">15  </w:t>
            </w:r>
            <w:r>
              <w:rPr>
                <w:rFonts w:hint="eastAsia" w:ascii="Times New Roman" w:hAnsi="Times New Roman" w:eastAsia="宋体" w:cs="Times New Roman"/>
                <w:b/>
                <w:bCs/>
                <w:i w:val="0"/>
                <w:iCs w:val="0"/>
                <w:color w:val="000000"/>
                <w:sz w:val="21"/>
                <w:szCs w:val="21"/>
                <w:highlight w:val="none"/>
                <w:lang w:val="en-US" w:eastAsia="zh-CN"/>
              </w:rPr>
              <w:t>建设项目环境风险识别表</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Borders>
                    <w:top w:val="single" w:color="auto" w:sz="12" w:space="0"/>
                    <w:left w:val="nil"/>
                    <w:bottom w:val="single" w:color="auto" w:sz="12" w:space="0"/>
                  </w:tcBorders>
                  <w:noWrap w:val="0"/>
                  <w:vAlign w:val="center"/>
                </w:tcPr>
                <w:p>
                  <w:pPr>
                    <w:pStyle w:val="51"/>
                    <w:spacing w:line="242" w:lineRule="exact"/>
                    <w:jc w:val="center"/>
                    <w:rPr>
                      <w:color w:val="000000"/>
                      <w:sz w:val="21"/>
                    </w:rPr>
                  </w:pPr>
                  <w:r>
                    <w:rPr>
                      <w:color w:val="000000"/>
                      <w:sz w:val="21"/>
                    </w:rPr>
                    <w:t>危险物质</w:t>
                  </w:r>
                </w:p>
              </w:tc>
              <w:tc>
                <w:tcPr>
                  <w:tcW w:w="5457" w:type="dxa"/>
                  <w:tcBorders>
                    <w:top w:val="single" w:color="auto" w:sz="12" w:space="0"/>
                    <w:bottom w:val="single" w:color="auto" w:sz="12" w:space="0"/>
                    <w:right w:val="nil"/>
                  </w:tcBorders>
                  <w:noWrap w:val="0"/>
                  <w:vAlign w:val="center"/>
                </w:tcPr>
                <w:p>
                  <w:pPr>
                    <w:pStyle w:val="51"/>
                    <w:spacing w:line="242" w:lineRule="exact"/>
                    <w:ind w:right="0" w:rightChars="0"/>
                    <w:jc w:val="center"/>
                    <w:rPr>
                      <w:color w:val="000000"/>
                      <w:sz w:val="21"/>
                    </w:rPr>
                  </w:pPr>
                  <w:r>
                    <w:rPr>
                      <w:color w:val="000000"/>
                      <w:sz w:val="21"/>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Borders>
                    <w:top w:val="single" w:color="auto" w:sz="12" w:space="0"/>
                    <w:left w:val="nil"/>
                  </w:tcBorders>
                  <w:noWrap w:val="0"/>
                  <w:vAlign w:val="center"/>
                </w:tcPr>
                <w:p>
                  <w:pPr>
                    <w:pStyle w:val="51"/>
                    <w:spacing w:line="242" w:lineRule="exact"/>
                    <w:jc w:val="center"/>
                    <w:rPr>
                      <w:rFonts w:hint="default"/>
                      <w:color w:val="000000"/>
                      <w:kern w:val="2"/>
                      <w:sz w:val="21"/>
                      <w:szCs w:val="24"/>
                      <w:lang w:val="en-US" w:eastAsia="zh-CN" w:bidi="ar-SA"/>
                    </w:rPr>
                  </w:pPr>
                  <w:r>
                    <w:rPr>
                      <w:color w:val="000000"/>
                      <w:sz w:val="21"/>
                    </w:rPr>
                    <w:t>分布情况</w:t>
                  </w:r>
                </w:p>
              </w:tc>
              <w:tc>
                <w:tcPr>
                  <w:tcW w:w="5457" w:type="dxa"/>
                  <w:tcBorders>
                    <w:top w:val="single" w:color="auto" w:sz="12" w:space="0"/>
                    <w:right w:val="nil"/>
                  </w:tcBorders>
                  <w:noWrap w:val="0"/>
                  <w:vAlign w:val="center"/>
                </w:tcPr>
                <w:p>
                  <w:pPr>
                    <w:pStyle w:val="51"/>
                    <w:spacing w:line="242" w:lineRule="exact"/>
                    <w:jc w:val="center"/>
                    <w:rPr>
                      <w:rFonts w:hint="default"/>
                      <w:color w:val="000000"/>
                      <w:kern w:val="2"/>
                      <w:sz w:val="21"/>
                      <w:szCs w:val="24"/>
                      <w:lang w:val="en-US" w:eastAsia="zh-CN" w:bidi="ar-SA"/>
                    </w:rPr>
                  </w:pPr>
                  <w:r>
                    <w:rPr>
                      <w:color w:val="000000"/>
                      <w:sz w:val="21"/>
                    </w:rPr>
                    <w:t>主要分布在危废暂存间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Borders>
                    <w:left w:val="nil"/>
                  </w:tcBorders>
                  <w:noWrap w:val="0"/>
                  <w:vAlign w:val="center"/>
                </w:tcPr>
                <w:p>
                  <w:pPr>
                    <w:pStyle w:val="51"/>
                    <w:spacing w:line="243" w:lineRule="exact"/>
                    <w:jc w:val="center"/>
                    <w:rPr>
                      <w:rFonts w:hint="default"/>
                      <w:color w:val="000000"/>
                      <w:kern w:val="2"/>
                      <w:sz w:val="21"/>
                      <w:szCs w:val="24"/>
                      <w:lang w:val="en-US" w:eastAsia="zh-CN" w:bidi="ar-SA"/>
                    </w:rPr>
                  </w:pPr>
                  <w:r>
                    <w:rPr>
                      <w:color w:val="000000"/>
                      <w:sz w:val="21"/>
                    </w:rPr>
                    <w:t>可能影响环境途径</w:t>
                  </w:r>
                </w:p>
              </w:tc>
              <w:tc>
                <w:tcPr>
                  <w:tcW w:w="5457" w:type="dxa"/>
                  <w:tcBorders>
                    <w:right w:val="nil"/>
                  </w:tcBorders>
                  <w:noWrap w:val="0"/>
                  <w:vAlign w:val="center"/>
                </w:tcPr>
                <w:p>
                  <w:pPr>
                    <w:pStyle w:val="51"/>
                    <w:spacing w:line="243" w:lineRule="exact"/>
                    <w:jc w:val="center"/>
                    <w:rPr>
                      <w:rFonts w:hint="default"/>
                      <w:color w:val="000000"/>
                      <w:kern w:val="2"/>
                      <w:sz w:val="21"/>
                      <w:szCs w:val="24"/>
                      <w:lang w:val="en-US" w:eastAsia="zh-CN" w:bidi="ar-SA"/>
                    </w:rPr>
                  </w:pPr>
                  <w:r>
                    <w:rPr>
                      <w:color w:val="000000"/>
                      <w:sz w:val="21"/>
                    </w:rPr>
                    <w:t>大气、地表水、土壤等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Borders>
                    <w:left w:val="nil"/>
                    <w:bottom w:val="single" w:color="auto" w:sz="12" w:space="0"/>
                  </w:tcBorders>
                  <w:noWrap w:val="0"/>
                  <w:vAlign w:val="center"/>
                </w:tcPr>
                <w:p>
                  <w:pPr>
                    <w:pStyle w:val="51"/>
                    <w:spacing w:line="242" w:lineRule="exact"/>
                    <w:jc w:val="center"/>
                    <w:rPr>
                      <w:rFonts w:hint="default"/>
                      <w:color w:val="000000"/>
                      <w:kern w:val="2"/>
                      <w:sz w:val="21"/>
                      <w:szCs w:val="24"/>
                      <w:lang w:val="en-US" w:eastAsia="zh-CN" w:bidi="ar-SA"/>
                    </w:rPr>
                  </w:pPr>
                  <w:r>
                    <w:rPr>
                      <w:color w:val="000000"/>
                      <w:sz w:val="21"/>
                    </w:rPr>
                    <w:t>风险类型</w:t>
                  </w:r>
                </w:p>
              </w:tc>
              <w:tc>
                <w:tcPr>
                  <w:tcW w:w="5457" w:type="dxa"/>
                  <w:tcBorders>
                    <w:bottom w:val="single" w:color="auto" w:sz="12" w:space="0"/>
                    <w:right w:val="nil"/>
                  </w:tcBorders>
                  <w:noWrap w:val="0"/>
                  <w:vAlign w:val="center"/>
                </w:tcPr>
                <w:p>
                  <w:pPr>
                    <w:pStyle w:val="51"/>
                    <w:spacing w:line="242" w:lineRule="exact"/>
                    <w:ind w:right="0" w:rightChars="0"/>
                    <w:jc w:val="center"/>
                    <w:rPr>
                      <w:rFonts w:hint="default"/>
                      <w:color w:val="000000"/>
                      <w:kern w:val="2"/>
                      <w:sz w:val="21"/>
                      <w:szCs w:val="24"/>
                      <w:lang w:val="en-US" w:eastAsia="zh-CN" w:bidi="ar-SA"/>
                    </w:rPr>
                  </w:pPr>
                  <w:r>
                    <w:rPr>
                      <w:rFonts w:hint="eastAsia"/>
                      <w:color w:val="000000"/>
                      <w:sz w:val="21"/>
                      <w:lang w:eastAsia="zh-CN"/>
                    </w:rPr>
                    <w:t>泄漏</w:t>
                  </w:r>
                  <w:r>
                    <w:rPr>
                      <w:color w:val="000000"/>
                      <w:sz w:val="21"/>
                    </w:rPr>
                    <w:t>、火灾等</w:t>
                  </w:r>
                </w:p>
              </w:tc>
            </w:tr>
          </w:tbl>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1" w:name="_Toc28622"/>
            <w:r>
              <w:rPr>
                <w:rFonts w:hint="eastAsia" w:cs="Times New Roman"/>
                <w:b w:val="0"/>
                <w:bCs w:val="0"/>
                <w:color w:val="000000"/>
                <w:sz w:val="24"/>
                <w:szCs w:val="24"/>
                <w:highlight w:val="none"/>
                <w:lang w:val="en-US" w:eastAsia="zh-CN"/>
              </w:rPr>
              <w:t>2.</w:t>
            </w:r>
            <w:r>
              <w:rPr>
                <w:rFonts w:hint="default" w:ascii="Times New Roman" w:hAnsi="Times New Roman" w:eastAsia="宋体" w:cs="Times New Roman"/>
                <w:b w:val="0"/>
                <w:bCs w:val="0"/>
                <w:color w:val="000000"/>
                <w:sz w:val="24"/>
                <w:szCs w:val="24"/>
                <w:highlight w:val="none"/>
                <w:lang w:val="en-US" w:eastAsia="zh-CN"/>
              </w:rPr>
              <w:t>环境风险防范措施及应急要求</w:t>
            </w:r>
            <w:bookmarkEnd w:id="41"/>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2" w:name="_Toc7126"/>
            <w:r>
              <w:rPr>
                <w:rFonts w:hint="default" w:ascii="Times New Roman" w:hAnsi="Times New Roman" w:eastAsia="宋体" w:cs="Times New Roman"/>
                <w:b w:val="0"/>
                <w:bCs w:val="0"/>
                <w:color w:val="000000"/>
                <w:sz w:val="24"/>
                <w:szCs w:val="24"/>
                <w:highlight w:val="none"/>
                <w:lang w:val="en-US" w:eastAsia="zh-CN"/>
              </w:rPr>
              <w:t>（1）总图布置和建筑安全措施</w:t>
            </w:r>
            <w:bookmarkEnd w:id="42"/>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3" w:name="_Toc24471"/>
            <w:r>
              <w:rPr>
                <w:rFonts w:hint="default" w:ascii="Times New Roman" w:hAnsi="Times New Roman" w:eastAsia="宋体" w:cs="Times New Roman"/>
                <w:b w:val="0"/>
                <w:bCs w:val="0"/>
                <w:color w:val="000000"/>
                <w:sz w:val="24"/>
                <w:szCs w:val="24"/>
                <w:highlight w:val="none"/>
                <w:lang w:val="en-US" w:eastAsia="zh-CN"/>
              </w:rPr>
              <w:t>①厂区总平面布置、防火间距应符合《建筑设计防火规范》（GB50016-20</w:t>
            </w:r>
            <w:r>
              <w:rPr>
                <w:rFonts w:hint="eastAsia" w:cs="Times New Roman"/>
                <w:b w:val="0"/>
                <w:bCs w:val="0"/>
                <w:color w:val="000000"/>
                <w:sz w:val="24"/>
                <w:szCs w:val="24"/>
                <w:highlight w:val="none"/>
                <w:lang w:val="en-US" w:eastAsia="zh-CN"/>
              </w:rPr>
              <w:t>18</w:t>
            </w:r>
            <w:r>
              <w:rPr>
                <w:rFonts w:hint="default" w:ascii="Times New Roman" w:hAnsi="Times New Roman" w:eastAsia="宋体" w:cs="Times New Roman"/>
                <w:b w:val="0"/>
                <w:bCs w:val="0"/>
                <w:color w:val="000000"/>
                <w:sz w:val="24"/>
                <w:szCs w:val="24"/>
                <w:highlight w:val="none"/>
                <w:lang w:val="en-US" w:eastAsia="zh-CN"/>
              </w:rPr>
              <w:t>）和《工业企业总平面设计规范》（GB50187-</w:t>
            </w:r>
            <w:r>
              <w:rPr>
                <w:rFonts w:hint="eastAsia" w:cs="Times New Roman"/>
                <w:b w:val="0"/>
                <w:bCs w:val="0"/>
                <w:color w:val="000000"/>
                <w:sz w:val="24"/>
                <w:szCs w:val="24"/>
                <w:highlight w:val="none"/>
                <w:lang w:val="en-US" w:eastAsia="zh-CN"/>
              </w:rPr>
              <w:t>2012</w:t>
            </w:r>
            <w:r>
              <w:rPr>
                <w:rFonts w:hint="default" w:ascii="Times New Roman" w:hAnsi="Times New Roman" w:eastAsia="宋体" w:cs="Times New Roman"/>
                <w:b w:val="0"/>
                <w:bCs w:val="0"/>
                <w:color w:val="000000"/>
                <w:sz w:val="24"/>
                <w:szCs w:val="24"/>
                <w:highlight w:val="none"/>
                <w:lang w:val="en-US" w:eastAsia="zh-CN"/>
              </w:rPr>
              <w:t>）等相关规定。生产区车间、物料储存车间等</w:t>
            </w:r>
            <w:r>
              <w:rPr>
                <w:rFonts w:hint="eastAsia" w:cs="Times New Roman"/>
                <w:b w:val="0"/>
                <w:bCs w:val="0"/>
                <w:color w:val="000000"/>
                <w:sz w:val="24"/>
                <w:szCs w:val="24"/>
                <w:highlight w:val="none"/>
                <w:lang w:val="en-US" w:eastAsia="zh-CN"/>
              </w:rPr>
              <w:t>建筑</w:t>
            </w:r>
            <w:r>
              <w:rPr>
                <w:rFonts w:hint="default" w:ascii="Times New Roman" w:hAnsi="Times New Roman" w:eastAsia="宋体" w:cs="Times New Roman"/>
                <w:b w:val="0"/>
                <w:bCs w:val="0"/>
                <w:color w:val="000000"/>
                <w:sz w:val="24"/>
                <w:szCs w:val="24"/>
                <w:highlight w:val="none"/>
                <w:lang w:val="en-US" w:eastAsia="zh-CN"/>
              </w:rPr>
              <w:t>、构筑物的设计火灾类别相应的防火对策措施，建筑耐火等级应符合《建筑设计防火规范》的有关规定，并通过消防、安全验收。</w:t>
            </w:r>
            <w:bookmarkEnd w:id="43"/>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4" w:name="_Toc4028"/>
            <w:r>
              <w:rPr>
                <w:rFonts w:hint="default" w:ascii="Times New Roman" w:hAnsi="Times New Roman" w:eastAsia="宋体" w:cs="Times New Roman"/>
                <w:b w:val="0"/>
                <w:bCs w:val="0"/>
                <w:color w:val="000000"/>
                <w:sz w:val="24"/>
                <w:szCs w:val="24"/>
                <w:highlight w:val="none"/>
                <w:lang w:val="en-US" w:eastAsia="zh-CN"/>
              </w:rPr>
              <w:t>②厂内道路布置应满足生产、运输、安装、检修、消防及环境卫生的要求。</w:t>
            </w:r>
            <w:bookmarkEnd w:id="44"/>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5" w:name="_Toc21571"/>
            <w:r>
              <w:rPr>
                <w:rFonts w:hint="default" w:ascii="Times New Roman" w:hAnsi="Times New Roman" w:eastAsia="宋体" w:cs="Times New Roman"/>
                <w:b w:val="0"/>
                <w:bCs w:val="0"/>
                <w:color w:val="000000"/>
                <w:sz w:val="24"/>
                <w:szCs w:val="24"/>
                <w:highlight w:val="none"/>
                <w:lang w:val="en-US" w:eastAsia="zh-CN"/>
              </w:rPr>
              <w:t>③各功能区之间设有联系通道，有利于安全疏散和消防。分区内部和相互之间保持一定的</w:t>
            </w:r>
            <w:r>
              <w:rPr>
                <w:rFonts w:hint="eastAsia" w:cs="Times New Roman"/>
                <w:b w:val="0"/>
                <w:bCs w:val="0"/>
                <w:color w:val="000000"/>
                <w:sz w:val="24"/>
                <w:szCs w:val="24"/>
                <w:highlight w:val="none"/>
                <w:lang w:val="en-US" w:eastAsia="zh-CN"/>
              </w:rPr>
              <w:t>通道</w:t>
            </w:r>
            <w:r>
              <w:rPr>
                <w:rFonts w:hint="default" w:ascii="Times New Roman" w:hAnsi="Times New Roman" w:eastAsia="宋体" w:cs="Times New Roman"/>
                <w:b w:val="0"/>
                <w:bCs w:val="0"/>
                <w:color w:val="000000"/>
                <w:sz w:val="24"/>
                <w:szCs w:val="24"/>
                <w:highlight w:val="none"/>
                <w:lang w:val="en-US" w:eastAsia="zh-CN"/>
              </w:rPr>
              <w:t>和安全距离。厂区内应有应急救援设施和救援通道。</w:t>
            </w:r>
            <w:bookmarkEnd w:id="45"/>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6" w:name="_Toc29240"/>
            <w:r>
              <w:rPr>
                <w:rFonts w:hint="default" w:ascii="Times New Roman" w:hAnsi="Times New Roman" w:eastAsia="宋体" w:cs="Times New Roman"/>
                <w:b w:val="0"/>
                <w:bCs w:val="0"/>
                <w:color w:val="000000"/>
                <w:sz w:val="24"/>
                <w:szCs w:val="24"/>
                <w:highlight w:val="none"/>
                <w:lang w:val="en-US" w:eastAsia="zh-CN"/>
              </w:rPr>
              <w:t>④按照《建筑物防雷设计规范》（GB50057-2010）的要求对</w:t>
            </w:r>
            <w:r>
              <w:rPr>
                <w:rFonts w:hint="eastAsia" w:cs="Times New Roman"/>
                <w:b w:val="0"/>
                <w:bCs w:val="0"/>
                <w:color w:val="000000"/>
                <w:sz w:val="24"/>
                <w:szCs w:val="24"/>
                <w:highlight w:val="none"/>
                <w:lang w:val="en-US" w:eastAsia="zh-CN"/>
              </w:rPr>
              <w:t>建筑</w:t>
            </w:r>
            <w:r>
              <w:rPr>
                <w:rFonts w:hint="default" w:ascii="Times New Roman" w:hAnsi="Times New Roman" w:eastAsia="宋体" w:cs="Times New Roman"/>
                <w:b w:val="0"/>
                <w:bCs w:val="0"/>
                <w:color w:val="000000"/>
                <w:sz w:val="24"/>
                <w:szCs w:val="24"/>
                <w:highlight w:val="none"/>
                <w:lang w:val="en-US" w:eastAsia="zh-CN"/>
              </w:rPr>
              <w:t>、构筑物采取防直击雷、防雷电感应、防雷电波侵入的措施。</w:t>
            </w:r>
            <w:bookmarkEnd w:id="46"/>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7" w:name="_Toc22128"/>
            <w:r>
              <w:rPr>
                <w:rFonts w:hint="default" w:ascii="Times New Roman" w:hAnsi="Times New Roman" w:eastAsia="宋体" w:cs="Times New Roman"/>
                <w:b w:val="0"/>
                <w:bCs w:val="0"/>
                <w:color w:val="000000"/>
                <w:sz w:val="24"/>
                <w:szCs w:val="24"/>
                <w:highlight w:val="none"/>
                <w:lang w:val="en-US" w:eastAsia="zh-CN"/>
              </w:rPr>
              <w:t>⑤属于火灾爆炸危险场所的设计必须符合《爆炸和火灾危险环境电力装置设计规范》（GB50058-2014）和《爆炸危险场所安全规定》的相关规定。</w:t>
            </w:r>
            <w:bookmarkEnd w:id="47"/>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8" w:name="_Toc11634"/>
            <w:r>
              <w:rPr>
                <w:rFonts w:hint="default" w:ascii="Times New Roman" w:hAnsi="Times New Roman" w:eastAsia="宋体" w:cs="Times New Roman"/>
                <w:b w:val="0"/>
                <w:bCs w:val="0"/>
                <w:color w:val="000000"/>
                <w:sz w:val="24"/>
                <w:szCs w:val="24"/>
                <w:highlight w:val="none"/>
                <w:lang w:val="en-US" w:eastAsia="zh-CN"/>
              </w:rPr>
              <w:t>（2）物料</w:t>
            </w:r>
            <w:r>
              <w:rPr>
                <w:rFonts w:hint="eastAsia" w:cs="Times New Roman"/>
                <w:b w:val="0"/>
                <w:bCs w:val="0"/>
                <w:color w:val="000000"/>
                <w:sz w:val="24"/>
                <w:szCs w:val="24"/>
                <w:highlight w:val="none"/>
                <w:lang w:val="en-US" w:eastAsia="zh-CN"/>
              </w:rPr>
              <w:t>泄漏</w:t>
            </w:r>
            <w:r>
              <w:rPr>
                <w:rFonts w:hint="default" w:ascii="Times New Roman" w:hAnsi="Times New Roman" w:eastAsia="宋体" w:cs="Times New Roman"/>
                <w:b w:val="0"/>
                <w:bCs w:val="0"/>
                <w:color w:val="000000"/>
                <w:sz w:val="24"/>
                <w:szCs w:val="24"/>
                <w:highlight w:val="none"/>
                <w:lang w:val="en-US" w:eastAsia="zh-CN"/>
              </w:rPr>
              <w:t>事故的防范措施</w:t>
            </w:r>
            <w:bookmarkEnd w:id="48"/>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49" w:name="_Toc9112"/>
            <w:r>
              <w:rPr>
                <w:rFonts w:hint="default" w:ascii="Times New Roman" w:hAnsi="Times New Roman" w:eastAsia="宋体" w:cs="Times New Roman"/>
                <w:b w:val="0"/>
                <w:bCs w:val="0"/>
                <w:color w:val="000000"/>
                <w:sz w:val="24"/>
                <w:szCs w:val="24"/>
                <w:highlight w:val="none"/>
                <w:lang w:val="en-US" w:eastAsia="zh-CN"/>
              </w:rPr>
              <w:t>泄漏事故的预防是生产和储运过程中最重要的环节，发生泄漏事故可能引起火灾和爆炸等一系列重大事故。经验表明</w:t>
            </w: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设备失灵和人为的操作失误是引发泄漏的主要原因。因此选用较好的设备、精心设计、认真</w:t>
            </w:r>
            <w:r>
              <w:rPr>
                <w:rFonts w:hint="eastAsia" w:cs="Times New Roman"/>
                <w:b w:val="0"/>
                <w:bCs w:val="0"/>
                <w:color w:val="000000"/>
                <w:sz w:val="24"/>
                <w:szCs w:val="24"/>
                <w:highlight w:val="none"/>
                <w:lang w:val="en-US" w:eastAsia="zh-CN"/>
              </w:rPr>
              <w:t>地</w:t>
            </w:r>
            <w:r>
              <w:rPr>
                <w:rFonts w:hint="default" w:ascii="Times New Roman" w:hAnsi="Times New Roman" w:eastAsia="宋体" w:cs="Times New Roman"/>
                <w:b w:val="0"/>
                <w:bCs w:val="0"/>
                <w:color w:val="000000"/>
                <w:sz w:val="24"/>
                <w:szCs w:val="24"/>
                <w:highlight w:val="none"/>
                <w:lang w:val="en-US" w:eastAsia="zh-CN"/>
              </w:rPr>
              <w:t>管理和操作人员的责任心是减少泄漏事故的关键。本</w:t>
            </w:r>
            <w:r>
              <w:rPr>
                <w:rFonts w:hint="eastAsia" w:cs="Times New Roman"/>
                <w:b w:val="0"/>
                <w:bCs w:val="0"/>
                <w:color w:val="000000"/>
                <w:sz w:val="24"/>
                <w:szCs w:val="24"/>
                <w:highlight w:val="none"/>
                <w:lang w:val="en-US" w:eastAsia="zh-CN"/>
              </w:rPr>
              <w:t>项目</w:t>
            </w:r>
            <w:r>
              <w:rPr>
                <w:rFonts w:hint="default" w:ascii="Times New Roman" w:hAnsi="Times New Roman" w:eastAsia="宋体" w:cs="Times New Roman"/>
                <w:b w:val="0"/>
                <w:bCs w:val="0"/>
                <w:color w:val="000000"/>
                <w:sz w:val="24"/>
                <w:szCs w:val="24"/>
                <w:highlight w:val="none"/>
                <w:lang w:val="en-US" w:eastAsia="zh-CN"/>
              </w:rPr>
              <w:t>主要采取以下物料泄漏事故的预防：</w:t>
            </w:r>
            <w:bookmarkEnd w:id="49"/>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0" w:name="_Toc32017"/>
            <w:r>
              <w:rPr>
                <w:rFonts w:hint="default" w:ascii="Times New Roman" w:hAnsi="Times New Roman" w:eastAsia="宋体" w:cs="Times New Roman"/>
                <w:b w:val="0"/>
                <w:bCs w:val="0"/>
                <w:color w:val="000000"/>
                <w:sz w:val="24"/>
                <w:szCs w:val="24"/>
                <w:highlight w:val="none"/>
                <w:lang w:val="en-US" w:eastAsia="zh-CN"/>
              </w:rPr>
              <w:t>①在有易燃易爆物料可能泄漏的区域安装可燃气体探察仪，以便早发现泄漏、早处理。</w:t>
            </w:r>
            <w:bookmarkEnd w:id="50"/>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1" w:name="_Toc29848"/>
            <w:r>
              <w:rPr>
                <w:rFonts w:hint="default" w:ascii="Times New Roman" w:hAnsi="Times New Roman" w:eastAsia="宋体" w:cs="Times New Roman"/>
                <w:b w:val="0"/>
                <w:bCs w:val="0"/>
                <w:color w:val="000000"/>
                <w:sz w:val="24"/>
                <w:szCs w:val="24"/>
                <w:highlight w:val="none"/>
                <w:lang w:val="en-US" w:eastAsia="zh-CN"/>
              </w:rPr>
              <w:t>②泄漏应急处理：疏散泄漏污染区人员至安全区，禁止无关人员进入污染区，建议应急处理人员戴自给式呼吸器，穿化学防护服。不要直接接触泄漏物，在确保安全情况下堵漏。用大量水冲洗，经稀释的洗水放入废水系统。</w:t>
            </w:r>
            <w:r>
              <w:rPr>
                <w:rFonts w:hint="eastAsia" w:cs="Times New Roman"/>
                <w:b w:val="0"/>
                <w:bCs w:val="0"/>
                <w:color w:val="000000"/>
                <w:sz w:val="24"/>
                <w:szCs w:val="24"/>
                <w:highlight w:val="none"/>
                <w:lang w:val="en-US" w:eastAsia="zh-CN"/>
              </w:rPr>
              <w:t>项目</w:t>
            </w:r>
            <w:r>
              <w:rPr>
                <w:rFonts w:hint="default" w:ascii="Times New Roman" w:hAnsi="Times New Roman" w:eastAsia="宋体" w:cs="Times New Roman"/>
                <w:b w:val="0"/>
                <w:bCs w:val="0"/>
                <w:color w:val="000000"/>
                <w:sz w:val="24"/>
                <w:szCs w:val="24"/>
                <w:highlight w:val="none"/>
                <w:lang w:val="en-US" w:eastAsia="zh-CN"/>
              </w:rPr>
              <w:t>通过有毒气体泄漏报警装置和超温报警切断装置，能有效地确保安全生产。为减小泄漏事故对环境的影响，</w:t>
            </w:r>
            <w:r>
              <w:rPr>
                <w:rFonts w:hint="eastAsia" w:cs="Times New Roman"/>
                <w:b w:val="0"/>
                <w:bCs w:val="0"/>
                <w:color w:val="000000"/>
                <w:sz w:val="24"/>
                <w:szCs w:val="24"/>
                <w:highlight w:val="none"/>
                <w:lang w:val="en-US" w:eastAsia="zh-CN"/>
              </w:rPr>
              <w:t>项目</w:t>
            </w:r>
            <w:r>
              <w:rPr>
                <w:rFonts w:hint="default" w:ascii="Times New Roman" w:hAnsi="Times New Roman" w:eastAsia="宋体" w:cs="Times New Roman"/>
                <w:b w:val="0"/>
                <w:bCs w:val="0"/>
                <w:color w:val="000000"/>
                <w:sz w:val="24"/>
                <w:szCs w:val="24"/>
                <w:highlight w:val="none"/>
                <w:lang w:val="en-US" w:eastAsia="zh-CN"/>
              </w:rPr>
              <w:t>泄漏时，喷雾状水稀释、溶解，构筑围堤或挖坑收容产生的大量废水。如大量泄漏，利用围堤收容，然后收集、转移、回收或无害处理后废弃。</w:t>
            </w:r>
            <w:bookmarkEnd w:id="51"/>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2" w:name="_Toc6943"/>
            <w:r>
              <w:rPr>
                <w:rFonts w:hint="default" w:ascii="Times New Roman" w:hAnsi="Times New Roman" w:eastAsia="宋体" w:cs="Times New Roman"/>
                <w:b w:val="0"/>
                <w:bCs w:val="0"/>
                <w:color w:val="000000"/>
                <w:sz w:val="24"/>
                <w:szCs w:val="24"/>
                <w:highlight w:val="none"/>
                <w:lang w:val="en-US" w:eastAsia="zh-CN"/>
              </w:rPr>
              <w:t>③仓库及各车间地面均应进行防腐防渗硬化处理，仓库、车间墙体根部</w:t>
            </w:r>
            <w:r>
              <w:rPr>
                <w:rFonts w:hint="eastAsia" w:cs="Times New Roman"/>
                <w:b w:val="0"/>
                <w:bCs w:val="0"/>
                <w:color w:val="000000"/>
                <w:sz w:val="24"/>
                <w:szCs w:val="24"/>
                <w:highlight w:val="none"/>
                <w:lang w:val="en-US" w:eastAsia="zh-CN"/>
              </w:rPr>
              <w:t>也</w:t>
            </w:r>
            <w:r>
              <w:rPr>
                <w:rFonts w:hint="default" w:ascii="Times New Roman" w:hAnsi="Times New Roman" w:eastAsia="宋体" w:cs="Times New Roman"/>
                <w:b w:val="0"/>
                <w:bCs w:val="0"/>
                <w:color w:val="000000"/>
                <w:sz w:val="24"/>
                <w:szCs w:val="24"/>
                <w:highlight w:val="none"/>
                <w:lang w:val="en-US" w:eastAsia="zh-CN"/>
              </w:rPr>
              <w:t>进行防腐</w:t>
            </w:r>
            <w:r>
              <w:rPr>
                <w:rFonts w:hint="eastAsia" w:cs="Times New Roman"/>
                <w:b w:val="0"/>
                <w:bCs w:val="0"/>
                <w:color w:val="000000"/>
                <w:sz w:val="24"/>
                <w:szCs w:val="24"/>
                <w:highlight w:val="none"/>
                <w:lang w:val="en-US" w:eastAsia="zh-CN"/>
              </w:rPr>
              <w:t>防蚀处理</w:t>
            </w:r>
            <w:r>
              <w:rPr>
                <w:rFonts w:hint="default" w:ascii="Times New Roman" w:hAnsi="Times New Roman" w:eastAsia="宋体" w:cs="Times New Roman"/>
                <w:b w:val="0"/>
                <w:bCs w:val="0"/>
                <w:color w:val="000000"/>
                <w:sz w:val="24"/>
                <w:szCs w:val="24"/>
                <w:highlight w:val="none"/>
                <w:lang w:val="en-US" w:eastAsia="zh-CN"/>
              </w:rPr>
              <w:t>，确保仓库、车间内发生泄漏事故后，物料不会流至室外。</w:t>
            </w:r>
            <w:bookmarkEnd w:id="52"/>
          </w:p>
          <w:p>
            <w:pPr>
              <w:spacing w:line="360" w:lineRule="auto"/>
              <w:ind w:firstLine="240" w:firstLineChars="100"/>
              <w:jc w:val="both"/>
              <w:outlineLvl w:val="0"/>
              <w:rPr>
                <w:rFonts w:hint="default" w:ascii="Times New Roman" w:hAnsi="Times New Roman" w:eastAsia="宋体" w:cs="Times New Roman"/>
                <w:b w:val="0"/>
                <w:bCs w:val="0"/>
                <w:color w:val="000000"/>
                <w:sz w:val="24"/>
                <w:szCs w:val="24"/>
                <w:highlight w:val="none"/>
                <w:lang w:val="en-US" w:eastAsia="zh-CN"/>
              </w:rPr>
            </w:pPr>
            <w:bookmarkStart w:id="53" w:name="_Toc30054"/>
            <w:r>
              <w:rPr>
                <w:rFonts w:hint="default" w:ascii="Times New Roman" w:hAnsi="Times New Roman" w:eastAsia="宋体" w:cs="Times New Roman"/>
                <w:b w:val="0"/>
                <w:bCs w:val="0"/>
                <w:color w:val="000000"/>
                <w:sz w:val="24"/>
                <w:szCs w:val="24"/>
                <w:highlight w:val="none"/>
                <w:lang w:val="en-US" w:eastAsia="zh-CN"/>
              </w:rPr>
              <w:t>（3）环境风险事故应急要求</w:t>
            </w:r>
            <w:bookmarkEnd w:id="53"/>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4" w:name="_Toc23915"/>
            <w:r>
              <w:rPr>
                <w:rFonts w:hint="default" w:ascii="Times New Roman" w:hAnsi="Times New Roman" w:eastAsia="宋体" w:cs="Times New Roman"/>
                <w:b w:val="0"/>
                <w:bCs w:val="0"/>
                <w:color w:val="000000"/>
                <w:sz w:val="24"/>
                <w:szCs w:val="24"/>
                <w:highlight w:val="none"/>
                <w:lang w:val="en-US" w:eastAsia="zh-CN"/>
              </w:rPr>
              <w:t>企业应当依据《国家突发环境事件应急预案</w:t>
            </w:r>
            <w:r>
              <w:rPr>
                <w:rFonts w:hint="eastAsia" w:cs="Times New Roman"/>
                <w:b w:val="0"/>
                <w:bCs w:val="0"/>
                <w:color w:val="000000"/>
                <w:sz w:val="24"/>
                <w:szCs w:val="24"/>
                <w:highlight w:val="none"/>
                <w:lang w:val="en-US" w:eastAsia="zh-CN"/>
              </w:rPr>
              <w:t>》《</w:t>
            </w:r>
            <w:r>
              <w:rPr>
                <w:rFonts w:hint="eastAsia" w:ascii="Times New Roman" w:hAnsi="Times New Roman" w:eastAsia="宋体" w:cs="Times New Roman"/>
                <w:b w:val="0"/>
                <w:bCs w:val="0"/>
                <w:color w:val="000000"/>
                <w:sz w:val="24"/>
                <w:szCs w:val="24"/>
                <w:highlight w:val="none"/>
                <w:lang w:val="en-US" w:eastAsia="zh-CN"/>
              </w:rPr>
              <w:t>新疆维吾尔自治区</w:t>
            </w:r>
            <w:r>
              <w:rPr>
                <w:rFonts w:hint="default" w:ascii="Times New Roman" w:hAnsi="Times New Roman" w:eastAsia="宋体" w:cs="Times New Roman"/>
                <w:b w:val="0"/>
                <w:bCs w:val="0"/>
                <w:color w:val="000000"/>
                <w:sz w:val="24"/>
                <w:szCs w:val="24"/>
                <w:highlight w:val="none"/>
                <w:lang w:val="en-US" w:eastAsia="zh-CN"/>
              </w:rPr>
              <w:t>突发环境事件应急预案》等相关要求编制环境应急预案和建立环境应急体系，以下应急预案框架供建设单位参考：</w:t>
            </w:r>
            <w:bookmarkEnd w:id="54"/>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5" w:name="_Toc24451"/>
            <w:r>
              <w:rPr>
                <w:rFonts w:hint="default" w:ascii="Times New Roman" w:hAnsi="Times New Roman" w:eastAsia="宋体" w:cs="Times New Roman"/>
                <w:b w:val="0"/>
                <w:bCs w:val="0"/>
                <w:color w:val="000000"/>
                <w:sz w:val="24"/>
                <w:szCs w:val="24"/>
                <w:highlight w:val="none"/>
                <w:lang w:val="en-US" w:eastAsia="zh-CN"/>
              </w:rPr>
              <w:t>1）应急计划区：对厂区平面布置进行介绍，对项目生产、使用、贮存和运输化学危险品的数量、危险性质及可能引起重大事故进行初步分析，详细说明厂区危险化学品的数量及分布，确定应急计划区并给出分布图。</w:t>
            </w:r>
            <w:bookmarkEnd w:id="55"/>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6" w:name="_Toc3763"/>
            <w:r>
              <w:rPr>
                <w:rFonts w:hint="default" w:ascii="Times New Roman" w:hAnsi="Times New Roman" w:eastAsia="宋体" w:cs="Times New Roman"/>
                <w:b w:val="0"/>
                <w:bCs w:val="0"/>
                <w:color w:val="000000"/>
                <w:sz w:val="24"/>
                <w:szCs w:val="24"/>
                <w:highlight w:val="none"/>
                <w:lang w:val="en-US" w:eastAsia="zh-CN"/>
              </w:rPr>
              <w:t>2）指挥机构及人员：主要包括指挥人员的名单、职责、临时替代者，不同事故时的不同指挥地点，常规值班表。</w:t>
            </w:r>
            <w:bookmarkEnd w:id="56"/>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7" w:name="_Toc29931"/>
            <w:r>
              <w:rPr>
                <w:rFonts w:hint="default" w:ascii="Times New Roman" w:hAnsi="Times New Roman" w:eastAsia="宋体" w:cs="Times New Roman"/>
                <w:b w:val="0"/>
                <w:bCs w:val="0"/>
                <w:color w:val="000000"/>
                <w:sz w:val="24"/>
                <w:szCs w:val="24"/>
                <w:highlight w:val="none"/>
                <w:lang w:val="en-US" w:eastAsia="zh-CN"/>
              </w:rPr>
              <w:t>3）预案分级响应条件：根据工程特征，规定预案的级别及分级响应程序。</w:t>
            </w:r>
            <w:bookmarkEnd w:id="57"/>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8" w:name="_Toc27222"/>
            <w:r>
              <w:rPr>
                <w:rFonts w:hint="default" w:ascii="Times New Roman" w:hAnsi="Times New Roman" w:eastAsia="宋体" w:cs="Times New Roman"/>
                <w:b w:val="0"/>
                <w:bCs w:val="0"/>
                <w:color w:val="000000"/>
                <w:sz w:val="24"/>
                <w:szCs w:val="24"/>
                <w:highlight w:val="none"/>
                <w:lang w:val="en-US" w:eastAsia="zh-CN"/>
              </w:rPr>
              <w:t>4）应急救援保障：规定并明确应急设施、设备与器材，并落实专人管理。</w:t>
            </w:r>
            <w:bookmarkEnd w:id="58"/>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59" w:name="_Toc18320"/>
            <w:r>
              <w:rPr>
                <w:rFonts w:hint="default" w:ascii="Times New Roman" w:hAnsi="Times New Roman" w:eastAsia="宋体" w:cs="Times New Roman"/>
                <w:b w:val="0"/>
                <w:bCs w:val="0"/>
                <w:color w:val="000000"/>
                <w:sz w:val="24"/>
                <w:szCs w:val="24"/>
                <w:highlight w:val="none"/>
                <w:lang w:val="en-US" w:eastAsia="zh-CN"/>
              </w:rPr>
              <w:t>5）报警、通讯联络方式：主要包括事故报警电话、通讯、联络方式、较远距离的信号联络，突发停电、雷电暴雨等特殊情况下的报警、通讯、联络。</w:t>
            </w:r>
            <w:bookmarkEnd w:id="59"/>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0" w:name="_Toc5728"/>
            <w:r>
              <w:rPr>
                <w:rFonts w:hint="default" w:ascii="Times New Roman" w:hAnsi="Times New Roman" w:eastAsia="宋体" w:cs="Times New Roman"/>
                <w:b w:val="0"/>
                <w:bCs w:val="0"/>
                <w:color w:val="000000"/>
                <w:sz w:val="24"/>
                <w:szCs w:val="24"/>
                <w:highlight w:val="none"/>
                <w:lang w:val="en-US" w:eastAsia="zh-CN"/>
              </w:rPr>
              <w:t>6）应急措施：包括两个方面，一是应急环境监测、抢险、救援和控制措施，由专业队伍负责对事故现场进行侦查监测，对事故性质、参数与后果进行评估，为指挥部提供决策依据；二是应急检测、防护措施、清除泄露措施和器材，包括事故现场、临近区域及控制防火区域，明确控制和清除污染措施及相应设备。制定不同事故时不同救援方案和程序（例如火灾爆炸应急方案和程序、停水、电、气应急措施等），并配有清晰的图示，明确职工自救、互救方法，规定伤员转运途中的医护技术要求，制定医护人员的常规值班表、详细地址和联络途径，确定现场急救点并设置明显标志。</w:t>
            </w:r>
            <w:bookmarkEnd w:id="60"/>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1" w:name="_Toc22949"/>
            <w:r>
              <w:rPr>
                <w:rFonts w:hint="default" w:ascii="Times New Roman" w:hAnsi="Times New Roman" w:eastAsia="宋体" w:cs="Times New Roman"/>
                <w:b w:val="0"/>
                <w:bCs w:val="0"/>
                <w:color w:val="000000"/>
                <w:sz w:val="24"/>
                <w:szCs w:val="24"/>
                <w:highlight w:val="none"/>
                <w:lang w:val="en-US" w:eastAsia="zh-CN"/>
              </w:rPr>
              <w:t>1）人员撤离计划：包括人员紧急撤离、疏散，应急</w:t>
            </w:r>
            <w:r>
              <w:rPr>
                <w:rFonts w:hint="eastAsia" w:cs="Times New Roman"/>
                <w:b w:val="0"/>
                <w:bCs w:val="0"/>
                <w:color w:val="000000"/>
                <w:sz w:val="24"/>
                <w:szCs w:val="24"/>
                <w:highlight w:val="none"/>
                <w:lang w:val="en-US" w:eastAsia="zh-CN"/>
              </w:rPr>
              <w:t>剂量</w:t>
            </w:r>
            <w:r>
              <w:rPr>
                <w:rFonts w:hint="default" w:ascii="Times New Roman" w:hAnsi="Times New Roman" w:eastAsia="宋体" w:cs="Times New Roman"/>
                <w:b w:val="0"/>
                <w:bCs w:val="0"/>
                <w:color w:val="000000"/>
                <w:sz w:val="24"/>
                <w:szCs w:val="24"/>
                <w:highlight w:val="none"/>
                <w:lang w:val="en-US" w:eastAsia="zh-CN"/>
              </w:rPr>
              <w:t>控制及撤离组织计划，明确事故现场、工厂临近区域、受事故影响的区域人员及公众对毒物应急剂量控制规定，制定医疗救护程序。详细规定本厂事故情况下紧急集结地点及周边居民区的紧急集结点，确定紧急事故情况下的安全疏散路线。</w:t>
            </w:r>
            <w:bookmarkEnd w:id="61"/>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2" w:name="_Toc5933"/>
            <w:r>
              <w:rPr>
                <w:rFonts w:hint="default" w:ascii="Times New Roman" w:hAnsi="Times New Roman" w:eastAsia="宋体" w:cs="Times New Roman"/>
                <w:b w:val="0"/>
                <w:bCs w:val="0"/>
                <w:color w:val="000000"/>
                <w:sz w:val="24"/>
                <w:szCs w:val="24"/>
                <w:highlight w:val="none"/>
                <w:lang w:val="en-US" w:eastAsia="zh-CN"/>
              </w:rPr>
              <w:t>2）事故应急救援关闭程序与恢复措施：规定应急状态终止程序，提出事故现场善后处理和恢复措施及临近区域解除事故警戒及善后恢复措施。</w:t>
            </w:r>
            <w:bookmarkEnd w:id="62"/>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3" w:name="_Toc17727"/>
            <w:r>
              <w:rPr>
                <w:rFonts w:hint="default" w:ascii="Times New Roman" w:hAnsi="Times New Roman" w:eastAsia="宋体" w:cs="Times New Roman"/>
                <w:b w:val="0"/>
                <w:bCs w:val="0"/>
                <w:color w:val="000000"/>
                <w:sz w:val="24"/>
                <w:szCs w:val="24"/>
                <w:highlight w:val="none"/>
                <w:lang w:val="en-US" w:eastAsia="zh-CN"/>
              </w:rPr>
              <w:t>3）应急培训计划：应急计划制定后，要定期安排人员进行培训与演练，必要时包括附近的居民。</w:t>
            </w:r>
            <w:bookmarkEnd w:id="63"/>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4" w:name="_Toc20731"/>
            <w:r>
              <w:rPr>
                <w:rFonts w:hint="default" w:ascii="Times New Roman" w:hAnsi="Times New Roman" w:eastAsia="宋体" w:cs="Times New Roman"/>
                <w:b w:val="0"/>
                <w:bCs w:val="0"/>
                <w:color w:val="000000"/>
                <w:sz w:val="24"/>
                <w:szCs w:val="24"/>
                <w:highlight w:val="none"/>
                <w:lang w:val="en-US" w:eastAsia="zh-CN"/>
              </w:rPr>
              <w:t>4）公众教育和信息：对工厂邻近地区开展公众教育、培训和发布有关信息。</w:t>
            </w:r>
            <w:bookmarkEnd w:id="64"/>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5" w:name="_Toc19999"/>
            <w:r>
              <w:rPr>
                <w:rFonts w:hint="default" w:ascii="Times New Roman" w:hAnsi="Times New Roman" w:eastAsia="宋体" w:cs="Times New Roman"/>
                <w:b w:val="0"/>
                <w:bCs w:val="0"/>
                <w:color w:val="000000"/>
                <w:sz w:val="24"/>
                <w:szCs w:val="24"/>
                <w:highlight w:val="none"/>
                <w:lang w:val="en-US" w:eastAsia="zh-CN"/>
              </w:rPr>
              <w:t>应急预案编制后应由建设单位负责组织专家及有关部门人员进行应急预案评估，报当地环保部门备案，每天定期开展应急演练，并和有关事故应急</w:t>
            </w:r>
            <w:r>
              <w:rPr>
                <w:rFonts w:hint="eastAsia" w:cs="Times New Roman"/>
                <w:b w:val="0"/>
                <w:bCs w:val="0"/>
                <w:color w:val="000000"/>
                <w:sz w:val="24"/>
                <w:szCs w:val="24"/>
                <w:highlight w:val="none"/>
                <w:lang w:val="en-US" w:eastAsia="zh-CN"/>
              </w:rPr>
              <w:t>救援</w:t>
            </w:r>
            <w:r>
              <w:rPr>
                <w:rFonts w:hint="default" w:ascii="Times New Roman" w:hAnsi="Times New Roman" w:eastAsia="宋体" w:cs="Times New Roman"/>
                <w:b w:val="0"/>
                <w:bCs w:val="0"/>
                <w:color w:val="000000"/>
                <w:sz w:val="24"/>
                <w:szCs w:val="24"/>
                <w:highlight w:val="none"/>
                <w:lang w:val="en-US" w:eastAsia="zh-CN"/>
              </w:rPr>
              <w:t>部门建立正常的定期联系。</w:t>
            </w:r>
            <w:bookmarkEnd w:id="65"/>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6" w:name="_Toc3866"/>
            <w:r>
              <w:rPr>
                <w:rFonts w:hint="default" w:ascii="Times New Roman" w:hAnsi="Times New Roman" w:eastAsia="宋体" w:cs="Times New Roman"/>
                <w:b w:val="0"/>
                <w:bCs w:val="0"/>
                <w:color w:val="000000"/>
                <w:sz w:val="24"/>
                <w:szCs w:val="24"/>
                <w:highlight w:val="none"/>
                <w:lang w:val="en-US" w:eastAsia="zh-CN"/>
              </w:rPr>
              <w:t>（4）主要应急应变措施</w:t>
            </w:r>
            <w:bookmarkEnd w:id="66"/>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7" w:name="_Toc5791"/>
            <w:r>
              <w:rPr>
                <w:rFonts w:hint="default" w:ascii="Times New Roman" w:hAnsi="Times New Roman" w:eastAsia="宋体" w:cs="Times New Roman"/>
                <w:b w:val="0"/>
                <w:bCs w:val="0"/>
                <w:color w:val="000000"/>
                <w:sz w:val="24"/>
                <w:szCs w:val="24"/>
                <w:highlight w:val="none"/>
                <w:lang w:val="en-US" w:eastAsia="zh-CN"/>
              </w:rPr>
              <w:t>发现火灾人员立即向部门领导和总调中心报告；报告时讲明火灾地点、着火物品、火势大小及周围的情况，值班员组织岗位人员用灭火器、消火栓、水管组织灭火；尽量将周围易燃易爆物品转移或隔离；根据火势大小、严重程度，决定疏散现场人员到安全区；总调中心值班员接到报告后，立即向公司应急指挥中心报告和</w:t>
            </w:r>
            <w:r>
              <w:rPr>
                <w:rFonts w:hint="eastAsia" w:ascii="宋体" w:hAnsi="宋体" w:eastAsia="宋体" w:cs="宋体"/>
                <w:b w:val="0"/>
                <w:bCs w:val="0"/>
                <w:color w:val="000000"/>
                <w:sz w:val="24"/>
                <w:szCs w:val="24"/>
                <w:highlight w:val="none"/>
                <w:lang w:val="en-US" w:eastAsia="zh-CN"/>
              </w:rPr>
              <w:t>打“</w:t>
            </w:r>
            <w:r>
              <w:rPr>
                <w:rFonts w:hint="default" w:ascii="Times New Roman" w:hAnsi="Times New Roman" w:eastAsia="宋体" w:cs="Times New Roman"/>
                <w:b w:val="0"/>
                <w:bCs w:val="0"/>
                <w:color w:val="000000"/>
                <w:sz w:val="24"/>
                <w:szCs w:val="24"/>
                <w:highlight w:val="none"/>
                <w:lang w:val="en-US" w:eastAsia="zh-CN"/>
              </w:rPr>
              <w:t>119</w:t>
            </w:r>
            <w:r>
              <w:rPr>
                <w:rFonts w:hint="eastAsia" w:ascii="宋体" w:hAnsi="宋体" w:eastAsia="宋体" w:cs="宋体"/>
                <w:b w:val="0"/>
                <w:bCs w:val="0"/>
                <w:color w:val="000000"/>
                <w:sz w:val="24"/>
                <w:szCs w:val="24"/>
                <w:highlight w:val="none"/>
                <w:lang w:val="en-US" w:eastAsia="zh-CN"/>
              </w:rPr>
              <w:t>”电话</w:t>
            </w:r>
            <w:r>
              <w:rPr>
                <w:rFonts w:hint="default" w:ascii="Times New Roman" w:hAnsi="Times New Roman" w:eastAsia="宋体" w:cs="Times New Roman"/>
                <w:b w:val="0"/>
                <w:bCs w:val="0"/>
                <w:color w:val="000000"/>
                <w:sz w:val="24"/>
                <w:szCs w:val="24"/>
                <w:highlight w:val="none"/>
                <w:lang w:val="en-US" w:eastAsia="zh-CN"/>
              </w:rPr>
              <w:t>报警；组织义务消防小组迅速集结，增援灭火；指挥抢险小组</w:t>
            </w:r>
            <w:r>
              <w:rPr>
                <w:rFonts w:hint="eastAsia" w:cs="Times New Roman"/>
                <w:b w:val="0"/>
                <w:bCs w:val="0"/>
                <w:color w:val="000000"/>
                <w:sz w:val="24"/>
                <w:szCs w:val="24"/>
                <w:highlight w:val="none"/>
                <w:lang w:val="en-US" w:eastAsia="zh-CN"/>
              </w:rPr>
              <w:t>佩戴</w:t>
            </w:r>
            <w:r>
              <w:rPr>
                <w:rFonts w:hint="default" w:ascii="Times New Roman" w:hAnsi="Times New Roman" w:eastAsia="宋体" w:cs="Times New Roman"/>
                <w:b w:val="0"/>
                <w:bCs w:val="0"/>
                <w:color w:val="000000"/>
                <w:sz w:val="24"/>
                <w:szCs w:val="24"/>
                <w:highlight w:val="none"/>
                <w:lang w:val="en-US" w:eastAsia="zh-CN"/>
              </w:rPr>
              <w:t>空气呼吸器紧急抢救受困（伤）人员和疏散现场无关人员，划出警戒线；医疗急救小组对抢救出来的受伤人员进行现场救治；联络小组负责公司应急救援指挥小组的通讯联络和信息传递工作；机动小组集结待命，随时准备投入救援战斗；后勤保障小组要保证应急救援物资及时运到现场，协助应急救援指挥小组做好其他后勤保障工作；负责派人到公司大门接消防队，</w:t>
            </w:r>
            <w:r>
              <w:rPr>
                <w:rFonts w:hint="eastAsia" w:cs="Times New Roman"/>
                <w:b w:val="0"/>
                <w:bCs w:val="0"/>
                <w:color w:val="000000"/>
                <w:sz w:val="24"/>
                <w:szCs w:val="24"/>
                <w:highlight w:val="none"/>
                <w:lang w:val="en-US" w:eastAsia="zh-CN"/>
              </w:rPr>
              <w:t>带领</w:t>
            </w:r>
            <w:r>
              <w:rPr>
                <w:rFonts w:hint="default" w:ascii="Times New Roman" w:hAnsi="Times New Roman" w:eastAsia="宋体" w:cs="Times New Roman"/>
                <w:b w:val="0"/>
                <w:bCs w:val="0"/>
                <w:color w:val="000000"/>
                <w:sz w:val="24"/>
                <w:szCs w:val="24"/>
                <w:highlight w:val="none"/>
                <w:lang w:val="en-US" w:eastAsia="zh-CN"/>
              </w:rPr>
              <w:t>消防队到达火灾现场；消防队到达火灾现场后，由消防队负责指挥灭火。公司应急救援指挥小组协助做好其他工作。</w:t>
            </w:r>
            <w:bookmarkEnd w:id="67"/>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8" w:name="_Toc1444"/>
            <w:r>
              <w:rPr>
                <w:rFonts w:hint="default" w:ascii="Times New Roman" w:hAnsi="Times New Roman" w:eastAsia="宋体" w:cs="Times New Roman"/>
                <w:b w:val="0"/>
                <w:bCs w:val="0"/>
                <w:color w:val="000000"/>
                <w:sz w:val="24"/>
                <w:szCs w:val="24"/>
                <w:highlight w:val="none"/>
                <w:lang w:val="en-US" w:eastAsia="zh-CN"/>
              </w:rPr>
              <w:t>（5）分析结论</w:t>
            </w:r>
            <w:bookmarkEnd w:id="68"/>
          </w:p>
          <w:p>
            <w:pPr>
              <w:spacing w:line="360" w:lineRule="auto"/>
              <w:ind w:firstLine="480" w:firstLineChars="200"/>
              <w:jc w:val="both"/>
              <w:outlineLvl w:val="0"/>
              <w:rPr>
                <w:rFonts w:hint="default" w:ascii="Times New Roman" w:hAnsi="Times New Roman" w:eastAsia="宋体" w:cs="Times New Roman"/>
                <w:b w:val="0"/>
                <w:bCs w:val="0"/>
                <w:color w:val="000000"/>
                <w:sz w:val="24"/>
                <w:szCs w:val="24"/>
                <w:highlight w:val="none"/>
                <w:lang w:val="en-US" w:eastAsia="zh-CN"/>
              </w:rPr>
            </w:pPr>
            <w:bookmarkStart w:id="69" w:name="_Toc14604"/>
            <w:r>
              <w:rPr>
                <w:rFonts w:hint="default" w:ascii="Times New Roman" w:hAnsi="Times New Roman" w:eastAsia="宋体" w:cs="Times New Roman"/>
                <w:b w:val="0"/>
                <w:bCs w:val="0"/>
                <w:color w:val="000000"/>
                <w:sz w:val="24"/>
                <w:szCs w:val="24"/>
                <w:highlight w:val="none"/>
                <w:lang w:val="en-US" w:eastAsia="zh-CN"/>
              </w:rPr>
              <w:t>根据国家相关规定的要求，建设单位应制定环境风险应急预案，并且配备必要的事故应急设施。应急预案的主要内容可参考表4-</w:t>
            </w:r>
            <w:r>
              <w:rPr>
                <w:rFonts w:hint="eastAsia" w:cs="Times New Roman"/>
                <w:b w:val="0"/>
                <w:bCs w:val="0"/>
                <w:color w:val="000000"/>
                <w:sz w:val="24"/>
                <w:szCs w:val="24"/>
                <w:highlight w:val="none"/>
                <w:lang w:val="en-US" w:eastAsia="zh-CN"/>
              </w:rPr>
              <w:t>16</w:t>
            </w:r>
            <w:r>
              <w:rPr>
                <w:rFonts w:hint="default" w:ascii="Times New Roman" w:hAnsi="Times New Roman" w:eastAsia="宋体" w:cs="Times New Roman"/>
                <w:b w:val="0"/>
                <w:bCs w:val="0"/>
                <w:color w:val="000000"/>
                <w:sz w:val="24"/>
                <w:szCs w:val="24"/>
                <w:highlight w:val="none"/>
                <w:lang w:val="en-US" w:eastAsia="zh-CN"/>
              </w:rPr>
              <w:t>。</w:t>
            </w:r>
            <w:bookmarkEnd w:id="69"/>
          </w:p>
          <w:p>
            <w:pPr>
              <w:pStyle w:val="17"/>
              <w:spacing w:before="0" w:beforeLines="0" w:beforeAutospacing="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b/>
                <w:bCs/>
                <w:i w:val="0"/>
                <w:iCs w:val="0"/>
                <w:color w:val="000000"/>
                <w:sz w:val="21"/>
                <w:szCs w:val="21"/>
                <w:lang w:val="en-US" w:eastAsia="zh-CN"/>
              </w:rPr>
              <w:t>表4-</w:t>
            </w:r>
            <w:r>
              <w:rPr>
                <w:rFonts w:hint="eastAsia" w:cs="Times New Roman"/>
                <w:b/>
                <w:bCs/>
                <w:i w:val="0"/>
                <w:iCs w:val="0"/>
                <w:color w:val="000000"/>
                <w:sz w:val="21"/>
                <w:szCs w:val="21"/>
                <w:lang w:val="en-US" w:eastAsia="zh-CN"/>
              </w:rPr>
              <w:t xml:space="preserve">16  </w:t>
            </w:r>
            <w:r>
              <w:rPr>
                <w:rFonts w:hint="default" w:ascii="Times New Roman" w:hAnsi="Times New Roman" w:cs="Times New Roman"/>
                <w:b/>
                <w:bCs/>
                <w:i w:val="0"/>
                <w:iCs w:val="0"/>
                <w:color w:val="000000"/>
                <w:sz w:val="21"/>
                <w:szCs w:val="21"/>
                <w:lang w:val="en-US" w:eastAsia="zh-CN"/>
              </w:rPr>
              <w:t>应急预案内容</w:t>
            </w:r>
          </w:p>
          <w:tbl>
            <w:tblPr>
              <w:tblStyle w:val="23"/>
              <w:tblW w:w="7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817"/>
              <w:gridCol w:w="41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lang w:val="en-US" w:eastAsia="zh-CN"/>
                    </w:rPr>
                  </w:pPr>
                  <w:r>
                    <w:rPr>
                      <w:rFonts w:hint="default" w:ascii="Times New Roman" w:hAnsi="Times New Roman" w:cs="Times New Roman"/>
                      <w:b/>
                      <w:bCs/>
                      <w:color w:val="000000"/>
                    </w:rPr>
                    <w:t>序号</w:t>
                  </w:r>
                </w:p>
              </w:tc>
              <w:tc>
                <w:tcPr>
                  <w:tcW w:w="281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lang w:val="en-US" w:eastAsia="zh-CN"/>
                    </w:rPr>
                  </w:pPr>
                  <w:r>
                    <w:rPr>
                      <w:rFonts w:hint="default" w:ascii="Times New Roman" w:hAnsi="Times New Roman" w:cs="Times New Roman"/>
                      <w:b/>
                      <w:bCs/>
                      <w:color w:val="000000"/>
                    </w:rPr>
                    <w:t>项目</w:t>
                  </w:r>
                </w:p>
              </w:tc>
              <w:tc>
                <w:tcPr>
                  <w:tcW w:w="4179"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lang w:val="en-US" w:eastAsia="zh-CN"/>
                    </w:rPr>
                  </w:pPr>
                  <w:r>
                    <w:rPr>
                      <w:rFonts w:hint="default" w:ascii="Times New Roman" w:hAnsi="Times New Roman" w:cs="Times New Roman"/>
                      <w:b/>
                      <w:bCs/>
                      <w:color w:val="000000"/>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62"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1</w:t>
                  </w:r>
                </w:p>
              </w:tc>
              <w:tc>
                <w:tcPr>
                  <w:tcW w:w="281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应急计划区</w:t>
                  </w:r>
                </w:p>
              </w:tc>
              <w:tc>
                <w:tcPr>
                  <w:tcW w:w="4179"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危险目标：原料暂存区、危废暂存间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2</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应急组织机构、人员</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工厂、地区应急组织机构、人员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3</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预案分级响应条件</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4</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应急救援保障</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应急设施、设备及器材等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5</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报警、通讯联络方式</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规定应急状态下的报警通讯方式、通知方式和交通保障、管制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6</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应急环境监测、抢险、救援及控制措施</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由专业队伍负责对事故现场进行侦察监测，对事故性质、参数与后果进行评估，为指挥部门提供决策依据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7</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应急检测、防护措施、清除</w:t>
                  </w:r>
                  <w:r>
                    <w:rPr>
                      <w:rFonts w:hint="eastAsia" w:cs="Times New Roman"/>
                      <w:color w:val="000000"/>
                      <w:lang w:eastAsia="zh-CN"/>
                    </w:rPr>
                    <w:t>泄漏</w:t>
                  </w:r>
                  <w:r>
                    <w:rPr>
                      <w:rFonts w:hint="default" w:ascii="Times New Roman" w:hAnsi="Times New Roman" w:cs="Times New Roman"/>
                      <w:color w:val="000000"/>
                    </w:rPr>
                    <w:t>措施和器材</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事故现场、邻近区域、控制事故区域，控制和清除污染措施及相应设备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8</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人员紧急撤离、疏散、应急剂量控制、撤离组织计划</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事故现场、工厂临近区、受事故影响的区域人员及公众对毒物应急剂量控制规定，撤离组织计划及救护，医疗救护与公众健康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9</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rPr>
                  </w:pPr>
                  <w:r>
                    <w:rPr>
                      <w:rFonts w:hint="default" w:ascii="Times New Roman" w:hAnsi="Times New Roman" w:cs="Times New Roman"/>
                      <w:color w:val="000000"/>
                    </w:rPr>
                    <w:t>事故应急救援关闭程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序与恢复措施</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规定应急状态终止程序；事故现场善后处理，恢复措施；邻近区域解除事故警戒及善后恢复措施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10</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应急培训计划</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11</w:t>
                  </w:r>
                </w:p>
              </w:tc>
              <w:tc>
                <w:tcPr>
                  <w:tcW w:w="2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公众教育和信息</w:t>
                  </w:r>
                </w:p>
              </w:tc>
              <w:tc>
                <w:tcPr>
                  <w:tcW w:w="41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对工厂邻近地区展开公众教育、培训和发布有关信息</w:t>
                  </w:r>
                </w:p>
              </w:tc>
            </w:tr>
          </w:tbl>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textAlignment w:val="auto"/>
              <w:rPr>
                <w:rFonts w:hint="default" w:ascii="Times New Roman" w:hAnsi="Times New Roman" w:eastAsia="宋体" w:cs="Times New Roman"/>
                <w:i w:val="0"/>
                <w:iCs w:val="0"/>
                <w:color w:val="000000"/>
                <w:sz w:val="24"/>
                <w:szCs w:val="24"/>
                <w:lang w:val="en-US" w:eastAsia="zh-CN"/>
              </w:rPr>
            </w:pPr>
            <w:r>
              <w:rPr>
                <w:rFonts w:hint="default" w:ascii="Times New Roman" w:hAnsi="Times New Roman" w:eastAsia="宋体" w:cs="Times New Roman"/>
                <w:i w:val="0"/>
                <w:iCs w:val="0"/>
                <w:color w:val="000000"/>
                <w:sz w:val="24"/>
                <w:szCs w:val="24"/>
                <w:lang w:val="en-US" w:eastAsia="zh-CN"/>
              </w:rPr>
              <w:t>3.环境风险分析结论</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textAlignment w:val="auto"/>
              <w:rPr>
                <w:rFonts w:hint="default" w:ascii="Times New Roman" w:hAnsi="Times New Roman" w:eastAsia="宋体" w:cs="Times New Roman"/>
                <w:i w:val="0"/>
                <w:iCs w:val="0"/>
                <w:color w:val="000000"/>
                <w:sz w:val="24"/>
                <w:szCs w:val="24"/>
                <w:lang w:val="en-US" w:eastAsia="zh-CN"/>
              </w:rPr>
            </w:pPr>
            <w:r>
              <w:rPr>
                <w:rFonts w:hint="default" w:ascii="Times New Roman" w:hAnsi="Times New Roman" w:eastAsia="宋体" w:cs="Times New Roman"/>
                <w:i w:val="0"/>
                <w:iCs w:val="0"/>
                <w:color w:val="000000"/>
                <w:sz w:val="24"/>
                <w:szCs w:val="24"/>
                <w:lang w:val="en-US" w:eastAsia="zh-CN"/>
              </w:rPr>
              <w:t>本项目通过制定风险防范措施，制定安全生产规范，通过加强员工的安全、环保知识和风险事故安全教育，提高职工的风险意识，掌握本职工作所需的危险化学品安全知识和技能，严格遵守危险化学品安全规章制度和操作规程，了解其作业场所和工作存在的危险有害因素以及企业所采取的防范措施和环境突发事故应急措施，以减少风险发生的概率。因此，本项目通过落实上述风险防范措施，其发生概率可进一步降低，其影响可以进一步减轻，环境风险是可以承受的。</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textAlignment w:val="auto"/>
              <w:rPr>
                <w:rFonts w:hint="default" w:ascii="Times New Roman" w:hAnsi="Times New Roman" w:eastAsia="宋体" w:cs="Times New Roman"/>
                <w:i w:val="0"/>
                <w:iCs w:val="0"/>
                <w:color w:val="000000"/>
                <w:sz w:val="24"/>
                <w:szCs w:val="24"/>
                <w:lang w:val="en-US" w:eastAsia="zh-CN"/>
              </w:rPr>
            </w:pPr>
            <w:r>
              <w:rPr>
                <w:rFonts w:hint="default" w:ascii="Times New Roman" w:hAnsi="Times New Roman" w:eastAsia="宋体" w:cs="Times New Roman"/>
                <w:i w:val="0"/>
                <w:iCs w:val="0"/>
                <w:color w:val="000000"/>
                <w:sz w:val="24"/>
                <w:szCs w:val="24"/>
                <w:lang w:val="en-US" w:eastAsia="zh-CN"/>
              </w:rPr>
              <w:t>根据以上分析内容，本项目环境风险简单分析内容见下表：</w:t>
            </w:r>
          </w:p>
          <w:p>
            <w:pPr>
              <w:spacing w:line="240" w:lineRule="auto"/>
              <w:jc w:val="center"/>
              <w:outlineLvl w:val="0"/>
              <w:rPr>
                <w:rFonts w:hint="default" w:ascii="Times New Roman" w:hAnsi="Times New Roman" w:eastAsia="宋体" w:cs="Times New Roman"/>
                <w:b/>
                <w:bCs/>
                <w:color w:val="000000"/>
                <w:sz w:val="21"/>
                <w:szCs w:val="21"/>
                <w:highlight w:val="none"/>
                <w:lang w:val="en-US" w:eastAsia="zh-CN"/>
              </w:rPr>
            </w:pPr>
            <w:bookmarkStart w:id="70" w:name="_Toc10716"/>
            <w:r>
              <w:rPr>
                <w:rFonts w:hint="default" w:ascii="Times New Roman" w:hAnsi="Times New Roman" w:eastAsia="宋体" w:cs="Times New Roman"/>
                <w:b/>
                <w:bCs/>
                <w:color w:val="000000"/>
                <w:sz w:val="21"/>
                <w:szCs w:val="21"/>
                <w:highlight w:val="none"/>
                <w:lang w:val="en-US" w:eastAsia="zh-CN"/>
              </w:rPr>
              <w:t>表</w:t>
            </w:r>
            <w:r>
              <w:rPr>
                <w:rFonts w:hint="default" w:ascii="Times New Roman" w:hAnsi="Times New Roman" w:cs="Times New Roman"/>
                <w:b/>
                <w:bCs/>
                <w:color w:val="000000"/>
                <w:sz w:val="21"/>
                <w:szCs w:val="21"/>
                <w:highlight w:val="none"/>
                <w:lang w:val="en-US" w:eastAsia="zh-CN"/>
              </w:rPr>
              <w:t>4-</w:t>
            </w:r>
            <w:r>
              <w:rPr>
                <w:rFonts w:hint="eastAsia" w:cs="Times New Roman"/>
                <w:b/>
                <w:bCs/>
                <w:color w:val="000000"/>
                <w:sz w:val="21"/>
                <w:szCs w:val="21"/>
                <w:highlight w:val="none"/>
                <w:lang w:val="en-US" w:eastAsia="zh-CN"/>
              </w:rPr>
              <w:t>17</w:t>
            </w:r>
            <w:r>
              <w:rPr>
                <w:rFonts w:hint="eastAsia" w:ascii="Times New Roman" w:hAnsi="Times New Roman" w:cs="Times New Roman"/>
                <w:b/>
                <w:bCs/>
                <w:color w:val="000000"/>
                <w:sz w:val="21"/>
                <w:szCs w:val="21"/>
                <w:highlight w:val="none"/>
                <w:lang w:val="en-US" w:eastAsia="zh-CN"/>
              </w:rPr>
              <w:t xml:space="preserve"> </w:t>
            </w:r>
            <w:r>
              <w:rPr>
                <w:rFonts w:hint="default" w:ascii="Times New Roman" w:hAnsi="Times New Roman" w:cs="Times New Roman"/>
                <w:b/>
                <w:bCs/>
                <w:color w:val="000000"/>
                <w:sz w:val="21"/>
                <w:szCs w:val="21"/>
                <w:highlight w:val="none"/>
                <w:lang w:val="en-US" w:eastAsia="zh-CN"/>
              </w:rPr>
              <w:t xml:space="preserve"> </w:t>
            </w:r>
            <w:r>
              <w:rPr>
                <w:rFonts w:hint="default" w:ascii="Times New Roman" w:hAnsi="Times New Roman" w:eastAsia="宋体" w:cs="Times New Roman"/>
                <w:b/>
                <w:bCs/>
                <w:color w:val="000000"/>
                <w:sz w:val="21"/>
                <w:szCs w:val="21"/>
                <w:highlight w:val="none"/>
                <w:lang w:val="en-US" w:eastAsia="zh-CN"/>
              </w:rPr>
              <w:t>建设项目环境风险简单分析内容表</w:t>
            </w:r>
            <w:bookmarkEnd w:id="70"/>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60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pct"/>
                  <w:tcBorders>
                    <w:bottom w:val="single" w:color="auto" w:sz="12" w:space="0"/>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建设项目名称</w:t>
                  </w:r>
                </w:p>
              </w:tc>
              <w:tc>
                <w:tcPr>
                  <w:tcW w:w="3652" w:type="pct"/>
                  <w:tcBorders>
                    <w:bottom w:val="single" w:color="auto" w:sz="12" w:space="0"/>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cs="Times New Roman"/>
                      <w:color w:val="000000"/>
                      <w:sz w:val="21"/>
                      <w:szCs w:val="21"/>
                      <w:highlight w:val="none"/>
                      <w:vertAlign w:val="baseline"/>
                      <w:lang w:val="en-US" w:eastAsia="zh-CN"/>
                    </w:rPr>
                    <w:t>巴州恒信新磊建材有限公司（盛磊）新建混凝土搅拌站项目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47" w:type="pct"/>
                  <w:tcBorders>
                    <w:top w:val="single" w:color="auto" w:sz="12" w:space="0"/>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建设地点</w:t>
                  </w:r>
                </w:p>
              </w:tc>
              <w:tc>
                <w:tcPr>
                  <w:tcW w:w="3652" w:type="pct"/>
                  <w:tcBorders>
                    <w:top w:val="single" w:color="auto" w:sz="12" w:space="0"/>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eastAsia" w:ascii="Times New Roman" w:hAnsi="Times New Roman" w:cs="Times New Roman"/>
                      <w:color w:val="000000"/>
                      <w:sz w:val="21"/>
                      <w:szCs w:val="21"/>
                      <w:highlight w:val="none"/>
                      <w:vertAlign w:val="baseline"/>
                      <w:lang w:eastAsia="zh-CN"/>
                    </w:rPr>
                    <w:t>库尔勒市库尔楚园艺场G3012高速公路北侧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47" w:type="pct"/>
                  <w:tcBorders>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地理坐标</w:t>
                  </w:r>
                </w:p>
              </w:tc>
              <w:tc>
                <w:tcPr>
                  <w:tcW w:w="3652" w:type="pct"/>
                  <w:tcBorders>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cs="Times New Roman"/>
                      <w:color w:val="000000"/>
                      <w:sz w:val="21"/>
                      <w:szCs w:val="21"/>
                      <w:highlight w:val="none"/>
                      <w:vertAlign w:val="baseline"/>
                      <w:lang w:val="en-US" w:eastAsia="zh-CN"/>
                    </w:rPr>
                    <w:t>东经85°27′1.151″，北纬41°56′33.274″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 w:type="pct"/>
                  <w:tcBorders>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主要危险物质及分布</w:t>
                  </w:r>
                </w:p>
              </w:tc>
              <w:tc>
                <w:tcPr>
                  <w:tcW w:w="3652" w:type="pct"/>
                  <w:tcBorders>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lang w:eastAsia="zh-CN"/>
                    </w:rPr>
                    <w:t>废机油</w:t>
                  </w:r>
                  <w:r>
                    <w:rPr>
                      <w:rFonts w:hint="eastAsia" w:ascii="Times New Roman" w:hAnsi="Times New Roman" w:cs="Times New Roman"/>
                      <w:color w:val="000000"/>
                      <w:sz w:val="21"/>
                      <w:szCs w:val="21"/>
                      <w:highlight w:val="none"/>
                      <w:lang w:eastAsia="zh-CN"/>
                    </w:rPr>
                    <w:t>、</w:t>
                  </w:r>
                  <w:r>
                    <w:rPr>
                      <w:rFonts w:hint="eastAsia" w:ascii="Times New Roman" w:hAnsi="Times New Roman" w:cs="Times New Roman"/>
                      <w:color w:val="000000"/>
                      <w:sz w:val="21"/>
                      <w:szCs w:val="21"/>
                      <w:highlight w:val="none"/>
                      <w:lang w:val="en-US" w:eastAsia="zh-CN"/>
                    </w:rPr>
                    <w:t>废机油桶</w:t>
                  </w:r>
                  <w:r>
                    <w:rPr>
                      <w:rFonts w:hint="default" w:ascii="Times New Roman" w:hAnsi="Times New Roman" w:eastAsia="宋体" w:cs="Times New Roman"/>
                      <w:color w:val="000000"/>
                      <w:sz w:val="21"/>
                      <w:szCs w:val="21"/>
                      <w:highlight w:val="none"/>
                      <w:lang w:eastAsia="zh-CN"/>
                    </w:rPr>
                    <w:t>；主要分布在危废暂存间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pct"/>
                  <w:tcBorders>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环境影响途径及危害后果（大气、地表水、地下水等）</w:t>
                  </w:r>
                </w:p>
              </w:tc>
              <w:tc>
                <w:tcPr>
                  <w:tcW w:w="3652" w:type="pct"/>
                  <w:tcBorders>
                    <w:tl2br w:val="nil"/>
                    <w:tr2bl w:val="nil"/>
                  </w:tcBorders>
                  <w:noWrap w:val="0"/>
                  <w:vAlign w:val="center"/>
                </w:tcPr>
                <w:p>
                  <w:pPr>
                    <w:pStyle w:val="6"/>
                    <w:spacing w:line="240" w:lineRule="auto"/>
                    <w:ind w:left="0" w:leftChars="0" w:firstLine="0" w:firstLineChars="0"/>
                    <w:jc w:val="left"/>
                    <w:rPr>
                      <w:rFonts w:hint="default"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vertAlign w:val="baseline"/>
                      <w:lang w:eastAsia="zh-CN"/>
                    </w:rPr>
                    <w:t>泄漏</w:t>
                  </w:r>
                  <w:r>
                    <w:rPr>
                      <w:rFonts w:hint="default" w:ascii="Times New Roman" w:hAnsi="Times New Roman" w:eastAsia="宋体" w:cs="Times New Roman"/>
                      <w:color w:val="000000"/>
                      <w:sz w:val="21"/>
                      <w:szCs w:val="21"/>
                      <w:highlight w:val="none"/>
                      <w:vertAlign w:val="baseline"/>
                      <w:lang w:eastAsia="zh-CN"/>
                    </w:rPr>
                    <w:t>事故污染地表水、地下水和土壤，火灾事故污染环境空气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 w:type="pct"/>
                  <w:tcBorders>
                    <w:tl2br w:val="nil"/>
                    <w:tr2bl w:val="nil"/>
                  </w:tcBorders>
                  <w:noWrap w:val="0"/>
                  <w:vAlign w:val="center"/>
                </w:tcPr>
                <w:p>
                  <w:pPr>
                    <w:pStyle w:val="6"/>
                    <w:spacing w:line="240" w:lineRule="auto"/>
                    <w:ind w:left="0" w:leftChars="0" w:firstLine="0" w:firstLineChars="0"/>
                    <w:jc w:val="center"/>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风险防范措施要求</w:t>
                  </w:r>
                </w:p>
              </w:tc>
              <w:tc>
                <w:tcPr>
                  <w:tcW w:w="3652" w:type="pct"/>
                  <w:tcBorders>
                    <w:tl2br w:val="nil"/>
                    <w:tr2bl w:val="nil"/>
                  </w:tcBorders>
                  <w:noWrap w:val="0"/>
                  <w:vAlign w:val="center"/>
                </w:tcPr>
                <w:p>
                  <w:pPr>
                    <w:spacing w:line="240" w:lineRule="auto"/>
                    <w:jc w:val="left"/>
                    <w:outlineLvl w:val="0"/>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①加强生产设备管理，防止出现泄漏事故；确保车间的通风良好，防止气体积聚。</w:t>
                  </w:r>
                </w:p>
                <w:p>
                  <w:pPr>
                    <w:spacing w:line="240" w:lineRule="auto"/>
                    <w:jc w:val="left"/>
                    <w:outlineLvl w:val="0"/>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②制定厂区车间废气处理设施等环保设备的操作规程，以及危险品卸运、储存、使用等过程的安全注意事项，有关操作人员必须严格按要求进行操作。</w:t>
                  </w:r>
                </w:p>
                <w:p>
                  <w:pPr>
                    <w:spacing w:line="240" w:lineRule="auto"/>
                    <w:jc w:val="left"/>
                    <w:outlineLvl w:val="0"/>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highlight w:val="none"/>
                      <w:lang w:val="en-US" w:eastAsia="zh-CN"/>
                    </w:rPr>
                    <w:t>③按规定建设消防设施，划分禁火区域，严格按设计要求制订动火制度，消防设施配置安全报警系统、灭火器、消防栓、泡沫</w:t>
                  </w:r>
                  <w:r>
                    <w:rPr>
                      <w:rFonts w:hint="eastAsia" w:cs="Times New Roman"/>
                      <w:color w:val="000000"/>
                      <w:highlight w:val="none"/>
                      <w:lang w:val="en-US" w:eastAsia="zh-CN"/>
                    </w:rPr>
                    <w:t>灭火器</w:t>
                  </w:r>
                  <w:r>
                    <w:rPr>
                      <w:rFonts w:hint="eastAsia" w:ascii="Times New Roman" w:hAnsi="Times New Roman" w:eastAsia="宋体" w:cs="Times New Roman"/>
                      <w:color w:val="000000"/>
                      <w:highlight w:val="none"/>
                      <w:lang w:val="en-US" w:eastAsia="zh-CN"/>
                    </w:rPr>
                    <w:t>等消防设施。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5000" w:type="pct"/>
                  <w:gridSpan w:val="2"/>
                  <w:tcBorders>
                    <w:tl2br w:val="nil"/>
                    <w:tr2bl w:val="nil"/>
                  </w:tcBorders>
                  <w:noWrap w:val="0"/>
                  <w:vAlign w:val="center"/>
                </w:tcPr>
                <w:p>
                  <w:pPr>
                    <w:pStyle w:val="6"/>
                    <w:spacing w:line="240" w:lineRule="auto"/>
                    <w:rPr>
                      <w:rFonts w:hint="default" w:ascii="Times New Roman" w:hAnsi="Times New Roman" w:eastAsia="宋体" w:cs="Times New Roman"/>
                      <w:color w:val="000000"/>
                      <w:sz w:val="21"/>
                      <w:szCs w:val="21"/>
                      <w:highlight w:val="none"/>
                      <w:vertAlign w:val="baseline"/>
                      <w:lang w:eastAsia="zh-CN"/>
                    </w:rPr>
                  </w:pPr>
                  <w:r>
                    <w:rPr>
                      <w:rFonts w:hint="default" w:ascii="Times New Roman" w:hAnsi="Times New Roman" w:eastAsia="宋体" w:cs="Times New Roman"/>
                      <w:color w:val="000000"/>
                      <w:sz w:val="21"/>
                      <w:szCs w:val="21"/>
                      <w:highlight w:val="none"/>
                      <w:vertAlign w:val="baseline"/>
                      <w:lang w:eastAsia="zh-CN"/>
                    </w:rPr>
                    <w:t>列表说明（列出项目相关信息及评价说明）</w:t>
                  </w:r>
                </w:p>
                <w:p>
                  <w:pPr>
                    <w:spacing w:line="240" w:lineRule="auto"/>
                    <w:ind w:firstLine="420" w:firstLineChars="200"/>
                    <w:outlineLvl w:val="0"/>
                    <w:rPr>
                      <w:rFonts w:hint="default" w:ascii="Times New Roman" w:hAnsi="Times New Roman" w:eastAsia="宋体" w:cs="Times New Roman"/>
                      <w:color w:val="000000"/>
                      <w:sz w:val="21"/>
                      <w:szCs w:val="21"/>
                      <w:highlight w:val="none"/>
                      <w:vertAlign w:val="baseline"/>
                      <w:lang w:eastAsia="zh-CN"/>
                    </w:rPr>
                  </w:pPr>
                  <w:bookmarkStart w:id="71" w:name="_Toc24233"/>
                  <w:r>
                    <w:rPr>
                      <w:rFonts w:hint="default" w:ascii="Times New Roman" w:hAnsi="Times New Roman" w:eastAsia="宋体" w:cs="Times New Roman"/>
                      <w:color w:val="000000"/>
                      <w:sz w:val="21"/>
                      <w:szCs w:val="21"/>
                      <w:highlight w:val="none"/>
                    </w:rPr>
                    <w:t>本项目危险物质数量与临界量比值Q小于1，企业环境风险</w:t>
                  </w:r>
                  <w:r>
                    <w:rPr>
                      <w:rFonts w:hint="eastAsia" w:cs="Times New Roman"/>
                      <w:color w:val="000000"/>
                      <w:sz w:val="21"/>
                      <w:szCs w:val="21"/>
                      <w:highlight w:val="none"/>
                      <w:lang w:eastAsia="zh-CN"/>
                    </w:rPr>
                    <w:t>潜势</w:t>
                  </w:r>
                  <w:r>
                    <w:rPr>
                      <w:rFonts w:hint="default" w:ascii="Times New Roman" w:hAnsi="Times New Roman" w:eastAsia="宋体" w:cs="Times New Roman"/>
                      <w:color w:val="000000"/>
                      <w:sz w:val="21"/>
                      <w:szCs w:val="21"/>
                      <w:highlight w:val="none"/>
                    </w:rPr>
                    <w:t>为I，针对企业环境风险评价开展简要分析。建设单位应按照本环评报告提出的要求落实各项风险防范措施，将项目可能产生的环境风险降到最低。在具体落实各项事故应急防范措施后，可以使风险事故对环境的危害得到有效控制，事故风险可以控制在可接受的范围内。</w:t>
                  </w:r>
                  <w:bookmarkEnd w:id="71"/>
                </w:p>
              </w:tc>
            </w:tr>
          </w:tbl>
          <w:p>
            <w:pPr>
              <w:widowControl/>
              <w:spacing w:line="360" w:lineRule="auto"/>
              <w:ind w:firstLine="480" w:firstLineChars="200"/>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4"/>
                <w:highlight w:val="none"/>
                <w:lang w:val="en-US" w:eastAsia="zh-CN"/>
              </w:rPr>
              <w:t>（7）环境风险评价结论</w:t>
            </w:r>
          </w:p>
          <w:p>
            <w:pPr>
              <w:widowControl/>
              <w:spacing w:line="360" w:lineRule="auto"/>
              <w:ind w:firstLine="480" w:firstLineChars="200"/>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4"/>
                <w:highlight w:val="none"/>
                <w:lang w:val="en-US" w:eastAsia="zh-CN"/>
              </w:rPr>
              <w:t>本项目采用成熟可靠的生产工艺和设备，在设计中严格执行有关规范中的安全卫生条款，对影响安全的因素，采取了措施予以</w:t>
            </w:r>
            <w:r>
              <w:rPr>
                <w:rFonts w:hint="eastAsia" w:ascii="Times New Roman" w:hAnsi="Times New Roman" w:eastAsia="宋体" w:cs="Times New Roman"/>
                <w:color w:val="000000"/>
                <w:kern w:val="0"/>
                <w:sz w:val="24"/>
                <w:highlight w:val="none"/>
                <w:lang w:val="en-US" w:eastAsia="zh-CN"/>
              </w:rPr>
              <w:t>消除</w:t>
            </w:r>
            <w:r>
              <w:rPr>
                <w:rFonts w:hint="default" w:ascii="Times New Roman" w:hAnsi="Times New Roman" w:eastAsia="宋体" w:cs="Times New Roman"/>
                <w:color w:val="000000"/>
                <w:kern w:val="0"/>
                <w:sz w:val="24"/>
                <w:highlight w:val="none"/>
                <w:lang w:val="en-US" w:eastAsia="zh-CN"/>
              </w:rPr>
              <w:t>，仓库已做好了安全防火措施和消防措施，正常情况下能够保证安全生产和达到工业企业设计卫生标准的要求。一旦发生事故，</w:t>
            </w:r>
            <w:r>
              <w:rPr>
                <w:rFonts w:hint="eastAsia" w:ascii="Times New Roman" w:hAnsi="Times New Roman" w:eastAsia="宋体" w:cs="Times New Roman"/>
                <w:color w:val="000000"/>
                <w:kern w:val="0"/>
                <w:sz w:val="24"/>
                <w:highlight w:val="none"/>
                <w:lang w:val="en-US" w:eastAsia="zh-CN"/>
              </w:rPr>
              <w:t>启动</w:t>
            </w:r>
            <w:r>
              <w:rPr>
                <w:rFonts w:hint="default" w:ascii="Times New Roman" w:hAnsi="Times New Roman" w:eastAsia="宋体" w:cs="Times New Roman"/>
                <w:color w:val="000000"/>
                <w:kern w:val="0"/>
                <w:sz w:val="24"/>
                <w:highlight w:val="none"/>
                <w:lang w:val="en-US" w:eastAsia="zh-CN"/>
              </w:rPr>
              <w:t>事故应急措施能及时控制事故，防止蔓延。</w:t>
            </w:r>
          </w:p>
          <w:p>
            <w:pPr>
              <w:widowControl/>
              <w:spacing w:line="360" w:lineRule="auto"/>
              <w:ind w:firstLine="480" w:firstLineChars="200"/>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4"/>
                <w:highlight w:val="none"/>
                <w:lang w:val="en-US" w:eastAsia="zh-CN"/>
              </w:rPr>
              <w:t>因此，本项目</w:t>
            </w:r>
            <w:r>
              <w:rPr>
                <w:rFonts w:hint="eastAsia" w:ascii="Times New Roman" w:hAnsi="Times New Roman" w:eastAsia="宋体" w:cs="Times New Roman"/>
                <w:color w:val="000000"/>
                <w:kern w:val="0"/>
                <w:sz w:val="24"/>
                <w:highlight w:val="none"/>
                <w:lang w:val="en-US" w:eastAsia="zh-CN"/>
              </w:rPr>
              <w:t>在</w:t>
            </w:r>
            <w:r>
              <w:rPr>
                <w:rFonts w:hint="default" w:ascii="Times New Roman" w:hAnsi="Times New Roman" w:eastAsia="宋体" w:cs="Times New Roman"/>
                <w:color w:val="000000"/>
                <w:kern w:val="0"/>
                <w:sz w:val="24"/>
                <w:highlight w:val="none"/>
                <w:lang w:val="en-US" w:eastAsia="zh-CN"/>
              </w:rPr>
              <w:t>落实环境风险防范措施后，不会对区域环境产生明显影响，环境风险是可防控的。</w:t>
            </w:r>
          </w:p>
          <w:p>
            <w:pPr>
              <w:widowControl/>
              <w:spacing w:line="360" w:lineRule="auto"/>
              <w:rPr>
                <w:rFonts w:hint="eastAsia" w:ascii="Times New Roman" w:hAnsi="Times New Roman" w:eastAsia="宋体" w:cs="Times New Roman"/>
                <w:b/>
                <w:bCs/>
                <w:color w:val="000000"/>
                <w:kern w:val="0"/>
                <w:sz w:val="24"/>
                <w:highlight w:val="none"/>
                <w:lang w:val="en-US" w:eastAsia="zh-CN"/>
              </w:rPr>
            </w:pPr>
            <w:r>
              <w:rPr>
                <w:rFonts w:hint="eastAsia" w:cs="Times New Roman"/>
                <w:b/>
                <w:bCs/>
                <w:color w:val="000000"/>
                <w:kern w:val="0"/>
                <w:sz w:val="24"/>
                <w:highlight w:val="none"/>
                <w:lang w:val="en-US" w:eastAsia="zh-CN"/>
              </w:rPr>
              <w:t>4.7.8</w:t>
            </w:r>
            <w:r>
              <w:rPr>
                <w:rFonts w:hint="eastAsia" w:ascii="Times New Roman" w:hAnsi="Times New Roman" w:eastAsia="宋体" w:cs="Times New Roman"/>
                <w:b/>
                <w:bCs/>
                <w:color w:val="000000"/>
                <w:kern w:val="0"/>
                <w:sz w:val="24"/>
                <w:highlight w:val="none"/>
                <w:lang w:val="en-US" w:eastAsia="zh-CN"/>
              </w:rPr>
              <w:t>环保投资</w:t>
            </w:r>
          </w:p>
          <w:p>
            <w:pPr>
              <w:widowControl/>
              <w:spacing w:line="360" w:lineRule="auto"/>
              <w:ind w:firstLine="480" w:firstLineChars="200"/>
              <w:rPr>
                <w:rFonts w:hint="eastAsia" w:ascii="Times New Roman" w:hAnsi="Times New Roman" w:eastAsia="宋体" w:cs="Times New Roman"/>
                <w:color w:val="000000"/>
                <w:kern w:val="0"/>
                <w:sz w:val="24"/>
                <w:highlight w:val="none"/>
                <w:lang w:val="en-US" w:eastAsia="zh-CN"/>
              </w:rPr>
            </w:pPr>
            <w:r>
              <w:rPr>
                <w:rFonts w:hint="eastAsia" w:ascii="Times New Roman" w:hAnsi="Times New Roman" w:eastAsia="宋体" w:cs="Times New Roman"/>
                <w:color w:val="000000"/>
                <w:kern w:val="0"/>
                <w:sz w:val="24"/>
                <w:highlight w:val="none"/>
                <w:lang w:val="en-US" w:eastAsia="zh-CN"/>
              </w:rPr>
              <w:t>本项目总投资</w:t>
            </w:r>
            <w:r>
              <w:rPr>
                <w:rFonts w:hint="eastAsia" w:cs="Times New Roman"/>
                <w:color w:val="000000"/>
                <w:kern w:val="0"/>
                <w:sz w:val="24"/>
                <w:highlight w:val="none"/>
                <w:lang w:val="en-US" w:eastAsia="zh-CN"/>
              </w:rPr>
              <w:t>5000</w:t>
            </w:r>
            <w:r>
              <w:rPr>
                <w:rFonts w:hint="eastAsia" w:ascii="Times New Roman" w:hAnsi="Times New Roman" w:eastAsia="宋体" w:cs="Times New Roman"/>
                <w:color w:val="000000"/>
                <w:kern w:val="0"/>
                <w:sz w:val="24"/>
                <w:highlight w:val="none"/>
                <w:lang w:val="en-US" w:eastAsia="zh-CN"/>
              </w:rPr>
              <w:t>万元，环保投资150万元，占总投资</w:t>
            </w:r>
            <w:r>
              <w:rPr>
                <w:rFonts w:hint="eastAsia" w:cs="Times New Roman"/>
                <w:color w:val="000000"/>
                <w:kern w:val="0"/>
                <w:sz w:val="24"/>
                <w:highlight w:val="none"/>
                <w:lang w:val="en-US" w:eastAsia="zh-CN"/>
              </w:rPr>
              <w:t>3</w:t>
            </w:r>
            <w:r>
              <w:rPr>
                <w:rFonts w:hint="eastAsia" w:ascii="Times New Roman" w:hAnsi="Times New Roman" w:eastAsia="宋体" w:cs="Times New Roman"/>
                <w:color w:val="000000"/>
                <w:kern w:val="0"/>
                <w:sz w:val="24"/>
                <w:highlight w:val="none"/>
                <w:lang w:val="en-US" w:eastAsia="zh-CN"/>
              </w:rPr>
              <w:t>%，环保设施投资见表4-</w:t>
            </w:r>
            <w:r>
              <w:rPr>
                <w:rFonts w:hint="eastAsia" w:cs="Times New Roman"/>
                <w:color w:val="000000"/>
                <w:kern w:val="0"/>
                <w:sz w:val="24"/>
                <w:highlight w:val="none"/>
                <w:lang w:val="en-US" w:eastAsia="zh-CN"/>
              </w:rPr>
              <w:t>18</w:t>
            </w:r>
            <w:r>
              <w:rPr>
                <w:rFonts w:hint="eastAsia" w:ascii="Times New Roman" w:hAnsi="Times New Roman" w:eastAsia="宋体" w:cs="Times New Roman"/>
                <w:color w:val="000000"/>
                <w:kern w:val="0"/>
                <w:sz w:val="24"/>
                <w:highlight w:val="none"/>
                <w:lang w:val="en-US" w:eastAsia="zh-CN"/>
              </w:rPr>
              <w:t>。污染物排放及验收清单见表4-</w:t>
            </w:r>
            <w:r>
              <w:rPr>
                <w:rFonts w:hint="eastAsia" w:cs="Times New Roman"/>
                <w:color w:val="000000"/>
                <w:kern w:val="0"/>
                <w:sz w:val="24"/>
                <w:highlight w:val="none"/>
                <w:lang w:val="en-US" w:eastAsia="zh-CN"/>
              </w:rPr>
              <w:t>19</w:t>
            </w:r>
            <w:r>
              <w:rPr>
                <w:rFonts w:hint="eastAsia" w:ascii="Times New Roman" w:hAnsi="Times New Roman" w:eastAsia="宋体" w:cs="Times New Roman"/>
                <w:color w:val="000000"/>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表4-</w:t>
            </w:r>
            <w:r>
              <w:rPr>
                <w:rFonts w:hint="eastAsia" w:cs="Times New Roman"/>
                <w:b/>
                <w:color w:val="000000"/>
                <w:sz w:val="21"/>
                <w:szCs w:val="21"/>
                <w:lang w:val="en-US" w:eastAsia="zh-CN"/>
              </w:rPr>
              <w:t xml:space="preserve">18  </w:t>
            </w:r>
            <w:r>
              <w:rPr>
                <w:rFonts w:hint="default" w:ascii="Times New Roman" w:hAnsi="Times New Roman" w:cs="Times New Roman"/>
                <w:b/>
                <w:color w:val="000000"/>
                <w:sz w:val="21"/>
                <w:szCs w:val="21"/>
              </w:rPr>
              <w:t>项目</w:t>
            </w:r>
            <w:r>
              <w:rPr>
                <w:rFonts w:hint="eastAsia" w:ascii="Times New Roman" w:hAnsi="Times New Roman" w:eastAsia="宋体" w:cs="Times New Roman"/>
                <w:b/>
                <w:color w:val="000000"/>
                <w:sz w:val="21"/>
                <w:szCs w:val="21"/>
                <w:lang w:val="en-US" w:eastAsia="zh-CN"/>
              </w:rPr>
              <w:t>污染防治措施及其</w:t>
            </w:r>
            <w:r>
              <w:rPr>
                <w:rFonts w:hint="default" w:ascii="Times New Roman" w:hAnsi="Times New Roman" w:cs="Times New Roman"/>
                <w:b/>
                <w:color w:val="000000"/>
                <w:sz w:val="21"/>
                <w:szCs w:val="21"/>
              </w:rPr>
              <w:t>环保投资估算表</w:t>
            </w:r>
          </w:p>
          <w:tbl>
            <w:tblPr>
              <w:tblStyle w:val="22"/>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21"/>
              <w:gridCol w:w="867"/>
              <w:gridCol w:w="1969"/>
              <w:gridCol w:w="2451"/>
              <w:gridCol w:w="1055"/>
              <w:gridCol w:w="13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620" w:type="dxa"/>
                  <w:tcBorders>
                    <w:bottom w:val="single" w:color="auto" w:sz="12" w:space="0"/>
                  </w:tcBorders>
                  <w:noWrap w:val="0"/>
                  <w:vAlign w:val="center"/>
                </w:tcPr>
                <w:p>
                  <w:pPr>
                    <w:pStyle w:val="51"/>
                    <w:spacing w:line="240" w:lineRule="auto"/>
                    <w:ind w:left="0" w:leftChars="0" w:right="0"/>
                    <w:jc w:val="center"/>
                    <w:rPr>
                      <w:rFonts w:hint="default" w:ascii="Times New Roman" w:hAnsi="Times New Roman" w:cs="Times New Roman"/>
                      <w:color w:val="000000"/>
                      <w:sz w:val="21"/>
                    </w:rPr>
                  </w:pPr>
                  <w:r>
                    <w:rPr>
                      <w:b/>
                      <w:color w:val="000000"/>
                      <w:sz w:val="21"/>
                    </w:rPr>
                    <w:t>名称</w:t>
                  </w:r>
                </w:p>
              </w:tc>
              <w:tc>
                <w:tcPr>
                  <w:tcW w:w="866" w:type="dxa"/>
                  <w:tcBorders>
                    <w:bottom w:val="single" w:color="auto" w:sz="12" w:space="0"/>
                  </w:tcBorders>
                  <w:noWrap w:val="0"/>
                  <w:vAlign w:val="center"/>
                </w:tcPr>
                <w:p>
                  <w:pPr>
                    <w:pStyle w:val="51"/>
                    <w:spacing w:beforeAutospacing="0" w:line="240" w:lineRule="auto"/>
                    <w:ind w:left="0" w:leftChars="0" w:right="0" w:rightChars="0" w:firstLine="0" w:firstLineChars="0"/>
                    <w:jc w:val="center"/>
                    <w:rPr>
                      <w:rFonts w:hint="default" w:ascii="Times New Roman" w:hAnsi="Times New Roman" w:cs="Times New Roman"/>
                      <w:color w:val="000000"/>
                      <w:sz w:val="21"/>
                    </w:rPr>
                  </w:pPr>
                  <w:r>
                    <w:rPr>
                      <w:b/>
                      <w:color w:val="000000"/>
                      <w:sz w:val="21"/>
                    </w:rPr>
                    <w:t>类别</w:t>
                  </w:r>
                </w:p>
              </w:tc>
              <w:tc>
                <w:tcPr>
                  <w:tcW w:w="1967" w:type="dxa"/>
                  <w:tcBorders>
                    <w:bottom w:val="single" w:color="auto" w:sz="12" w:space="0"/>
                  </w:tcBorders>
                  <w:noWrap w:val="0"/>
                  <w:vAlign w:val="center"/>
                </w:tcPr>
                <w:p>
                  <w:pPr>
                    <w:pStyle w:val="51"/>
                    <w:spacing w:line="240" w:lineRule="auto"/>
                    <w:ind w:left="0" w:leftChars="0" w:right="0" w:rightChars="0"/>
                    <w:jc w:val="center"/>
                    <w:rPr>
                      <w:rFonts w:hint="default" w:ascii="Times New Roman" w:hAnsi="Times New Roman" w:cs="Times New Roman"/>
                      <w:color w:val="000000"/>
                      <w:sz w:val="21"/>
                    </w:rPr>
                  </w:pPr>
                  <w:r>
                    <w:rPr>
                      <w:b/>
                      <w:color w:val="000000"/>
                      <w:sz w:val="21"/>
                    </w:rPr>
                    <w:t>治理项目</w:t>
                  </w:r>
                </w:p>
              </w:tc>
              <w:tc>
                <w:tcPr>
                  <w:tcW w:w="2448" w:type="dxa"/>
                  <w:tcBorders>
                    <w:bottom w:val="single" w:color="auto" w:sz="12" w:space="0"/>
                  </w:tcBorders>
                  <w:noWrap w:val="0"/>
                  <w:vAlign w:val="center"/>
                </w:tcPr>
                <w:p>
                  <w:pPr>
                    <w:pStyle w:val="51"/>
                    <w:spacing w:line="240" w:lineRule="auto"/>
                    <w:ind w:left="0" w:leftChars="0" w:right="0" w:rightChars="0"/>
                    <w:jc w:val="center"/>
                    <w:rPr>
                      <w:rFonts w:hint="eastAsia" w:ascii="Times New Roman" w:hAnsi="Times New Roman" w:cs="Times New Roman"/>
                      <w:color w:val="000000"/>
                      <w:sz w:val="21"/>
                      <w:lang w:val="en-US" w:eastAsia="zh-CN"/>
                    </w:rPr>
                  </w:pPr>
                  <w:r>
                    <w:rPr>
                      <w:b/>
                      <w:color w:val="000000"/>
                      <w:sz w:val="21"/>
                    </w:rPr>
                    <w:t>环保措施</w:t>
                  </w:r>
                </w:p>
              </w:tc>
              <w:tc>
                <w:tcPr>
                  <w:tcW w:w="1054" w:type="dxa"/>
                  <w:tcBorders>
                    <w:bottom w:val="single" w:color="auto" w:sz="12" w:space="0"/>
                  </w:tcBorders>
                  <w:noWrap w:val="0"/>
                  <w:vAlign w:val="center"/>
                </w:tcPr>
                <w:p>
                  <w:pPr>
                    <w:pStyle w:val="51"/>
                    <w:spacing w:line="240" w:lineRule="auto"/>
                    <w:ind w:left="0" w:leftChars="0" w:right="0" w:rightChars="0"/>
                    <w:jc w:val="center"/>
                    <w:rPr>
                      <w:rFonts w:hint="eastAsia" w:ascii="Times New Roman" w:hAnsi="Times New Roman" w:eastAsia="Times New Roman" w:cs="Times New Roman"/>
                      <w:color w:val="000000"/>
                      <w:sz w:val="21"/>
                      <w:lang w:val="en-US" w:eastAsia="zh-CN"/>
                    </w:rPr>
                  </w:pPr>
                  <w:r>
                    <w:rPr>
                      <w:b/>
                      <w:color w:val="000000"/>
                      <w:sz w:val="21"/>
                    </w:rPr>
                    <w:t>数量</w:t>
                  </w:r>
                </w:p>
              </w:tc>
              <w:tc>
                <w:tcPr>
                  <w:tcW w:w="1380" w:type="dxa"/>
                  <w:tcBorders>
                    <w:bottom w:val="single" w:color="auto" w:sz="12" w:space="0"/>
                  </w:tcBorders>
                  <w:noWrap w:val="0"/>
                  <w:vAlign w:val="center"/>
                </w:tcPr>
                <w:p>
                  <w:pPr>
                    <w:pStyle w:val="51"/>
                    <w:spacing w:line="240" w:lineRule="auto"/>
                    <w:ind w:left="0" w:right="0"/>
                    <w:jc w:val="center"/>
                    <w:rPr>
                      <w:b/>
                      <w:color w:val="000000"/>
                      <w:sz w:val="21"/>
                    </w:rPr>
                  </w:pPr>
                  <w:r>
                    <w:rPr>
                      <w:b/>
                      <w:color w:val="000000"/>
                      <w:sz w:val="21"/>
                    </w:rPr>
                    <w:t>环保投资估算</w:t>
                  </w:r>
                </w:p>
                <w:p>
                  <w:pPr>
                    <w:pStyle w:val="51"/>
                    <w:spacing w:line="240" w:lineRule="auto"/>
                    <w:ind w:left="0" w:leftChars="0" w:right="0" w:rightChars="0"/>
                    <w:jc w:val="center"/>
                    <w:rPr>
                      <w:rFonts w:hint="eastAsia" w:ascii="Times New Roman" w:hAnsi="Times New Roman" w:eastAsia="Times New Roman" w:cs="Times New Roman"/>
                      <w:color w:val="000000"/>
                      <w:sz w:val="21"/>
                      <w:lang w:val="en-US" w:eastAsia="zh-CN"/>
                    </w:rPr>
                  </w:pPr>
                  <w:r>
                    <w:rPr>
                      <w:b/>
                      <w:color w:val="000000"/>
                      <w:sz w:val="21"/>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620" w:type="dxa"/>
                  <w:vMerge w:val="restart"/>
                  <w:tcBorders>
                    <w:top w:val="single" w:color="auto" w:sz="12" w:space="0"/>
                    <w:tl2br w:val="nil"/>
                    <w:tr2bl w:val="nil"/>
                  </w:tcBorders>
                  <w:noWrap w:val="0"/>
                  <w:vAlign w:val="center"/>
                </w:tcPr>
                <w:p>
                  <w:pPr>
                    <w:pStyle w:val="51"/>
                    <w:spacing w:line="240" w:lineRule="auto"/>
                    <w:ind w:left="0" w:leftChars="0" w:right="0" w:firstLine="0" w:firstLineChars="0"/>
                    <w:jc w:val="center"/>
                    <w:rPr>
                      <w:rFonts w:hint="default" w:ascii="Times New Roman" w:hAnsi="Times New Roman" w:cs="Times New Roman"/>
                      <w:color w:val="000000"/>
                      <w:sz w:val="21"/>
                    </w:rPr>
                  </w:pPr>
                  <w:r>
                    <w:rPr>
                      <w:rFonts w:hint="default" w:ascii="Times New Roman" w:hAnsi="Times New Roman" w:cs="Times New Roman"/>
                      <w:color w:val="000000"/>
                      <w:sz w:val="21"/>
                    </w:rPr>
                    <w:t>拌</w:t>
                  </w:r>
                  <w:r>
                    <w:rPr>
                      <w:rFonts w:hint="eastAsia" w:ascii="Times New Roman" w:hAnsi="Times New Roman" w:cs="Times New Roman"/>
                      <w:color w:val="000000"/>
                      <w:sz w:val="21"/>
                      <w:lang w:val="en-US" w:eastAsia="zh-CN"/>
                    </w:rPr>
                    <w:t>合</w:t>
                  </w:r>
                  <w:r>
                    <w:rPr>
                      <w:rFonts w:hint="default" w:ascii="Times New Roman" w:hAnsi="Times New Roman" w:cs="Times New Roman"/>
                      <w:color w:val="000000"/>
                      <w:sz w:val="21"/>
                    </w:rPr>
                    <w:t>站</w:t>
                  </w:r>
                </w:p>
              </w:tc>
              <w:tc>
                <w:tcPr>
                  <w:tcW w:w="866" w:type="dxa"/>
                  <w:vMerge w:val="restart"/>
                  <w:tcBorders>
                    <w:top w:val="single" w:color="auto" w:sz="12" w:space="0"/>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废气</w:t>
                  </w:r>
                </w:p>
              </w:tc>
              <w:tc>
                <w:tcPr>
                  <w:tcW w:w="1967" w:type="dxa"/>
                  <w:tcBorders>
                    <w:top w:val="single" w:color="auto" w:sz="12" w:space="0"/>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筒仓呼吸孔颗粒物</w:t>
                  </w:r>
                </w:p>
              </w:tc>
              <w:tc>
                <w:tcPr>
                  <w:tcW w:w="2448" w:type="dxa"/>
                  <w:tcBorders>
                    <w:top w:val="single" w:color="auto" w:sz="12" w:space="0"/>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eastAsia" w:ascii="Times New Roman" w:hAnsi="Times New Roman" w:cs="Times New Roman"/>
                      <w:color w:val="000000"/>
                      <w:sz w:val="21"/>
                      <w:lang w:val="en-US" w:eastAsia="zh-CN"/>
                    </w:rPr>
                    <w:t>袋式</w:t>
                  </w:r>
                  <w:r>
                    <w:rPr>
                      <w:rFonts w:hint="default" w:ascii="Times New Roman" w:hAnsi="Times New Roman" w:cs="Times New Roman"/>
                      <w:color w:val="000000"/>
                      <w:sz w:val="21"/>
                    </w:rPr>
                    <w:t>除尘器</w:t>
                  </w:r>
                </w:p>
              </w:tc>
              <w:tc>
                <w:tcPr>
                  <w:tcW w:w="1054" w:type="dxa"/>
                  <w:tcBorders>
                    <w:top w:val="single" w:color="auto" w:sz="12" w:space="0"/>
                    <w:tl2br w:val="nil"/>
                    <w:tr2bl w:val="nil"/>
                  </w:tcBorders>
                  <w:noWrap w:val="0"/>
                  <w:vAlign w:val="center"/>
                </w:tcPr>
                <w:p>
                  <w:pPr>
                    <w:pStyle w:val="51"/>
                    <w:spacing w:line="240" w:lineRule="auto"/>
                    <w:ind w:left="0" w:right="0"/>
                    <w:jc w:val="center"/>
                    <w:rPr>
                      <w:rFonts w:hint="default" w:ascii="Times New Roman" w:hAnsi="Times New Roman" w:eastAsia="Times New Roman" w:cs="Times New Roman"/>
                      <w:color w:val="000000"/>
                      <w:sz w:val="21"/>
                    </w:rPr>
                  </w:pPr>
                  <w:r>
                    <w:rPr>
                      <w:rFonts w:hint="eastAsia" w:ascii="Times New Roman" w:hAnsi="Times New Roman" w:eastAsia="Times New Roman" w:cs="Times New Roman"/>
                      <w:color w:val="000000"/>
                      <w:sz w:val="21"/>
                      <w:lang w:val="en-US" w:eastAsia="zh-CN"/>
                    </w:rPr>
                    <w:t>12</w:t>
                  </w:r>
                  <w:r>
                    <w:rPr>
                      <w:rFonts w:hint="default" w:ascii="Times New Roman" w:hAnsi="Times New Roman" w:eastAsia="Times New Roman" w:cs="Times New Roman"/>
                      <w:color w:val="000000"/>
                      <w:sz w:val="21"/>
                    </w:rPr>
                    <w:t>套</w:t>
                  </w:r>
                </w:p>
              </w:tc>
              <w:tc>
                <w:tcPr>
                  <w:tcW w:w="1380" w:type="dxa"/>
                  <w:vMerge w:val="restart"/>
                  <w:tcBorders>
                    <w:top w:val="single" w:color="auto" w:sz="12" w:space="0"/>
                    <w:tl2br w:val="nil"/>
                    <w:tr2bl w:val="nil"/>
                  </w:tcBorders>
                  <w:noWrap w:val="0"/>
                  <w:vAlign w:val="center"/>
                </w:tcPr>
                <w:p>
                  <w:pPr>
                    <w:pStyle w:val="51"/>
                    <w:spacing w:line="240" w:lineRule="auto"/>
                    <w:ind w:left="0" w:right="0"/>
                    <w:jc w:val="center"/>
                    <w:rPr>
                      <w:rFonts w:hint="default" w:ascii="Times New Roman" w:hAnsi="Times New Roman" w:eastAsia="Times New Roman" w:cs="Times New Roman"/>
                      <w:color w:val="000000"/>
                      <w:sz w:val="21"/>
                      <w:lang w:val="en-US" w:eastAsia="zh-CN"/>
                    </w:rPr>
                  </w:pPr>
                  <w:r>
                    <w:rPr>
                      <w:rFonts w:hint="eastAsia" w:ascii="Times New Roman" w:hAnsi="Times New Roman" w:eastAsia="Times New Roman" w:cs="Times New Roman"/>
                      <w:color w:val="000000"/>
                      <w:sz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搅拌机颗粒物</w:t>
                  </w: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布袋除尘器</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lang w:val="en-US" w:eastAsia="zh-CN"/>
                    </w:rPr>
                    <w:t>2</w:t>
                  </w:r>
                  <w:r>
                    <w:rPr>
                      <w:rFonts w:hint="default" w:ascii="Times New Roman" w:hAnsi="Times New Roman" w:cs="Times New Roman"/>
                      <w:color w:val="000000"/>
                      <w:sz w:val="21"/>
                    </w:rPr>
                    <w:t>套</w:t>
                  </w:r>
                </w:p>
              </w:tc>
              <w:tc>
                <w:tcPr>
                  <w:tcW w:w="1380" w:type="dxa"/>
                  <w:vMerge w:val="continue"/>
                  <w:tcBorders>
                    <w:tl2br w:val="nil"/>
                    <w:tr2bl w:val="nil"/>
                  </w:tcBorders>
                  <w:noWrap w:val="0"/>
                  <w:vAlign w:val="center"/>
                </w:tcPr>
                <w:p>
                  <w:pPr>
                    <w:pStyle w:val="51"/>
                    <w:spacing w:line="240" w:lineRule="auto"/>
                    <w:ind w:left="0" w:right="0"/>
                    <w:jc w:val="center"/>
                    <w:rPr>
                      <w:rFonts w:hint="default" w:ascii="Times New Roman" w:hAnsi="Times New Roman" w:eastAsia="宋体" w:cs="Times New Roman"/>
                      <w:color w:val="000000"/>
                      <w:sz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vMerge w:val="restart"/>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无组织排放颗粒物</w:t>
                  </w: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砂石料棚密闭设置</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eastAsia="Times New Roman" w:cs="Times New Roman"/>
                      <w:color w:val="000000"/>
                      <w:sz w:val="21"/>
                      <w:lang w:val="en-US" w:eastAsia="zh-CN"/>
                    </w:rPr>
                  </w:pPr>
                  <w:r>
                    <w:rPr>
                      <w:rFonts w:hint="default" w:ascii="Times New Roman" w:hAnsi="Times New Roman" w:eastAsia="Times New Roman" w:cs="Times New Roman"/>
                      <w:color w:val="000000"/>
                      <w:sz w:val="21"/>
                      <w:lang w:val="en-US" w:eastAsia="zh-CN"/>
                    </w:rPr>
                    <w:t>1座</w:t>
                  </w:r>
                </w:p>
              </w:tc>
              <w:tc>
                <w:tcPr>
                  <w:tcW w:w="1380"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eastAsia" w:ascii="Times New Roman" w:hAnsi="Times New Roman" w:cs="Times New Roman"/>
                      <w:color w:val="000000"/>
                      <w:sz w:val="21"/>
                      <w:lang w:val="en-US" w:eastAsia="zh-CN"/>
                    </w:rPr>
                    <w:t>4</w:t>
                  </w:r>
                  <w:r>
                    <w:rPr>
                      <w:rFonts w:hint="default" w:ascii="Times New Roman" w:hAnsi="Times New Roman" w:cs="Times New Roman"/>
                      <w:color w:val="000000"/>
                      <w:sz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输送带密闭</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eastAsia" w:ascii="Times New Roman" w:hAnsi="Times New Roman" w:cs="Times New Roman"/>
                      <w:color w:val="000000"/>
                      <w:sz w:val="21"/>
                      <w:lang w:val="en-US" w:eastAsia="zh-CN"/>
                    </w:rPr>
                    <w:t>2</w:t>
                  </w:r>
                  <w:r>
                    <w:rPr>
                      <w:rFonts w:hint="default" w:ascii="Times New Roman" w:hAnsi="Times New Roman" w:cs="Times New Roman"/>
                      <w:color w:val="000000"/>
                      <w:sz w:val="21"/>
                    </w:rPr>
                    <w:t>套</w:t>
                  </w:r>
                </w:p>
              </w:tc>
              <w:tc>
                <w:tcPr>
                  <w:tcW w:w="1380"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eastAsia" w:ascii="Times New Roman" w:hAnsi="Times New Roman" w:cs="Times New Roman"/>
                      <w:color w:val="000000"/>
                      <w:sz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eastAsia="宋体" w:cs="Times New Roman"/>
                      <w:color w:val="000000"/>
                      <w:sz w:val="21"/>
                      <w:lang w:val="en-US" w:eastAsia="zh-CN"/>
                    </w:rPr>
                  </w:pPr>
                  <w:r>
                    <w:rPr>
                      <w:rFonts w:hint="eastAsia" w:ascii="Times New Roman" w:hAnsi="Times New Roman" w:cs="Times New Roman"/>
                      <w:color w:val="000000"/>
                      <w:sz w:val="21"/>
                      <w:lang w:val="en-US" w:eastAsia="zh-CN"/>
                    </w:rPr>
                    <w:t>喷雾机</w:t>
                  </w:r>
                </w:p>
              </w:tc>
              <w:tc>
                <w:tcPr>
                  <w:tcW w:w="1054" w:type="dxa"/>
                  <w:tcBorders>
                    <w:tl2br w:val="nil"/>
                    <w:tr2bl w:val="nil"/>
                  </w:tcBorders>
                  <w:noWrap w:val="0"/>
                  <w:vAlign w:val="center"/>
                </w:tcPr>
                <w:p>
                  <w:pPr>
                    <w:pStyle w:val="51"/>
                    <w:spacing w:line="240" w:lineRule="auto"/>
                    <w:ind w:left="0" w:right="0"/>
                    <w:jc w:val="center"/>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1套</w:t>
                  </w:r>
                </w:p>
              </w:tc>
              <w:tc>
                <w:tcPr>
                  <w:tcW w:w="1380"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eastAsia" w:ascii="Times New Roman" w:hAnsi="Times New Roman" w:cs="Times New Roman"/>
                      <w:color w:val="000000"/>
                      <w:sz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噪声</w:t>
                  </w:r>
                </w:p>
              </w:tc>
              <w:tc>
                <w:tcPr>
                  <w:tcW w:w="1967" w:type="dxa"/>
                  <w:tcBorders>
                    <w:tl2br w:val="nil"/>
                    <w:tr2bl w:val="nil"/>
                  </w:tcBorders>
                  <w:noWrap w:val="0"/>
                  <w:vAlign w:val="center"/>
                </w:tcPr>
                <w:p>
                  <w:pPr>
                    <w:pStyle w:val="51"/>
                    <w:spacing w:line="240" w:lineRule="auto"/>
                    <w:ind w:left="0" w:right="0" w:firstLine="91"/>
                    <w:jc w:val="center"/>
                    <w:rPr>
                      <w:rFonts w:hint="default" w:ascii="Times New Roman" w:hAnsi="Times New Roman" w:cs="Times New Roman"/>
                      <w:color w:val="000000"/>
                      <w:sz w:val="21"/>
                    </w:rPr>
                  </w:pPr>
                  <w:r>
                    <w:rPr>
                      <w:rFonts w:hint="default" w:ascii="Times New Roman" w:hAnsi="Times New Roman" w:cs="Times New Roman"/>
                      <w:color w:val="000000"/>
                      <w:sz w:val="21"/>
                    </w:rPr>
                    <w:t>搅拌机、皮带输送</w:t>
                  </w:r>
                  <w:r>
                    <w:rPr>
                      <w:rFonts w:hint="default" w:ascii="Times New Roman" w:hAnsi="Times New Roman" w:cs="Times New Roman"/>
                      <w:color w:val="000000"/>
                      <w:spacing w:val="-7"/>
                      <w:sz w:val="21"/>
                    </w:rPr>
                    <w:t>机、空压机、水泵等</w:t>
                  </w:r>
                </w:p>
              </w:tc>
              <w:tc>
                <w:tcPr>
                  <w:tcW w:w="2448" w:type="dxa"/>
                  <w:tcBorders>
                    <w:tl2br w:val="nil"/>
                    <w:tr2bl w:val="nil"/>
                  </w:tcBorders>
                  <w:noWrap w:val="0"/>
                  <w:vAlign w:val="center"/>
                </w:tcPr>
                <w:p>
                  <w:pPr>
                    <w:pStyle w:val="51"/>
                    <w:spacing w:line="240" w:lineRule="auto"/>
                    <w:ind w:left="0" w:leftChars="0" w:right="0" w:firstLine="0" w:firstLineChars="0"/>
                    <w:jc w:val="center"/>
                    <w:rPr>
                      <w:rFonts w:hint="default" w:ascii="Times New Roman" w:hAnsi="Times New Roman" w:cs="Times New Roman"/>
                      <w:color w:val="000000"/>
                      <w:sz w:val="21"/>
                    </w:rPr>
                  </w:pPr>
                  <w:r>
                    <w:rPr>
                      <w:rFonts w:hint="default" w:ascii="Times New Roman" w:hAnsi="Times New Roman" w:cs="Times New Roman"/>
                      <w:color w:val="000000"/>
                      <w:sz w:val="21"/>
                    </w:rPr>
                    <w:t>选取低噪声设备，安装基础减振、隔声、消声等措施</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配套</w:t>
                  </w:r>
                </w:p>
              </w:tc>
              <w:tc>
                <w:tcPr>
                  <w:tcW w:w="1380"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restart"/>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固废</w:t>
                  </w: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沉淀池沉渣</w:t>
                  </w:r>
                </w:p>
              </w:tc>
              <w:tc>
                <w:tcPr>
                  <w:tcW w:w="2448" w:type="dxa"/>
                  <w:vMerge w:val="restart"/>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回用于生产</w:t>
                  </w:r>
                </w:p>
              </w:tc>
              <w:tc>
                <w:tcPr>
                  <w:tcW w:w="1054" w:type="dxa"/>
                  <w:vMerge w:val="restart"/>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w w:val="99"/>
                      <w:sz w:val="21"/>
                    </w:rPr>
                    <w:t>/</w:t>
                  </w:r>
                </w:p>
              </w:tc>
              <w:tc>
                <w:tcPr>
                  <w:tcW w:w="1380" w:type="dxa"/>
                  <w:vMerge w:val="restart"/>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除尘器收尘</w:t>
                  </w:r>
                </w:p>
              </w:tc>
              <w:tc>
                <w:tcPr>
                  <w:tcW w:w="2448"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054"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380" w:type="dxa"/>
                  <w:vMerge w:val="continue"/>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生活垃圾</w:t>
                  </w: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设置垃圾桶</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lang w:val="en-US" w:eastAsia="zh-CN"/>
                    </w:rPr>
                    <w:t>6</w:t>
                  </w:r>
                  <w:r>
                    <w:rPr>
                      <w:rFonts w:hint="default" w:ascii="Times New Roman" w:hAnsi="Times New Roman" w:cs="Times New Roman"/>
                      <w:color w:val="000000"/>
                      <w:sz w:val="21"/>
                    </w:rPr>
                    <w:t>个</w:t>
                  </w:r>
                </w:p>
              </w:tc>
              <w:tc>
                <w:tcPr>
                  <w:tcW w:w="1380" w:type="dxa"/>
                  <w:tcBorders>
                    <w:tl2br w:val="nil"/>
                    <w:tr2bl w:val="nil"/>
                  </w:tcBorders>
                  <w:noWrap w:val="0"/>
                  <w:vAlign w:val="center"/>
                </w:tcPr>
                <w:p>
                  <w:pPr>
                    <w:pStyle w:val="51"/>
                    <w:spacing w:line="240" w:lineRule="auto"/>
                    <w:ind w:left="0" w:right="0"/>
                    <w:jc w:val="center"/>
                    <w:rPr>
                      <w:rFonts w:hint="eastAsia" w:ascii="Times New Roman" w:hAnsi="Times New Roman" w:cs="Times New Roman"/>
                      <w:color w:val="000000"/>
                      <w:sz w:val="21"/>
                      <w:lang w:val="en-US" w:eastAsia="zh-CN"/>
                    </w:rPr>
                  </w:pPr>
                  <w:r>
                    <w:rPr>
                      <w:rFonts w:hint="eastAsia" w:ascii="Times New Roman" w:hAnsi="Times New Roman" w:cs="Times New Roman"/>
                      <w:color w:val="000000"/>
                      <w:sz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eastAsia" w:ascii="Times New Roman" w:hAnsi="Times New Roman" w:cs="Times New Roman"/>
                      <w:color w:val="000000"/>
                      <w:sz w:val="21"/>
                      <w:lang w:val="en-US" w:eastAsia="zh-CN"/>
                    </w:rPr>
                    <w:t>废机油、废机油桶</w:t>
                  </w:r>
                </w:p>
              </w:tc>
              <w:tc>
                <w:tcPr>
                  <w:tcW w:w="2448" w:type="dxa"/>
                  <w:tcBorders>
                    <w:tl2br w:val="nil"/>
                    <w:tr2bl w:val="nil"/>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sz w:val="21"/>
                      <w:lang w:val="en-US" w:eastAsia="zh-CN"/>
                    </w:rPr>
                  </w:pPr>
                  <w:r>
                    <w:rPr>
                      <w:rFonts w:hint="eastAsia" w:ascii="Times New Roman" w:hAnsi="Times New Roman" w:cs="Times New Roman"/>
                      <w:color w:val="000000"/>
                      <w:sz w:val="21"/>
                      <w:lang w:val="en-US" w:eastAsia="zh-CN"/>
                    </w:rPr>
                    <w:t>设置一座危废暂存间</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eastAsia="宋体" w:cs="Times New Roman"/>
                      <w:color w:val="000000"/>
                      <w:sz w:val="21"/>
                      <w:lang w:val="en-US" w:eastAsia="zh-CN"/>
                    </w:rPr>
                  </w:pPr>
                  <w:r>
                    <w:rPr>
                      <w:rFonts w:hint="eastAsia" w:ascii="Times New Roman" w:hAnsi="Times New Roman" w:cs="Times New Roman"/>
                      <w:color w:val="000000"/>
                      <w:sz w:val="21"/>
                      <w:lang w:val="en-US" w:eastAsia="zh-CN"/>
                    </w:rPr>
                    <w:t>1座</w:t>
                  </w:r>
                </w:p>
              </w:tc>
              <w:tc>
                <w:tcPr>
                  <w:tcW w:w="1380" w:type="dxa"/>
                  <w:tcBorders>
                    <w:tl2br w:val="nil"/>
                    <w:tr2bl w:val="nil"/>
                  </w:tcBorders>
                  <w:noWrap w:val="0"/>
                  <w:vAlign w:val="center"/>
                </w:tcPr>
                <w:p>
                  <w:pPr>
                    <w:pStyle w:val="51"/>
                    <w:spacing w:line="240" w:lineRule="auto"/>
                    <w:ind w:left="0" w:right="0"/>
                    <w:jc w:val="center"/>
                    <w:rPr>
                      <w:rFonts w:hint="eastAsia" w:ascii="Times New Roman" w:hAnsi="Times New Roman" w:cs="Times New Roman"/>
                      <w:color w:val="000000"/>
                      <w:sz w:val="21"/>
                      <w:lang w:val="en-US" w:eastAsia="zh-CN"/>
                    </w:rPr>
                  </w:pPr>
                  <w:r>
                    <w:rPr>
                      <w:rFonts w:hint="eastAsia" w:ascii="Times New Roman" w:hAnsi="Times New Roman" w:cs="Times New Roman"/>
                      <w:color w:val="000000"/>
                      <w:sz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废水</w:t>
                  </w: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eastAsia="宋体" w:cs="Times New Roman"/>
                      <w:color w:val="000000"/>
                      <w:sz w:val="21"/>
                      <w:lang w:val="en-US" w:eastAsia="zh-CN"/>
                    </w:rPr>
                  </w:pPr>
                  <w:r>
                    <w:rPr>
                      <w:rFonts w:hint="default" w:ascii="Times New Roman" w:hAnsi="Times New Roman" w:cs="Times New Roman"/>
                      <w:color w:val="000000"/>
                      <w:sz w:val="21"/>
                    </w:rPr>
                    <w:t>生产废水</w:t>
                  </w:r>
                  <w:r>
                    <w:rPr>
                      <w:rFonts w:hint="eastAsia" w:ascii="Times New Roman" w:hAnsi="Times New Roman" w:cs="Times New Roman"/>
                      <w:color w:val="000000"/>
                      <w:sz w:val="21"/>
                      <w:lang w:eastAsia="zh-CN"/>
                    </w:rPr>
                    <w:t>、</w:t>
                  </w:r>
                  <w:r>
                    <w:rPr>
                      <w:rFonts w:hint="eastAsia" w:ascii="Times New Roman" w:hAnsi="Times New Roman" w:cs="Times New Roman"/>
                      <w:color w:val="000000"/>
                      <w:sz w:val="21"/>
                      <w:lang w:val="en-US" w:eastAsia="zh-CN"/>
                    </w:rPr>
                    <w:t>生活污水</w:t>
                  </w: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eastAsia="宋体" w:cs="Times New Roman"/>
                      <w:color w:val="000000"/>
                      <w:sz w:val="21"/>
                      <w:lang w:val="en-US" w:eastAsia="zh-CN"/>
                    </w:rPr>
                  </w:pPr>
                  <w:r>
                    <w:rPr>
                      <w:rFonts w:hint="eastAsia" w:ascii="Times New Roman" w:hAnsi="Times New Roman" w:cs="Times New Roman"/>
                      <w:color w:val="000000"/>
                      <w:sz w:val="21"/>
                      <w:lang w:val="en-US" w:eastAsia="zh-CN"/>
                    </w:rPr>
                    <w:t>三级</w:t>
                  </w:r>
                  <w:r>
                    <w:rPr>
                      <w:rFonts w:hint="eastAsia" w:ascii="Times New Roman" w:hAnsi="Times New Roman" w:cs="Times New Roman"/>
                      <w:color w:val="000000"/>
                      <w:sz w:val="21"/>
                      <w:lang w:eastAsia="zh-CN"/>
                    </w:rPr>
                    <w:t>沉淀池、</w:t>
                  </w:r>
                  <w:r>
                    <w:rPr>
                      <w:rFonts w:hint="eastAsia" w:ascii="Times New Roman" w:hAnsi="Times New Roman" w:cs="Times New Roman"/>
                      <w:color w:val="000000"/>
                      <w:sz w:val="21"/>
                      <w:lang w:val="en-US" w:eastAsia="zh-CN"/>
                    </w:rPr>
                    <w:t>化粪池</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eastAsia="Times New Roman" w:cs="Times New Roman"/>
                      <w:color w:val="000000"/>
                      <w:sz w:val="21"/>
                    </w:rPr>
                    <w:t>1</w:t>
                  </w:r>
                  <w:r>
                    <w:rPr>
                      <w:rFonts w:hint="default" w:ascii="Times New Roman" w:hAnsi="Times New Roman" w:cs="Times New Roman"/>
                      <w:color w:val="000000"/>
                      <w:sz w:val="21"/>
                    </w:rPr>
                    <w:t>套</w:t>
                  </w:r>
                </w:p>
              </w:tc>
              <w:tc>
                <w:tcPr>
                  <w:tcW w:w="1380"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620" w:type="dxa"/>
                  <w:vMerge w:val="continue"/>
                  <w:tcBorders>
                    <w:tl2br w:val="nil"/>
                    <w:tr2bl w:val="nil"/>
                  </w:tcBorders>
                  <w:noWrap w:val="0"/>
                  <w:vAlign w:val="center"/>
                </w:tcPr>
                <w:p>
                  <w:pPr>
                    <w:spacing w:line="240" w:lineRule="auto"/>
                    <w:ind w:left="0" w:right="0"/>
                    <w:jc w:val="center"/>
                    <w:rPr>
                      <w:rFonts w:hint="default" w:ascii="Times New Roman" w:hAnsi="Times New Roman" w:cs="Times New Roman"/>
                      <w:color w:val="000000"/>
                      <w:sz w:val="2"/>
                      <w:szCs w:val="2"/>
                    </w:rPr>
                  </w:pPr>
                </w:p>
              </w:tc>
              <w:tc>
                <w:tcPr>
                  <w:tcW w:w="866"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生态</w:t>
                  </w:r>
                </w:p>
              </w:tc>
              <w:tc>
                <w:tcPr>
                  <w:tcW w:w="1967"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厂区</w:t>
                  </w:r>
                </w:p>
              </w:tc>
              <w:tc>
                <w:tcPr>
                  <w:tcW w:w="2448"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植树种草</w:t>
                  </w:r>
                </w:p>
              </w:tc>
              <w:tc>
                <w:tcPr>
                  <w:tcW w:w="1054"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eastAsia" w:ascii="Times New Roman" w:hAnsi="Times New Roman" w:cs="Times New Roman"/>
                      <w:color w:val="000000"/>
                      <w:sz w:val="21"/>
                      <w:lang w:val="en-US" w:eastAsia="zh-CN"/>
                    </w:rPr>
                    <w:t>375</w:t>
                  </w:r>
                  <w:r>
                    <w:rPr>
                      <w:rFonts w:hint="default" w:ascii="Times New Roman" w:hAnsi="Times New Roman" w:cs="Times New Roman"/>
                      <w:color w:val="000000"/>
                      <w:sz w:val="21"/>
                    </w:rPr>
                    <w:t>m</w:t>
                  </w:r>
                  <w:r>
                    <w:rPr>
                      <w:rFonts w:hint="default" w:ascii="Times New Roman" w:hAnsi="Times New Roman" w:cs="Times New Roman"/>
                      <w:color w:val="000000"/>
                      <w:sz w:val="21"/>
                      <w:vertAlign w:val="superscript"/>
                    </w:rPr>
                    <w:t>2</w:t>
                  </w:r>
                </w:p>
              </w:tc>
              <w:tc>
                <w:tcPr>
                  <w:tcW w:w="1380" w:type="dxa"/>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lang w:val="en-US" w:eastAsia="zh-CN"/>
                    </w:rPr>
                  </w:pPr>
                  <w:r>
                    <w:rPr>
                      <w:rFonts w:hint="default" w:ascii="Times New Roman" w:hAnsi="Times New Roman" w:cs="Times New Roman"/>
                      <w:color w:val="000000"/>
                      <w:sz w:val="21"/>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453" w:type="dxa"/>
                  <w:gridSpan w:val="3"/>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合计</w:t>
                  </w:r>
                </w:p>
              </w:tc>
              <w:tc>
                <w:tcPr>
                  <w:tcW w:w="4882" w:type="dxa"/>
                  <w:gridSpan w:val="3"/>
                  <w:tcBorders>
                    <w:tl2br w:val="nil"/>
                    <w:tr2bl w:val="nil"/>
                  </w:tcBorders>
                  <w:noWrap w:val="0"/>
                  <w:vAlign w:val="center"/>
                </w:tcPr>
                <w:p>
                  <w:pPr>
                    <w:pStyle w:val="51"/>
                    <w:spacing w:line="240" w:lineRule="auto"/>
                    <w:ind w:left="0" w:right="0"/>
                    <w:jc w:val="center"/>
                    <w:rPr>
                      <w:rFonts w:hint="default" w:ascii="Times New Roman" w:hAnsi="Times New Roman" w:cs="Times New Roman"/>
                      <w:color w:val="000000"/>
                      <w:sz w:val="21"/>
                    </w:rPr>
                  </w:pPr>
                  <w:r>
                    <w:rPr>
                      <w:rFonts w:hint="default" w:ascii="Times New Roman" w:hAnsi="Times New Roman" w:cs="Times New Roman"/>
                      <w:color w:val="000000"/>
                      <w:sz w:val="21"/>
                    </w:rPr>
                    <w:t>合计环保投资</w:t>
                  </w:r>
                  <w:r>
                    <w:rPr>
                      <w:rFonts w:hint="eastAsia" w:ascii="Times New Roman" w:hAnsi="Times New Roman" w:cs="Times New Roman"/>
                      <w:color w:val="000000"/>
                      <w:sz w:val="21"/>
                      <w:lang w:val="en-US" w:eastAsia="zh-CN"/>
                    </w:rPr>
                    <w:t>150</w:t>
                  </w:r>
                  <w:r>
                    <w:rPr>
                      <w:rFonts w:hint="default" w:ascii="Times New Roman" w:hAnsi="Times New Roman" w:cs="Times New Roman"/>
                      <w:color w:val="000000"/>
                      <w:sz w:val="21"/>
                    </w:rPr>
                    <w:t>万元</w:t>
                  </w:r>
                </w:p>
              </w:tc>
            </w:tr>
          </w:tbl>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表4-</w:t>
            </w:r>
            <w:r>
              <w:rPr>
                <w:rFonts w:hint="eastAsia" w:cs="Times New Roman"/>
                <w:b/>
                <w:color w:val="000000"/>
                <w:sz w:val="21"/>
                <w:szCs w:val="21"/>
                <w:lang w:val="en-US" w:eastAsia="zh-CN"/>
              </w:rPr>
              <w:t>19</w:t>
            </w:r>
            <w:r>
              <w:rPr>
                <w:rFonts w:hint="default" w:ascii="Times New Roman" w:hAnsi="Times New Roman" w:cs="Times New Roman"/>
                <w:b/>
                <w:color w:val="000000"/>
                <w:sz w:val="21"/>
                <w:szCs w:val="21"/>
              </w:rPr>
              <w:tab/>
            </w:r>
            <w:r>
              <w:rPr>
                <w:rFonts w:hint="default" w:ascii="Times New Roman" w:hAnsi="Times New Roman" w:cs="Times New Roman"/>
                <w:b/>
                <w:color w:val="000000"/>
                <w:sz w:val="21"/>
                <w:szCs w:val="21"/>
              </w:rPr>
              <w:t>项目污染物排放及验收清单</w:t>
            </w:r>
          </w:p>
          <w:tbl>
            <w:tblPr>
              <w:tblStyle w:val="22"/>
              <w:tblW w:w="499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6"/>
              <w:gridCol w:w="729"/>
              <w:gridCol w:w="756"/>
              <w:gridCol w:w="1961"/>
              <w:gridCol w:w="708"/>
              <w:gridCol w:w="158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497" w:type="dxa"/>
                  <w:tcBorders>
                    <w:top w:val="single" w:color="auto" w:sz="12" w:space="0"/>
                    <w:left w:val="nil"/>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lang w:val="en-US" w:eastAsia="zh-CN"/>
                    </w:rPr>
                    <w:t>类别</w:t>
                  </w:r>
                </w:p>
              </w:tc>
              <w:tc>
                <w:tcPr>
                  <w:tcW w:w="729"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污染源</w:t>
                  </w:r>
                </w:p>
              </w:tc>
              <w:tc>
                <w:tcPr>
                  <w:tcW w:w="756"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lang w:val="en-US" w:eastAsia="zh-CN"/>
                    </w:rPr>
                    <w:t>污染因子</w:t>
                  </w:r>
                </w:p>
              </w:tc>
              <w:tc>
                <w:tcPr>
                  <w:tcW w:w="1961"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000000"/>
                      <w:sz w:val="21"/>
                      <w:szCs w:val="21"/>
                    </w:rPr>
                    <w:t>环保设施</w:t>
                  </w:r>
                </w:p>
              </w:tc>
              <w:tc>
                <w:tcPr>
                  <w:tcW w:w="708"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000000"/>
                      <w:sz w:val="21"/>
                      <w:szCs w:val="21"/>
                    </w:rPr>
                    <w:t>数量</w:t>
                  </w:r>
                </w:p>
              </w:tc>
              <w:tc>
                <w:tcPr>
                  <w:tcW w:w="1588" w:type="dxa"/>
                  <w:tcBorders>
                    <w:top w:val="single" w:color="auto" w:sz="12"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排污口/验收位置</w:t>
                  </w:r>
                </w:p>
              </w:tc>
              <w:tc>
                <w:tcPr>
                  <w:tcW w:w="2092" w:type="dxa"/>
                  <w:tcBorders>
                    <w:top w:val="single" w:color="auto" w:sz="12" w:space="0"/>
                    <w:bottom w:val="single" w:color="auto" w:sz="12"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497" w:type="dxa"/>
                  <w:vMerge w:val="restart"/>
                  <w:tcBorders>
                    <w:top w:val="single" w:color="auto" w:sz="12"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w:t>
                  </w:r>
                </w:p>
              </w:tc>
              <w:tc>
                <w:tcPr>
                  <w:tcW w:w="729"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筒仓</w:t>
                  </w:r>
                </w:p>
              </w:tc>
              <w:tc>
                <w:tcPr>
                  <w:tcW w:w="756"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1961"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脉冲布袋</w:t>
                  </w:r>
                  <w:r>
                    <w:rPr>
                      <w:rFonts w:hint="default" w:ascii="Times New Roman" w:hAnsi="Times New Roman" w:eastAsia="宋体" w:cs="Times New Roman"/>
                      <w:color w:val="000000"/>
                      <w:sz w:val="21"/>
                      <w:szCs w:val="21"/>
                    </w:rPr>
                    <w:t>除尘器</w:t>
                  </w:r>
                </w:p>
              </w:tc>
              <w:tc>
                <w:tcPr>
                  <w:tcW w:w="708"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1</w:t>
                  </w:r>
                  <w:r>
                    <w:rPr>
                      <w:rFonts w:hint="eastAsia" w:ascii="Times New Roman" w:hAnsi="Times New Roman" w:cs="Times New Roman"/>
                      <w:color w:val="000000"/>
                      <w:sz w:val="21"/>
                      <w:szCs w:val="21"/>
                      <w:lang w:val="en-US" w:eastAsia="zh-CN"/>
                    </w:rPr>
                    <w:t>2</w:t>
                  </w:r>
                  <w:r>
                    <w:rPr>
                      <w:rFonts w:hint="default" w:ascii="Times New Roman" w:hAnsi="Times New Roman" w:eastAsia="宋体" w:cs="Times New Roman"/>
                      <w:color w:val="000000"/>
                      <w:sz w:val="21"/>
                      <w:szCs w:val="21"/>
                    </w:rPr>
                    <w:t>套</w:t>
                  </w:r>
                </w:p>
              </w:tc>
              <w:tc>
                <w:tcPr>
                  <w:tcW w:w="1588" w:type="dxa"/>
                  <w:tcBorders>
                    <w:top w:val="single" w:color="auto" w:sz="12"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排气孔</w:t>
                  </w:r>
                </w:p>
              </w:tc>
              <w:tc>
                <w:tcPr>
                  <w:tcW w:w="2092" w:type="dxa"/>
                  <w:vMerge w:val="restart"/>
                  <w:tcBorders>
                    <w:top w:val="single" w:color="auto" w:sz="12"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《水泥工业</w:t>
                  </w:r>
                  <w:r>
                    <w:rPr>
                      <w:rFonts w:hint="default" w:ascii="Times New Roman" w:hAnsi="Times New Roman" w:eastAsia="宋体" w:cs="Times New Roman"/>
                      <w:color w:val="000000"/>
                      <w:sz w:val="21"/>
                      <w:szCs w:val="21"/>
                      <w:lang w:val="en-US" w:eastAsia="zh-CN"/>
                    </w:rPr>
                    <w:t>大气</w:t>
                  </w:r>
                  <w:r>
                    <w:rPr>
                      <w:rFonts w:hint="default" w:ascii="Times New Roman" w:hAnsi="Times New Roman" w:eastAsia="宋体" w:cs="Times New Roman"/>
                      <w:color w:val="000000"/>
                      <w:sz w:val="21"/>
                      <w:szCs w:val="21"/>
                    </w:rPr>
                    <w:t>污染物排放标准》</w:t>
                  </w:r>
                </w:p>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eastAsia" w:ascii="Times New Roman" w:hAnsi="Times New Roman" w:cs="Times New Roman"/>
                      <w:color w:val="000000"/>
                      <w:sz w:val="21"/>
                      <w:szCs w:val="21"/>
                      <w:lang w:eastAsia="zh-CN"/>
                    </w:rPr>
                    <w:t>(</w:t>
                  </w:r>
                  <w:r>
                    <w:rPr>
                      <w:rFonts w:hint="default" w:ascii="Times New Roman" w:hAnsi="Times New Roman" w:eastAsia="宋体" w:cs="Times New Roman"/>
                      <w:color w:val="000000"/>
                      <w:sz w:val="21"/>
                      <w:szCs w:val="21"/>
                    </w:rPr>
                    <w:t>GB4915-2013</w:t>
                  </w:r>
                  <w:r>
                    <w:rPr>
                      <w:rFonts w:hint="eastAsia" w:ascii="Times New Roman" w:hAnsi="Times New Roman"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497" w:type="dxa"/>
                  <w:vMerge w:val="continue"/>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c>
                <w:tcPr>
                  <w:tcW w:w="729"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搅拌</w:t>
                  </w:r>
                  <w:r>
                    <w:rPr>
                      <w:rFonts w:hint="default" w:ascii="Times New Roman" w:hAnsi="Times New Roman" w:eastAsia="宋体" w:cs="Times New Roman"/>
                      <w:color w:val="000000"/>
                      <w:sz w:val="21"/>
                      <w:szCs w:val="21"/>
                      <w:lang w:val="en-US" w:eastAsia="zh-CN"/>
                    </w:rPr>
                    <w:t>机</w:t>
                  </w:r>
                </w:p>
              </w:tc>
              <w:tc>
                <w:tcPr>
                  <w:tcW w:w="756"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1961"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脉冲布袋</w:t>
                  </w:r>
                  <w:r>
                    <w:rPr>
                      <w:rFonts w:hint="default" w:ascii="Times New Roman" w:hAnsi="Times New Roman" w:eastAsia="宋体" w:cs="Times New Roman"/>
                      <w:color w:val="000000"/>
                      <w:sz w:val="21"/>
                      <w:szCs w:val="21"/>
                    </w:rPr>
                    <w:t>除尘器</w:t>
                  </w:r>
                </w:p>
              </w:tc>
              <w:tc>
                <w:tcPr>
                  <w:tcW w:w="70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rPr>
                    <w:t>套</w:t>
                  </w:r>
                </w:p>
              </w:tc>
              <w:tc>
                <w:tcPr>
                  <w:tcW w:w="158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排气孔</w:t>
                  </w:r>
                </w:p>
              </w:tc>
              <w:tc>
                <w:tcPr>
                  <w:tcW w:w="2092" w:type="dxa"/>
                  <w:vMerge w:val="continue"/>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97" w:type="dxa"/>
                  <w:vMerge w:val="continue"/>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c>
                <w:tcPr>
                  <w:tcW w:w="729"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砂石料库房</w:t>
                  </w:r>
                </w:p>
              </w:tc>
              <w:tc>
                <w:tcPr>
                  <w:tcW w:w="756"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颗粒物</w:t>
                  </w:r>
                </w:p>
              </w:tc>
              <w:tc>
                <w:tcPr>
                  <w:tcW w:w="1961"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砂石料</w:t>
                  </w:r>
                  <w:r>
                    <w:rPr>
                      <w:rFonts w:hint="default" w:ascii="Times New Roman" w:hAnsi="Times New Roman" w:eastAsia="宋体" w:cs="Times New Roman"/>
                      <w:color w:val="000000"/>
                      <w:sz w:val="21"/>
                      <w:szCs w:val="21"/>
                      <w:lang w:val="en-US" w:eastAsia="zh-CN"/>
                    </w:rPr>
                    <w:t>堆料间</w:t>
                  </w:r>
                  <w:r>
                    <w:rPr>
                      <w:rFonts w:hint="default" w:ascii="Times New Roman" w:hAnsi="Times New Roman" w:eastAsia="宋体" w:cs="Times New Roman"/>
                      <w:color w:val="000000"/>
                      <w:sz w:val="21"/>
                      <w:szCs w:val="21"/>
                    </w:rPr>
                    <w:t>密闭、封闭式皮带输送机及洒水降尘设施</w:t>
                  </w:r>
                </w:p>
              </w:tc>
              <w:tc>
                <w:tcPr>
                  <w:tcW w:w="70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58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厂界</w:t>
                  </w:r>
                </w:p>
              </w:tc>
              <w:tc>
                <w:tcPr>
                  <w:tcW w:w="2092" w:type="dxa"/>
                  <w:vMerge w:val="continue"/>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497" w:type="dxa"/>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废水</w:t>
                  </w:r>
                </w:p>
              </w:tc>
              <w:tc>
                <w:tcPr>
                  <w:tcW w:w="1485" w:type="dxa"/>
                  <w:gridSpan w:val="2"/>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生产废水</w:t>
                  </w:r>
                </w:p>
              </w:tc>
              <w:tc>
                <w:tcPr>
                  <w:tcW w:w="1961"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eastAsia" w:ascii="Times New Roman" w:hAnsi="Times New Roman" w:cs="Times New Roman"/>
                      <w:color w:val="000000"/>
                      <w:sz w:val="21"/>
                      <w:szCs w:val="21"/>
                      <w:lang w:val="en-US" w:eastAsia="zh-CN"/>
                    </w:rPr>
                    <w:t>三级</w:t>
                  </w:r>
                  <w:r>
                    <w:rPr>
                      <w:rFonts w:hint="default" w:ascii="Times New Roman" w:hAnsi="Times New Roman" w:eastAsia="宋体" w:cs="Times New Roman"/>
                      <w:color w:val="000000"/>
                      <w:sz w:val="21"/>
                      <w:szCs w:val="21"/>
                    </w:rPr>
                    <w:t>沉淀池</w:t>
                  </w:r>
                </w:p>
              </w:tc>
              <w:tc>
                <w:tcPr>
                  <w:tcW w:w="70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1座</w:t>
                  </w:r>
                </w:p>
              </w:tc>
              <w:tc>
                <w:tcPr>
                  <w:tcW w:w="158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不外排</w:t>
                  </w:r>
                </w:p>
              </w:tc>
              <w:tc>
                <w:tcPr>
                  <w:tcW w:w="2092"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497" w:type="dxa"/>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噪声</w:t>
                  </w:r>
                </w:p>
              </w:tc>
              <w:tc>
                <w:tcPr>
                  <w:tcW w:w="1485" w:type="dxa"/>
                  <w:gridSpan w:val="2"/>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设备噪声</w:t>
                  </w:r>
                </w:p>
              </w:tc>
              <w:tc>
                <w:tcPr>
                  <w:tcW w:w="1961"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选取低噪声设备，安装基础减振、隔声、消声等措施</w:t>
                  </w:r>
                </w:p>
              </w:tc>
              <w:tc>
                <w:tcPr>
                  <w:tcW w:w="70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58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厂界</w:t>
                  </w:r>
                </w:p>
              </w:tc>
              <w:tc>
                <w:tcPr>
                  <w:tcW w:w="2092"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《工业企业厂界环境噪声排放标准》（GB12348-2008）</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类</w:t>
                  </w:r>
                </w:p>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97" w:type="dxa"/>
                  <w:vMerge w:val="restart"/>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固废</w:t>
                  </w:r>
                </w:p>
              </w:tc>
              <w:tc>
                <w:tcPr>
                  <w:tcW w:w="1485" w:type="dxa"/>
                  <w:gridSpan w:val="2"/>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生活垃圾</w:t>
                  </w:r>
                </w:p>
              </w:tc>
              <w:tc>
                <w:tcPr>
                  <w:tcW w:w="1961"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设置垃圾桶，由当地环卫部门统一收</w:t>
                  </w:r>
                </w:p>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集处理</w:t>
                  </w:r>
                </w:p>
              </w:tc>
              <w:tc>
                <w:tcPr>
                  <w:tcW w:w="70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58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2092"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7" w:type="dxa"/>
                  <w:vMerge w:val="continue"/>
                  <w:tcBorders>
                    <w:top w:val="single" w:color="auto" w:sz="4" w:space="0"/>
                    <w:left w:val="nil"/>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c>
                <w:tcPr>
                  <w:tcW w:w="1485" w:type="dxa"/>
                  <w:gridSpan w:val="2"/>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废</w:t>
                  </w:r>
                  <w:r>
                    <w:rPr>
                      <w:rFonts w:hint="default" w:ascii="Times New Roman" w:hAnsi="Times New Roman" w:eastAsia="宋体" w:cs="Times New Roman"/>
                      <w:color w:val="000000"/>
                      <w:sz w:val="21"/>
                      <w:szCs w:val="21"/>
                      <w:lang w:val="en-US" w:eastAsia="zh-CN"/>
                    </w:rPr>
                    <w:t>机油桶</w:t>
                  </w:r>
                </w:p>
              </w:tc>
              <w:tc>
                <w:tcPr>
                  <w:tcW w:w="1961" w:type="dxa"/>
                  <w:vMerge w:val="restart"/>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暂存于危险废物暂存间，定期交由有资质的单位处置</w:t>
                  </w:r>
                </w:p>
              </w:tc>
              <w:tc>
                <w:tcPr>
                  <w:tcW w:w="70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588" w:type="dxa"/>
                  <w:tcBorders>
                    <w:top w:val="single" w:color="auto" w:sz="4" w:space="0"/>
                    <w:bottom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2092" w:type="dxa"/>
                  <w:tcBorders>
                    <w:top w:val="single" w:color="auto" w:sz="4" w:space="0"/>
                    <w:bottom w:val="single" w:color="auto" w:sz="4"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497" w:type="dxa"/>
                  <w:vMerge w:val="continue"/>
                  <w:tcBorders>
                    <w:top w:val="single" w:color="auto" w:sz="4" w:space="0"/>
                    <w:left w:val="nil"/>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c>
                <w:tcPr>
                  <w:tcW w:w="1485" w:type="dxa"/>
                  <w:gridSpan w:val="2"/>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废机油</w:t>
                  </w:r>
                </w:p>
              </w:tc>
              <w:tc>
                <w:tcPr>
                  <w:tcW w:w="1961" w:type="dxa"/>
                  <w:vMerge w:val="continue"/>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p>
              </w:tc>
              <w:tc>
                <w:tcPr>
                  <w:tcW w:w="708" w:type="dxa"/>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w:t>
                  </w:r>
                </w:p>
              </w:tc>
              <w:tc>
                <w:tcPr>
                  <w:tcW w:w="1588" w:type="dxa"/>
                  <w:tcBorders>
                    <w:top w:val="single" w:color="auto" w:sz="4" w:space="0"/>
                    <w:bottom w:val="single" w:color="auto" w:sz="12" w:space="0"/>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2092" w:type="dxa"/>
                  <w:tcBorders>
                    <w:top w:val="single" w:color="auto" w:sz="4" w:space="0"/>
                    <w:bottom w:val="single" w:color="auto" w:sz="12" w:space="0"/>
                    <w:right w:val="nil"/>
                  </w:tcBorders>
                  <w:noWrap w:val="0"/>
                  <w:vAlign w:val="center"/>
                </w:tcPr>
                <w:p>
                  <w:pPr>
                    <w:pStyle w:val="51"/>
                    <w:keepNext w:val="0"/>
                    <w:keepLines w:val="0"/>
                    <w:pageBreakBefore w:val="0"/>
                    <w:widowControl w:val="0"/>
                    <w:kinsoku/>
                    <w:wordWrap/>
                    <w:overflowPunct/>
                    <w:topLinePunct w:val="0"/>
                    <w:autoSpaceDE/>
                    <w:autoSpaceDN/>
                    <w:bidi w:val="0"/>
                    <w:adjustRightInd/>
                    <w:snapToGrid w:val="0"/>
                    <w:spacing w:line="240" w:lineRule="atLeast"/>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处置率100%</w:t>
                  </w:r>
                </w:p>
              </w:tc>
            </w:tr>
          </w:tbl>
          <w:p>
            <w:pPr>
              <w:widowControl/>
              <w:spacing w:line="360" w:lineRule="auto"/>
              <w:ind w:left="0" w:leftChars="0" w:firstLine="480" w:firstLineChars="200"/>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eastAsia="Calibri"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Calibri" w:cs="Times New Roman"/>
                <w:color w:val="000000" w:themeColor="text1"/>
                <w:sz w:val="24"/>
                <w:highlight w:val="none"/>
                <w:lang w:val="en-US" w:eastAsia="zh-CN"/>
                <w14:textFill>
                  <w14:solidFill>
                    <w14:schemeClr w14:val="tx1"/>
                  </w14:solidFill>
                </w14:textFill>
              </w:rPr>
              <w:t>监测资料</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的管理</w:t>
            </w:r>
          </w:p>
          <w:p>
            <w:pPr>
              <w:widowControl/>
              <w:spacing w:line="360" w:lineRule="auto"/>
              <w:ind w:firstLine="480" w:firstLineChars="200"/>
              <w:rPr>
                <w:rFonts w:hint="eastAsia" w:ascii="Times New Roman" w:hAnsi="Times New Roman" w:eastAsia="Calibri"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应保留监测原始记录</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每次数据应及时由专人整理、统计</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如有异常</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立即向上级有关部门通报</w:t>
            </w:r>
            <w:r>
              <w:rPr>
                <w:rFonts w:hint="default" w:ascii="Times New Roman" w:hAnsi="Times New Roman" w:eastAsia="Calibri" w:cs="Times New Roman"/>
                <w:color w:val="000000" w:themeColor="text1"/>
                <w:sz w:val="24"/>
                <w:highlight w:val="none"/>
                <w:lang w:val="en-US" w:eastAsia="zh-CN"/>
                <w14:textFill>
                  <w14:solidFill>
                    <w14:schemeClr w14:val="tx1"/>
                  </w14:solidFill>
                </w14:textFill>
              </w:rPr>
              <w:t>，并做好监测资料的归档、备查工作，</w:t>
            </w:r>
            <w:r>
              <w:rPr>
                <w:rFonts w:hint="eastAsia" w:ascii="Times New Roman" w:hAnsi="Times New Roman" w:eastAsia="Calibri" w:cs="Times New Roman"/>
                <w:color w:val="000000" w:themeColor="text1"/>
                <w:sz w:val="24"/>
                <w:highlight w:val="none"/>
                <w:lang w:val="en-US" w:eastAsia="zh-CN"/>
                <w14:textFill>
                  <w14:solidFill>
                    <w14:schemeClr w14:val="tx1"/>
                  </w14:solidFill>
                </w14:textFill>
              </w:rPr>
              <w:t>并定期公开</w:t>
            </w:r>
            <w:r>
              <w:rPr>
                <w:rFonts w:hint="default" w:ascii="Times New Roman" w:hAnsi="Times New Roman" w:eastAsia="Calibri" w:cs="Times New Roman"/>
                <w:color w:val="000000" w:themeColor="text1"/>
                <w:sz w:val="24"/>
                <w:highlight w:val="none"/>
                <w:lang w:val="en-US" w:eastAsia="zh-CN"/>
                <w14:textFill>
                  <w14:solidFill>
                    <w14:schemeClr w14:val="tx1"/>
                  </w14:solidFill>
                </w14:textFill>
              </w:rPr>
              <w:t>，接受公众监督。</w:t>
            </w:r>
            <w:r>
              <w:rPr>
                <w:rFonts w:hint="eastAsia" w:ascii="Times New Roman" w:hAnsi="Times New Roman" w:eastAsia="Calibri" w:cs="Times New Roman"/>
                <w:color w:val="000000" w:themeColor="text1"/>
                <w:sz w:val="24"/>
                <w:highlight w:val="none"/>
                <w:lang w:val="en-US" w:eastAsia="zh-CN"/>
                <w14:textFill>
                  <w14:solidFill>
                    <w14:schemeClr w14:val="tx1"/>
                  </w14:solidFill>
                </w14:textFill>
              </w:rPr>
              <w:t>保存年限至少5年。</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4.7.9</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排污许可和环境管理台账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rightChars="0" w:firstLine="480" w:firstLineChars="200"/>
              <w:jc w:val="both"/>
              <w:textAlignment w:val="auto"/>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1</w:t>
            </w:r>
            <w:r>
              <w:rPr>
                <w:rFonts w:hint="eastAsia" w:cs="Times New Roman"/>
                <w:b w:val="0"/>
                <w:bCs/>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排污许可证申领</w:t>
            </w:r>
          </w:p>
          <w:p>
            <w:pPr>
              <w:widowControl/>
              <w:spacing w:line="360" w:lineRule="auto"/>
              <w:ind w:firstLine="480" w:firstLineChars="200"/>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根据《控制污染物排放许可制实施方案》（国办发〔2016〕81号，2016年11月11日），环境影响评价制度是建设项目的环境准入门槛，排污许可制是企事业单位生产运营期排污的法律依据，必须做好充分衔接，实现从污染预防到污染治理和排放控制的全过程监管。</w:t>
            </w:r>
          </w:p>
          <w:p>
            <w:pPr>
              <w:widowControl/>
              <w:spacing w:line="360" w:lineRule="auto"/>
              <w:ind w:firstLine="480" w:firstLineChars="200"/>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根据《固定污染源排污许可分类管理名录（2019年版）》本项目实行排污许可</w:t>
            </w:r>
            <w:r>
              <w:rPr>
                <w:rFonts w:hint="eastAsia" w:cs="Times New Roman"/>
                <w:b w:val="0"/>
                <w:bCs/>
                <w:color w:val="000000" w:themeColor="text1"/>
                <w:kern w:val="2"/>
                <w:sz w:val="24"/>
                <w:szCs w:val="24"/>
                <w:lang w:val="en-US" w:eastAsia="zh-CN" w:bidi="ar"/>
                <w14:textFill>
                  <w14:solidFill>
                    <w14:schemeClr w14:val="tx1"/>
                  </w14:solidFill>
                </w14:textFill>
              </w:rPr>
              <w:t>登记</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管理，建设单位应在项目发生实际排污行为前，按照国家环境保护相关法律法规以及排污许可证申请与核发技术规范要求申请排污许可证，不得无证排污或不按证排污。本项目应在办理完环评手续后，在全国排污许可证管理信息平台申领排污许可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rightChars="0" w:firstLine="480" w:firstLineChars="200"/>
              <w:jc w:val="both"/>
              <w:textAlignment w:val="auto"/>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2</w:t>
            </w:r>
            <w:r>
              <w:rPr>
                <w:rFonts w:hint="eastAsia"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排污口规范化</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设置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（1）排口设置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根据《关于开展排放口规范化整治工作的通知》</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环发</w:t>
            </w:r>
            <w:r>
              <w:rPr>
                <w:rFonts w:hint="eastAsia" w:cs="Times New Roman"/>
                <w:b w:val="0"/>
                <w:bCs/>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999</w:t>
            </w:r>
            <w:r>
              <w:rPr>
                <w:rFonts w:hint="eastAsia"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24号</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的要求</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各废气、废水、噪声</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、固废</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等排放口需要进行规范化。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项目应按</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《环境保护图形标志</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排放口（源）》（GB15562.1-1995）</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《环境保护图形标志</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固体废物贮存</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处置</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场》</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GB15562.2-1995</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《危险废物识别标志设置技术规范》（HJ1276—2022）</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《排污耽误污染物排放口二维码标识技术规范》（HJ1297—2023）</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的要求</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在各气、水、声排污口（源）挂牌标识</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做到各排污口（源）的环保标志明显</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便于企业管理和公众监督。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环境保护图形标志详见表4-</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2</w:t>
            </w:r>
            <w:r>
              <w:rPr>
                <w:rFonts w:hint="eastAsia" w:cs="Times New Roman"/>
                <w:color w:val="000000" w:themeColor="text1"/>
                <w:kern w:val="2"/>
                <w:sz w:val="24"/>
                <w:szCs w:val="24"/>
                <w:lang w:val="en-US" w:eastAsia="zh-CN" w:bidi="ar"/>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w:t>
            </w:r>
          </w:p>
          <w:p>
            <w:pPr>
              <w:widowControl/>
              <w:spacing w:line="240" w:lineRule="auto"/>
              <w:jc w:val="center"/>
              <w:rPr>
                <w:rFonts w:hint="eastAsia" w:ascii="Times New Roman" w:hAnsi="Times New Roman" w:eastAsia="宋体" w:cs="Times New Roman"/>
                <w:b/>
                <w:bCs w:val="0"/>
                <w:color w:val="000000" w:themeColor="text1"/>
                <w:kern w:val="2"/>
                <w:sz w:val="21"/>
                <w:szCs w:val="21"/>
                <w:lang w:val="en-US" w:eastAsia="zh-CN" w:bidi="ar"/>
                <w14:textFill>
                  <w14:solidFill>
                    <w14:schemeClr w14:val="tx1"/>
                  </w14:solidFill>
                </w14:textFill>
              </w:rPr>
            </w:pPr>
            <w:bookmarkStart w:id="72" w:name="_Ref975"/>
            <w:r>
              <w:rPr>
                <w:rFonts w:hint="eastAsia" w:ascii="Times New Roman" w:hAnsi="Times New Roman" w:eastAsia="宋体" w:cs="Times New Roman"/>
                <w:b/>
                <w:bCs w:val="0"/>
                <w:color w:val="000000" w:themeColor="text1"/>
                <w:kern w:val="2"/>
                <w:sz w:val="21"/>
                <w:szCs w:val="21"/>
                <w:lang w:val="en-US" w:eastAsia="zh-CN" w:bidi="ar"/>
                <w14:textFill>
                  <w14:solidFill>
                    <w14:schemeClr w14:val="tx1"/>
                  </w14:solidFill>
                </w14:textFill>
              </w:rPr>
              <w:t>表4-2</w:t>
            </w:r>
            <w:r>
              <w:rPr>
                <w:rFonts w:hint="eastAsia" w:cs="Times New Roman"/>
                <w:b/>
                <w:bCs w:val="0"/>
                <w:color w:val="000000" w:themeColor="text1"/>
                <w:kern w:val="2"/>
                <w:sz w:val="21"/>
                <w:szCs w:val="21"/>
                <w:lang w:val="en-US" w:eastAsia="zh-CN" w:bidi="ar"/>
                <w14:textFill>
                  <w14:solidFill>
                    <w14:schemeClr w14:val="tx1"/>
                  </w14:solidFill>
                </w14:textFill>
              </w:rPr>
              <w:t>7</w:t>
            </w:r>
            <w:r>
              <w:rPr>
                <w:rFonts w:hint="eastAsia" w:ascii="Times New Roman" w:hAnsi="Times New Roman" w:eastAsia="宋体" w:cs="Times New Roman"/>
                <w:b/>
                <w:bCs w:val="0"/>
                <w:color w:val="000000" w:themeColor="text1"/>
                <w:kern w:val="2"/>
                <w:sz w:val="21"/>
                <w:szCs w:val="21"/>
                <w:lang w:val="en-US" w:eastAsia="zh-CN" w:bidi="ar"/>
                <w14:textFill>
                  <w14:solidFill>
                    <w14:schemeClr w14:val="tx1"/>
                  </w14:solidFill>
                </w14:textFill>
              </w:rPr>
              <w:t xml:space="preserve">  环境保护图形标志</w:t>
            </w:r>
            <w:bookmarkEnd w:id="72"/>
            <w:r>
              <w:rPr>
                <w:rFonts w:hint="eastAsia" w:ascii="Times New Roman" w:hAnsi="Times New Roman" w:eastAsia="宋体" w:cs="Times New Roman"/>
                <w:b/>
                <w:bCs w:val="0"/>
                <w:color w:val="000000" w:themeColor="text1"/>
                <w:kern w:val="2"/>
                <w:sz w:val="21"/>
                <w:szCs w:val="21"/>
                <w:lang w:val="en-US" w:eastAsia="zh-CN" w:bidi="ar"/>
                <w14:textFill>
                  <w14:solidFill>
                    <w14:schemeClr w14:val="tx1"/>
                  </w14:solidFill>
                </w14:textFill>
              </w:rPr>
              <w:t>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00"/>
              <w:gridCol w:w="1988"/>
              <w:gridCol w:w="255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top w:val="single" w:color="auto" w:sz="12" w:space="0"/>
                    <w:left w:val="nil"/>
                    <w:bottom w:val="single" w:color="auto" w:sz="12" w:space="0"/>
                  </w:tcBorders>
                  <w:noWrap w:val="0"/>
                  <w:vAlign w:val="center"/>
                </w:tcPr>
                <w:p>
                  <w:pPr>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序号</w:t>
                  </w:r>
                </w:p>
              </w:tc>
              <w:tc>
                <w:tcPr>
                  <w:tcW w:w="1259" w:type="pct"/>
                  <w:tcBorders>
                    <w:top w:val="single" w:color="auto" w:sz="12" w:space="0"/>
                    <w:bottom w:val="single" w:color="auto" w:sz="12" w:space="0"/>
                  </w:tcBorders>
                  <w:noWrap w:val="0"/>
                  <w:vAlign w:val="center"/>
                </w:tcPr>
                <w:p>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提示图形标志</w:t>
                  </w:r>
                </w:p>
              </w:tc>
              <w:tc>
                <w:tcPr>
                  <w:tcW w:w="1192" w:type="pct"/>
                  <w:tcBorders>
                    <w:top w:val="single" w:color="auto" w:sz="12" w:space="0"/>
                    <w:bottom w:val="single" w:color="auto" w:sz="12" w:space="0"/>
                  </w:tcBorders>
                  <w:noWrap w:val="0"/>
                  <w:vAlign w:val="center"/>
                </w:tcPr>
                <w:p>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警告图形符号</w:t>
                  </w:r>
                </w:p>
              </w:tc>
              <w:tc>
                <w:tcPr>
                  <w:tcW w:w="1533" w:type="pct"/>
                  <w:tcBorders>
                    <w:top w:val="single" w:color="auto" w:sz="12" w:space="0"/>
                    <w:bottom w:val="single" w:color="auto" w:sz="12" w:space="0"/>
                  </w:tcBorders>
                  <w:noWrap w:val="0"/>
                  <w:vAlign w:val="center"/>
                </w:tcPr>
                <w:p>
                  <w:pPr>
                    <w:spacing w:line="240" w:lineRule="auto"/>
                    <w:jc w:val="center"/>
                    <w:rPr>
                      <w:color w:val="000000" w:themeColor="text1"/>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排口图形标志</w:t>
                  </w:r>
                </w:p>
              </w:tc>
              <w:tc>
                <w:tcPr>
                  <w:tcW w:w="599" w:type="pct"/>
                  <w:tcBorders>
                    <w:top w:val="single" w:color="auto" w:sz="12" w:space="0"/>
                    <w:bottom w:val="single" w:color="auto" w:sz="12" w:space="0"/>
                    <w:right w:val="nil"/>
                  </w:tcBorders>
                  <w:noWrap w:val="0"/>
                  <w:vAlign w:val="center"/>
                </w:tcPr>
                <w:p>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14" w:type="pct"/>
                  <w:tcBorders>
                    <w:top w:val="single" w:color="auto" w:sz="12" w:space="0"/>
                    <w:left w:val="nil"/>
                  </w:tcBorders>
                  <w:noWrap w:val="0"/>
                  <w:vAlign w:val="center"/>
                </w:tcPr>
                <w:p>
                  <w:pPr>
                    <w:widowControl/>
                    <w:spacing w:line="240" w:lineRule="auto"/>
                    <w:jc w:val="center"/>
                    <w:rPr>
                      <w:rFonts w:hint="default"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t>1</w:t>
                  </w:r>
                </w:p>
              </w:tc>
              <w:tc>
                <w:tcPr>
                  <w:tcW w:w="1259" w:type="pct"/>
                  <w:tcBorders>
                    <w:top w:val="single" w:color="auto" w:sz="12" w:space="0"/>
                  </w:tcBorders>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923925" cy="866775"/>
                        <wp:effectExtent l="0" t="0" r="9525" b="952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4"/>
                                <a:stretch>
                                  <a:fillRect/>
                                </a:stretch>
                              </pic:blipFill>
                              <pic:spPr>
                                <a:xfrm>
                                  <a:off x="0" y="0"/>
                                  <a:ext cx="923925" cy="866775"/>
                                </a:xfrm>
                                <a:prstGeom prst="rect">
                                  <a:avLst/>
                                </a:prstGeom>
                                <a:noFill/>
                                <a:ln>
                                  <a:noFill/>
                                </a:ln>
                              </pic:spPr>
                            </pic:pic>
                          </a:graphicData>
                        </a:graphic>
                      </wp:inline>
                    </w:drawing>
                  </w:r>
                </w:p>
              </w:tc>
              <w:tc>
                <w:tcPr>
                  <w:tcW w:w="1192" w:type="pct"/>
                  <w:tcBorders>
                    <w:top w:val="single" w:color="auto" w:sz="12" w:space="0"/>
                  </w:tcBorders>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952500" cy="904875"/>
                        <wp:effectExtent l="0" t="0" r="0" b="9525"/>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15"/>
                                <a:stretch>
                                  <a:fillRect/>
                                </a:stretch>
                              </pic:blipFill>
                              <pic:spPr>
                                <a:xfrm>
                                  <a:off x="0" y="0"/>
                                  <a:ext cx="952500" cy="904875"/>
                                </a:xfrm>
                                <a:prstGeom prst="rect">
                                  <a:avLst/>
                                </a:prstGeom>
                                <a:noFill/>
                                <a:ln>
                                  <a:noFill/>
                                </a:ln>
                              </pic:spPr>
                            </pic:pic>
                          </a:graphicData>
                        </a:graphic>
                      </wp:inline>
                    </w:drawing>
                  </w:r>
                </w:p>
              </w:tc>
              <w:tc>
                <w:tcPr>
                  <w:tcW w:w="1533" w:type="pct"/>
                  <w:tcBorders>
                    <w:top w:val="single" w:color="auto" w:sz="12" w:space="0"/>
                  </w:tcBorders>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1335405" cy="837565"/>
                        <wp:effectExtent l="0" t="0" r="17145" b="635"/>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16"/>
                                <a:stretch>
                                  <a:fillRect/>
                                </a:stretch>
                              </pic:blipFill>
                              <pic:spPr>
                                <a:xfrm>
                                  <a:off x="0" y="0"/>
                                  <a:ext cx="1335405" cy="837565"/>
                                </a:xfrm>
                                <a:prstGeom prst="rect">
                                  <a:avLst/>
                                </a:prstGeom>
                                <a:noFill/>
                                <a:ln>
                                  <a:noFill/>
                                </a:ln>
                              </pic:spPr>
                            </pic:pic>
                          </a:graphicData>
                        </a:graphic>
                      </wp:inline>
                    </w:drawing>
                  </w:r>
                </w:p>
              </w:tc>
              <w:tc>
                <w:tcPr>
                  <w:tcW w:w="599" w:type="pct"/>
                  <w:tcBorders>
                    <w:top w:val="single" w:color="auto" w:sz="12" w:space="0"/>
                    <w:right w:val="nil"/>
                  </w:tcBorders>
                  <w:noWrap w:val="0"/>
                  <w:vAlign w:val="center"/>
                </w:tcPr>
                <w:p>
                  <w:pPr>
                    <w:spacing w:line="240" w:lineRule="auto"/>
                    <w:jc w:val="cente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left w:val="nil"/>
                  </w:tcBorders>
                  <w:noWrap w:val="0"/>
                  <w:vAlign w:val="center"/>
                </w:tcPr>
                <w:p>
                  <w:pPr>
                    <w:widowControl/>
                    <w:spacing w:line="240" w:lineRule="auto"/>
                    <w:jc w:val="center"/>
                    <w:rPr>
                      <w:rFonts w:hint="default"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t>2</w:t>
                  </w:r>
                </w:p>
              </w:tc>
              <w:tc>
                <w:tcPr>
                  <w:tcW w:w="1259" w:type="pct"/>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color w:val="000000" w:themeColor="text1"/>
                      <w:sz w:val="21"/>
                      <w:szCs w:val="21"/>
                      <w14:textFill>
                        <w14:solidFill>
                          <w14:schemeClr w14:val="tx1"/>
                        </w14:solidFill>
                      </w14:textFill>
                    </w:rPr>
                    <w:drawing>
                      <wp:inline distT="0" distB="0" distL="114300" distR="114300">
                        <wp:extent cx="866775" cy="904875"/>
                        <wp:effectExtent l="0" t="0" r="9525" b="952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7"/>
                                <a:stretch>
                                  <a:fillRect/>
                                </a:stretch>
                              </pic:blipFill>
                              <pic:spPr>
                                <a:xfrm>
                                  <a:off x="0" y="0"/>
                                  <a:ext cx="866775" cy="904875"/>
                                </a:xfrm>
                                <a:prstGeom prst="rect">
                                  <a:avLst/>
                                </a:prstGeom>
                                <a:noFill/>
                                <a:ln>
                                  <a:noFill/>
                                </a:ln>
                              </pic:spPr>
                            </pic:pic>
                          </a:graphicData>
                        </a:graphic>
                      </wp:inline>
                    </w:drawing>
                  </w:r>
                </w:p>
              </w:tc>
              <w:tc>
                <w:tcPr>
                  <w:tcW w:w="1192" w:type="pct"/>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color w:val="000000" w:themeColor="text1"/>
                      <w:sz w:val="21"/>
                      <w:szCs w:val="21"/>
                      <w14:textFill>
                        <w14:solidFill>
                          <w14:schemeClr w14:val="tx1"/>
                        </w14:solidFill>
                      </w14:textFill>
                    </w:rPr>
                    <w:drawing>
                      <wp:inline distT="0" distB="0" distL="114300" distR="114300">
                        <wp:extent cx="923925" cy="923925"/>
                        <wp:effectExtent l="0" t="0" r="9525" b="952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8"/>
                                <a:stretch>
                                  <a:fillRect/>
                                </a:stretch>
                              </pic:blipFill>
                              <pic:spPr>
                                <a:xfrm>
                                  <a:off x="0" y="0"/>
                                  <a:ext cx="923925" cy="923925"/>
                                </a:xfrm>
                                <a:prstGeom prst="rect">
                                  <a:avLst/>
                                </a:prstGeom>
                                <a:noFill/>
                                <a:ln>
                                  <a:noFill/>
                                </a:ln>
                              </pic:spPr>
                            </pic:pic>
                          </a:graphicData>
                        </a:graphic>
                      </wp:inline>
                    </w:drawing>
                  </w:r>
                </w:p>
              </w:tc>
              <w:tc>
                <w:tcPr>
                  <w:tcW w:w="1533" w:type="pct"/>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drawing>
                      <wp:inline distT="0" distB="0" distL="114300" distR="114300">
                        <wp:extent cx="1402080" cy="878840"/>
                        <wp:effectExtent l="0" t="0" r="7620" b="16510"/>
                        <wp:docPr id="15"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IMG_256"/>
                                <pic:cNvPicPr>
                                  <a:picLocks noChangeAspect="1"/>
                                </pic:cNvPicPr>
                              </pic:nvPicPr>
                              <pic:blipFill>
                                <a:blip r:embed="rId19"/>
                                <a:stretch>
                                  <a:fillRect/>
                                </a:stretch>
                              </pic:blipFill>
                              <pic:spPr>
                                <a:xfrm>
                                  <a:off x="0" y="0"/>
                                  <a:ext cx="1402080" cy="878840"/>
                                </a:xfrm>
                                <a:prstGeom prst="rect">
                                  <a:avLst/>
                                </a:prstGeom>
                                <a:noFill/>
                                <a:ln>
                                  <a:noFill/>
                                </a:ln>
                              </pic:spPr>
                            </pic:pic>
                          </a:graphicData>
                        </a:graphic>
                      </wp:inline>
                    </w:drawing>
                  </w:r>
                </w:p>
              </w:tc>
              <w:tc>
                <w:tcPr>
                  <w:tcW w:w="599" w:type="pct"/>
                  <w:tcBorders>
                    <w:right w:val="nil"/>
                  </w:tcBorders>
                  <w:noWrap w:val="0"/>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废水排放口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left w:val="nil"/>
                  </w:tcBorders>
                  <w:noWrap w:val="0"/>
                  <w:vAlign w:val="center"/>
                </w:tcPr>
                <w:p>
                  <w:pPr>
                    <w:widowControl/>
                    <w:spacing w:line="240" w:lineRule="auto"/>
                    <w:jc w:val="center"/>
                    <w:rPr>
                      <w:rFonts w:hint="default"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t>3</w:t>
                  </w:r>
                </w:p>
              </w:tc>
              <w:tc>
                <w:tcPr>
                  <w:tcW w:w="1259" w:type="pct"/>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962025" cy="923925"/>
                        <wp:effectExtent l="0" t="0" r="9525" b="952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0"/>
                                <a:stretch>
                                  <a:fillRect/>
                                </a:stretch>
                              </pic:blipFill>
                              <pic:spPr>
                                <a:xfrm>
                                  <a:off x="0" y="0"/>
                                  <a:ext cx="962025" cy="923925"/>
                                </a:xfrm>
                                <a:prstGeom prst="rect">
                                  <a:avLst/>
                                </a:prstGeom>
                                <a:noFill/>
                                <a:ln>
                                  <a:noFill/>
                                </a:ln>
                              </pic:spPr>
                            </pic:pic>
                          </a:graphicData>
                        </a:graphic>
                      </wp:inline>
                    </w:drawing>
                  </w:r>
                </w:p>
              </w:tc>
              <w:tc>
                <w:tcPr>
                  <w:tcW w:w="1192" w:type="pct"/>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962025" cy="771525"/>
                        <wp:effectExtent l="0" t="0" r="9525" b="9525"/>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1"/>
                                <a:stretch>
                                  <a:fillRect/>
                                </a:stretch>
                              </pic:blipFill>
                              <pic:spPr>
                                <a:xfrm>
                                  <a:off x="0" y="0"/>
                                  <a:ext cx="962025" cy="771525"/>
                                </a:xfrm>
                                <a:prstGeom prst="rect">
                                  <a:avLst/>
                                </a:prstGeom>
                                <a:noFill/>
                                <a:ln>
                                  <a:noFill/>
                                </a:ln>
                              </pic:spPr>
                            </pic:pic>
                          </a:graphicData>
                        </a:graphic>
                      </wp:inline>
                    </w:drawing>
                  </w:r>
                </w:p>
              </w:tc>
              <w:tc>
                <w:tcPr>
                  <w:tcW w:w="1533" w:type="pct"/>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1335405" cy="837565"/>
                        <wp:effectExtent l="0" t="0" r="17145" b="635"/>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22"/>
                                <a:stretch>
                                  <a:fillRect/>
                                </a:stretch>
                              </pic:blipFill>
                              <pic:spPr>
                                <a:xfrm>
                                  <a:off x="0" y="0"/>
                                  <a:ext cx="1335405" cy="837565"/>
                                </a:xfrm>
                                <a:prstGeom prst="rect">
                                  <a:avLst/>
                                </a:prstGeom>
                                <a:noFill/>
                                <a:ln>
                                  <a:noFill/>
                                </a:ln>
                              </pic:spPr>
                            </pic:pic>
                          </a:graphicData>
                        </a:graphic>
                      </wp:inline>
                    </w:drawing>
                  </w:r>
                </w:p>
              </w:tc>
              <w:tc>
                <w:tcPr>
                  <w:tcW w:w="599" w:type="pct"/>
                  <w:tcBorders>
                    <w:right w:val="nil"/>
                  </w:tcBorders>
                  <w:noWrap w:val="0"/>
                  <w:vAlign w:val="center"/>
                </w:tcPr>
                <w:p>
                  <w:pPr>
                    <w:spacing w:line="240" w:lineRule="auto"/>
                    <w:jc w:val="cente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left w:val="nil"/>
                    <w:bottom w:val="single" w:color="auto" w:sz="12" w:space="0"/>
                  </w:tcBorders>
                  <w:noWrap w:val="0"/>
                  <w:vAlign w:val="center"/>
                </w:tcPr>
                <w:p>
                  <w:pPr>
                    <w:widowControl/>
                    <w:spacing w:line="240" w:lineRule="auto"/>
                    <w:jc w:val="center"/>
                    <w:rPr>
                      <w:rFonts w:hint="default"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t>5</w:t>
                  </w:r>
                </w:p>
              </w:tc>
              <w:tc>
                <w:tcPr>
                  <w:tcW w:w="1259" w:type="pct"/>
                  <w:tcBorders>
                    <w:bottom w:val="single" w:color="auto" w:sz="12" w:space="0"/>
                  </w:tcBorders>
                  <w:noWrap w:val="0"/>
                  <w:vAlign w:val="center"/>
                </w:tcPr>
                <w:p>
                  <w:pPr>
                    <w:widowControl/>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011555" cy="1012825"/>
                        <wp:effectExtent l="0" t="0" r="17145" b="15875"/>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23"/>
                                <a:stretch>
                                  <a:fillRect/>
                                </a:stretch>
                              </pic:blipFill>
                              <pic:spPr>
                                <a:xfrm>
                                  <a:off x="0" y="0"/>
                                  <a:ext cx="1011555" cy="1012825"/>
                                </a:xfrm>
                                <a:prstGeom prst="rect">
                                  <a:avLst/>
                                </a:prstGeom>
                                <a:noFill/>
                                <a:ln>
                                  <a:noFill/>
                                </a:ln>
                              </pic:spPr>
                            </pic:pic>
                          </a:graphicData>
                        </a:graphic>
                      </wp:inline>
                    </w:drawing>
                  </w:r>
                </w:p>
                <w:p>
                  <w:pPr>
                    <w:widowControl/>
                    <w:spacing w:line="240" w:lineRule="auto"/>
                    <w:jc w:val="center"/>
                    <w:rPr>
                      <w:rFonts w:hint="default"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危险废物标签</w:t>
                  </w:r>
                </w:p>
              </w:tc>
              <w:tc>
                <w:tcPr>
                  <w:tcW w:w="1192" w:type="pct"/>
                  <w:tcBorders>
                    <w:bottom w:val="single" w:color="auto" w:sz="12" w:space="0"/>
                  </w:tcBorders>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1059815" cy="891540"/>
                        <wp:effectExtent l="0" t="0" r="6985" b="381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24"/>
                                <a:stretch>
                                  <a:fillRect/>
                                </a:stretch>
                              </pic:blipFill>
                              <pic:spPr>
                                <a:xfrm>
                                  <a:off x="0" y="0"/>
                                  <a:ext cx="1059815" cy="891540"/>
                                </a:xfrm>
                                <a:prstGeom prst="rect">
                                  <a:avLst/>
                                </a:prstGeom>
                                <a:noFill/>
                                <a:ln>
                                  <a:noFill/>
                                </a:ln>
                              </pic:spPr>
                            </pic:pic>
                          </a:graphicData>
                        </a:graphic>
                      </wp:inline>
                    </w:drawing>
                  </w:r>
                </w:p>
              </w:tc>
              <w:tc>
                <w:tcPr>
                  <w:tcW w:w="1533" w:type="pct"/>
                  <w:tcBorders>
                    <w:bottom w:val="single" w:color="auto" w:sz="12" w:space="0"/>
                  </w:tcBorders>
                  <w:noWrap w:val="0"/>
                  <w:vAlign w:val="center"/>
                </w:tcPr>
                <w:p>
                  <w:pPr>
                    <w:widowControl/>
                    <w:spacing w:line="240" w:lineRule="auto"/>
                    <w:jc w:val="center"/>
                    <w:rPr>
                      <w:rFonts w:hint="eastAsia" w:ascii="Times New Roman" w:hAnsi="Times New Roman" w:eastAsia="宋体" w:cs="Times New Roman"/>
                      <w:b/>
                      <w:bCs w:val="0"/>
                      <w:color w:val="000000" w:themeColor="text1"/>
                      <w:kern w:val="2"/>
                      <w:sz w:val="24"/>
                      <w:szCs w:val="24"/>
                      <w:vertAlign w:val="baseline"/>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1125220" cy="1731010"/>
                        <wp:effectExtent l="0" t="0" r="17780" b="254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25"/>
                                <a:stretch>
                                  <a:fillRect/>
                                </a:stretch>
                              </pic:blipFill>
                              <pic:spPr>
                                <a:xfrm>
                                  <a:off x="0" y="0"/>
                                  <a:ext cx="1125220" cy="1731010"/>
                                </a:xfrm>
                                <a:prstGeom prst="rect">
                                  <a:avLst/>
                                </a:prstGeom>
                                <a:noFill/>
                                <a:ln>
                                  <a:noFill/>
                                </a:ln>
                              </pic:spPr>
                            </pic:pic>
                          </a:graphicData>
                        </a:graphic>
                      </wp:inline>
                    </w:drawing>
                  </w:r>
                </w:p>
              </w:tc>
              <w:tc>
                <w:tcPr>
                  <w:tcW w:w="599" w:type="pct"/>
                  <w:tcBorders>
                    <w:bottom w:val="single" w:color="auto" w:sz="12" w:space="0"/>
                    <w:right w:val="nil"/>
                  </w:tcBorders>
                  <w:noWrap w:val="0"/>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危险废物识别标志</w:t>
                  </w:r>
                </w:p>
              </w:tc>
            </w:tr>
          </w:tbl>
          <w:p>
            <w:pPr>
              <w:keepNext w:val="0"/>
              <w:keepLines w:val="0"/>
              <w:widowControl/>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列入总量控制污染物的排污口为管理的重点</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排污口应便于采样与计量监测</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便于日常现场监督检查。排污口位置必须合理确定</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按环监</w:t>
            </w:r>
            <w:r>
              <w:rPr>
                <w:rFonts w:hint="eastAsia"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1996</w:t>
            </w:r>
            <w:r>
              <w:rPr>
                <w:rFonts w:hint="eastAsia"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470号文件要求进行规范化管理。</w:t>
            </w:r>
          </w:p>
          <w:p>
            <w:pPr>
              <w:keepNext w:val="0"/>
              <w:keepLines w:val="0"/>
              <w:widowControl/>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污染物排放口的环保图形标志牌应设置在靠近采样点的醒目位置处</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标志牌设置高度为其上缘距地面约2m。</w:t>
            </w:r>
          </w:p>
          <w:p>
            <w:pPr>
              <w:widowControl/>
              <w:spacing w:line="360" w:lineRule="auto"/>
              <w:ind w:firstLine="480" w:firstLineChars="200"/>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重点排污单位的污染物排放口或固体废物贮存处置场地以设置立式标志牌为主</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一般排污单位的污染物排放口或固体废物贮存处置场地可以根据情况设置立式或平面固定式标志牌。一般污染物排放口或固体废物贮存堆放场地设置提示性环境保护图形标志牌。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rightChars="0" w:firstLine="480" w:firstLineChars="200"/>
              <w:jc w:val="both"/>
              <w:textAlignment w:val="auto"/>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3</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排污</w:t>
            </w:r>
            <w:r>
              <w:rPr>
                <w:rFonts w:hint="eastAsia"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许可管理</w:t>
            </w:r>
          </w:p>
          <w:p>
            <w:pPr>
              <w:keepNext w:val="0"/>
              <w:keepLines w:val="0"/>
              <w:suppressLineNumbers w:val="0"/>
              <w:bidi w:val="0"/>
              <w:spacing w:before="0" w:beforeAutospacing="0" w:after="0" w:afterAutospacing="0" w:line="360" w:lineRule="auto"/>
              <w:ind w:right="0" w:firstLine="480" w:firstLineChars="200"/>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（1）实行自行监测</w:t>
            </w:r>
          </w:p>
          <w:p>
            <w:pPr>
              <w:keepNext w:val="0"/>
              <w:keepLines w:val="0"/>
              <w:suppressLineNumbers w:val="0"/>
              <w:bidi w:val="0"/>
              <w:spacing w:before="0" w:beforeAutospacing="0" w:after="0" w:afterAutospacing="0" w:line="360" w:lineRule="auto"/>
              <w:ind w:right="0" w:firstLine="480" w:firstLineChars="200"/>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依法开展自行监测</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按照本环评自行监测方案开展例行监测</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妥善保存原始监测报告</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保存年限至少5年。</w:t>
            </w:r>
          </w:p>
          <w:p>
            <w:pPr>
              <w:keepNext w:val="0"/>
              <w:keepLines w:val="0"/>
              <w:suppressLineNumbers w:val="0"/>
              <w:bidi w:val="0"/>
              <w:spacing w:before="0" w:beforeAutospacing="0" w:after="0" w:afterAutospacing="0" w:line="360" w:lineRule="auto"/>
              <w:ind w:right="0" w:firstLine="480" w:firstLineChars="200"/>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环境管理台账制度</w:t>
            </w:r>
          </w:p>
          <w:p>
            <w:pPr>
              <w:spacing w:line="360" w:lineRule="auto"/>
              <w:ind w:firstLine="480" w:firstLineChars="200"/>
              <w:rPr>
                <w:rFonts w:hint="default" w:ascii="Times New Roman" w:hAnsi="Times New Roman" w:eastAsia="宋体" w:cs="Times New Roman"/>
                <w:color w:val="FF0000"/>
                <w:sz w:val="24"/>
                <w:highlight w:val="none"/>
                <w:lang w:val="en-US" w:eastAsia="zh-CN"/>
              </w:rPr>
            </w:pPr>
            <w:r>
              <w:rPr>
                <w:rFonts w:hint="default" w:ascii="Times New Roman" w:hAnsi="Times New Roman" w:cs="Times New Roman"/>
                <w:color w:val="000000" w:themeColor="text1"/>
                <w:sz w:val="24"/>
                <w14:textFill>
                  <w14:solidFill>
                    <w14:schemeClr w14:val="tx1"/>
                  </w14:solidFill>
                </w14:textFill>
              </w:rPr>
              <w:t>项目应建立健全的环境管理台账制度</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明确</w:t>
            </w:r>
            <w:r>
              <w:rPr>
                <w:rFonts w:hint="default" w:ascii="Times New Roman" w:hAnsi="Times New Roman" w:cs="Times New Roman"/>
                <w:color w:val="000000" w:themeColor="text1"/>
                <w:sz w:val="24"/>
                <w14:textFill>
                  <w14:solidFill>
                    <w14:schemeClr w14:val="tx1"/>
                  </w14:solidFill>
                </w14:textFill>
              </w:rPr>
              <w:t>环境管理台账记录的责任单位和责任人</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明确工作职责</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包括台账的记录、整理、维护和管理等</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台账记录频次和内容须满足排污许可证环境管理要求</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并对台账记录结果的真实性、完整性和规范性负责。环境管理台账</w:t>
            </w:r>
            <w:r>
              <w:rPr>
                <w:rFonts w:hint="default" w:ascii="Times New Roman" w:hAnsi="Times New Roman" w:cs="Times New Roman"/>
                <w:color w:val="000000" w:themeColor="text1"/>
                <w:sz w:val="24"/>
                <w:lang w:eastAsia="zh-CN"/>
                <w14:textFill>
                  <w14:solidFill>
                    <w14:schemeClr w14:val="tx1"/>
                  </w14:solidFill>
                </w14:textFill>
              </w:rPr>
              <w:t>记录内容应包括排污单位基本信息、生产设施运行管理信息、污染防治设施运行管理信息、监测记录信息及其他环境管理信息等</w:t>
            </w:r>
            <w:r>
              <w:rPr>
                <w:rFonts w:hint="default" w:ascii="Times New Roman" w:hAnsi="Times New Roman" w:cs="Times New Roman"/>
                <w:color w:val="000000" w:themeColor="text1"/>
                <w:sz w:val="24"/>
                <w14:textFill>
                  <w14:solidFill>
                    <w14:schemeClr w14:val="tx1"/>
                  </w14:solidFill>
                </w14:textFill>
              </w:rPr>
              <w:t>。台账应按照电子化储存或纸质储存两种形式管理。台账保存期限不得少于</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年。</w:t>
            </w:r>
            <w:r>
              <w:rPr>
                <w:rFonts w:hint="eastAsia" w:ascii="Times New Roman" w:hAnsi="Times New Roman" w:eastAsia="宋体" w:cs="Times New Roman"/>
                <w:color w:val="000000" w:themeColor="text1"/>
                <w:sz w:val="24"/>
                <w:lang w:eastAsia="zh-CN"/>
                <w14:textFill>
                  <w14:solidFill>
                    <w14:schemeClr w14:val="tx1"/>
                  </w14:solidFill>
                </w14:textFill>
              </w:rPr>
              <w:t>如实向环境保护部门报告排污许可证执行情况，依法向社会公开污染物排放数据并对数据真实性负责。排放情况与排污许可证要求不符的，应及时向环境保护部门报告。</w:t>
            </w:r>
          </w:p>
        </w:tc>
      </w:tr>
    </w:tbl>
    <w:p>
      <w:pPr>
        <w:pStyle w:val="18"/>
        <w:spacing w:before="0" w:beforeAutospacing="0" w:after="0" w:afterAutospacing="0" w:line="360" w:lineRule="auto"/>
        <w:jc w:val="center"/>
        <w:outlineLvl w:val="0"/>
        <w:rPr>
          <w:rFonts w:ascii="黑体" w:hAnsi="黑体" w:eastAsia="黑体"/>
          <w:snapToGrid w:val="0"/>
          <w:color w:val="000000"/>
          <w:sz w:val="30"/>
          <w:szCs w:val="30"/>
        </w:rPr>
      </w:pPr>
      <w:bookmarkStart w:id="73" w:name="_Toc32198"/>
      <w:bookmarkStart w:id="74" w:name="_Toc7314"/>
      <w:r>
        <w:rPr>
          <w:rFonts w:hint="eastAsia" w:ascii="黑体" w:hAnsi="黑体" w:eastAsia="黑体"/>
          <w:snapToGrid w:val="0"/>
          <w:color w:val="000000"/>
          <w:sz w:val="30"/>
          <w:szCs w:val="30"/>
        </w:rPr>
        <w:t>五、</w:t>
      </w:r>
      <w:bookmarkStart w:id="75" w:name="_Hlk54167917"/>
      <w:r>
        <w:rPr>
          <w:rFonts w:hint="eastAsia" w:ascii="黑体" w:hAnsi="黑体" w:eastAsia="黑体"/>
          <w:snapToGrid w:val="0"/>
          <w:color w:val="000000"/>
          <w:sz w:val="30"/>
          <w:szCs w:val="30"/>
        </w:rPr>
        <w:t>环境保护措施监督检查清单</w:t>
      </w:r>
      <w:bookmarkEnd w:id="73"/>
      <w:bookmarkEnd w:id="74"/>
      <w:bookmarkEnd w:id="75"/>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32" w:type="dxa"/>
          <w:left w:w="64" w:type="dxa"/>
          <w:bottom w:w="32" w:type="dxa"/>
          <w:right w:w="64" w:type="dxa"/>
        </w:tblCellMar>
      </w:tblPr>
      <w:tblGrid>
        <w:gridCol w:w="1429"/>
        <w:gridCol w:w="1260"/>
        <w:gridCol w:w="741"/>
        <w:gridCol w:w="734"/>
        <w:gridCol w:w="1181"/>
        <w:gridCol w:w="1154"/>
        <w:gridCol w:w="24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tcBorders>
              <w:tl2br w:val="single" w:color="auto" w:sz="4" w:space="0"/>
            </w:tcBorders>
            <w:noWrap w:val="0"/>
            <w:vAlign w:val="top"/>
          </w:tcPr>
          <w:p>
            <w:pPr>
              <w:adjustRightInd w:val="0"/>
              <w:snapToGrid w:val="0"/>
              <w:spacing w:beforeAutospacing="0"/>
              <w:ind w:firstLine="720" w:firstLineChars="3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内容</w:t>
            </w:r>
          </w:p>
          <w:p>
            <w:pPr>
              <w:adjustRightInd w:val="0"/>
              <w:snapToGrid w:val="0"/>
              <w:spacing w:beforeAutospacing="0"/>
              <w:ind w:firstLine="720" w:firstLineChars="300"/>
              <w:rPr>
                <w:rFonts w:hint="default" w:ascii="Times New Roman" w:hAnsi="Times New Roman" w:eastAsia="宋体" w:cs="Times New Roman"/>
                <w:color w:val="000000"/>
                <w:sz w:val="24"/>
                <w:szCs w:val="24"/>
              </w:rPr>
            </w:pPr>
          </w:p>
          <w:p>
            <w:pPr>
              <w:adjustRightInd w:val="0"/>
              <w:snapToGrid w:val="0"/>
              <w:spacing w:beforeAutospacing="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要素</w:t>
            </w:r>
          </w:p>
        </w:tc>
        <w:tc>
          <w:tcPr>
            <w:tcW w:w="702" w:type="pc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排放口</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编号、名称</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/污染源</w:t>
            </w:r>
          </w:p>
        </w:tc>
        <w:tc>
          <w:tcPr>
            <w:tcW w:w="822" w:type="pct"/>
            <w:gridSpan w:val="2"/>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污染物项目</w:t>
            </w:r>
          </w:p>
        </w:tc>
        <w:tc>
          <w:tcPr>
            <w:tcW w:w="1301" w:type="pct"/>
            <w:gridSpan w:val="2"/>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环境保护措施</w:t>
            </w:r>
          </w:p>
        </w:tc>
        <w:tc>
          <w:tcPr>
            <w:tcW w:w="1378" w:type="pc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restar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大气环境</w:t>
            </w:r>
          </w:p>
        </w:tc>
        <w:tc>
          <w:tcPr>
            <w:tcW w:w="702" w:type="pct"/>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堆场、</w:t>
            </w:r>
            <w:r>
              <w:rPr>
                <w:rFonts w:hint="eastAsia" w:cs="Times New Roman"/>
                <w:color w:val="000000" w:themeColor="text1"/>
                <w:vertAlign w:val="baseline"/>
                <w:lang w:val="en-US" w:eastAsia="zh-CN"/>
                <w14:textFill>
                  <w14:solidFill>
                    <w14:schemeClr w14:val="tx1"/>
                  </w14:solidFill>
                </w14:textFill>
              </w:rPr>
              <w:t>投料</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粉尘</w:t>
            </w:r>
          </w:p>
        </w:tc>
        <w:tc>
          <w:tcPr>
            <w:tcW w:w="822" w:type="pct"/>
            <w:gridSpan w:val="2"/>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301" w:type="pct"/>
            <w:gridSpan w:val="2"/>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全封闭式堆场，配备喷雾除尘，并定期洒水降尘</w:t>
            </w:r>
          </w:p>
        </w:tc>
        <w:tc>
          <w:tcPr>
            <w:tcW w:w="1378" w:type="pct"/>
            <w:vMerge w:val="restart"/>
            <w:noWrap w:val="0"/>
            <w:vAlign w:val="center"/>
          </w:tcPr>
          <w:p>
            <w:pPr>
              <w:pStyle w:val="51"/>
              <w:keepNext w:val="0"/>
              <w:keepLines w:val="0"/>
              <w:pageBreakBefore w:val="0"/>
              <w:widowControl w:val="0"/>
              <w:kinsoku/>
              <w:wordWrap w:val="0"/>
              <w:overflowPunct/>
              <w:topLinePunct w:val="0"/>
              <w:autoSpaceDE/>
              <w:autoSpaceDN/>
              <w:bidi w:val="0"/>
              <w:adjustRightInd/>
              <w:snapToGrid w:val="0"/>
              <w:spacing w:before="1" w:line="243" w:lineRule="auto"/>
              <w:ind w:right="17"/>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《水泥工业大气污染物排放标准》（GB4915-2013）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702" w:type="pct"/>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筒仓粉尘</w:t>
            </w:r>
          </w:p>
        </w:tc>
        <w:tc>
          <w:tcPr>
            <w:tcW w:w="822"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301" w:type="pct"/>
            <w:gridSpan w:val="2"/>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共1</w:t>
            </w:r>
            <w:r>
              <w:rPr>
                <w:rFonts w:hint="eastAsia" w:cs="Times New Roman"/>
                <w:color w:val="000000" w:themeColor="text1"/>
                <w:vertAlign w:val="baseline"/>
                <w:lang w:val="en-US" w:eastAsia="zh-CN"/>
                <w14:textFill>
                  <w14:solidFill>
                    <w14:schemeClr w14:val="tx1"/>
                  </w14:solidFill>
                </w14:textFill>
              </w:rPr>
              <w:t>2</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个筒仓，各配备1套袋式除尘器</w:t>
            </w:r>
          </w:p>
        </w:tc>
        <w:tc>
          <w:tcPr>
            <w:tcW w:w="1378" w:type="pct"/>
            <w:vMerge w:val="continue"/>
            <w:noWrap w:val="0"/>
            <w:vAlign w:val="center"/>
          </w:tcPr>
          <w:p>
            <w:pPr>
              <w:adjustRightInd w:val="0"/>
              <w:snapToGrid w:val="0"/>
              <w:spacing w:line="240" w:lineRule="auto"/>
              <w:ind w:right="0"/>
              <w:jc w:val="center"/>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702" w:type="pct"/>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输送粉尘</w:t>
            </w:r>
          </w:p>
        </w:tc>
        <w:tc>
          <w:tcPr>
            <w:tcW w:w="822"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301" w:type="pct"/>
            <w:gridSpan w:val="2"/>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设置全封闭</w:t>
            </w:r>
            <w:r>
              <w:rPr>
                <w:rFonts w:hint="eastAsia" w:ascii="Times New Roman" w:hAnsi="Times New Roman" w:cs="Times New Roman"/>
                <w:color w:val="000000" w:themeColor="text1"/>
                <w:vertAlign w:val="baseline"/>
                <w:lang w:val="en-US" w:eastAsia="zh-CN"/>
                <w14:textFill>
                  <w14:solidFill>
                    <w14:schemeClr w14:val="tx1"/>
                  </w14:solidFill>
                </w14:textFill>
              </w:rPr>
              <w:t>、并洒水降尘</w:t>
            </w:r>
          </w:p>
        </w:tc>
        <w:tc>
          <w:tcPr>
            <w:tcW w:w="1378" w:type="pct"/>
            <w:vMerge w:val="continue"/>
            <w:noWrap w:val="0"/>
            <w:vAlign w:val="center"/>
          </w:tcPr>
          <w:p>
            <w:pPr>
              <w:adjustRightInd w:val="0"/>
              <w:snapToGrid w:val="0"/>
              <w:spacing w:line="240" w:lineRule="auto"/>
              <w:ind w:right="0"/>
              <w:jc w:val="center"/>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702" w:type="pct"/>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搅拌粉尘</w:t>
            </w:r>
          </w:p>
        </w:tc>
        <w:tc>
          <w:tcPr>
            <w:tcW w:w="822"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301" w:type="pct"/>
            <w:gridSpan w:val="2"/>
            <w:noWrap w:val="0"/>
            <w:vAlign w:val="center"/>
          </w:tcPr>
          <w:p>
            <w:pPr>
              <w:pStyle w:val="6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vertAlign w:val="baseline"/>
                <w:lang w:val="en-US" w:eastAsia="zh-CN"/>
                <w14:textFill>
                  <w14:solidFill>
                    <w14:schemeClr w14:val="tx1"/>
                  </w14:solidFill>
                </w14:textFill>
              </w:rPr>
              <w:t>共2台搅拌机，各配备1套袋式除尘器</w:t>
            </w:r>
          </w:p>
        </w:tc>
        <w:tc>
          <w:tcPr>
            <w:tcW w:w="1378" w:type="pct"/>
            <w:vMerge w:val="continue"/>
            <w:noWrap w:val="0"/>
            <w:vAlign w:val="center"/>
          </w:tcPr>
          <w:p>
            <w:pPr>
              <w:adjustRightInd w:val="0"/>
              <w:snapToGrid w:val="0"/>
              <w:spacing w:line="240" w:lineRule="auto"/>
              <w:ind w:right="0"/>
              <w:jc w:val="center"/>
              <w:rPr>
                <w:rFonts w:hint="default" w:ascii="Times New Roman" w:hAnsi="Times New Roman"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restar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地表水环境</w:t>
            </w:r>
          </w:p>
        </w:tc>
        <w:tc>
          <w:tcPr>
            <w:tcW w:w="702" w:type="pct"/>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生活污水</w:t>
            </w:r>
          </w:p>
        </w:tc>
        <w:tc>
          <w:tcPr>
            <w:tcW w:w="822" w:type="pct"/>
            <w:gridSpan w:val="2"/>
            <w:noWrap w:val="0"/>
            <w:vAlign w:val="center"/>
          </w:tcPr>
          <w:p>
            <w:pPr>
              <w:pStyle w:val="51"/>
              <w:snapToGrid w:val="0"/>
              <w:spacing w:before="1" w:line="242" w:lineRule="auto"/>
              <w:ind w:right="16"/>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CODcr、NH</w:t>
            </w:r>
            <w:r>
              <w:rPr>
                <w:rFonts w:hint="default" w:ascii="Times New Roman" w:hAnsi="Times New Roman" w:eastAsia="宋体" w:cs="Times New Roman"/>
                <w:color w:val="000000"/>
                <w:sz w:val="24"/>
                <w:szCs w:val="24"/>
                <w:vertAlign w:val="subscript"/>
                <w:lang w:val="en-US" w:eastAsia="zh-CN"/>
              </w:rPr>
              <w:t>3</w:t>
            </w:r>
            <w:r>
              <w:rPr>
                <w:rFonts w:hint="default" w:ascii="Times New Roman" w:hAnsi="Times New Roman" w:eastAsia="宋体" w:cs="Times New Roman"/>
                <w:color w:val="000000"/>
                <w:sz w:val="24"/>
                <w:szCs w:val="24"/>
                <w:lang w:val="en-US" w:eastAsia="zh-CN"/>
              </w:rPr>
              <w:t>-N</w:t>
            </w:r>
          </w:p>
        </w:tc>
        <w:tc>
          <w:tcPr>
            <w:tcW w:w="1301"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防渗化粪池</w:t>
            </w:r>
          </w:p>
        </w:tc>
        <w:tc>
          <w:tcPr>
            <w:tcW w:w="1378" w:type="pct"/>
            <w:noWrap w:val="0"/>
            <w:vAlign w:val="top"/>
          </w:tcPr>
          <w:p>
            <w:pPr>
              <w:pStyle w:val="51"/>
              <w:keepNext w:val="0"/>
              <w:keepLines w:val="0"/>
              <w:pageBreakBefore w:val="0"/>
              <w:widowControl w:val="0"/>
              <w:kinsoku/>
              <w:wordWrap w:val="0"/>
              <w:overflowPunct/>
              <w:topLinePunct w:val="0"/>
              <w:autoSpaceDE/>
              <w:autoSpaceDN/>
              <w:bidi w:val="0"/>
              <w:adjustRightInd/>
              <w:snapToGrid w:val="0"/>
              <w:spacing w:before="1" w:line="243" w:lineRule="auto"/>
              <w:ind w:right="17" w:right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《污水综合排放标准》GB89781996中的三级排放标准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702" w:type="pct"/>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生产废水（不外排）</w:t>
            </w:r>
          </w:p>
        </w:tc>
        <w:tc>
          <w:tcPr>
            <w:tcW w:w="822"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SS</w:t>
            </w:r>
          </w:p>
        </w:tc>
        <w:tc>
          <w:tcPr>
            <w:tcW w:w="1301"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lang w:val="en-US"/>
              </w:rPr>
            </w:pPr>
            <w:r>
              <w:rPr>
                <w:rFonts w:hint="eastAsia" w:ascii="Times New Roman" w:hAnsi="Times New Roman" w:eastAsia="宋体" w:cs="Times New Roman"/>
                <w:color w:val="000000"/>
                <w:sz w:val="24"/>
                <w:szCs w:val="24"/>
                <w:lang w:val="en-US" w:eastAsia="zh-CN"/>
              </w:rPr>
              <w:t>经</w:t>
            </w:r>
            <w:r>
              <w:rPr>
                <w:rFonts w:hint="eastAsia" w:ascii="Times New Roman" w:hAnsi="Times New Roman" w:cs="Times New Roman"/>
                <w:color w:val="000000"/>
                <w:sz w:val="24"/>
                <w:szCs w:val="24"/>
                <w:lang w:val="en-US" w:eastAsia="zh-CN"/>
              </w:rPr>
              <w:t>三级</w:t>
            </w:r>
            <w:r>
              <w:rPr>
                <w:rFonts w:hint="eastAsia" w:ascii="Times New Roman" w:hAnsi="Times New Roman" w:eastAsia="宋体" w:cs="Times New Roman"/>
                <w:color w:val="000000"/>
                <w:sz w:val="24"/>
                <w:szCs w:val="24"/>
                <w:lang w:val="en-US" w:eastAsia="zh-CN"/>
              </w:rPr>
              <w:t>沉淀池处理后，全部回用不外排</w:t>
            </w:r>
          </w:p>
        </w:tc>
        <w:tc>
          <w:tcPr>
            <w:tcW w:w="1378" w:type="pct"/>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声环境</w:t>
            </w:r>
          </w:p>
        </w:tc>
        <w:tc>
          <w:tcPr>
            <w:tcW w:w="2825" w:type="pct"/>
            <w:gridSpan w:val="5"/>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选取低噪声设备，安装基础减振、隔声、消声等措施。</w:t>
            </w:r>
          </w:p>
        </w:tc>
        <w:tc>
          <w:tcPr>
            <w:tcW w:w="1378"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fldChar w:fldCharType="begin"/>
            </w:r>
            <w:r>
              <w:rPr>
                <w:rFonts w:hint="default" w:ascii="Times New Roman" w:hAnsi="Times New Roman" w:eastAsia="宋体" w:cs="Times New Roman"/>
                <w:color w:val="000000"/>
                <w:sz w:val="24"/>
                <w:szCs w:val="24"/>
                <w:lang w:val="en-US" w:eastAsia="zh-CN"/>
              </w:rPr>
              <w:instrText xml:space="preserve"> HYPERLINK "https://www.eiacloud.com/hpyzs/lawsRegulations/searchDetail?id=219&amp;modelName=%E9%A6%96%E9%A1%B5" \t "https://www.eiacloud.com/hpyzs/lawsRegulations/_blank" </w:instrText>
            </w:r>
            <w:r>
              <w:rPr>
                <w:rFonts w:hint="default" w:ascii="Times New Roman" w:hAnsi="Times New Roman" w:eastAsia="宋体" w:cs="Times New Roman"/>
                <w:color w:val="000000"/>
                <w:sz w:val="24"/>
                <w:szCs w:val="24"/>
                <w:lang w:val="en-US" w:eastAsia="zh-CN"/>
              </w:rPr>
              <w:fldChar w:fldCharType="separate"/>
            </w:r>
            <w:r>
              <w:rPr>
                <w:rFonts w:hint="default" w:ascii="Times New Roman" w:hAnsi="Times New Roman" w:eastAsia="宋体" w:cs="Times New Roman"/>
                <w:color w:val="000000"/>
                <w:sz w:val="24"/>
                <w:szCs w:val="24"/>
                <w:lang w:val="en-US" w:eastAsia="zh-CN"/>
              </w:rPr>
              <w:t>工业企业厂界环境噪声排放标准</w:t>
            </w:r>
            <w:r>
              <w:rPr>
                <w:rFonts w:hint="default" w:ascii="Times New Roman" w:hAnsi="Times New Roman" w:eastAsia="宋体" w:cs="Times New Roman"/>
                <w:color w:val="000000"/>
                <w:sz w:val="24"/>
                <w:szCs w:val="24"/>
                <w:lang w:val="en-US" w:eastAsia="zh-CN"/>
              </w:rPr>
              <w:fldChar w:fldCharType="end"/>
            </w:r>
            <w:r>
              <w:rPr>
                <w:rFonts w:hint="eastAsia" w:cs="Times New Roman"/>
                <w:color w:val="000000"/>
                <w:sz w:val="24"/>
                <w:szCs w:val="24"/>
                <w:lang w:val="en-US" w:eastAsia="zh-CN"/>
              </w:rPr>
              <w:t>》（GB12348-2008）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电磁辐射</w:t>
            </w:r>
          </w:p>
        </w:tc>
        <w:tc>
          <w:tcPr>
            <w:tcW w:w="4203" w:type="pct"/>
            <w:gridSpan w:val="6"/>
            <w:noWrap w:val="0"/>
            <w:vAlign w:val="center"/>
          </w:tcPr>
          <w:p>
            <w:pPr>
              <w:adjustRightInd w:val="0"/>
              <w:snapToGrid w:val="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restar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固体废物</w:t>
            </w:r>
          </w:p>
        </w:tc>
        <w:tc>
          <w:tcPr>
            <w:tcW w:w="1115"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沉淀池沉渣、除尘器收尘</w:t>
            </w:r>
          </w:p>
        </w:tc>
        <w:tc>
          <w:tcPr>
            <w:tcW w:w="1067"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回用于生产</w:t>
            </w:r>
          </w:p>
        </w:tc>
        <w:tc>
          <w:tcPr>
            <w:tcW w:w="2021" w:type="pct"/>
            <w:gridSpan w:val="2"/>
            <w:noWrap w:val="0"/>
            <w:vAlign w:val="top"/>
          </w:tcPr>
          <w:p>
            <w:pPr>
              <w:keepNext w:val="0"/>
              <w:keepLines w:val="0"/>
              <w:pageBreakBefore w:val="0"/>
              <w:widowControl w:val="0"/>
              <w:kinsoku/>
              <w:wordWrap w:val="0"/>
              <w:overflowPunct/>
              <w:topLinePunct w:val="0"/>
              <w:autoSpaceDE/>
              <w:autoSpaceDN/>
              <w:bidi w:val="0"/>
              <w:adjustRightInd/>
              <w:snapToGrid w:val="0"/>
              <w:ind w:right="0" w:right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《一般工业固体废物贮存和填埋污染控制标准》（GB18599-2020）中要求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1115"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生活垃圾</w:t>
            </w:r>
          </w:p>
        </w:tc>
        <w:tc>
          <w:tcPr>
            <w:tcW w:w="1067"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由当地环卫部门统一收集处理</w:t>
            </w:r>
          </w:p>
        </w:tc>
        <w:tc>
          <w:tcPr>
            <w:tcW w:w="2021" w:type="pct"/>
            <w:gridSpan w:val="2"/>
            <w:noWrap w:val="0"/>
            <w:vAlign w:val="top"/>
          </w:tcPr>
          <w:p>
            <w:pPr>
              <w:pStyle w:val="51"/>
              <w:snapToGrid w:val="0"/>
              <w:spacing w:before="1" w:line="242" w:lineRule="auto"/>
              <w:ind w:right="16" w:right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《生活垃圾填埋场污染控制标准》（GB16889-20</w:t>
            </w:r>
            <w:r>
              <w:rPr>
                <w:rFonts w:hint="default" w:ascii="Times New Roman" w:hAnsi="Times New Roman" w:eastAsia="宋体" w:cs="Times New Roman"/>
                <w:color w:val="000000"/>
                <w:sz w:val="24"/>
                <w:szCs w:val="24"/>
                <w:lang w:val="en-US" w:eastAsia="zh-CN"/>
              </w:rPr>
              <w:t>24</w:t>
            </w:r>
            <w:r>
              <w:rPr>
                <w:rFonts w:hint="default" w:ascii="Times New Roman" w:hAnsi="Times New Roman" w:eastAsia="宋体" w:cs="Times New Roman"/>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1115"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eastAsia="zh-CN"/>
              </w:rPr>
              <w:t>废机油</w:t>
            </w:r>
          </w:p>
        </w:tc>
        <w:tc>
          <w:tcPr>
            <w:tcW w:w="1067" w:type="pct"/>
            <w:gridSpan w:val="2"/>
            <w:noWrap w:val="0"/>
            <w:vAlign w:val="center"/>
          </w:tcPr>
          <w:p>
            <w:pPr>
              <w:pStyle w:val="51"/>
              <w:snapToGrid w:val="0"/>
              <w:spacing w:before="1" w:line="242" w:lineRule="auto"/>
              <w:ind w:right="16" w:rightChars="0"/>
              <w:jc w:val="center"/>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rPr>
              <w:t>暂存于危险废物暂存间，定期交由有资质的单位处置</w:t>
            </w:r>
          </w:p>
        </w:tc>
        <w:tc>
          <w:tcPr>
            <w:tcW w:w="2021" w:type="pct"/>
            <w:gridSpan w:val="2"/>
            <w:noWrap w:val="0"/>
            <w:vAlign w:val="top"/>
          </w:tcPr>
          <w:p>
            <w:pPr>
              <w:pStyle w:val="51"/>
              <w:keepNext w:val="0"/>
              <w:keepLines w:val="0"/>
              <w:pageBreakBefore w:val="0"/>
              <w:widowControl w:val="0"/>
              <w:kinsoku/>
              <w:wordWrap w:val="0"/>
              <w:overflowPunct/>
              <w:topLinePunct w:val="0"/>
              <w:autoSpaceDE/>
              <w:autoSpaceDN/>
              <w:bidi w:val="0"/>
              <w:adjustRightInd/>
              <w:snapToGrid w:val="0"/>
              <w:spacing w:before="1" w:line="243" w:lineRule="auto"/>
              <w:ind w:right="17" w:right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《危险废物贮存污染控制标准》（GB18597-</w:t>
            </w:r>
            <w:r>
              <w:rPr>
                <w:rFonts w:hint="default" w:ascii="Times New Roman" w:hAnsi="Times New Roman" w:eastAsia="宋体" w:cs="Times New Roman"/>
                <w:color w:val="000000"/>
                <w:sz w:val="24"/>
                <w:szCs w:val="24"/>
                <w:lang w:val="en-US" w:eastAsia="zh-CN"/>
              </w:rPr>
              <w:t>2023</w:t>
            </w:r>
            <w:r>
              <w:rPr>
                <w:rFonts w:hint="default" w:ascii="Times New Roman" w:hAnsi="Times New Roman" w:eastAsia="宋体" w:cs="Times New Roman"/>
                <w:color w:val="000000"/>
                <w:sz w:val="24"/>
                <w:szCs w:val="24"/>
              </w:rPr>
              <w:t>）中要求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vMerge w:val="continue"/>
            <w:noWrap w:val="0"/>
            <w:vAlign w:val="center"/>
          </w:tcPr>
          <w:p>
            <w:pPr>
              <w:adjustRightInd w:val="0"/>
              <w:snapToGrid w:val="0"/>
              <w:jc w:val="center"/>
              <w:rPr>
                <w:rFonts w:hint="default" w:ascii="Times New Roman" w:hAnsi="Times New Roman" w:eastAsia="宋体" w:cs="Times New Roman"/>
                <w:color w:val="000000"/>
                <w:sz w:val="24"/>
                <w:szCs w:val="24"/>
              </w:rPr>
            </w:pPr>
          </w:p>
        </w:tc>
        <w:tc>
          <w:tcPr>
            <w:tcW w:w="1115" w:type="pct"/>
            <w:gridSpan w:val="2"/>
            <w:noWrap w:val="0"/>
            <w:vAlign w:val="center"/>
          </w:tcPr>
          <w:p>
            <w:pPr>
              <w:bidi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废机油</w:t>
            </w:r>
            <w:r>
              <w:rPr>
                <w:rFonts w:hint="default" w:ascii="Times New Roman" w:hAnsi="Times New Roman" w:eastAsia="宋体" w:cs="Times New Roman"/>
                <w:color w:val="000000"/>
                <w:sz w:val="24"/>
                <w:szCs w:val="24"/>
                <w:lang w:val="en-US" w:eastAsia="zh-CN"/>
              </w:rPr>
              <w:t>桶</w:t>
            </w:r>
          </w:p>
        </w:tc>
        <w:tc>
          <w:tcPr>
            <w:tcW w:w="1067" w:type="pct"/>
            <w:gridSpan w:val="2"/>
            <w:noWrap w:val="0"/>
            <w:vAlign w:val="center"/>
          </w:tcPr>
          <w:p>
            <w:pPr>
              <w:bidi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暂存于危险废物暂存间，定期交由有资质的单位处置</w:t>
            </w:r>
          </w:p>
        </w:tc>
        <w:tc>
          <w:tcPr>
            <w:tcW w:w="2021" w:type="pct"/>
            <w:gridSpan w:val="2"/>
            <w:noWrap w:val="0"/>
            <w:vAlign w:val="top"/>
          </w:tcPr>
          <w:p>
            <w:pPr>
              <w:keepNext w:val="0"/>
              <w:keepLines w:val="0"/>
              <w:pageBreakBefore w:val="0"/>
              <w:widowControl w:val="0"/>
              <w:kinsoku/>
              <w:wordWrap w:val="0"/>
              <w:overflowPunct/>
              <w:topLinePunct w:val="0"/>
              <w:autoSpaceDE/>
              <w:autoSpaceDN/>
              <w:bidi w:val="0"/>
              <w:adjustRightInd/>
              <w:snapToGrid w:val="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《危险废物贮存污染控制标准》（GB18597-</w:t>
            </w:r>
            <w:r>
              <w:rPr>
                <w:rFonts w:hint="default" w:ascii="Times New Roman" w:hAnsi="Times New Roman" w:eastAsia="宋体" w:cs="Times New Roman"/>
                <w:color w:val="000000"/>
                <w:sz w:val="24"/>
                <w:szCs w:val="24"/>
                <w:lang w:val="en-US" w:eastAsia="zh-CN"/>
              </w:rPr>
              <w:t>2023</w:t>
            </w:r>
            <w:r>
              <w:rPr>
                <w:rFonts w:hint="default" w:ascii="Times New Roman" w:hAnsi="Times New Roman" w:eastAsia="宋体" w:cs="Times New Roman"/>
                <w:color w:val="000000"/>
                <w:sz w:val="24"/>
                <w:szCs w:val="24"/>
              </w:rPr>
              <w:t>）中要求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土壤及地下水污染防治措施</w:t>
            </w:r>
          </w:p>
        </w:tc>
        <w:tc>
          <w:tcPr>
            <w:tcW w:w="4203" w:type="pct"/>
            <w:gridSpan w:val="6"/>
            <w:noWrap w:val="0"/>
            <w:vAlign w:val="center"/>
          </w:tcPr>
          <w:p>
            <w:pPr>
              <w:adjustRightInd w:val="0"/>
              <w:snapToGrid w:val="0"/>
              <w:ind w:left="0" w:leftChars="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重点防渗区为危险废物暂存间。按照《危险废物贮存污染控制标准》（GB18597-2023）进行存放。防渗措施：表面防渗材料需与所接触的物料或污染物相容，采用抗渗混凝土、高密度聚乙烯膜、钠基膨润土防水毯或其他防渗性能等效的材料，至少1m厚粘土层（渗透系数≤10</w:t>
            </w:r>
            <w:r>
              <w:rPr>
                <w:rFonts w:hint="default" w:ascii="Times New Roman" w:hAnsi="Times New Roman" w:eastAsia="宋体" w:cs="Times New Roman"/>
                <w:color w:val="000000"/>
                <w:sz w:val="24"/>
                <w:szCs w:val="24"/>
                <w:vertAlign w:val="superscript"/>
              </w:rPr>
              <w:t>-7</w:t>
            </w:r>
            <w:r>
              <w:rPr>
                <w:rFonts w:hint="default" w:ascii="Times New Roman" w:hAnsi="Times New Roman" w:eastAsia="宋体" w:cs="Times New Roman"/>
                <w:color w:val="000000"/>
                <w:sz w:val="24"/>
                <w:szCs w:val="24"/>
              </w:rPr>
              <w:t>cm/s），或者至少2mm厚高密度聚乙烯膜等人工防渗材料（渗透系数≤10</w:t>
            </w:r>
            <w:r>
              <w:rPr>
                <w:rFonts w:hint="default" w:ascii="Times New Roman" w:hAnsi="Times New Roman" w:eastAsia="宋体" w:cs="Times New Roman"/>
                <w:color w:val="000000"/>
                <w:sz w:val="24"/>
                <w:szCs w:val="24"/>
                <w:vertAlign w:val="superscript"/>
              </w:rPr>
              <w:t>-10</w:t>
            </w:r>
            <w:r>
              <w:rPr>
                <w:rFonts w:hint="default" w:ascii="Times New Roman" w:hAnsi="Times New Roman" w:eastAsia="宋体" w:cs="Times New Roman"/>
                <w:color w:val="000000"/>
                <w:sz w:val="24"/>
                <w:szCs w:val="24"/>
              </w:rPr>
              <w:t>cm/s），或者其他防渗性能等效的材料。</w:t>
            </w:r>
          </w:p>
          <w:p>
            <w:pPr>
              <w:adjustRightInd w:val="0"/>
              <w:snapToGrid w:val="0"/>
              <w:ind w:left="0" w:leftChars="0"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一般污染防治区为化粪池、废水废物回收车间、维修车间、仓库、外加剂库房、搅拌楼。防渗要求：需采用单人工复合衬层作为防渗衬层，a）人工合成材料采用高密度聚乙烯膜，厚度不小于1.5mm，并满足GB/T17643规定的技术指标要求。采用其他人工合成材料的，其防渗性能至少相当于1.5mm高密度聚乙烯膜的防渗性能；b）粘土衬层厚度不小于0.75m，且经压实、人工改性等措施处理后的饱和渗透系数不大于1.0×10</w:t>
            </w:r>
            <w:r>
              <w:rPr>
                <w:rFonts w:hint="default" w:ascii="Times New Roman" w:hAnsi="Times New Roman" w:eastAsia="宋体" w:cs="Times New Roman"/>
                <w:color w:val="000000"/>
                <w:sz w:val="24"/>
                <w:szCs w:val="24"/>
                <w:vertAlign w:val="superscript"/>
              </w:rPr>
              <w:t>-7</w:t>
            </w:r>
            <w:r>
              <w:rPr>
                <w:rFonts w:hint="default" w:ascii="Times New Roman" w:hAnsi="Times New Roman" w:eastAsia="宋体" w:cs="Times New Roman"/>
                <w:color w:val="000000"/>
                <w:sz w:val="24"/>
                <w:szCs w:val="24"/>
              </w:rPr>
              <w:t>cm/s。使用其他粘土类防渗衬层材料时，需具有同等以上隔水效力。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生态保护措施</w:t>
            </w:r>
          </w:p>
        </w:tc>
        <w:tc>
          <w:tcPr>
            <w:tcW w:w="4203" w:type="pct"/>
            <w:gridSpan w:val="6"/>
            <w:noWrap w:val="0"/>
            <w:vAlign w:val="center"/>
          </w:tcPr>
          <w:p>
            <w:pPr>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以保证安全生产条件下进行站内绿化，厂区绿化面积</w:t>
            </w:r>
            <w:r>
              <w:rPr>
                <w:rFonts w:hint="eastAsia" w:cs="Times New Roman"/>
                <w:color w:val="000000"/>
                <w:sz w:val="24"/>
                <w:szCs w:val="24"/>
                <w:lang w:val="en-US" w:eastAsia="zh-CN"/>
              </w:rPr>
              <w:t>375</w:t>
            </w:r>
            <w:r>
              <w:rPr>
                <w:rFonts w:hint="default" w:ascii="Times New Roman" w:hAnsi="Times New Roman" w:eastAsia="宋体" w:cs="Times New Roman"/>
                <w:color w:val="000000"/>
                <w:sz w:val="24"/>
                <w:szCs w:val="24"/>
                <w:lang w:val="en-US" w:eastAsia="zh-CN"/>
              </w:rPr>
              <w:t>m</w:t>
            </w:r>
            <w:r>
              <w:rPr>
                <w:rFonts w:hint="default" w:ascii="Times New Roman" w:hAnsi="Times New Roman" w:eastAsia="宋体" w:cs="Times New Roman"/>
                <w:color w:val="000000"/>
                <w:sz w:val="24"/>
                <w:szCs w:val="24"/>
                <w:vertAlign w:val="superscript"/>
                <w:lang w:val="en-US" w:eastAsia="zh-CN"/>
              </w:rPr>
              <w:t>2</w:t>
            </w:r>
            <w:r>
              <w:rPr>
                <w:rFonts w:hint="default" w:ascii="Times New Roman" w:hAnsi="Times New Roman" w:eastAsia="宋体" w:cs="Times New Roman"/>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noWrap w:val="0"/>
            <w:vAlign w:val="center"/>
          </w:tcPr>
          <w:p>
            <w:pPr>
              <w:adjustRightInd w:val="0"/>
              <w:snapToGrid w:val="0"/>
              <w:jc w:val="center"/>
              <w:rPr>
                <w:rFonts w:hint="default" w:ascii="Times New Roman" w:hAnsi="Times New Roman" w:eastAsia="宋体" w:cs="Times New Roman"/>
                <w:color w:val="000000"/>
                <w:spacing w:val="-8"/>
                <w:sz w:val="24"/>
                <w:szCs w:val="24"/>
              </w:rPr>
            </w:pPr>
            <w:r>
              <w:rPr>
                <w:rFonts w:hint="default" w:ascii="Times New Roman" w:hAnsi="Times New Roman" w:eastAsia="宋体" w:cs="Times New Roman"/>
                <w:color w:val="000000"/>
                <w:spacing w:val="-8"/>
                <w:sz w:val="24"/>
                <w:szCs w:val="24"/>
              </w:rPr>
              <w:t>环境风险防范措施</w:t>
            </w:r>
          </w:p>
        </w:tc>
        <w:tc>
          <w:tcPr>
            <w:tcW w:w="4203" w:type="pct"/>
            <w:gridSpan w:val="6"/>
            <w:noWrap w:val="0"/>
            <w:vAlign w:val="center"/>
          </w:tcPr>
          <w:p>
            <w:pPr>
              <w:adjustRightInd w:val="0"/>
              <w:snapToGrid w:val="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厂区严格按照防渗要求进行处理。危废</w:t>
            </w:r>
            <w:r>
              <w:rPr>
                <w:rFonts w:hint="eastAsia" w:cs="Times New Roman"/>
                <w:color w:val="000000"/>
                <w:sz w:val="24"/>
                <w:szCs w:val="24"/>
                <w:lang w:val="en-US" w:eastAsia="zh-CN"/>
              </w:rPr>
              <w:t>暂存</w:t>
            </w:r>
            <w:r>
              <w:rPr>
                <w:rFonts w:hint="default" w:ascii="Times New Roman" w:hAnsi="Times New Roman" w:eastAsia="宋体" w:cs="Times New Roman"/>
                <w:color w:val="000000"/>
                <w:sz w:val="24"/>
                <w:szCs w:val="24"/>
                <w:lang w:eastAsia="zh-CN"/>
              </w:rPr>
              <w:t>间：采用抗渗混凝土、高密度聚乙烯膜、钠基膨润土防水毯或其他防渗性能等效的材料，至少1m厚粘土层（渗透系数≤10</w:t>
            </w:r>
            <w:r>
              <w:rPr>
                <w:rFonts w:hint="default" w:ascii="Times New Roman" w:hAnsi="Times New Roman" w:eastAsia="宋体" w:cs="Times New Roman"/>
                <w:color w:val="000000"/>
                <w:sz w:val="24"/>
                <w:szCs w:val="24"/>
                <w:vertAlign w:val="superscript"/>
                <w:lang w:eastAsia="zh-CN"/>
              </w:rPr>
              <w:t>-7</w:t>
            </w:r>
            <w:r>
              <w:rPr>
                <w:rFonts w:hint="default" w:ascii="Times New Roman" w:hAnsi="Times New Roman" w:eastAsia="宋体" w:cs="Times New Roman"/>
                <w:color w:val="000000"/>
                <w:sz w:val="24"/>
                <w:szCs w:val="24"/>
                <w:lang w:eastAsia="zh-CN"/>
              </w:rPr>
              <w:t>cm/s），或者至少2mm厚高密度聚乙烯膜等人工防渗材料（渗透系数≤10</w:t>
            </w:r>
            <w:r>
              <w:rPr>
                <w:rFonts w:hint="default" w:ascii="Times New Roman" w:hAnsi="Times New Roman" w:eastAsia="宋体" w:cs="Times New Roman"/>
                <w:color w:val="000000"/>
                <w:sz w:val="24"/>
                <w:szCs w:val="24"/>
                <w:vertAlign w:val="superscript"/>
                <w:lang w:eastAsia="zh-CN"/>
              </w:rPr>
              <w:t>-10</w:t>
            </w:r>
            <w:r>
              <w:rPr>
                <w:rFonts w:hint="default" w:ascii="Times New Roman" w:hAnsi="Times New Roman" w:eastAsia="宋体" w:cs="Times New Roman"/>
                <w:color w:val="000000"/>
                <w:sz w:val="24"/>
                <w:szCs w:val="24"/>
                <w:lang w:eastAsia="zh-CN"/>
              </w:rPr>
              <w:t>cm/s），或者其他防渗性能等效的材料。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pct"/>
            <w:noWrap w:val="0"/>
            <w:vAlign w:val="center"/>
          </w:tcPr>
          <w:p>
            <w:pPr>
              <w:adjustRightInd w:val="0"/>
              <w:snapToGrid w:val="0"/>
              <w:jc w:val="center"/>
              <w:rPr>
                <w:rFonts w:hint="eastAsia" w:ascii="宋体" w:hAnsi="宋体" w:cs="宋体"/>
                <w:color w:val="000000"/>
                <w:spacing w:val="-8"/>
                <w:szCs w:val="21"/>
              </w:rPr>
            </w:pPr>
            <w:r>
              <w:rPr>
                <w:rFonts w:hint="eastAsia" w:ascii="宋体" w:hAnsi="宋体" w:cs="宋体"/>
                <w:color w:val="000000"/>
                <w:spacing w:val="-8"/>
                <w:szCs w:val="21"/>
              </w:rPr>
              <w:t>其他环境管理要求</w:t>
            </w:r>
          </w:p>
        </w:tc>
        <w:tc>
          <w:tcPr>
            <w:tcW w:w="4203" w:type="pct"/>
            <w:gridSpan w:val="6"/>
            <w:noWrap w:val="0"/>
            <w:vAlign w:val="top"/>
          </w:tcPr>
          <w:p>
            <w:pPr>
              <w:pStyle w:val="51"/>
              <w:numPr>
                <w:ilvl w:val="0"/>
                <w:numId w:val="0"/>
              </w:numPr>
              <w:snapToGrid w:val="0"/>
              <w:spacing w:line="360" w:lineRule="auto"/>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lang w:val="en-US" w:eastAsia="zh-CN" w:bidi="ar-SA"/>
              </w:rPr>
              <w:t>一、</w:t>
            </w:r>
            <w:r>
              <w:rPr>
                <w:rFonts w:hint="default" w:ascii="Times New Roman" w:hAnsi="Times New Roman" w:eastAsia="宋体" w:cs="Times New Roman"/>
                <w:color w:val="000000"/>
                <w:kern w:val="2"/>
                <w:sz w:val="24"/>
                <w:szCs w:val="24"/>
                <w:highlight w:val="none"/>
                <w:lang w:val="en-US" w:eastAsia="zh-CN" w:bidi="ar-SA"/>
              </w:rPr>
              <w:t>落实台账管理，台账记录保存5年以上。</w:t>
            </w:r>
          </w:p>
          <w:p>
            <w:pPr>
              <w:pStyle w:val="51"/>
              <w:numPr>
                <w:ilvl w:val="0"/>
                <w:numId w:val="0"/>
              </w:numPr>
              <w:snapToGrid w:val="0"/>
              <w:spacing w:line="360" w:lineRule="auto"/>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lang w:val="en-US" w:eastAsia="zh-CN" w:bidi="ar-SA"/>
              </w:rPr>
              <w:t>二、</w:t>
            </w:r>
            <w:r>
              <w:rPr>
                <w:rFonts w:hint="default" w:ascii="Times New Roman" w:hAnsi="Times New Roman" w:eastAsia="宋体" w:cs="Times New Roman"/>
                <w:color w:val="000000"/>
                <w:kern w:val="2"/>
                <w:sz w:val="24"/>
                <w:szCs w:val="24"/>
                <w:highlight w:val="none"/>
                <w:lang w:val="en-US" w:eastAsia="zh-CN" w:bidi="ar-SA"/>
              </w:rPr>
              <w:t>生产项目发生重大变化时，需重新报批。</w:t>
            </w:r>
          </w:p>
          <w:p>
            <w:pPr>
              <w:pStyle w:val="51"/>
              <w:snapToGrid w:val="0"/>
              <w:spacing w:line="360" w:lineRule="auto"/>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二、排污许可</w:t>
            </w:r>
          </w:p>
          <w:p>
            <w:pPr>
              <w:pStyle w:val="51"/>
              <w:snapToGrid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根据《排污许可证管理办法（试行）》和《固定污染源排污许可分类管理名录（2019年版）》等相关政策文件，本项目排污许可证管理类别为</w:t>
            </w:r>
            <w:r>
              <w:rPr>
                <w:rFonts w:hint="eastAsia" w:ascii="Times New Roman" w:hAnsi="Times New Roman"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登记管理</w:t>
            </w:r>
            <w:r>
              <w:rPr>
                <w:rFonts w:hint="eastAsia" w:ascii="Times New Roman" w:hAnsi="Times New Roman"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，企业应在实际投入生产或发生排污前完成排污许可登记管理相关手续。</w:t>
            </w:r>
          </w:p>
          <w:p>
            <w:pPr>
              <w:pStyle w:val="51"/>
              <w:snapToGrid w:val="0"/>
              <w:spacing w:line="360" w:lineRule="auto"/>
              <w:ind w:left="0" w:leftChars="0" w:firstLine="0" w:firstLineChars="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三、竣工验收</w:t>
            </w:r>
          </w:p>
          <w:p>
            <w:pPr>
              <w:pStyle w:val="51"/>
              <w:snapToGrid w:val="0"/>
              <w:spacing w:line="360" w:lineRule="auto"/>
              <w:ind w:firstLine="480" w:firstLineChars="200"/>
              <w:jc w:val="both"/>
              <w:rPr>
                <w:rFonts w:hint="eastAsia" w:eastAsia="宋体"/>
                <w:color w:val="000000"/>
                <w:lang w:eastAsia="zh-CN"/>
              </w:rPr>
            </w:pPr>
            <w:r>
              <w:rPr>
                <w:rFonts w:hint="default" w:ascii="Times New Roman" w:hAnsi="Times New Roman" w:eastAsia="宋体" w:cs="Times New Roman"/>
                <w:color w:val="000000"/>
                <w:kern w:val="2"/>
                <w:sz w:val="24"/>
                <w:szCs w:val="24"/>
                <w:highlight w:val="none"/>
                <w:lang w:val="en-US" w:eastAsia="zh-CN" w:bidi="ar-SA"/>
              </w:rPr>
              <w:t>建设单位应依据建设项目竣工环境保护验收技术规范、环评文件及其批复的要求，自主开展环境保护竣工验收相关工作。建设项目配套建设的环境保护设施经验收合格，方可投入生产或者使用，未经验收或者验收不合格的，不得投入生产或者使用。</w:t>
            </w:r>
          </w:p>
        </w:tc>
      </w:tr>
    </w:tbl>
    <w:p>
      <w:pPr>
        <w:pStyle w:val="18"/>
        <w:spacing w:before="0" w:beforeAutospacing="0" w:after="0" w:afterAutospacing="0" w:line="360" w:lineRule="auto"/>
        <w:jc w:val="center"/>
        <w:outlineLvl w:val="0"/>
        <w:rPr>
          <w:rFonts w:hint="eastAsia" w:ascii="黑体" w:hAnsi="黑体" w:eastAsia="黑体"/>
          <w:snapToGrid w:val="0"/>
          <w:color w:val="FF0000"/>
          <w:sz w:val="30"/>
          <w:szCs w:val="30"/>
          <w:lang w:val="en-US" w:eastAsia="zh-CN"/>
        </w:rPr>
      </w:pPr>
      <w:r>
        <w:rPr>
          <w:snapToGrid w:val="0"/>
          <w:color w:val="FF0000"/>
        </w:rPr>
        <w:br w:type="page"/>
      </w:r>
      <w:bookmarkStart w:id="76" w:name="_Toc19378"/>
      <w:bookmarkStart w:id="77" w:name="_Toc7624"/>
      <w:r>
        <w:rPr>
          <w:rFonts w:hint="eastAsia" w:ascii="黑体" w:hAnsi="黑体" w:eastAsia="黑体"/>
          <w:snapToGrid w:val="0"/>
          <w:color w:val="000000"/>
          <w:sz w:val="30"/>
          <w:szCs w:val="30"/>
        </w:rPr>
        <w:t>六、结论</w:t>
      </w:r>
      <w:bookmarkEnd w:id="76"/>
      <w:bookmarkEnd w:id="77"/>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1" w:hRule="atLeast"/>
          <w:jc w:val="center"/>
        </w:trPr>
        <w:tc>
          <w:tcPr>
            <w:tcW w:w="5000" w:type="pct"/>
            <w:noWrap w:val="0"/>
            <w:vAlign w:val="center"/>
          </w:tcPr>
          <w:p>
            <w:pPr>
              <w:spacing w:beforeAutospacing="0" w:line="360" w:lineRule="auto"/>
              <w:ind w:firstLine="480" w:firstLineChars="200"/>
              <w:jc w:val="both"/>
              <w:rPr>
                <w:rFonts w:ascii="宋体" w:cs="宋体"/>
                <w:color w:val="FF0000"/>
                <w:sz w:val="24"/>
              </w:rPr>
            </w:pPr>
            <w:r>
              <w:rPr>
                <w:rFonts w:hint="default" w:ascii="Times New Roman" w:hAnsi="Times New Roman" w:cs="Times New Roman"/>
                <w:color w:val="000000"/>
                <w:sz w:val="24"/>
                <w:highlight w:val="none"/>
              </w:rPr>
              <w:t>综上所述，本项目建设符合国家产业政策，选址合理</w:t>
            </w:r>
            <w:r>
              <w:rPr>
                <w:rFonts w:hint="default" w:ascii="Times New Roman" w:hAnsi="Times New Roman" w:cs="Times New Roman"/>
                <w:color w:val="000000"/>
                <w:sz w:val="24"/>
                <w:highlight w:val="none"/>
                <w:lang w:eastAsia="zh-CN"/>
              </w:rPr>
              <w:t>。</w:t>
            </w:r>
            <w:r>
              <w:rPr>
                <w:rFonts w:hint="default" w:ascii="Times New Roman" w:hAnsi="Times New Roman" w:cs="Times New Roman"/>
                <w:color w:val="000000"/>
                <w:sz w:val="24"/>
                <w:highlight w:val="none"/>
              </w:rPr>
              <w:t>项目在生产过程中会产生废气、废水、噪声、固体废物等，项目建设和运营过程中，依据本次评价所提出的有关污染防治措施，全面落实</w:t>
            </w:r>
            <w:r>
              <w:rPr>
                <w:rFonts w:hint="eastAsia" w:cs="Times New Roman"/>
                <w:color w:val="000000"/>
                <w:sz w:val="24"/>
                <w:highlight w:val="none"/>
                <w:lang w:eastAsia="zh-CN"/>
              </w:rPr>
              <w:t>“</w:t>
            </w:r>
            <w:r>
              <w:rPr>
                <w:rFonts w:hint="default" w:ascii="Times New Roman" w:hAnsi="Times New Roman" w:cs="Times New Roman"/>
                <w:color w:val="000000"/>
                <w:sz w:val="24"/>
                <w:highlight w:val="none"/>
              </w:rPr>
              <w:t>三同时</w:t>
            </w:r>
            <w:r>
              <w:rPr>
                <w:rFonts w:hint="eastAsia" w:cs="Times New Roman"/>
                <w:color w:val="000000"/>
                <w:sz w:val="24"/>
                <w:highlight w:val="none"/>
                <w:lang w:eastAsia="zh-CN"/>
              </w:rPr>
              <w:t>”</w:t>
            </w:r>
            <w:r>
              <w:rPr>
                <w:rFonts w:hint="default" w:ascii="Times New Roman" w:hAnsi="Times New Roman" w:cs="Times New Roman"/>
                <w:color w:val="000000"/>
                <w:sz w:val="24"/>
                <w:highlight w:val="none"/>
              </w:rPr>
              <w:t>制度，加强运营期环境管理，定期监测，确保污染防治设施稳定达标运行，则项目建设对周围环境质量不会产生明显的影响</w:t>
            </w:r>
          </w:p>
        </w:tc>
      </w:tr>
    </w:tbl>
    <w:p>
      <w:pPr>
        <w:rPr>
          <w:rFonts w:ascii="宋体"/>
          <w:color w:val="FF0000"/>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18"/>
        <w:adjustRightInd w:val="0"/>
        <w:snapToGrid w:val="0"/>
        <w:spacing w:before="0" w:beforeAutospacing="0" w:after="0" w:afterAutospacing="0" w:line="360" w:lineRule="auto"/>
        <w:outlineLvl w:val="0"/>
        <w:rPr>
          <w:rFonts w:ascii="黑体" w:hAnsi="黑体" w:eastAsia="黑体"/>
          <w:snapToGrid w:val="0"/>
          <w:color w:val="000000"/>
          <w:sz w:val="32"/>
          <w:szCs w:val="32"/>
        </w:rPr>
      </w:pPr>
      <w:bookmarkStart w:id="78" w:name="_Toc23299"/>
      <w:bookmarkStart w:id="79" w:name="_Toc25204"/>
      <w:r>
        <w:rPr>
          <w:rFonts w:hint="eastAsia" w:ascii="黑体" w:hAnsi="黑体" w:eastAsia="黑体"/>
          <w:snapToGrid w:val="0"/>
          <w:color w:val="000000"/>
          <w:sz w:val="32"/>
          <w:szCs w:val="32"/>
        </w:rPr>
        <w:t>附表</w:t>
      </w:r>
      <w:bookmarkEnd w:id="78"/>
      <w:bookmarkEnd w:id="79"/>
    </w:p>
    <w:p>
      <w:pPr>
        <w:pStyle w:val="18"/>
        <w:adjustRightInd w:val="0"/>
        <w:snapToGrid w:val="0"/>
        <w:spacing w:before="0" w:beforeAutospacing="0" w:after="0" w:afterAutospacing="0" w:line="360" w:lineRule="auto"/>
        <w:jc w:val="center"/>
        <w:outlineLvl w:val="0"/>
        <w:rPr>
          <w:rFonts w:hint="eastAsia" w:ascii="方正小标宋_GBK" w:hAnsi="黑体" w:eastAsia="方正小标宋_GBK"/>
          <w:snapToGrid w:val="0"/>
          <w:color w:val="000000"/>
          <w:sz w:val="38"/>
          <w:szCs w:val="38"/>
        </w:rPr>
      </w:pPr>
      <w:bookmarkStart w:id="80" w:name="_Toc28818"/>
      <w:bookmarkStart w:id="81" w:name="_Toc19368"/>
      <w:r>
        <w:rPr>
          <w:rFonts w:hint="eastAsia" w:ascii="方正小标宋_GBK" w:hAnsi="黑体" w:eastAsia="方正小标宋_GBK"/>
          <w:snapToGrid w:val="0"/>
          <w:color w:val="000000"/>
          <w:sz w:val="38"/>
          <w:szCs w:val="38"/>
        </w:rPr>
        <w:t>建设项目污染物排放量汇总表</w:t>
      </w:r>
      <w:bookmarkEnd w:id="80"/>
      <w:bookmarkEnd w:id="81"/>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721"/>
        <w:gridCol w:w="10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项目</w:t>
            </w:r>
          </w:p>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分类</w:t>
            </w:r>
          </w:p>
        </w:tc>
        <w:tc>
          <w:tcPr>
            <w:tcW w:w="1417"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污染物名称</w:t>
            </w:r>
          </w:p>
        </w:tc>
        <w:tc>
          <w:tcPr>
            <w:tcW w:w="1701"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现有工程</w:t>
            </w:r>
          </w:p>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排放量（固体废物产生量）</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1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①</w:t>
            </w:r>
            <w:r>
              <w:rPr>
                <w:rFonts w:hint="default" w:ascii="Times New Roman" w:hAnsi="Times New Roman" w:eastAsia="宋体" w:cs="Times New Roman"/>
                <w:snapToGrid w:val="0"/>
                <w:color w:val="000000"/>
                <w:spacing w:val="-6"/>
                <w:kern w:val="21"/>
                <w:sz w:val="21"/>
                <w:szCs w:val="21"/>
              </w:rPr>
              <w:fldChar w:fldCharType="end"/>
            </w:r>
          </w:p>
        </w:tc>
        <w:tc>
          <w:tcPr>
            <w:tcW w:w="1276"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现有工程</w:t>
            </w:r>
          </w:p>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许可排放量</w:t>
            </w:r>
          </w:p>
          <w:p>
            <w:pPr>
              <w:pStyle w:val="41"/>
              <w:spacing w:beforeLines="0" w:afterLines="0"/>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2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snapToGrid w:val="0"/>
                <w:color w:val="000000"/>
                <w:spacing w:val="-6"/>
                <w:kern w:val="21"/>
                <w:sz w:val="21"/>
                <w:szCs w:val="21"/>
              </w:rPr>
              <w:t>②</w:t>
            </w:r>
            <w:r>
              <w:rPr>
                <w:rFonts w:hint="default" w:ascii="Times New Roman" w:hAnsi="Times New Roman" w:eastAsia="宋体" w:cs="Times New Roman"/>
                <w:snapToGrid w:val="0"/>
                <w:color w:val="000000"/>
                <w:spacing w:val="-6"/>
                <w:kern w:val="21"/>
                <w:sz w:val="21"/>
                <w:szCs w:val="21"/>
              </w:rPr>
              <w:fldChar w:fldCharType="end"/>
            </w:r>
          </w:p>
        </w:tc>
        <w:tc>
          <w:tcPr>
            <w:tcW w:w="1701"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在建工程</w:t>
            </w:r>
          </w:p>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排放量（固体废物产生量）</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3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③</w:t>
            </w:r>
            <w:r>
              <w:rPr>
                <w:rFonts w:hint="default" w:ascii="Times New Roman" w:hAnsi="Times New Roman" w:eastAsia="宋体" w:cs="Times New Roman"/>
                <w:snapToGrid w:val="0"/>
                <w:color w:val="000000"/>
                <w:spacing w:val="-6"/>
                <w:kern w:val="21"/>
                <w:sz w:val="21"/>
                <w:szCs w:val="21"/>
              </w:rPr>
              <w:fldChar w:fldCharType="end"/>
            </w:r>
          </w:p>
        </w:tc>
        <w:tc>
          <w:tcPr>
            <w:tcW w:w="1559"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本项目</w:t>
            </w:r>
          </w:p>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排放量（固体废物产生量）</w:t>
            </w: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4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④</w:t>
            </w:r>
            <w:r>
              <w:rPr>
                <w:rFonts w:hint="default" w:ascii="Times New Roman" w:hAnsi="Times New Roman" w:eastAsia="宋体" w:cs="Times New Roman"/>
                <w:snapToGrid w:val="0"/>
                <w:color w:val="000000"/>
                <w:spacing w:val="-6"/>
                <w:kern w:val="21"/>
                <w:sz w:val="21"/>
                <w:szCs w:val="21"/>
              </w:rPr>
              <w:fldChar w:fldCharType="end"/>
            </w:r>
          </w:p>
        </w:tc>
        <w:tc>
          <w:tcPr>
            <w:tcW w:w="1761"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以新带老削减量</w:t>
            </w:r>
          </w:p>
          <w:p>
            <w:pPr>
              <w:pStyle w:val="41"/>
              <w:spacing w:beforeLines="0" w:afterLines="0" w:line="240" w:lineRule="auto"/>
              <w:jc w:val="center"/>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（新建项目不填）</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5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kern w:val="2"/>
                <w:sz w:val="21"/>
                <w:szCs w:val="21"/>
              </w:rPr>
              <w:t>⑤</w:t>
            </w:r>
            <w:r>
              <w:rPr>
                <w:rFonts w:hint="default" w:ascii="Times New Roman" w:hAnsi="Times New Roman" w:eastAsia="宋体" w:cs="Times New Roman"/>
                <w:snapToGrid w:val="0"/>
                <w:color w:val="000000"/>
                <w:spacing w:val="-16"/>
                <w:kern w:val="21"/>
                <w:sz w:val="21"/>
                <w:szCs w:val="21"/>
              </w:rPr>
              <w:fldChar w:fldCharType="end"/>
            </w:r>
          </w:p>
        </w:tc>
        <w:tc>
          <w:tcPr>
            <w:tcW w:w="1721"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本项目建成后</w:t>
            </w:r>
          </w:p>
          <w:p>
            <w:pPr>
              <w:pStyle w:val="41"/>
              <w:spacing w:beforeLines="0" w:afterLines="0" w:line="240" w:lineRule="auto"/>
              <w:jc w:val="center"/>
              <w:rPr>
                <w:rFonts w:hint="default" w:ascii="Times New Roman" w:hAnsi="Times New Roman" w:eastAsia="宋体" w:cs="Times New Roman"/>
                <w:snapToGrid w:val="0"/>
                <w:color w:val="000000"/>
                <w:spacing w:val="-16"/>
                <w:kern w:val="21"/>
                <w:sz w:val="21"/>
                <w:szCs w:val="21"/>
              </w:rPr>
            </w:pPr>
            <w:r>
              <w:rPr>
                <w:rFonts w:hint="default" w:ascii="Times New Roman" w:hAnsi="Times New Roman" w:eastAsia="宋体" w:cs="Times New Roman"/>
                <w:snapToGrid w:val="0"/>
                <w:color w:val="000000"/>
                <w:spacing w:val="-16"/>
                <w:kern w:val="21"/>
                <w:sz w:val="21"/>
                <w:szCs w:val="21"/>
              </w:rPr>
              <w:t>全厂排放量（固体废物产生量）</w:t>
            </w:r>
            <w:r>
              <w:rPr>
                <w:rFonts w:hint="default" w:ascii="Times New Roman" w:hAnsi="Times New Roman" w:eastAsia="宋体" w:cs="Times New Roman"/>
                <w:snapToGrid w:val="0"/>
                <w:color w:val="000000"/>
                <w:spacing w:val="-16"/>
                <w:kern w:val="21"/>
                <w:sz w:val="21"/>
                <w:szCs w:val="21"/>
              </w:rPr>
              <w:fldChar w:fldCharType="begin"/>
            </w:r>
            <w:r>
              <w:rPr>
                <w:rFonts w:hint="default" w:ascii="Times New Roman" w:hAnsi="Times New Roman" w:eastAsia="宋体" w:cs="Times New Roman"/>
                <w:snapToGrid w:val="0"/>
                <w:color w:val="000000"/>
                <w:spacing w:val="-16"/>
                <w:kern w:val="21"/>
                <w:sz w:val="21"/>
                <w:szCs w:val="21"/>
              </w:rPr>
              <w:instrText xml:space="preserve"> = 6 \* GB3 \* MERGEFORMAT </w:instrText>
            </w:r>
            <w:r>
              <w:rPr>
                <w:rFonts w:hint="default" w:ascii="Times New Roman" w:hAnsi="Times New Roman" w:eastAsia="宋体" w:cs="Times New Roman"/>
                <w:snapToGrid w:val="0"/>
                <w:color w:val="000000"/>
                <w:spacing w:val="-16"/>
                <w:kern w:val="21"/>
                <w:sz w:val="21"/>
                <w:szCs w:val="21"/>
              </w:rPr>
              <w:fldChar w:fldCharType="separate"/>
            </w:r>
            <w:r>
              <w:rPr>
                <w:rFonts w:hint="default" w:ascii="Times New Roman" w:hAnsi="Times New Roman" w:eastAsia="宋体" w:cs="Times New Roman"/>
                <w:color w:val="000000"/>
                <w:kern w:val="2"/>
                <w:sz w:val="21"/>
                <w:szCs w:val="21"/>
              </w:rPr>
              <w:t>⑥</w:t>
            </w:r>
            <w:r>
              <w:rPr>
                <w:rFonts w:hint="default" w:ascii="Times New Roman" w:hAnsi="Times New Roman" w:eastAsia="宋体" w:cs="Times New Roman"/>
                <w:snapToGrid w:val="0"/>
                <w:color w:val="000000"/>
                <w:spacing w:val="-16"/>
                <w:kern w:val="21"/>
                <w:sz w:val="21"/>
                <w:szCs w:val="21"/>
              </w:rPr>
              <w:fldChar w:fldCharType="end"/>
            </w:r>
          </w:p>
        </w:tc>
        <w:tc>
          <w:tcPr>
            <w:tcW w:w="1064" w:type="dxa"/>
            <w:noWrap w:val="0"/>
            <w:tcMar>
              <w:left w:w="28" w:type="dxa"/>
              <w:right w:w="28" w:type="dxa"/>
            </w:tcMar>
            <w:vAlign w:val="center"/>
          </w:tcPr>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t>变化量</w:t>
            </w:r>
          </w:p>
          <w:p>
            <w:pPr>
              <w:pStyle w:val="41"/>
              <w:spacing w:beforeLines="0" w:afterLines="0" w:line="240" w:lineRule="auto"/>
              <w:jc w:val="center"/>
              <w:rPr>
                <w:rFonts w:hint="default" w:ascii="Times New Roman" w:hAnsi="Times New Roman" w:eastAsia="宋体" w:cs="Times New Roman"/>
                <w:snapToGrid w:val="0"/>
                <w:color w:val="000000"/>
                <w:spacing w:val="-6"/>
                <w:kern w:val="21"/>
                <w:sz w:val="21"/>
                <w:szCs w:val="21"/>
              </w:rPr>
            </w:pPr>
            <w:r>
              <w:rPr>
                <w:rFonts w:hint="default" w:ascii="Times New Roman" w:hAnsi="Times New Roman" w:eastAsia="宋体" w:cs="Times New Roman"/>
                <w:snapToGrid w:val="0"/>
                <w:color w:val="000000"/>
                <w:spacing w:val="-6"/>
                <w:kern w:val="21"/>
                <w:sz w:val="21"/>
                <w:szCs w:val="21"/>
              </w:rPr>
              <w:fldChar w:fldCharType="begin"/>
            </w:r>
            <w:r>
              <w:rPr>
                <w:rFonts w:hint="default" w:ascii="Times New Roman" w:hAnsi="Times New Roman" w:eastAsia="宋体" w:cs="Times New Roman"/>
                <w:snapToGrid w:val="0"/>
                <w:color w:val="000000"/>
                <w:spacing w:val="-6"/>
                <w:kern w:val="21"/>
                <w:sz w:val="21"/>
                <w:szCs w:val="21"/>
              </w:rPr>
              <w:instrText xml:space="preserve"> = 7 \* GB3 \* MERGEFORMAT </w:instrText>
            </w:r>
            <w:r>
              <w:rPr>
                <w:rFonts w:hint="default" w:ascii="Times New Roman" w:hAnsi="Times New Roman" w:eastAsia="宋体" w:cs="Times New Roman"/>
                <w:snapToGrid w:val="0"/>
                <w:color w:val="000000"/>
                <w:spacing w:val="-6"/>
                <w:kern w:val="21"/>
                <w:sz w:val="21"/>
                <w:szCs w:val="21"/>
              </w:rPr>
              <w:fldChar w:fldCharType="separate"/>
            </w:r>
            <w:r>
              <w:rPr>
                <w:rFonts w:hint="default" w:ascii="Times New Roman" w:hAnsi="Times New Roman" w:eastAsia="宋体" w:cs="Times New Roman"/>
                <w:color w:val="000000"/>
                <w:kern w:val="2"/>
                <w:sz w:val="21"/>
                <w:szCs w:val="21"/>
              </w:rPr>
              <w:t>⑦</w:t>
            </w:r>
            <w:r>
              <w:rPr>
                <w:rFonts w:hint="default" w:ascii="Times New Roman" w:hAnsi="Times New Roman" w:eastAsia="宋体" w:cs="Times New Roman"/>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废气</w:t>
            </w:r>
          </w:p>
        </w:tc>
        <w:tc>
          <w:tcPr>
            <w:tcW w:w="1417"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颗粒物</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5.09</w:t>
            </w:r>
            <w:r>
              <w:rPr>
                <w:rFonts w:hint="default" w:ascii="Times New Roman" w:hAnsi="Times New Roman" w:eastAsia="宋体" w:cs="Times New Roman"/>
                <w:snapToGrid w:val="0"/>
                <w:color w:val="000000"/>
                <w:kern w:val="21"/>
                <w:sz w:val="21"/>
                <w:szCs w:val="21"/>
                <w:lang w:val="en-US" w:eastAsia="zh-CN"/>
              </w:rPr>
              <w:t>t/a</w:t>
            </w:r>
          </w:p>
        </w:tc>
        <w:tc>
          <w:tcPr>
            <w:tcW w:w="176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5.09</w:t>
            </w:r>
            <w:r>
              <w:rPr>
                <w:rFonts w:hint="default" w:ascii="Times New Roman" w:hAnsi="Times New Roman" w:eastAsia="宋体" w:cs="Times New Roman"/>
                <w:snapToGrid w:val="0"/>
                <w:color w:val="000000"/>
                <w:kern w:val="21"/>
                <w:sz w:val="21"/>
                <w:szCs w:val="21"/>
                <w:lang w:val="en-US" w:eastAsia="zh-CN"/>
              </w:rPr>
              <w:t>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r>
              <w:rPr>
                <w:rFonts w:hint="eastAsia" w:ascii="Times New Roman" w:cs="Times New Roman"/>
                <w:snapToGrid w:val="0"/>
                <w:color w:val="000000"/>
                <w:kern w:val="21"/>
                <w:sz w:val="21"/>
                <w:szCs w:val="21"/>
                <w:lang w:val="en-US" w:eastAsia="zh-CN"/>
              </w:rPr>
              <w:t>5.09</w:t>
            </w:r>
            <w:r>
              <w:rPr>
                <w:rFonts w:hint="default" w:ascii="Times New Roman" w:hAnsi="Times New Roman" w:eastAsia="宋体"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废水</w:t>
            </w:r>
          </w:p>
        </w:tc>
        <w:tc>
          <w:tcPr>
            <w:tcW w:w="1417"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废水量</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960t</w:t>
            </w:r>
            <w:r>
              <w:rPr>
                <w:rFonts w:hint="default" w:ascii="Times New Roman" w:hAnsi="Times New Roman" w:eastAsia="宋体" w:cs="Times New Roman"/>
                <w:snapToGrid w:val="0"/>
                <w:color w:val="000000"/>
                <w:kern w:val="21"/>
                <w:sz w:val="21"/>
                <w:szCs w:val="21"/>
                <w:lang w:val="en-US" w:eastAsia="zh-CN"/>
              </w:rPr>
              <w:t>/a</w:t>
            </w:r>
          </w:p>
        </w:tc>
        <w:tc>
          <w:tcPr>
            <w:tcW w:w="176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eastAsia" w:ascii="Times New Roman" w:cs="Times New Roman"/>
                <w:snapToGrid w:val="0"/>
                <w:color w:val="000000"/>
                <w:kern w:val="21"/>
                <w:sz w:val="21"/>
                <w:szCs w:val="21"/>
                <w:lang w:val="en-US" w:eastAsia="zh-CN"/>
              </w:rPr>
              <w:t>960</w:t>
            </w:r>
            <w:r>
              <w:rPr>
                <w:rFonts w:hint="default" w:ascii="Times New Roman" w:hAnsi="Times New Roman" w:eastAsia="宋体" w:cs="Times New Roman"/>
                <w:snapToGrid w:val="0"/>
                <w:color w:val="000000"/>
                <w:kern w:val="21"/>
                <w:sz w:val="21"/>
                <w:szCs w:val="21"/>
                <w:lang w:val="en-US" w:eastAsia="zh-CN"/>
              </w:rPr>
              <w:t>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r>
              <w:rPr>
                <w:rFonts w:hint="eastAsia" w:ascii="Times New Roman" w:cs="Times New Roman"/>
                <w:snapToGrid w:val="0"/>
                <w:color w:val="000000"/>
                <w:kern w:val="21"/>
                <w:sz w:val="21"/>
                <w:szCs w:val="21"/>
                <w:lang w:val="en-US" w:eastAsia="zh-CN"/>
              </w:rPr>
              <w:t>960</w:t>
            </w:r>
            <w:r>
              <w:rPr>
                <w:rFonts w:hint="default" w:ascii="Times New Roman" w:hAnsi="Times New Roman" w:eastAsia="宋体"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p>
        </w:tc>
        <w:tc>
          <w:tcPr>
            <w:tcW w:w="1417" w:type="dxa"/>
            <w:noWrap w:val="0"/>
            <w:vAlign w:val="center"/>
          </w:tcPr>
          <w:p>
            <w:pPr>
              <w:pStyle w:val="51"/>
              <w:spacing w:before="118"/>
              <w:ind w:left="109" w:leftChars="0" w:right="89" w:rightChars="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sz w:val="21"/>
                <w:szCs w:val="21"/>
              </w:rPr>
              <w:t>CODcr</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rPr>
            </w:pPr>
            <w:r>
              <w:rPr>
                <w:rFonts w:hint="default" w:ascii="Times New Roman" w:hAnsi="Times New Roman" w:eastAsia="宋体" w:cs="Times New Roman"/>
                <w:color w:val="000000"/>
                <w:sz w:val="21"/>
                <w:szCs w:val="21"/>
                <w:highlight w:val="none"/>
                <w:lang w:val="en-US" w:eastAsia="zh-CN"/>
              </w:rPr>
              <w:t>0.384t/a</w:t>
            </w:r>
          </w:p>
        </w:tc>
        <w:tc>
          <w:tcPr>
            <w:tcW w:w="176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sz w:val="21"/>
                <w:szCs w:val="21"/>
                <w:highlight w:val="none"/>
                <w:lang w:val="en-US" w:eastAsia="zh-CN"/>
              </w:rPr>
              <w:t>0.384t/a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sz w:val="21"/>
                <w:szCs w:val="21"/>
                <w:highlight w:val="none"/>
                <w:lang w:val="en-US" w:eastAsia="zh-CN"/>
              </w:rPr>
              <w:t>+0.384t/a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p>
        </w:tc>
        <w:tc>
          <w:tcPr>
            <w:tcW w:w="1417" w:type="dxa"/>
            <w:noWrap w:val="0"/>
            <w:vAlign w:val="center"/>
          </w:tcPr>
          <w:p>
            <w:pPr>
              <w:pStyle w:val="51"/>
              <w:spacing w:before="115"/>
              <w:ind w:left="109" w:leftChars="0" w:right="90" w:rightChars="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position w:val="2"/>
                <w:sz w:val="21"/>
                <w:szCs w:val="21"/>
              </w:rPr>
              <w:t>NH</w:t>
            </w:r>
            <w:r>
              <w:rPr>
                <w:rFonts w:hint="eastAsia" w:ascii="Times New Roman" w:hAnsi="Times New Roman" w:cs="Times New Roman"/>
                <w:color w:val="000000"/>
                <w:sz w:val="21"/>
                <w:szCs w:val="21"/>
                <w:vertAlign w:val="subscript"/>
                <w:lang w:val="en-US" w:eastAsia="zh-CN"/>
              </w:rPr>
              <w:t>3</w:t>
            </w:r>
            <w:r>
              <w:rPr>
                <w:rFonts w:hint="default" w:ascii="Times New Roman" w:hAnsi="Times New Roman" w:eastAsia="宋体" w:cs="Times New Roman"/>
                <w:color w:val="000000"/>
                <w:position w:val="2"/>
                <w:sz w:val="21"/>
                <w:szCs w:val="21"/>
              </w:rPr>
              <w:t>-N</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0.033</w:t>
            </w:r>
            <w:r>
              <w:rPr>
                <w:rFonts w:hint="default" w:ascii="Times New Roman" w:hAnsi="Times New Roman" w:eastAsia="宋体" w:cs="Times New Roman"/>
                <w:color w:val="000000"/>
                <w:sz w:val="21"/>
                <w:szCs w:val="21"/>
                <w:highlight w:val="none"/>
                <w:lang w:val="en-US" w:eastAsia="zh-CN"/>
              </w:rPr>
              <w:t>t/a</w:t>
            </w:r>
          </w:p>
        </w:tc>
        <w:tc>
          <w:tcPr>
            <w:tcW w:w="176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0.033</w:t>
            </w:r>
            <w:r>
              <w:rPr>
                <w:rFonts w:hint="default" w:ascii="Times New Roman" w:hAnsi="Times New Roman" w:eastAsia="宋体" w:cs="Times New Roman"/>
                <w:color w:val="000000"/>
                <w:sz w:val="21"/>
                <w:szCs w:val="21"/>
                <w:highlight w:val="none"/>
                <w:lang w:val="en-US" w:eastAsia="zh-CN"/>
              </w:rPr>
              <w:t>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+0.033</w:t>
            </w:r>
            <w:r>
              <w:rPr>
                <w:rFonts w:hint="default" w:ascii="Times New Roman" w:hAnsi="Times New Roman" w:eastAsia="宋体" w:cs="Times New Roman"/>
                <w:color w:val="000000"/>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一般工业</w:t>
            </w:r>
          </w:p>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固体废物</w:t>
            </w:r>
          </w:p>
        </w:tc>
        <w:tc>
          <w:tcPr>
            <w:tcW w:w="1417" w:type="dxa"/>
            <w:noWrap w:val="0"/>
            <w:vAlign w:val="center"/>
          </w:tcPr>
          <w:p>
            <w:pPr>
              <w:pStyle w:val="51"/>
              <w:spacing w:before="87"/>
              <w:ind w:left="163" w:leftChars="0" w:right="145" w:rightChars="0"/>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sz w:val="21"/>
                <w:szCs w:val="21"/>
              </w:rPr>
              <w:t>生活垃圾</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6t/a</w:t>
            </w:r>
          </w:p>
        </w:tc>
        <w:tc>
          <w:tcPr>
            <w:tcW w:w="176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6t/a</w:t>
            </w:r>
          </w:p>
        </w:tc>
        <w:tc>
          <w:tcPr>
            <w:tcW w:w="106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p>
        </w:tc>
        <w:tc>
          <w:tcPr>
            <w:tcW w:w="1417" w:type="dxa"/>
            <w:noWrap w:val="0"/>
            <w:vAlign w:val="center"/>
          </w:tcPr>
          <w:p>
            <w:pPr>
              <w:pStyle w:val="51"/>
              <w:spacing w:before="87"/>
              <w:ind w:left="163" w:leftChars="0" w:right="145" w:right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除尘器收尘</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397</w:t>
            </w:r>
            <w:r>
              <w:rPr>
                <w:rFonts w:hint="default" w:ascii="Times New Roman" w:hAnsi="Times New Roman" w:eastAsia="宋体" w:cs="Times New Roman"/>
                <w:snapToGrid w:val="0"/>
                <w:color w:val="000000"/>
                <w:kern w:val="21"/>
                <w:sz w:val="21"/>
                <w:szCs w:val="21"/>
                <w:lang w:val="en-US" w:eastAsia="zh-CN"/>
              </w:rPr>
              <w:t>t/a</w:t>
            </w:r>
          </w:p>
        </w:tc>
        <w:tc>
          <w:tcPr>
            <w:tcW w:w="176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397</w:t>
            </w:r>
            <w:r>
              <w:rPr>
                <w:rFonts w:hint="default" w:ascii="Times New Roman" w:hAnsi="Times New Roman" w:eastAsia="宋体" w:cs="Times New Roman"/>
                <w:snapToGrid w:val="0"/>
                <w:color w:val="000000"/>
                <w:kern w:val="21"/>
                <w:sz w:val="21"/>
                <w:szCs w:val="21"/>
                <w:lang w:val="en-US" w:eastAsia="zh-CN"/>
              </w:rPr>
              <w:t>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+397</w:t>
            </w:r>
            <w:r>
              <w:rPr>
                <w:rFonts w:hint="default" w:ascii="Times New Roman" w:hAnsi="Times New Roman" w:eastAsia="宋体"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p>
        </w:tc>
        <w:tc>
          <w:tcPr>
            <w:tcW w:w="1417" w:type="dxa"/>
            <w:noWrap w:val="0"/>
            <w:vAlign w:val="center"/>
          </w:tcPr>
          <w:p>
            <w:pPr>
              <w:pStyle w:val="51"/>
              <w:spacing w:before="87"/>
              <w:ind w:left="163" w:leftChars="0" w:right="145" w:right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沉渣</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120</w:t>
            </w:r>
            <w:r>
              <w:rPr>
                <w:rFonts w:hint="default" w:ascii="Times New Roman" w:hAnsi="Times New Roman" w:eastAsia="宋体" w:cs="Times New Roman"/>
                <w:snapToGrid w:val="0"/>
                <w:color w:val="000000"/>
                <w:kern w:val="21"/>
                <w:sz w:val="21"/>
                <w:szCs w:val="21"/>
                <w:lang w:val="en-US" w:eastAsia="zh-CN"/>
              </w:rPr>
              <w:t>t/a</w:t>
            </w:r>
          </w:p>
        </w:tc>
        <w:tc>
          <w:tcPr>
            <w:tcW w:w="176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120</w:t>
            </w:r>
            <w:r>
              <w:rPr>
                <w:rFonts w:hint="default" w:ascii="Times New Roman" w:hAnsi="Times New Roman" w:eastAsia="宋体" w:cs="Times New Roman"/>
                <w:snapToGrid w:val="0"/>
                <w:color w:val="000000"/>
                <w:kern w:val="21"/>
                <w:sz w:val="21"/>
                <w:szCs w:val="21"/>
                <w:lang w:val="en-US" w:eastAsia="zh-CN"/>
              </w:rPr>
              <w:t>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+120</w:t>
            </w:r>
            <w:r>
              <w:rPr>
                <w:rFonts w:hint="default" w:ascii="Times New Roman" w:hAnsi="Times New Roman" w:eastAsia="宋体"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rPr>
              <w:t>危险废物</w:t>
            </w:r>
          </w:p>
        </w:tc>
        <w:tc>
          <w:tcPr>
            <w:tcW w:w="1417"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color w:val="000000"/>
                <w:sz w:val="21"/>
                <w:szCs w:val="21"/>
                <w:lang w:val="en-US" w:eastAsia="zh-CN"/>
              </w:rPr>
              <w:t>废机油</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0.2t/a</w:t>
            </w:r>
          </w:p>
        </w:tc>
        <w:tc>
          <w:tcPr>
            <w:tcW w:w="176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0.2t/a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p>
        </w:tc>
        <w:tc>
          <w:tcPr>
            <w:tcW w:w="1417"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lang w:val="en-US"/>
              </w:rPr>
            </w:pPr>
            <w:r>
              <w:rPr>
                <w:rFonts w:hint="default" w:ascii="Times New Roman" w:hAnsi="Times New Roman" w:eastAsia="宋体" w:cs="Times New Roman"/>
                <w:color w:val="000000"/>
                <w:sz w:val="21"/>
                <w:szCs w:val="21"/>
                <w:lang w:val="en-US" w:eastAsia="zh-CN"/>
              </w:rPr>
              <w:t>废油桶</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276"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70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w:t>
            </w:r>
          </w:p>
        </w:tc>
        <w:tc>
          <w:tcPr>
            <w:tcW w:w="1559"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r>
              <w:rPr>
                <w:rFonts w:hint="eastAsia" w:ascii="Times New Roman" w:cs="Times New Roman"/>
                <w:snapToGrid w:val="0"/>
                <w:color w:val="000000"/>
                <w:kern w:val="21"/>
                <w:sz w:val="21"/>
                <w:szCs w:val="21"/>
                <w:lang w:val="en-US" w:eastAsia="zh-CN"/>
              </w:rPr>
              <w:t>0</w:t>
            </w:r>
            <w:r>
              <w:rPr>
                <w:rFonts w:hint="default" w:ascii="Times New Roman" w:hAnsi="Times New Roman" w:eastAsia="宋体" w:cs="Times New Roman"/>
                <w:snapToGrid w:val="0"/>
                <w:color w:val="000000"/>
                <w:kern w:val="21"/>
                <w:sz w:val="21"/>
                <w:szCs w:val="21"/>
                <w:lang w:val="en-US" w:eastAsia="zh-CN"/>
              </w:rPr>
              <w:t>1t/a</w:t>
            </w:r>
          </w:p>
        </w:tc>
        <w:tc>
          <w:tcPr>
            <w:tcW w:w="176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eastAsia="宋体" w:cs="Times New Roman"/>
                <w:snapToGrid w:val="0"/>
                <w:color w:val="000000"/>
                <w:kern w:val="21"/>
                <w:sz w:val="21"/>
                <w:szCs w:val="21"/>
                <w:lang w:val="en-US" w:eastAsia="zh-CN"/>
              </w:rPr>
              <w:t>/</w:t>
            </w:r>
          </w:p>
        </w:tc>
        <w:tc>
          <w:tcPr>
            <w:tcW w:w="1721"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r>
              <w:rPr>
                <w:rFonts w:hint="eastAsia" w:ascii="Times New Roman" w:cs="Times New Roman"/>
                <w:snapToGrid w:val="0"/>
                <w:color w:val="000000"/>
                <w:kern w:val="21"/>
                <w:sz w:val="21"/>
                <w:szCs w:val="21"/>
                <w:lang w:val="en-US" w:eastAsia="zh-CN"/>
              </w:rPr>
              <w:t>0</w:t>
            </w:r>
            <w:r>
              <w:rPr>
                <w:rFonts w:hint="default" w:ascii="Times New Roman" w:hAnsi="Times New Roman" w:eastAsia="宋体" w:cs="Times New Roman"/>
                <w:snapToGrid w:val="0"/>
                <w:color w:val="000000"/>
                <w:kern w:val="21"/>
                <w:sz w:val="21"/>
                <w:szCs w:val="21"/>
                <w:lang w:val="en-US" w:eastAsia="zh-CN"/>
              </w:rPr>
              <w:t>1t/a</w:t>
            </w:r>
          </w:p>
        </w:tc>
        <w:tc>
          <w:tcPr>
            <w:tcW w:w="1064" w:type="dxa"/>
            <w:noWrap w:val="0"/>
            <w:vAlign w:val="center"/>
          </w:tcPr>
          <w:p>
            <w:pPr>
              <w:pStyle w:val="41"/>
              <w:spacing w:beforeLines="0" w:afterLines="0" w:line="240" w:lineRule="auto"/>
              <w:jc w:val="center"/>
              <w:rPr>
                <w:rFonts w:hint="default" w:ascii="Times New Roman" w:hAnsi="Times New Roman" w:eastAsia="宋体" w:cs="Times New Roman"/>
                <w:snapToGrid w:val="0"/>
                <w:color w:val="000000"/>
                <w:kern w:val="21"/>
                <w:sz w:val="21"/>
                <w:szCs w:val="21"/>
              </w:rPr>
            </w:pPr>
            <w:r>
              <w:rPr>
                <w:rFonts w:hint="default" w:ascii="Times New Roman" w:hAnsi="Times New Roman" w:eastAsia="宋体" w:cs="Times New Roman"/>
                <w:snapToGrid w:val="0"/>
                <w:color w:val="000000"/>
                <w:kern w:val="21"/>
                <w:sz w:val="21"/>
                <w:szCs w:val="21"/>
                <w:lang w:val="en-US" w:eastAsia="zh-CN"/>
              </w:rPr>
              <w:t>+0.</w:t>
            </w:r>
            <w:r>
              <w:rPr>
                <w:rFonts w:hint="eastAsia" w:ascii="Times New Roman" w:cs="Times New Roman"/>
                <w:snapToGrid w:val="0"/>
                <w:color w:val="000000"/>
                <w:kern w:val="21"/>
                <w:sz w:val="21"/>
                <w:szCs w:val="21"/>
                <w:lang w:val="en-US" w:eastAsia="zh-CN"/>
              </w:rPr>
              <w:t>0</w:t>
            </w:r>
            <w:r>
              <w:rPr>
                <w:rFonts w:hint="default" w:ascii="Times New Roman" w:hAnsi="Times New Roman" w:eastAsia="宋体" w:cs="Times New Roman"/>
                <w:snapToGrid w:val="0"/>
                <w:color w:val="000000"/>
                <w:kern w:val="21"/>
                <w:sz w:val="21"/>
                <w:szCs w:val="21"/>
                <w:lang w:val="en-US" w:eastAsia="zh-CN"/>
              </w:rPr>
              <w:t>1t/a</w:t>
            </w:r>
          </w:p>
        </w:tc>
      </w:tr>
    </w:tbl>
    <w:p>
      <w:pPr>
        <w:pStyle w:val="41"/>
        <w:spacing w:before="192" w:beforeLines="80" w:after="24"/>
        <w:jc w:val="left"/>
        <w:rPr>
          <w:rFonts w:hint="eastAsia" w:hAnsi="宋体"/>
          <w:snapToGrid w:val="0"/>
          <w:color w:val="000000"/>
          <w:spacing w:val="-6"/>
          <w:kern w:val="21"/>
          <w:szCs w:val="21"/>
        </w:rPr>
      </w:pPr>
      <w:r>
        <w:rPr>
          <w:rFonts w:hint="default" w:ascii="Times New Roman" w:hAnsi="Times New Roman" w:eastAsia="宋体" w:cs="Times New Roman"/>
          <w:snapToGrid w:val="0"/>
          <w:color w:val="000000"/>
          <w:kern w:val="21"/>
          <w:szCs w:val="21"/>
        </w:rPr>
        <w:t>注</w:t>
      </w:r>
      <w:r>
        <w:rPr>
          <w:rFonts w:hint="default" w:ascii="Times New Roman" w:hAnsi="Times New Roman" w:eastAsia="宋体" w:cs="Times New Roman"/>
          <w:snapToGrid w:val="0"/>
          <w:color w:val="000000"/>
          <w:kern w:val="21"/>
          <w:szCs w:val="21"/>
          <w:lang w:eastAsia="zh-CN"/>
        </w:rPr>
        <w:t>：</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6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color w:val="000000"/>
          <w:szCs w:val="21"/>
        </w:rPr>
        <w:t>⑥</w:t>
      </w:r>
      <w:r>
        <w:rPr>
          <w:rFonts w:hint="default" w:ascii="Times New Roman" w:hAnsi="Times New Roman" w:eastAsia="宋体" w:cs="Times New Roman"/>
          <w:snapToGrid w:val="0"/>
          <w:color w:val="000000"/>
          <w:spacing w:val="-16"/>
          <w:kern w:val="21"/>
          <w:szCs w:val="21"/>
        </w:rPr>
        <w:fldChar w:fldCharType="end"/>
      </w:r>
      <w:r>
        <w:rPr>
          <w:rFonts w:hint="default" w:ascii="Times New Roman" w:hAnsi="Times New Roman" w:eastAsia="宋体" w:cs="Times New Roman"/>
          <w:snapToGrid w:val="0"/>
          <w:color w:val="000000"/>
          <w:spacing w:val="-1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1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color w:val="000000"/>
          <w:szCs w:val="21"/>
        </w:rPr>
        <w:t>①</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3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color w:val="000000"/>
          <w:szCs w:val="21"/>
        </w:rPr>
        <w:t>③</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4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color w:val="000000"/>
          <w:szCs w:val="21"/>
        </w:rPr>
        <w:t>④</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5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color w:val="000000"/>
          <w:szCs w:val="21"/>
        </w:rPr>
        <w:t>⑤</w:t>
      </w:r>
      <w:r>
        <w:rPr>
          <w:rFonts w:hint="default" w:ascii="Times New Roman" w:hAnsi="Times New Roman" w:eastAsia="宋体" w:cs="Times New Roman"/>
          <w:snapToGrid w:val="0"/>
          <w:color w:val="000000"/>
          <w:spacing w:val="-16"/>
          <w:kern w:val="21"/>
          <w:szCs w:val="21"/>
        </w:rPr>
        <w:fldChar w:fldCharType="end"/>
      </w:r>
      <w:r>
        <w:rPr>
          <w:rFonts w:hint="default" w:ascii="Times New Roman" w:hAnsi="Times New Roman" w:eastAsia="宋体" w:cs="Times New Roman"/>
          <w:snapToGrid w:val="0"/>
          <w:color w:val="000000"/>
          <w:spacing w:val="-1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7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color w:val="000000"/>
          <w:szCs w:val="21"/>
        </w:rPr>
        <w:t>⑦</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6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color w:val="000000"/>
          <w:szCs w:val="21"/>
        </w:rPr>
        <w:t>⑥</w:t>
      </w:r>
      <w:r>
        <w:rPr>
          <w:rFonts w:hint="default" w:ascii="Times New Roman" w:hAnsi="Times New Roman" w:eastAsia="宋体" w:cs="Times New Roman"/>
          <w:snapToGrid w:val="0"/>
          <w:color w:val="000000"/>
          <w:spacing w:val="-16"/>
          <w:kern w:val="21"/>
          <w:szCs w:val="21"/>
        </w:rPr>
        <w:fldChar w:fldCharType="end"/>
      </w:r>
      <w:r>
        <w:rPr>
          <w:rFonts w:hint="default" w:ascii="Times New Roman" w:hAnsi="Times New Roman" w:eastAsia="宋体" w:cs="Times New Roman"/>
          <w:snapToGrid w:val="0"/>
          <w:color w:val="000000"/>
          <w:spacing w:val="-1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1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color w:val="000000"/>
          <w:szCs w:val="21"/>
        </w:rPr>
        <w:t>①</w:t>
      </w:r>
      <w:r>
        <w:rPr>
          <w:rFonts w:hint="default" w:ascii="Times New Roman" w:hAnsi="Times New Roman" w:eastAsia="宋体" w:cs="Times New Roman"/>
          <w:snapToGrid w:val="0"/>
          <w:color w:val="000000"/>
          <w:spacing w:val="-6"/>
          <w:kern w:val="21"/>
          <w:szCs w:val="21"/>
        </w:rPr>
        <w:fldChar w:fldCharType="end"/>
      </w:r>
    </w:p>
    <w:sectPr>
      <w:footerReference r:id="rId5"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uv5BK4QEAAMIDAAAOAAAA&#10;AAAAAAEAIAAAAB4BAABkcnMvZTJvRG9jLnhtbFBLBQYAAAAABgAGAFkBAABx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VAuEBAADCAwAADgAAAGRycy9lMm9Eb2MueG1srVPNjtMwEL4j8Q6W&#10;7zRphaCq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a9qEl5w5YWni518/z7//nv/8&#10;YPNy8TpJ1IW4osybQLnYv/U9pU/+SM7EvG/Apj9xYhQngU8XgVWPTKZLy8VyWVJIUmw6EH5xdz1A&#10;xPfKW5aMigNNMAsrjh8jDqlTSqrm/LU2Jk/RuP8chJk8Rep96DFZ2O/6kdDO1yfiQ0+B6rQevnPW&#10;0SJU3NHec2Y+ONI57cxkwGTsJkM4SRcrjpwN5jscdusQQO/bvG2pqRjeHJA6zQRSG0PtsTsabZZg&#10;XMO0O/+ec9bd0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WydUC4QEAAMIDAAAOAAAA&#10;AAAAAAEAIAAAAB4BAABkcnMvZTJvRG9jLnhtbFBLBQYAAAAABgAGAFkBAABx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ZmQ0NmIxYzVmYjE3OTc3ODkxNzNkZjQwN2RiZDg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57372"/>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3EA7B21"/>
    <w:rsid w:val="05F61CD7"/>
    <w:rsid w:val="05F83EAE"/>
    <w:rsid w:val="063E7D85"/>
    <w:rsid w:val="07293586"/>
    <w:rsid w:val="07295285"/>
    <w:rsid w:val="07636392"/>
    <w:rsid w:val="07770C56"/>
    <w:rsid w:val="078A2181"/>
    <w:rsid w:val="092217DD"/>
    <w:rsid w:val="093A7294"/>
    <w:rsid w:val="09D33A2A"/>
    <w:rsid w:val="0A263993"/>
    <w:rsid w:val="0A2D3AC2"/>
    <w:rsid w:val="0AA755DF"/>
    <w:rsid w:val="0B120D44"/>
    <w:rsid w:val="0BD27BF6"/>
    <w:rsid w:val="0C3B3C7D"/>
    <w:rsid w:val="0CAB2EAE"/>
    <w:rsid w:val="0CEE0C06"/>
    <w:rsid w:val="0D621C7D"/>
    <w:rsid w:val="0E73034D"/>
    <w:rsid w:val="0F13775A"/>
    <w:rsid w:val="0F5F45FE"/>
    <w:rsid w:val="0F9A112B"/>
    <w:rsid w:val="106D2F64"/>
    <w:rsid w:val="10B63710"/>
    <w:rsid w:val="10F10820"/>
    <w:rsid w:val="111C2F7A"/>
    <w:rsid w:val="11665CA1"/>
    <w:rsid w:val="11F918ED"/>
    <w:rsid w:val="12176754"/>
    <w:rsid w:val="13951726"/>
    <w:rsid w:val="14396509"/>
    <w:rsid w:val="14DD2C3C"/>
    <w:rsid w:val="14F36EDC"/>
    <w:rsid w:val="16087E1D"/>
    <w:rsid w:val="1655337D"/>
    <w:rsid w:val="17701D14"/>
    <w:rsid w:val="17735226"/>
    <w:rsid w:val="189F624C"/>
    <w:rsid w:val="193E3169"/>
    <w:rsid w:val="1A1C66C0"/>
    <w:rsid w:val="1A42393B"/>
    <w:rsid w:val="1AAD45DE"/>
    <w:rsid w:val="1AB85975"/>
    <w:rsid w:val="1AFD5EF4"/>
    <w:rsid w:val="1B046F80"/>
    <w:rsid w:val="1B3267B5"/>
    <w:rsid w:val="1B40161D"/>
    <w:rsid w:val="1B441859"/>
    <w:rsid w:val="1B6606B1"/>
    <w:rsid w:val="1C5E7925"/>
    <w:rsid w:val="1CF6108E"/>
    <w:rsid w:val="1CFD070F"/>
    <w:rsid w:val="1D402911"/>
    <w:rsid w:val="1D5F6196"/>
    <w:rsid w:val="1D6132A5"/>
    <w:rsid w:val="1D7A6066"/>
    <w:rsid w:val="1D8E56D5"/>
    <w:rsid w:val="1E7A43DA"/>
    <w:rsid w:val="1FE7539E"/>
    <w:rsid w:val="20671BE0"/>
    <w:rsid w:val="20963CB8"/>
    <w:rsid w:val="20A81A1B"/>
    <w:rsid w:val="20B07FB6"/>
    <w:rsid w:val="20B646FB"/>
    <w:rsid w:val="213B74B1"/>
    <w:rsid w:val="215A2310"/>
    <w:rsid w:val="21DE318A"/>
    <w:rsid w:val="21EF5B80"/>
    <w:rsid w:val="22576990"/>
    <w:rsid w:val="22765155"/>
    <w:rsid w:val="22993C9B"/>
    <w:rsid w:val="22F47480"/>
    <w:rsid w:val="23DE1C48"/>
    <w:rsid w:val="240210CD"/>
    <w:rsid w:val="244A7C5E"/>
    <w:rsid w:val="24BF09F7"/>
    <w:rsid w:val="24F430F9"/>
    <w:rsid w:val="252D53FE"/>
    <w:rsid w:val="25DF1492"/>
    <w:rsid w:val="25EC2D81"/>
    <w:rsid w:val="277057A2"/>
    <w:rsid w:val="287B37D7"/>
    <w:rsid w:val="28B6390B"/>
    <w:rsid w:val="29206EB8"/>
    <w:rsid w:val="293148D5"/>
    <w:rsid w:val="29595666"/>
    <w:rsid w:val="29874881"/>
    <w:rsid w:val="29E325E0"/>
    <w:rsid w:val="2A452503"/>
    <w:rsid w:val="2BA936A8"/>
    <w:rsid w:val="2C234DCC"/>
    <w:rsid w:val="2C315A5A"/>
    <w:rsid w:val="2C4B1C25"/>
    <w:rsid w:val="2D9E56F5"/>
    <w:rsid w:val="2E667F96"/>
    <w:rsid w:val="2E8226AB"/>
    <w:rsid w:val="2FD065E6"/>
    <w:rsid w:val="2FD96870"/>
    <w:rsid w:val="30580BC9"/>
    <w:rsid w:val="311E2ED7"/>
    <w:rsid w:val="315619EE"/>
    <w:rsid w:val="315C449C"/>
    <w:rsid w:val="31B82709"/>
    <w:rsid w:val="31D05482"/>
    <w:rsid w:val="31E32EF9"/>
    <w:rsid w:val="32400B34"/>
    <w:rsid w:val="329E6876"/>
    <w:rsid w:val="333015F2"/>
    <w:rsid w:val="334B6320"/>
    <w:rsid w:val="33D934D4"/>
    <w:rsid w:val="33FE2F6A"/>
    <w:rsid w:val="340E07E5"/>
    <w:rsid w:val="34235BF7"/>
    <w:rsid w:val="34BD27A2"/>
    <w:rsid w:val="358C5FA8"/>
    <w:rsid w:val="35C15DF1"/>
    <w:rsid w:val="35C66312"/>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B64DD7"/>
    <w:rsid w:val="3EDA0523"/>
    <w:rsid w:val="407A6407"/>
    <w:rsid w:val="4102655D"/>
    <w:rsid w:val="4200449D"/>
    <w:rsid w:val="423A3BCC"/>
    <w:rsid w:val="424E57D2"/>
    <w:rsid w:val="42B26C49"/>
    <w:rsid w:val="42E346A1"/>
    <w:rsid w:val="433A6FE6"/>
    <w:rsid w:val="43480868"/>
    <w:rsid w:val="4350713C"/>
    <w:rsid w:val="436653E0"/>
    <w:rsid w:val="43C4431A"/>
    <w:rsid w:val="44B951CC"/>
    <w:rsid w:val="44CD14E0"/>
    <w:rsid w:val="44F20B0B"/>
    <w:rsid w:val="452E5F4C"/>
    <w:rsid w:val="45612018"/>
    <w:rsid w:val="458946E9"/>
    <w:rsid w:val="45A47C0E"/>
    <w:rsid w:val="462C6C40"/>
    <w:rsid w:val="46577FD6"/>
    <w:rsid w:val="46D955A7"/>
    <w:rsid w:val="47133957"/>
    <w:rsid w:val="47A07E0C"/>
    <w:rsid w:val="4870272E"/>
    <w:rsid w:val="48AA5805"/>
    <w:rsid w:val="4990456A"/>
    <w:rsid w:val="49DC7715"/>
    <w:rsid w:val="4A023139"/>
    <w:rsid w:val="4A7B576F"/>
    <w:rsid w:val="4AF36B76"/>
    <w:rsid w:val="4AF561A9"/>
    <w:rsid w:val="4BD7454E"/>
    <w:rsid w:val="4C4A0649"/>
    <w:rsid w:val="4C660555"/>
    <w:rsid w:val="4C7E5ECA"/>
    <w:rsid w:val="4C876AA5"/>
    <w:rsid w:val="4D0E00FB"/>
    <w:rsid w:val="4D176606"/>
    <w:rsid w:val="4DEC4FB0"/>
    <w:rsid w:val="4E075D8A"/>
    <w:rsid w:val="4EBC1ED3"/>
    <w:rsid w:val="4EC00FAD"/>
    <w:rsid w:val="4F9843DC"/>
    <w:rsid w:val="4FC62A8C"/>
    <w:rsid w:val="4FE20F0D"/>
    <w:rsid w:val="4FE51552"/>
    <w:rsid w:val="50504C4B"/>
    <w:rsid w:val="509C6E7C"/>
    <w:rsid w:val="5162104E"/>
    <w:rsid w:val="5182533E"/>
    <w:rsid w:val="53A039CC"/>
    <w:rsid w:val="53A1505A"/>
    <w:rsid w:val="54063E08"/>
    <w:rsid w:val="543437E8"/>
    <w:rsid w:val="549A2268"/>
    <w:rsid w:val="54F73313"/>
    <w:rsid w:val="54F80955"/>
    <w:rsid w:val="555170A7"/>
    <w:rsid w:val="5587536D"/>
    <w:rsid w:val="559B174B"/>
    <w:rsid w:val="55CE0CF4"/>
    <w:rsid w:val="56B22A9C"/>
    <w:rsid w:val="57B72A76"/>
    <w:rsid w:val="57C3426C"/>
    <w:rsid w:val="57CE1F93"/>
    <w:rsid w:val="588743D1"/>
    <w:rsid w:val="5887701A"/>
    <w:rsid w:val="59C0439F"/>
    <w:rsid w:val="59F3638C"/>
    <w:rsid w:val="5ABE2233"/>
    <w:rsid w:val="5BCF6217"/>
    <w:rsid w:val="5BD14092"/>
    <w:rsid w:val="5BDF5D95"/>
    <w:rsid w:val="5BFE7528"/>
    <w:rsid w:val="5C25514A"/>
    <w:rsid w:val="5E2467F1"/>
    <w:rsid w:val="5F1A2B43"/>
    <w:rsid w:val="5F6D1D7E"/>
    <w:rsid w:val="5FB837BB"/>
    <w:rsid w:val="5FDD54E9"/>
    <w:rsid w:val="60CC405A"/>
    <w:rsid w:val="61752F14"/>
    <w:rsid w:val="61842A5A"/>
    <w:rsid w:val="61E215D8"/>
    <w:rsid w:val="621B3775"/>
    <w:rsid w:val="62364782"/>
    <w:rsid w:val="6394356A"/>
    <w:rsid w:val="63C61B2C"/>
    <w:rsid w:val="63D40BE9"/>
    <w:rsid w:val="64102431"/>
    <w:rsid w:val="64A5243A"/>
    <w:rsid w:val="64F531DE"/>
    <w:rsid w:val="65373578"/>
    <w:rsid w:val="664D7BD2"/>
    <w:rsid w:val="66B01CA6"/>
    <w:rsid w:val="671F124A"/>
    <w:rsid w:val="677A33C6"/>
    <w:rsid w:val="681F6961"/>
    <w:rsid w:val="68610A2F"/>
    <w:rsid w:val="68805514"/>
    <w:rsid w:val="69316E2F"/>
    <w:rsid w:val="694E2071"/>
    <w:rsid w:val="69766163"/>
    <w:rsid w:val="697A3B33"/>
    <w:rsid w:val="69D44760"/>
    <w:rsid w:val="6A4B5889"/>
    <w:rsid w:val="6A520EC7"/>
    <w:rsid w:val="6AF87E20"/>
    <w:rsid w:val="6B322639"/>
    <w:rsid w:val="6B4640F5"/>
    <w:rsid w:val="6C636C38"/>
    <w:rsid w:val="6DB34098"/>
    <w:rsid w:val="6DB545B6"/>
    <w:rsid w:val="6DE02FB4"/>
    <w:rsid w:val="6DE65D88"/>
    <w:rsid w:val="6E514CED"/>
    <w:rsid w:val="6E601244"/>
    <w:rsid w:val="6EB563D5"/>
    <w:rsid w:val="6ED92677"/>
    <w:rsid w:val="6F225983"/>
    <w:rsid w:val="6FFC5590"/>
    <w:rsid w:val="706D1DD0"/>
    <w:rsid w:val="70856B87"/>
    <w:rsid w:val="708D32A0"/>
    <w:rsid w:val="70D527EE"/>
    <w:rsid w:val="715B5300"/>
    <w:rsid w:val="71D27F8A"/>
    <w:rsid w:val="72553024"/>
    <w:rsid w:val="73122968"/>
    <w:rsid w:val="731F5D5E"/>
    <w:rsid w:val="73C51AD5"/>
    <w:rsid w:val="741E793C"/>
    <w:rsid w:val="743E32CC"/>
    <w:rsid w:val="745E3944"/>
    <w:rsid w:val="75DF100B"/>
    <w:rsid w:val="7635099D"/>
    <w:rsid w:val="77762421"/>
    <w:rsid w:val="77B56B1F"/>
    <w:rsid w:val="77DE2099"/>
    <w:rsid w:val="780F09F4"/>
    <w:rsid w:val="78A90480"/>
    <w:rsid w:val="7A364017"/>
    <w:rsid w:val="7A3D6EB9"/>
    <w:rsid w:val="7A8265E1"/>
    <w:rsid w:val="7B686D42"/>
    <w:rsid w:val="7B841746"/>
    <w:rsid w:val="7C6C5AC7"/>
    <w:rsid w:val="7CC6544B"/>
    <w:rsid w:val="7CE352DA"/>
    <w:rsid w:val="7D0239FF"/>
    <w:rsid w:val="7D5E40CD"/>
    <w:rsid w:val="7D6A7D90"/>
    <w:rsid w:val="7DCD56F2"/>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99"/>
    <w:pPr>
      <w:keepNext/>
      <w:keepLines/>
      <w:spacing w:line="360" w:lineRule="auto"/>
      <w:ind w:firstLine="0" w:firstLineChars="0"/>
      <w:outlineLvl w:val="1"/>
    </w:pPr>
    <w:rPr>
      <w:rFonts w:ascii="Times New Roman" w:hAnsi="Times New Roman" w:eastAsia="宋体"/>
      <w:b/>
      <w:bCs/>
      <w:kern w:val="0"/>
      <w:szCs w:val="32"/>
    </w:rPr>
  </w:style>
  <w:style w:type="paragraph" w:styleId="4">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locked/>
    <w:uiPriority w:val="0"/>
    <w:pPr>
      <w:ind w:firstLine="420"/>
    </w:pPr>
    <w:rPr>
      <w:rFonts w:ascii="Calibri" w:hAnsi="Calibri" w:eastAsia="宋体" w:cs="Times New Roman"/>
      <w:szCs w:val="20"/>
    </w:rPr>
  </w:style>
  <w:style w:type="paragraph" w:styleId="7">
    <w:name w:val="toc 1"/>
    <w:basedOn w:val="1"/>
    <w:next w:val="1"/>
    <w:qFormat/>
    <w:locked/>
    <w:uiPriority w:val="0"/>
    <w:rPr>
      <w:rFonts w:ascii="Calibri" w:hAnsi="Calibri" w:eastAsia="Calibri" w:cs="Times New Roman"/>
    </w:rPr>
  </w:style>
  <w:style w:type="paragraph" w:styleId="8">
    <w:name w:val="caption"/>
    <w:basedOn w:val="1"/>
    <w:next w:val="1"/>
    <w:qFormat/>
    <w:locked/>
    <w:uiPriority w:val="0"/>
    <w:pPr>
      <w:spacing w:before="120" w:beforeLines="0" w:after="120" w:afterLines="0" w:line="288" w:lineRule="auto"/>
      <w:ind w:firstLine="510"/>
      <w:jc w:val="center"/>
    </w:pPr>
    <w:rPr>
      <w:rFonts w:ascii="黑体" w:hAnsi="Arial" w:eastAsia="黑体"/>
      <w:b/>
    </w:rPr>
  </w:style>
  <w:style w:type="paragraph" w:styleId="9">
    <w:name w:val="annotation text"/>
    <w:basedOn w:val="1"/>
    <w:link w:val="29"/>
    <w:semiHidden/>
    <w:qFormat/>
    <w:uiPriority w:val="0"/>
    <w:pPr>
      <w:jc w:val="left"/>
    </w:pPr>
    <w:rPr>
      <w:kern w:val="0"/>
      <w:sz w:val="24"/>
      <w:szCs w:val="20"/>
    </w:rPr>
  </w:style>
  <w:style w:type="paragraph" w:styleId="10">
    <w:name w:val="Body Text"/>
    <w:basedOn w:val="1"/>
    <w:next w:val="1"/>
    <w:link w:val="30"/>
    <w:qFormat/>
    <w:uiPriority w:val="0"/>
    <w:pPr>
      <w:widowControl/>
      <w:snapToGrid w:val="0"/>
      <w:spacing w:before="60" w:after="160" w:line="259" w:lineRule="auto"/>
      <w:ind w:right="113"/>
    </w:pPr>
    <w:rPr>
      <w:kern w:val="0"/>
      <w:sz w:val="18"/>
      <w:szCs w:val="20"/>
    </w:rPr>
  </w:style>
  <w:style w:type="paragraph" w:styleId="11">
    <w:name w:val="Body Text Indent"/>
    <w:basedOn w:val="1"/>
    <w:link w:val="31"/>
    <w:qFormat/>
    <w:uiPriority w:val="0"/>
    <w:pPr>
      <w:spacing w:after="120"/>
      <w:ind w:left="420" w:leftChars="200"/>
    </w:pPr>
    <w:rPr>
      <w:kern w:val="0"/>
      <w:sz w:val="24"/>
      <w:szCs w:val="20"/>
    </w:rPr>
  </w:style>
  <w:style w:type="paragraph" w:styleId="12">
    <w:name w:val="Date"/>
    <w:basedOn w:val="1"/>
    <w:next w:val="1"/>
    <w:link w:val="32"/>
    <w:qFormat/>
    <w:uiPriority w:val="0"/>
    <w:pPr>
      <w:ind w:left="100" w:leftChars="2500"/>
    </w:pPr>
    <w:rPr>
      <w:kern w:val="0"/>
      <w:sz w:val="24"/>
      <w:szCs w:val="20"/>
    </w:rPr>
  </w:style>
  <w:style w:type="paragraph" w:styleId="13">
    <w:name w:val="Balloon Text"/>
    <w:basedOn w:val="1"/>
    <w:link w:val="33"/>
    <w:semiHidden/>
    <w:qFormat/>
    <w:uiPriority w:val="0"/>
    <w:rPr>
      <w:kern w:val="0"/>
      <w:sz w:val="18"/>
      <w:szCs w:val="20"/>
    </w:rPr>
  </w:style>
  <w:style w:type="paragraph" w:styleId="14">
    <w:name w:val="footer"/>
    <w:basedOn w:val="1"/>
    <w:link w:val="34"/>
    <w:qFormat/>
    <w:uiPriority w:val="99"/>
    <w:pPr>
      <w:tabs>
        <w:tab w:val="center" w:pos="4153"/>
        <w:tab w:val="right" w:pos="8306"/>
      </w:tabs>
      <w:snapToGrid w:val="0"/>
      <w:jc w:val="left"/>
    </w:pPr>
    <w:rPr>
      <w:kern w:val="0"/>
      <w:sz w:val="18"/>
      <w:szCs w:val="20"/>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List"/>
    <w:basedOn w:val="1"/>
    <w:next w:val="1"/>
    <w:qFormat/>
    <w:locked/>
    <w:uiPriority w:val="0"/>
    <w:pPr>
      <w:ind w:left="200" w:hanging="200" w:hangingChars="200"/>
    </w:pPr>
    <w:rPr>
      <w:rFonts w:ascii="Calibri" w:hAnsi="Calibri" w:eastAsia="Calibri" w:cs="Times New Roman"/>
    </w:rPr>
  </w:style>
  <w:style w:type="paragraph" w:styleId="17">
    <w:name w:val="toc 2"/>
    <w:basedOn w:val="1"/>
    <w:next w:val="1"/>
    <w:semiHidden/>
    <w:qFormat/>
    <w:locked/>
    <w:uiPriority w:val="0"/>
    <w:pPr>
      <w:spacing w:before="120" w:beforeLines="0"/>
      <w:ind w:left="210"/>
      <w:jc w:val="left"/>
    </w:pPr>
    <w:rPr>
      <w:i/>
      <w:iCs/>
      <w:sz w:val="20"/>
    </w:rPr>
  </w:style>
  <w:style w:type="paragraph" w:styleId="18">
    <w:name w:val="Normal (Web)"/>
    <w:basedOn w:val="1"/>
    <w:link w:val="36"/>
    <w:qFormat/>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9"/>
    <w:next w:val="9"/>
    <w:link w:val="37"/>
    <w:semiHidden/>
    <w:qFormat/>
    <w:uiPriority w:val="0"/>
    <w:rPr>
      <w:b/>
      <w:sz w:val="24"/>
      <w:szCs w:val="20"/>
    </w:rPr>
  </w:style>
  <w:style w:type="paragraph" w:styleId="20">
    <w:name w:val="Body Text First Indent"/>
    <w:basedOn w:val="10"/>
    <w:next w:val="1"/>
    <w:qFormat/>
    <w:locked/>
    <w:uiPriority w:val="0"/>
    <w:pPr>
      <w:keepNext w:val="0"/>
      <w:keepLines w:val="0"/>
      <w:widowControl w:val="0"/>
      <w:suppressLineNumbers w:val="0"/>
      <w:spacing w:after="120" w:afterLines="0" w:afterAutospacing="0"/>
      <w:ind w:firstLine="420" w:firstLineChars="100"/>
      <w:jc w:val="both"/>
    </w:pPr>
    <w:rPr>
      <w:rFonts w:hint="default" w:ascii="Times New Roman" w:hAnsi="Times New Roman" w:cs="Times New Roman"/>
      <w:kern w:val="2"/>
      <w:sz w:val="21"/>
      <w:szCs w:val="21"/>
      <w:lang w:val="en-US" w:eastAsia="zh-CN" w:bidi="ar"/>
    </w:rPr>
  </w:style>
  <w:style w:type="paragraph" w:styleId="21">
    <w:name w:val="Body Text First Indent 2"/>
    <w:basedOn w:val="11"/>
    <w:next w:val="20"/>
    <w:qFormat/>
    <w:locked/>
    <w:uiPriority w:val="0"/>
    <w:pPr>
      <w:spacing w:after="120" w:afterLines="0" w:line="240" w:lineRule="auto"/>
      <w:ind w:left="420" w:leftChars="200" w:firstLine="420" w:firstLineChars="200"/>
    </w:pPr>
    <w:rPr>
      <w:rFonts w:eastAsia="宋体"/>
      <w:sz w:val="21"/>
    </w:rPr>
  </w:style>
  <w:style w:type="table" w:styleId="23">
    <w:name w:val="Table Grid"/>
    <w:basedOn w:val="2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0"/>
    <w:rPr>
      <w:b/>
    </w:rPr>
  </w:style>
  <w:style w:type="character" w:styleId="26">
    <w:name w:val="page number"/>
    <w:basedOn w:val="24"/>
    <w:qFormat/>
    <w:locked/>
    <w:uiPriority w:val="0"/>
  </w:style>
  <w:style w:type="character" w:styleId="27">
    <w:name w:val="Hyperlink"/>
    <w:basedOn w:val="24"/>
    <w:qFormat/>
    <w:locked/>
    <w:uiPriority w:val="0"/>
    <w:rPr>
      <w:color w:val="0000FF"/>
      <w:u w:val="single"/>
    </w:rPr>
  </w:style>
  <w:style w:type="character" w:styleId="28">
    <w:name w:val="annotation reference"/>
    <w:semiHidden/>
    <w:qFormat/>
    <w:uiPriority w:val="0"/>
    <w:rPr>
      <w:sz w:val="21"/>
    </w:rPr>
  </w:style>
  <w:style w:type="character" w:customStyle="1" w:styleId="29">
    <w:name w:val="批注文字 Char"/>
    <w:link w:val="9"/>
    <w:qFormat/>
    <w:locked/>
    <w:uiPriority w:val="0"/>
    <w:rPr>
      <w:rFonts w:ascii="Times New Roman" w:hAnsi="Times New Roman" w:eastAsia="宋体"/>
      <w:sz w:val="24"/>
    </w:rPr>
  </w:style>
  <w:style w:type="character" w:customStyle="1" w:styleId="30">
    <w:name w:val="正文文本 Char"/>
    <w:link w:val="10"/>
    <w:qFormat/>
    <w:locked/>
    <w:uiPriority w:val="0"/>
    <w:rPr>
      <w:sz w:val="18"/>
    </w:rPr>
  </w:style>
  <w:style w:type="character" w:customStyle="1" w:styleId="31">
    <w:name w:val="正文文本缩进 Char"/>
    <w:link w:val="11"/>
    <w:semiHidden/>
    <w:qFormat/>
    <w:locked/>
    <w:uiPriority w:val="0"/>
    <w:rPr>
      <w:rFonts w:ascii="Times New Roman" w:hAnsi="Times New Roman" w:eastAsia="宋体"/>
      <w:sz w:val="24"/>
    </w:rPr>
  </w:style>
  <w:style w:type="character" w:customStyle="1" w:styleId="32">
    <w:name w:val="日期 Char"/>
    <w:link w:val="12"/>
    <w:qFormat/>
    <w:locked/>
    <w:uiPriority w:val="0"/>
    <w:rPr>
      <w:rFonts w:ascii="Times New Roman" w:hAnsi="Times New Roman" w:eastAsia="宋体"/>
      <w:sz w:val="24"/>
    </w:rPr>
  </w:style>
  <w:style w:type="character" w:customStyle="1" w:styleId="33">
    <w:name w:val="批注框文本 Char"/>
    <w:link w:val="13"/>
    <w:semiHidden/>
    <w:qFormat/>
    <w:locked/>
    <w:uiPriority w:val="0"/>
    <w:rPr>
      <w:rFonts w:ascii="Times New Roman" w:hAnsi="Times New Roman" w:eastAsia="宋体"/>
      <w:sz w:val="18"/>
    </w:rPr>
  </w:style>
  <w:style w:type="character" w:customStyle="1" w:styleId="34">
    <w:name w:val="页脚 Char"/>
    <w:link w:val="14"/>
    <w:qFormat/>
    <w:locked/>
    <w:uiPriority w:val="99"/>
    <w:rPr>
      <w:sz w:val="18"/>
    </w:rPr>
  </w:style>
  <w:style w:type="character" w:customStyle="1" w:styleId="35">
    <w:name w:val="页眉 Char"/>
    <w:link w:val="15"/>
    <w:qFormat/>
    <w:locked/>
    <w:uiPriority w:val="0"/>
    <w:rPr>
      <w:sz w:val="18"/>
    </w:rPr>
  </w:style>
  <w:style w:type="character" w:customStyle="1" w:styleId="36">
    <w:name w:val="普通(网站) Char"/>
    <w:link w:val="18"/>
    <w:qFormat/>
    <w:locked/>
    <w:uiPriority w:val="0"/>
    <w:rPr>
      <w:rFonts w:ascii="宋体" w:hAnsi="宋体" w:eastAsia="宋体"/>
      <w:sz w:val="24"/>
    </w:rPr>
  </w:style>
  <w:style w:type="character" w:customStyle="1" w:styleId="37">
    <w:name w:val="批注主题 Char"/>
    <w:link w:val="19"/>
    <w:semiHidden/>
    <w:qFormat/>
    <w:locked/>
    <w:uiPriority w:val="0"/>
    <w:rPr>
      <w:rFonts w:ascii="Times New Roman" w:hAnsi="Times New Roman" w:eastAsia="宋体"/>
      <w:b/>
      <w:kern w:val="2"/>
      <w:sz w:val="24"/>
    </w:rPr>
  </w:style>
  <w:style w:type="character" w:customStyle="1" w:styleId="38">
    <w:name w:val="页脚 字符"/>
    <w:basedOn w:val="24"/>
    <w:qFormat/>
    <w:uiPriority w:val="99"/>
  </w:style>
  <w:style w:type="character" w:customStyle="1" w:styleId="39">
    <w:name w:val="正文文本 字符1"/>
    <w:semiHidden/>
    <w:qFormat/>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2">
    <w:name w:val="日期 字符"/>
    <w:semiHidden/>
    <w:qFormat/>
    <w:uiPriority w:val="0"/>
    <w:rPr>
      <w:rFonts w:ascii="Times New Roman" w:hAnsi="Times New Roman" w:eastAsia="宋体"/>
      <w:sz w:val="24"/>
    </w:rPr>
  </w:style>
  <w:style w:type="character" w:customStyle="1" w:styleId="43">
    <w:name w:val="批注文字 字符1"/>
    <w:semiHidden/>
    <w:qFormat/>
    <w:uiPriority w:val="0"/>
    <w:rPr>
      <w:rFonts w:ascii="Times New Roman" w:hAnsi="Times New Roman" w:eastAsia="宋体"/>
      <w:sz w:val="24"/>
    </w:rPr>
  </w:style>
  <w:style w:type="paragraph" w:customStyle="1" w:styleId="4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Default"/>
    <w:basedOn w:val="48"/>
    <w:next w:val="1"/>
    <w:qFormat/>
    <w:uiPriority w:val="0"/>
    <w:pPr>
      <w:widowControl w:val="0"/>
      <w:autoSpaceDE w:val="0"/>
      <w:autoSpaceDN w:val="0"/>
      <w:adjustRightInd w:val="0"/>
    </w:pPr>
    <w:rPr>
      <w:rFonts w:ascii="方正姚体" w:hAnsi="Times New Roman" w:eastAsia="方正姚体" w:cs="方正姚体"/>
      <w:color w:val="000000"/>
      <w:sz w:val="24"/>
      <w:szCs w:val="24"/>
      <w:lang w:val="en-US" w:eastAsia="zh-CN" w:bidi="ar-SA"/>
    </w:rPr>
  </w:style>
  <w:style w:type="paragraph" w:customStyle="1" w:styleId="48">
    <w:name w:val="纯文本1"/>
    <w:basedOn w:val="1"/>
    <w:qFormat/>
    <w:uiPriority w:val="0"/>
    <w:pPr>
      <w:adjustRightInd w:val="0"/>
    </w:pPr>
    <w:rPr>
      <w:rFonts w:ascii="宋体" w:hAnsi="Courier New"/>
      <w:szCs w:val="20"/>
    </w:rPr>
  </w:style>
  <w:style w:type="paragraph" w:customStyle="1" w:styleId="49">
    <w:name w:val="xl27"/>
    <w:basedOn w:val="1"/>
    <w:next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0">
    <w:name w:val="表格内容1"/>
    <w:basedOn w:val="1"/>
    <w:qFormat/>
    <w:uiPriority w:val="0"/>
    <w:pPr>
      <w:adjustRightInd w:val="0"/>
      <w:snapToGrid w:val="0"/>
      <w:spacing w:line="240" w:lineRule="auto"/>
      <w:ind w:firstLine="0" w:firstLineChars="0"/>
      <w:jc w:val="center"/>
      <w:textAlignment w:val="baseline"/>
    </w:pPr>
    <w:rPr>
      <w:sz w:val="21"/>
      <w:szCs w:val="21"/>
    </w:rPr>
  </w:style>
  <w:style w:type="paragraph" w:customStyle="1" w:styleId="51">
    <w:name w:val="Table Paragraph"/>
    <w:basedOn w:val="1"/>
    <w:qFormat/>
    <w:uiPriority w:val="0"/>
    <w:pPr>
      <w:jc w:val="left"/>
    </w:pPr>
    <w:rPr>
      <w:rFonts w:ascii="Calibri" w:hAnsi="Calibri" w:eastAsia="宋体" w:cs="Times New Roman"/>
      <w:kern w:val="0"/>
      <w:sz w:val="22"/>
      <w:szCs w:val="22"/>
      <w:lang w:eastAsia="en-US"/>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正文(首行缩进)"/>
    <w:basedOn w:val="1"/>
    <w:next w:val="3"/>
    <w:qFormat/>
    <w:uiPriority w:val="0"/>
    <w:pPr>
      <w:spacing w:line="360" w:lineRule="auto"/>
      <w:ind w:firstLine="540" w:firstLineChars="225"/>
    </w:pPr>
    <w:rPr>
      <w:snapToGrid w:val="0"/>
      <w:color w:val="000000"/>
      <w:sz w:val="24"/>
    </w:rPr>
  </w:style>
  <w:style w:type="paragraph" w:customStyle="1" w:styleId="54">
    <w:name w:val="表头"/>
    <w:basedOn w:val="20"/>
    <w:next w:val="1"/>
    <w:qFormat/>
    <w:uiPriority w:val="0"/>
    <w:pPr>
      <w:overflowPunct w:val="0"/>
      <w:autoSpaceDE w:val="0"/>
      <w:autoSpaceDN w:val="0"/>
      <w:adjustRightInd w:val="0"/>
      <w:snapToGrid/>
      <w:spacing w:line="240" w:lineRule="auto"/>
      <w:ind w:firstLine="0" w:firstLineChars="0"/>
      <w:jc w:val="center"/>
      <w:textAlignment w:val="baseline"/>
    </w:pPr>
    <w:rPr>
      <w:b/>
    </w:rPr>
  </w:style>
  <w:style w:type="paragraph" w:customStyle="1" w:styleId="55">
    <w:name w:val="表文字"/>
    <w:qFormat/>
    <w:uiPriority w:val="0"/>
    <w:pPr>
      <w:widowControl w:val="0"/>
      <w:adjustRightInd w:val="0"/>
      <w:snapToGrid w:val="0"/>
      <w:jc w:val="center"/>
    </w:pPr>
    <w:rPr>
      <w:rFonts w:ascii="Times New Roman" w:hAnsi="Times New Roman" w:eastAsia="宋体" w:cs="Times New Roman"/>
      <w:kern w:val="2"/>
      <w:sz w:val="24"/>
      <w:szCs w:val="22"/>
      <w:lang w:val="en-US" w:eastAsia="zh-CN" w:bidi="ar-SA"/>
    </w:rPr>
  </w:style>
  <w:style w:type="character" w:customStyle="1" w:styleId="56">
    <w:name w:val="font31"/>
    <w:basedOn w:val="24"/>
    <w:qFormat/>
    <w:uiPriority w:val="0"/>
    <w:rPr>
      <w:rFonts w:hint="eastAsia" w:ascii="宋体" w:hAnsi="宋体" w:eastAsia="宋体" w:cs="宋体"/>
      <w:color w:val="000000"/>
      <w:sz w:val="24"/>
      <w:szCs w:val="24"/>
      <w:u w:val="none"/>
      <w:vertAlign w:val="superscript"/>
    </w:rPr>
  </w:style>
  <w:style w:type="character" w:customStyle="1" w:styleId="57">
    <w:name w:val="font01"/>
    <w:basedOn w:val="24"/>
    <w:qFormat/>
    <w:uiPriority w:val="0"/>
    <w:rPr>
      <w:rFonts w:hint="eastAsia" w:ascii="宋体" w:hAnsi="宋体" w:eastAsia="宋体" w:cs="宋体"/>
      <w:color w:val="000000"/>
      <w:sz w:val="24"/>
      <w:szCs w:val="24"/>
      <w:u w:val="none"/>
    </w:rPr>
  </w:style>
  <w:style w:type="character" w:customStyle="1" w:styleId="58">
    <w:name w:val="font41"/>
    <w:basedOn w:val="24"/>
    <w:qFormat/>
    <w:uiPriority w:val="0"/>
    <w:rPr>
      <w:rFonts w:ascii="Calibri" w:hAnsi="Calibri" w:cs="Calibri"/>
      <w:color w:val="000000"/>
      <w:sz w:val="24"/>
      <w:szCs w:val="24"/>
      <w:u w:val="none"/>
    </w:rPr>
  </w:style>
  <w:style w:type="character" w:customStyle="1" w:styleId="59">
    <w:name w:val="font51"/>
    <w:basedOn w:val="24"/>
    <w:qFormat/>
    <w:uiPriority w:val="0"/>
    <w:rPr>
      <w:rFonts w:hint="eastAsia" w:ascii="宋体" w:hAnsi="宋体" w:eastAsia="宋体" w:cs="宋体"/>
      <w:color w:val="000000"/>
      <w:sz w:val="24"/>
      <w:szCs w:val="24"/>
      <w:u w:val="none"/>
      <w:vertAlign w:val="superscript"/>
    </w:rPr>
  </w:style>
  <w:style w:type="paragraph" w:customStyle="1" w:styleId="60">
    <w:name w:val="书正文"/>
    <w:basedOn w:val="1"/>
    <w:qFormat/>
    <w:uiPriority w:val="0"/>
    <w:pPr>
      <w:spacing w:line="500" w:lineRule="exact"/>
      <w:ind w:firstLine="640" w:firstLineChars="200"/>
    </w:pPr>
    <w:rPr>
      <w:szCs w:val="20"/>
    </w:rPr>
  </w:style>
  <w:style w:type="paragraph" w:customStyle="1" w:styleId="61">
    <w:name w:val="表格内容"/>
    <w:basedOn w:val="1"/>
    <w:qFormat/>
    <w:uiPriority w:val="0"/>
    <w:pPr>
      <w:adjustRightInd w:val="0"/>
      <w:snapToGrid w:val="0"/>
      <w:spacing w:line="240" w:lineRule="auto"/>
      <w:ind w:left="-31" w:leftChars="-15" w:right="-31" w:rightChars="-15" w:firstLine="0" w:firstLineChars="0"/>
      <w:jc w:val="center"/>
      <w:textAlignment w:val="baseline"/>
    </w:pPr>
    <w:rPr>
      <w:rFonts w:ascii="Times New Roman" w:hAnsi="Times New Roman" w:eastAsia="宋体" w:cs="Times New Roman"/>
      <w:color w:val="000000"/>
      <w:sz w:val="21"/>
      <w:szCs w:val="18"/>
    </w:rPr>
  </w:style>
  <w:style w:type="paragraph" w:customStyle="1" w:styleId="62">
    <w:name w:val="4正文"/>
    <w:basedOn w:val="1"/>
    <w:qFormat/>
    <w:uiPriority w:val="0"/>
    <w:pPr>
      <w:spacing w:line="360" w:lineRule="auto"/>
      <w:ind w:firstLine="200" w:firstLineChars="200"/>
    </w:pPr>
    <w:rPr>
      <w:rFonts w:ascii="Calibri" w:hAnsi="Calibri" w:eastAsia="宋体" w:cs="Times New Roman"/>
      <w:sz w:val="24"/>
      <w:szCs w:val="22"/>
    </w:rPr>
  </w:style>
  <w:style w:type="paragraph" w:customStyle="1" w:styleId="63">
    <w:name w:val="表格文字"/>
    <w:basedOn w:val="1"/>
    <w:next w:val="1"/>
    <w:qFormat/>
    <w:uiPriority w:val="0"/>
    <w:pPr>
      <w:spacing w:line="240" w:lineRule="auto"/>
      <w:ind w:firstLine="0" w:firstLineChars="0"/>
      <w:jc w:val="center"/>
    </w:pPr>
    <w:rPr>
      <w:sz w:val="21"/>
    </w:rPr>
  </w:style>
  <w:style w:type="paragraph" w:customStyle="1" w:styleId="64">
    <w:name w:val="Char"/>
    <w:basedOn w:val="1"/>
    <w:qFormat/>
    <w:uiPriority w:val="0"/>
    <w:pPr>
      <w:spacing w:after="160" w:afterLines="0" w:afterAutospacing="0" w:line="240" w:lineRule="exact"/>
      <w:jc w:val="left"/>
    </w:pPr>
    <w:rPr>
      <w:rFonts w:ascii="Arial" w:hAnsi="Arial" w:eastAsia="Times New Roman"/>
      <w:b/>
      <w:kern w:val="0"/>
      <w:sz w:val="24"/>
      <w:lang w:eastAsia="en-US"/>
    </w:rPr>
  </w:style>
  <w:style w:type="character" w:customStyle="1" w:styleId="65">
    <w:name w:val="上标 Char Char"/>
    <w:link w:val="66"/>
    <w:qFormat/>
    <w:uiPriority w:val="0"/>
    <w:rPr>
      <w:rFonts w:ascii="Times New Roman" w:hAnsi="Times New Roman" w:eastAsia="宋体" w:cs="Times New Roman"/>
      <w:vertAlign w:val="superscript"/>
      <w:lang w:val="en-US" w:eastAsia="zh-CN" w:bidi="ar-SA"/>
    </w:rPr>
  </w:style>
  <w:style w:type="paragraph" w:customStyle="1" w:styleId="66">
    <w:name w:val="上标"/>
    <w:link w:val="65"/>
    <w:qFormat/>
    <w:uiPriority w:val="0"/>
    <w:pPr>
      <w:ind w:firstLine="560"/>
    </w:pPr>
    <w:rPr>
      <w:rFonts w:ascii="Times New Roman" w:hAnsi="Times New Roman" w:eastAsia="宋体" w:cs="Times New Roman"/>
      <w:vertAlign w:val="superscript"/>
      <w:lang w:val="en-US" w:eastAsia="zh-CN" w:bidi="ar-SA"/>
    </w:rPr>
  </w:style>
  <w:style w:type="paragraph" w:customStyle="1" w:styleId="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73</Pages>
  <Words>19080</Words>
  <Characters>21448</Characters>
  <Lines>13</Lines>
  <Paragraphs>3</Paragraphs>
  <TotalTime>39</TotalTime>
  <ScaleCrop>false</ScaleCrop>
  <LinksUpToDate>false</LinksUpToDate>
  <CharactersWithSpaces>21581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2020-12-29T02:43:00Z</cp:lastPrinted>
  <dcterms:modified xsi:type="dcterms:W3CDTF">2025-10-10T09:14:07Z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D5CFBE804D804B76BD1F2CB01090D4E4_13</vt:lpwstr>
  </property>
  <property fmtid="{D5CDD505-2E9C-101B-9397-08002B2CF9AE}" pid="4" name="KSOTemplateDocerSaveRecord">
    <vt:lpwstr>eyJoZGlkIjoiOWFlZGNlMGQ1MDdlZjNjMWMxZjI3MWZkNzEwYzU5ZjEiLCJ1c2VySWQiOiIxNzEzMTE5ODQ4In0=</vt:lpwstr>
  </property>
</Properties>
</file>