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32E3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</w:rPr>
      </w:pPr>
      <w:bookmarkStart w:id="2" w:name="_GoBack"/>
      <w:bookmarkEnd w:id="2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</w:rPr>
        <w:t>202</w:t>
      </w: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lang w:val="en-US" w:eastAsia="zh-CN"/>
        </w:rPr>
        <w:t>6</w:t>
      </w: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</w:rPr>
        <w:t>年</w:t>
      </w:r>
      <w:bookmarkStart w:id="0" w:name="OLE_LINK16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lang w:val="en-US" w:eastAsia="zh-CN"/>
        </w:rPr>
        <w:t>1-9月</w:t>
      </w:r>
      <w:bookmarkEnd w:id="0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</w:rPr>
        <w:t>医疗救助基金收支及结余情况</w:t>
      </w:r>
    </w:p>
    <w:p w14:paraId="67BAAE4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</w:rPr>
      </w:pPr>
    </w:p>
    <w:p w14:paraId="5EFE3A7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</w:rPr>
        <w:t>一、收入情况</w:t>
      </w:r>
    </w:p>
    <w:p w14:paraId="091E49D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2026年</w:t>
      </w:r>
      <w:bookmarkStart w:id="1" w:name="OLE_LINK1"/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1-9月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，</w:t>
      </w:r>
      <w:bookmarkEnd w:id="1"/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我州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医疗救助基金总收入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6690.26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万元，其中：财政补助收入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6656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万元，利息收入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34.2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万元，其他收入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0.06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万元。</w:t>
      </w:r>
    </w:p>
    <w:p w14:paraId="77961DF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</w:rPr>
        <w:t>二、支出情况</w:t>
      </w:r>
    </w:p>
    <w:p w14:paraId="1A04BE7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1-9月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，我州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医疗救助基金总支出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3088.37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万元，其中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: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资助参保支出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44.18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万元，住院救助支出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2379.98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万元,门诊救助支出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664.21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万元。</w:t>
      </w:r>
    </w:p>
    <w:p w14:paraId="0739644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</w:rPr>
        <w:t>三、结余情况</w:t>
      </w:r>
    </w:p>
    <w:p w14:paraId="11D7F9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截止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月底，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我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州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医疗救助基金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当期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结余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  <w:lang w:val="en-US" w:eastAsia="zh-CN"/>
        </w:rPr>
        <w:t>3610.89</w:t>
      </w:r>
      <w:r>
        <w:rPr>
          <w:rFonts w:hint="default" w:ascii="Times New Roman" w:hAnsi="Times New Roman" w:eastAsia="方正仿宋_GBK" w:cs="Times New Roman"/>
          <w:snapToGrid w:val="0"/>
          <w:kern w:val="0"/>
          <w:sz w:val="32"/>
          <w:szCs w:val="32"/>
        </w:rPr>
        <w:t>万元。</w:t>
      </w:r>
    </w:p>
    <w:p w14:paraId="2359EAF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3D91B2F"/>
    <w:rsid w:val="0977292A"/>
    <w:rsid w:val="11BD3A5C"/>
    <w:rsid w:val="13AD5227"/>
    <w:rsid w:val="17410599"/>
    <w:rsid w:val="18AD68FA"/>
    <w:rsid w:val="1C636F8D"/>
    <w:rsid w:val="245C02E4"/>
    <w:rsid w:val="335F611C"/>
    <w:rsid w:val="37BF2C2A"/>
    <w:rsid w:val="38F81866"/>
    <w:rsid w:val="3AB911E3"/>
    <w:rsid w:val="3AE44EC9"/>
    <w:rsid w:val="3F60654F"/>
    <w:rsid w:val="411510BC"/>
    <w:rsid w:val="48771932"/>
    <w:rsid w:val="48BA6AD3"/>
    <w:rsid w:val="512610D3"/>
    <w:rsid w:val="58025ED0"/>
    <w:rsid w:val="5A2F2AF3"/>
    <w:rsid w:val="5FE538F2"/>
    <w:rsid w:val="61855EBB"/>
    <w:rsid w:val="62DE1A80"/>
    <w:rsid w:val="680366DE"/>
    <w:rsid w:val="681F644A"/>
    <w:rsid w:val="6ED73488"/>
    <w:rsid w:val="74580845"/>
    <w:rsid w:val="75405A0B"/>
    <w:rsid w:val="772820C4"/>
    <w:rsid w:val="786F2E78"/>
    <w:rsid w:val="7B0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221</Characters>
  <Lines>22</Lines>
  <Paragraphs>6</Paragraphs>
  <TotalTime>12</TotalTime>
  <ScaleCrop>false</ScaleCrop>
  <LinksUpToDate>false</LinksUpToDate>
  <CharactersWithSpaces>221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2026-10-23T06:27:41Z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533A3EB657C84D3598121C0A7D47D16D_13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